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60627" w14:textId="5D5C15BD" w:rsidR="0085506D" w:rsidRPr="00137192" w:rsidRDefault="00137192" w:rsidP="00137192">
      <w:pPr>
        <w:jc w:val="center"/>
        <w:rPr>
          <w:rFonts w:cs="Arial"/>
          <w:color w:val="00B289"/>
          <w:sz w:val="24"/>
        </w:rPr>
      </w:pPr>
      <w:r w:rsidRPr="00137192">
        <w:rPr>
          <w:rFonts w:cs="Arial"/>
          <w:b/>
          <w:bCs/>
          <w:caps/>
          <w:color w:val="00B289"/>
          <w:sz w:val="24"/>
        </w:rPr>
        <w:t>SUPPLEMENTARY INFORMATION</w:t>
      </w:r>
    </w:p>
    <w:p w14:paraId="0D46D033" w14:textId="77777777" w:rsidR="0085506D" w:rsidRPr="0089499C" w:rsidRDefault="0085506D" w:rsidP="006F02A9">
      <w:pPr>
        <w:numPr>
          <w:ilvl w:val="0"/>
          <w:numId w:val="46"/>
        </w:numPr>
        <w:tabs>
          <w:tab w:val="clear" w:pos="720"/>
          <w:tab w:val="num" w:pos="0"/>
        </w:tabs>
        <w:ind w:left="0" w:firstLine="0"/>
        <w:rPr>
          <w:rFonts w:cs="Arial"/>
          <w:color w:val="auto"/>
          <w:sz w:val="24"/>
          <w:szCs w:val="24"/>
        </w:rPr>
      </w:pPr>
      <w:r w:rsidRPr="0089499C">
        <w:rPr>
          <w:rFonts w:cs="Arial"/>
          <w:color w:val="auto"/>
          <w:sz w:val="24"/>
          <w:szCs w:val="24"/>
        </w:rPr>
        <w:t>Site Details</w:t>
      </w:r>
    </w:p>
    <w:p w14:paraId="70ADF9AF" w14:textId="77777777" w:rsidR="0085506D" w:rsidRPr="0089499C" w:rsidRDefault="0085506D" w:rsidP="006F02A9">
      <w:pPr>
        <w:rPr>
          <w:rFonts w:cs="Arial"/>
          <w:color w:val="auto"/>
          <w:sz w:val="24"/>
          <w:szCs w:val="24"/>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3"/>
        <w:gridCol w:w="3217"/>
        <w:gridCol w:w="2126"/>
        <w:gridCol w:w="2628"/>
      </w:tblGrid>
      <w:tr w:rsidR="0089499C" w:rsidRPr="0089499C" w14:paraId="1B4E8800" w14:textId="77777777" w:rsidTr="0098145C">
        <w:trPr>
          <w:cantSplit/>
          <w:trHeight w:val="290"/>
        </w:trPr>
        <w:tc>
          <w:tcPr>
            <w:tcW w:w="2023" w:type="dxa"/>
          </w:tcPr>
          <w:p w14:paraId="5D50A183" w14:textId="77777777" w:rsidR="0085506D" w:rsidRPr="0089499C" w:rsidRDefault="0085506D" w:rsidP="006F02A9">
            <w:pPr>
              <w:rPr>
                <w:rFonts w:cs="Arial"/>
                <w:color w:val="auto"/>
                <w:sz w:val="24"/>
                <w:szCs w:val="24"/>
              </w:rPr>
            </w:pPr>
            <w:r w:rsidRPr="0089499C">
              <w:rPr>
                <w:rFonts w:cs="Arial"/>
                <w:color w:val="auto"/>
                <w:sz w:val="24"/>
                <w:szCs w:val="24"/>
              </w:rPr>
              <w:t>Site Name:</w:t>
            </w:r>
          </w:p>
        </w:tc>
        <w:tc>
          <w:tcPr>
            <w:tcW w:w="3217" w:type="dxa"/>
          </w:tcPr>
          <w:p w14:paraId="451F777E" w14:textId="77777777" w:rsidR="0085506D" w:rsidRDefault="00990DC6" w:rsidP="006F02A9">
            <w:pPr>
              <w:rPr>
                <w:rFonts w:cs="Arial"/>
                <w:color w:val="auto"/>
                <w:sz w:val="24"/>
                <w:szCs w:val="24"/>
              </w:rPr>
            </w:pPr>
            <w:r w:rsidRPr="00990DC6">
              <w:rPr>
                <w:rFonts w:cs="Arial"/>
                <w:color w:val="auto"/>
                <w:sz w:val="24"/>
                <w:szCs w:val="24"/>
              </w:rPr>
              <w:t>Church Studios</w:t>
            </w:r>
          </w:p>
          <w:p w14:paraId="79511101" w14:textId="679E75F0" w:rsidR="0098145C" w:rsidRPr="0089499C" w:rsidRDefault="0098145C" w:rsidP="006F02A9">
            <w:pPr>
              <w:rPr>
                <w:rFonts w:cs="Arial"/>
                <w:color w:val="auto"/>
                <w:sz w:val="24"/>
                <w:szCs w:val="24"/>
              </w:rPr>
            </w:pPr>
          </w:p>
        </w:tc>
        <w:tc>
          <w:tcPr>
            <w:tcW w:w="2126" w:type="dxa"/>
            <w:vMerge w:val="restart"/>
          </w:tcPr>
          <w:p w14:paraId="36063B37" w14:textId="77777777" w:rsidR="0085506D" w:rsidRPr="0089499C" w:rsidRDefault="0085506D" w:rsidP="006F02A9">
            <w:pPr>
              <w:rPr>
                <w:rFonts w:cs="Arial"/>
                <w:color w:val="auto"/>
                <w:sz w:val="24"/>
                <w:szCs w:val="24"/>
              </w:rPr>
            </w:pPr>
            <w:r w:rsidRPr="0089499C">
              <w:rPr>
                <w:rFonts w:cs="Arial"/>
                <w:color w:val="auto"/>
                <w:sz w:val="24"/>
                <w:szCs w:val="24"/>
              </w:rPr>
              <w:t>Site Address:</w:t>
            </w:r>
          </w:p>
        </w:tc>
        <w:tc>
          <w:tcPr>
            <w:tcW w:w="2628" w:type="dxa"/>
            <w:vMerge w:val="restart"/>
          </w:tcPr>
          <w:p w14:paraId="7A08F262" w14:textId="2E5111A6" w:rsidR="00990DC6" w:rsidRDefault="00990DC6" w:rsidP="006F02A9">
            <w:pPr>
              <w:rPr>
                <w:rFonts w:cs="Arial"/>
                <w:color w:val="auto"/>
                <w:sz w:val="24"/>
                <w:szCs w:val="24"/>
              </w:rPr>
            </w:pPr>
            <w:r>
              <w:rPr>
                <w:rFonts w:cs="Arial"/>
                <w:color w:val="auto"/>
                <w:sz w:val="24"/>
                <w:szCs w:val="24"/>
              </w:rPr>
              <w:t>Church Studios</w:t>
            </w:r>
          </w:p>
          <w:p w14:paraId="3921D8D5" w14:textId="48A1961F" w:rsidR="00990DC6" w:rsidRDefault="00990DC6" w:rsidP="006F02A9">
            <w:pPr>
              <w:rPr>
                <w:rFonts w:cs="Arial"/>
                <w:color w:val="auto"/>
                <w:sz w:val="24"/>
                <w:szCs w:val="24"/>
              </w:rPr>
            </w:pPr>
            <w:r w:rsidRPr="00990DC6">
              <w:rPr>
                <w:rFonts w:cs="Arial"/>
                <w:color w:val="auto"/>
                <w:sz w:val="24"/>
                <w:szCs w:val="24"/>
              </w:rPr>
              <w:t>Camden Park Road</w:t>
            </w:r>
          </w:p>
          <w:p w14:paraId="3046FD08" w14:textId="271B184D" w:rsidR="00990DC6" w:rsidRDefault="00990DC6" w:rsidP="006F02A9">
            <w:pPr>
              <w:rPr>
                <w:rFonts w:cs="Arial"/>
                <w:color w:val="auto"/>
                <w:sz w:val="24"/>
                <w:szCs w:val="24"/>
              </w:rPr>
            </w:pPr>
            <w:r w:rsidRPr="00990DC6">
              <w:rPr>
                <w:rFonts w:cs="Arial"/>
                <w:color w:val="auto"/>
                <w:sz w:val="24"/>
                <w:szCs w:val="24"/>
              </w:rPr>
              <w:t>Islington</w:t>
            </w:r>
          </w:p>
          <w:p w14:paraId="2F4F5D75" w14:textId="2D98592B" w:rsidR="00990DC6" w:rsidRDefault="00990DC6" w:rsidP="006F02A9">
            <w:pPr>
              <w:rPr>
                <w:rFonts w:cs="Arial"/>
                <w:color w:val="auto"/>
                <w:sz w:val="24"/>
                <w:szCs w:val="24"/>
              </w:rPr>
            </w:pPr>
            <w:r w:rsidRPr="00990DC6">
              <w:rPr>
                <w:rFonts w:cs="Arial"/>
                <w:color w:val="auto"/>
                <w:sz w:val="24"/>
                <w:szCs w:val="24"/>
              </w:rPr>
              <w:t>London</w:t>
            </w:r>
          </w:p>
          <w:p w14:paraId="281A7D88" w14:textId="07825DA6" w:rsidR="0085506D" w:rsidRPr="0089499C" w:rsidRDefault="00990DC6" w:rsidP="006F02A9">
            <w:pPr>
              <w:rPr>
                <w:rFonts w:cs="Arial"/>
                <w:color w:val="auto"/>
                <w:sz w:val="24"/>
                <w:szCs w:val="24"/>
              </w:rPr>
            </w:pPr>
            <w:r w:rsidRPr="00990DC6">
              <w:rPr>
                <w:rFonts w:cs="Arial"/>
                <w:color w:val="auto"/>
                <w:sz w:val="24"/>
                <w:szCs w:val="24"/>
              </w:rPr>
              <w:t>NW1 9AR</w:t>
            </w:r>
          </w:p>
        </w:tc>
      </w:tr>
      <w:tr w:rsidR="0089499C" w:rsidRPr="0089499C" w14:paraId="6901BF99" w14:textId="77777777" w:rsidTr="0098145C">
        <w:trPr>
          <w:cantSplit/>
          <w:trHeight w:val="581"/>
        </w:trPr>
        <w:tc>
          <w:tcPr>
            <w:tcW w:w="2023" w:type="dxa"/>
          </w:tcPr>
          <w:p w14:paraId="2EC42751" w14:textId="77777777" w:rsidR="0085506D" w:rsidRPr="0089499C" w:rsidRDefault="0085506D" w:rsidP="006F02A9">
            <w:pPr>
              <w:rPr>
                <w:rFonts w:cs="Arial"/>
                <w:color w:val="auto"/>
                <w:sz w:val="24"/>
                <w:szCs w:val="24"/>
              </w:rPr>
            </w:pPr>
            <w:r w:rsidRPr="0089499C">
              <w:rPr>
                <w:rFonts w:cs="Arial"/>
                <w:color w:val="auto"/>
                <w:sz w:val="24"/>
                <w:szCs w:val="24"/>
              </w:rPr>
              <w:t>National Grid Reference:</w:t>
            </w:r>
          </w:p>
        </w:tc>
        <w:tc>
          <w:tcPr>
            <w:tcW w:w="3217" w:type="dxa"/>
          </w:tcPr>
          <w:p w14:paraId="3625148F" w14:textId="6EDB216E" w:rsidR="0085506D" w:rsidRPr="0089499C" w:rsidRDefault="0072050F" w:rsidP="0098145C">
            <w:pPr>
              <w:rPr>
                <w:rFonts w:cs="Arial"/>
                <w:color w:val="auto"/>
                <w:sz w:val="24"/>
                <w:szCs w:val="24"/>
              </w:rPr>
            </w:pPr>
            <w:r w:rsidRPr="0072050F">
              <w:rPr>
                <w:rFonts w:cs="Arial"/>
                <w:color w:val="auto"/>
                <w:sz w:val="24"/>
                <w:szCs w:val="24"/>
              </w:rPr>
              <w:t>E: 529816 N: 184780</w:t>
            </w:r>
          </w:p>
        </w:tc>
        <w:tc>
          <w:tcPr>
            <w:tcW w:w="2126" w:type="dxa"/>
            <w:vMerge/>
          </w:tcPr>
          <w:p w14:paraId="47928C63" w14:textId="77777777" w:rsidR="0085506D" w:rsidRPr="0089499C" w:rsidRDefault="0085506D" w:rsidP="006F02A9">
            <w:pPr>
              <w:rPr>
                <w:rFonts w:cs="Arial"/>
                <w:color w:val="auto"/>
                <w:sz w:val="24"/>
                <w:szCs w:val="24"/>
              </w:rPr>
            </w:pPr>
          </w:p>
        </w:tc>
        <w:tc>
          <w:tcPr>
            <w:tcW w:w="2628" w:type="dxa"/>
            <w:vMerge/>
          </w:tcPr>
          <w:p w14:paraId="5C209505" w14:textId="77777777" w:rsidR="0085506D" w:rsidRPr="0089499C" w:rsidRDefault="0085506D" w:rsidP="006F02A9">
            <w:pPr>
              <w:rPr>
                <w:rFonts w:cs="Arial"/>
                <w:color w:val="auto"/>
                <w:sz w:val="24"/>
                <w:szCs w:val="24"/>
              </w:rPr>
            </w:pPr>
          </w:p>
        </w:tc>
      </w:tr>
      <w:tr w:rsidR="0089499C" w:rsidRPr="0089499C" w14:paraId="0D087EA6" w14:textId="77777777" w:rsidTr="0098145C">
        <w:trPr>
          <w:trHeight w:val="581"/>
        </w:trPr>
        <w:tc>
          <w:tcPr>
            <w:tcW w:w="2023" w:type="dxa"/>
          </w:tcPr>
          <w:p w14:paraId="0320482C" w14:textId="77777777" w:rsidR="0085506D" w:rsidRPr="0089499C" w:rsidRDefault="0085506D" w:rsidP="006F02A9">
            <w:pPr>
              <w:rPr>
                <w:rFonts w:cs="Arial"/>
                <w:color w:val="auto"/>
                <w:sz w:val="24"/>
                <w:szCs w:val="24"/>
              </w:rPr>
            </w:pPr>
            <w:r w:rsidRPr="0089499C">
              <w:rPr>
                <w:rFonts w:cs="Arial"/>
                <w:color w:val="auto"/>
                <w:sz w:val="24"/>
                <w:szCs w:val="24"/>
              </w:rPr>
              <w:t>Site Ref Number:</w:t>
            </w:r>
          </w:p>
        </w:tc>
        <w:tc>
          <w:tcPr>
            <w:tcW w:w="3217" w:type="dxa"/>
          </w:tcPr>
          <w:p w14:paraId="087D6F91" w14:textId="29EA1EEC" w:rsidR="0085506D" w:rsidRPr="00CD17E2" w:rsidRDefault="00990DC6" w:rsidP="006F02A9">
            <w:pPr>
              <w:rPr>
                <w:rFonts w:cs="Arial"/>
                <w:color w:val="7030A0"/>
                <w:sz w:val="24"/>
                <w:szCs w:val="24"/>
              </w:rPr>
            </w:pPr>
            <w:r w:rsidRPr="00990DC6">
              <w:rPr>
                <w:rFonts w:cs="Arial"/>
                <w:color w:val="auto"/>
                <w:sz w:val="24"/>
                <w:szCs w:val="24"/>
              </w:rPr>
              <w:t>Cornerstone 13678928</w:t>
            </w:r>
          </w:p>
        </w:tc>
        <w:tc>
          <w:tcPr>
            <w:tcW w:w="2126" w:type="dxa"/>
          </w:tcPr>
          <w:p w14:paraId="4F2DCE44" w14:textId="77777777" w:rsidR="0085506D" w:rsidRPr="0089499C" w:rsidRDefault="0085506D" w:rsidP="006F02A9">
            <w:pPr>
              <w:rPr>
                <w:rFonts w:cs="Arial"/>
                <w:color w:val="auto"/>
              </w:rPr>
            </w:pPr>
            <w:r w:rsidRPr="0089499C">
              <w:rPr>
                <w:rFonts w:cs="Arial"/>
                <w:color w:val="auto"/>
                <w:sz w:val="24"/>
                <w:szCs w:val="24"/>
              </w:rPr>
              <w:t>Site</w:t>
            </w:r>
            <w:r w:rsidRPr="0089499C">
              <w:rPr>
                <w:rFonts w:cs="Arial"/>
                <w:color w:val="auto"/>
              </w:rPr>
              <w:t xml:space="preserve"> </w:t>
            </w:r>
            <w:r w:rsidRPr="0089499C">
              <w:rPr>
                <w:rFonts w:cs="Arial"/>
                <w:color w:val="auto"/>
                <w:sz w:val="24"/>
                <w:szCs w:val="24"/>
              </w:rPr>
              <w:t>Type</w:t>
            </w:r>
            <w:r w:rsidRPr="0089499C">
              <w:rPr>
                <w:rFonts w:cs="Arial"/>
                <w:color w:val="auto"/>
              </w:rPr>
              <w:t>:</w:t>
            </w:r>
            <w:r w:rsidRPr="0089499C">
              <w:rPr>
                <w:rStyle w:val="FootnoteReference"/>
                <w:rFonts w:cs="Arial"/>
                <w:color w:val="auto"/>
              </w:rPr>
              <w:footnoteReference w:id="1"/>
            </w:r>
          </w:p>
        </w:tc>
        <w:tc>
          <w:tcPr>
            <w:tcW w:w="2628" w:type="dxa"/>
          </w:tcPr>
          <w:p w14:paraId="2B4EE734" w14:textId="3E269D53" w:rsidR="0085506D" w:rsidRPr="0089499C" w:rsidRDefault="006135DE" w:rsidP="006F02A9">
            <w:pPr>
              <w:rPr>
                <w:rFonts w:cs="Arial"/>
                <w:color w:val="auto"/>
              </w:rPr>
            </w:pPr>
            <w:r w:rsidRPr="00990DC6">
              <w:rPr>
                <w:rFonts w:cs="Arial"/>
                <w:color w:val="auto"/>
                <w:sz w:val="22"/>
                <w:szCs w:val="24"/>
              </w:rPr>
              <w:t>Macro</w:t>
            </w:r>
          </w:p>
        </w:tc>
      </w:tr>
    </w:tbl>
    <w:p w14:paraId="107926A1" w14:textId="77777777" w:rsidR="0085506D" w:rsidRPr="0089499C" w:rsidRDefault="0085506D" w:rsidP="006F02A9">
      <w:pPr>
        <w:rPr>
          <w:rFonts w:cs="Arial"/>
          <w:color w:val="auto"/>
          <w:sz w:val="24"/>
          <w:szCs w:val="24"/>
        </w:rPr>
      </w:pPr>
    </w:p>
    <w:p w14:paraId="12CBB406" w14:textId="77777777" w:rsidR="0085506D" w:rsidRPr="0089499C" w:rsidRDefault="0085506D" w:rsidP="006F02A9">
      <w:pPr>
        <w:numPr>
          <w:ilvl w:val="0"/>
          <w:numId w:val="46"/>
        </w:numPr>
        <w:tabs>
          <w:tab w:val="clear" w:pos="720"/>
          <w:tab w:val="num" w:pos="0"/>
        </w:tabs>
        <w:ind w:left="0" w:firstLine="0"/>
        <w:rPr>
          <w:rFonts w:cs="Arial"/>
          <w:color w:val="auto"/>
          <w:sz w:val="24"/>
          <w:szCs w:val="24"/>
        </w:rPr>
      </w:pPr>
      <w:r w:rsidRPr="0089499C">
        <w:rPr>
          <w:rFonts w:cs="Arial"/>
          <w:color w:val="auto"/>
          <w:sz w:val="24"/>
          <w:szCs w:val="24"/>
        </w:rPr>
        <w:t>Pre Application Check List</w:t>
      </w:r>
    </w:p>
    <w:p w14:paraId="2BC6133D" w14:textId="77777777" w:rsidR="0085506D" w:rsidRPr="0089499C" w:rsidRDefault="0085506D" w:rsidP="006F02A9">
      <w:pPr>
        <w:rPr>
          <w:rFonts w:cs="Arial"/>
          <w:color w:val="auto"/>
          <w:sz w:val="24"/>
          <w:szCs w:val="24"/>
        </w:rPr>
      </w:pPr>
    </w:p>
    <w:p w14:paraId="68DCC274" w14:textId="520DB3F5" w:rsidR="0085506D" w:rsidRPr="005511EA" w:rsidRDefault="0085506D" w:rsidP="006F02A9">
      <w:pPr>
        <w:ind w:right="1134"/>
        <w:rPr>
          <w:rFonts w:cs="Arial"/>
          <w:b/>
          <w:bCs/>
          <w:color w:val="00B289"/>
          <w:sz w:val="24"/>
          <w:szCs w:val="24"/>
        </w:rPr>
      </w:pPr>
      <w:r w:rsidRPr="005511EA">
        <w:rPr>
          <w:rFonts w:cs="Arial"/>
          <w:b/>
          <w:bCs/>
          <w:color w:val="00B289"/>
          <w:sz w:val="24"/>
          <w:szCs w:val="24"/>
        </w:rPr>
        <w:t xml:space="preserve">Site Selection </w:t>
      </w:r>
    </w:p>
    <w:p w14:paraId="0688AA48" w14:textId="77777777" w:rsidR="0085506D" w:rsidRPr="0089499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5"/>
        <w:gridCol w:w="2203"/>
        <w:gridCol w:w="2067"/>
      </w:tblGrid>
      <w:tr w:rsidR="0089499C" w:rsidRPr="0089499C" w14:paraId="38175E0B" w14:textId="77777777" w:rsidTr="005F21DF">
        <w:tc>
          <w:tcPr>
            <w:tcW w:w="2870" w:type="pct"/>
          </w:tcPr>
          <w:p w14:paraId="43F94720" w14:textId="77777777" w:rsidR="0085506D" w:rsidRPr="0089499C" w:rsidRDefault="0085506D" w:rsidP="006F02A9">
            <w:pPr>
              <w:rPr>
                <w:rFonts w:cs="Arial"/>
                <w:color w:val="auto"/>
                <w:sz w:val="24"/>
                <w:szCs w:val="24"/>
              </w:rPr>
            </w:pPr>
            <w:r w:rsidRPr="0089499C">
              <w:rPr>
                <w:rFonts w:cs="Arial"/>
                <w:color w:val="auto"/>
                <w:sz w:val="24"/>
                <w:szCs w:val="24"/>
              </w:rPr>
              <w:t>Was a local planning authority mast register available to check for suitable sites by the operator or the local planning authority?</w:t>
            </w:r>
          </w:p>
        </w:tc>
        <w:tc>
          <w:tcPr>
            <w:tcW w:w="1099" w:type="pct"/>
          </w:tcPr>
          <w:p w14:paraId="4D2A6E97" w14:textId="5B03C370" w:rsidR="0085506D" w:rsidRPr="0089499C" w:rsidRDefault="0085506D" w:rsidP="00B76137">
            <w:pPr>
              <w:rPr>
                <w:rFonts w:cs="Arial"/>
                <w:color w:val="auto"/>
                <w:sz w:val="24"/>
                <w:szCs w:val="24"/>
              </w:rPr>
            </w:pPr>
          </w:p>
        </w:tc>
        <w:tc>
          <w:tcPr>
            <w:tcW w:w="1031" w:type="pct"/>
          </w:tcPr>
          <w:p w14:paraId="6FE17A22" w14:textId="77777777" w:rsidR="0085506D" w:rsidRPr="0089499C" w:rsidRDefault="0085506D" w:rsidP="006F02A9">
            <w:pPr>
              <w:jc w:val="center"/>
              <w:rPr>
                <w:rFonts w:cs="Arial"/>
                <w:color w:val="auto"/>
                <w:sz w:val="24"/>
                <w:szCs w:val="24"/>
              </w:rPr>
            </w:pPr>
            <w:r w:rsidRPr="0089499C">
              <w:rPr>
                <w:rFonts w:cs="Arial"/>
                <w:color w:val="auto"/>
                <w:sz w:val="24"/>
                <w:szCs w:val="24"/>
              </w:rPr>
              <w:t>No</w:t>
            </w:r>
          </w:p>
        </w:tc>
      </w:tr>
      <w:tr w:rsidR="0089499C" w:rsidRPr="0089499C" w14:paraId="6D2AAFD2" w14:textId="77777777" w:rsidTr="005F21DF">
        <w:trPr>
          <w:cantSplit/>
          <w:trHeight w:val="855"/>
        </w:trPr>
        <w:tc>
          <w:tcPr>
            <w:tcW w:w="5000" w:type="pct"/>
            <w:gridSpan w:val="3"/>
          </w:tcPr>
          <w:p w14:paraId="737F90DA" w14:textId="77777777" w:rsidR="0085506D" w:rsidRPr="0089499C" w:rsidRDefault="0085506D" w:rsidP="006F02A9">
            <w:pPr>
              <w:rPr>
                <w:rFonts w:cs="Arial"/>
                <w:color w:val="auto"/>
                <w:sz w:val="24"/>
                <w:szCs w:val="24"/>
              </w:rPr>
            </w:pPr>
            <w:r w:rsidRPr="0089499C">
              <w:rPr>
                <w:rFonts w:cs="Arial"/>
                <w:color w:val="auto"/>
                <w:sz w:val="24"/>
                <w:szCs w:val="24"/>
              </w:rPr>
              <w:t>If no explain why:</w:t>
            </w:r>
          </w:p>
          <w:p w14:paraId="7FE4F89F" w14:textId="303455B5" w:rsidR="0085506D" w:rsidRDefault="0085506D" w:rsidP="006F02A9">
            <w:pPr>
              <w:rPr>
                <w:rFonts w:cs="Arial"/>
                <w:color w:val="auto"/>
                <w:sz w:val="24"/>
                <w:szCs w:val="24"/>
              </w:rPr>
            </w:pPr>
          </w:p>
          <w:p w14:paraId="4E9F0914" w14:textId="77777777" w:rsidR="00B76137" w:rsidRPr="0089499C" w:rsidRDefault="00B76137" w:rsidP="00B76137">
            <w:pPr>
              <w:rPr>
                <w:rFonts w:cs="Arial"/>
                <w:color w:val="auto"/>
                <w:sz w:val="24"/>
                <w:szCs w:val="24"/>
              </w:rPr>
            </w:pPr>
            <w:r w:rsidRPr="00453072">
              <w:rPr>
                <w:rFonts w:cs="Arial"/>
                <w:color w:val="auto"/>
                <w:sz w:val="24"/>
                <w:szCs w:val="24"/>
              </w:rPr>
              <w:t>After a phone call to the LPA it was established the council do not hold this information.</w:t>
            </w:r>
          </w:p>
          <w:p w14:paraId="62C8DBA4" w14:textId="77777777" w:rsidR="00B76137" w:rsidRPr="0089499C" w:rsidRDefault="00B76137" w:rsidP="006F02A9">
            <w:pPr>
              <w:rPr>
                <w:rFonts w:cs="Arial"/>
                <w:color w:val="auto"/>
                <w:sz w:val="24"/>
                <w:szCs w:val="24"/>
              </w:rPr>
            </w:pPr>
          </w:p>
          <w:p w14:paraId="0E22EEAA" w14:textId="77777777" w:rsidR="0085506D" w:rsidRPr="0089499C" w:rsidRDefault="0085506D" w:rsidP="006F02A9">
            <w:pPr>
              <w:rPr>
                <w:rFonts w:cs="Arial"/>
                <w:color w:val="auto"/>
                <w:sz w:val="24"/>
                <w:szCs w:val="24"/>
              </w:rPr>
            </w:pPr>
          </w:p>
        </w:tc>
      </w:tr>
      <w:tr w:rsidR="0089499C" w:rsidRPr="0089499C" w14:paraId="436AE074" w14:textId="77777777" w:rsidTr="005F21DF">
        <w:tc>
          <w:tcPr>
            <w:tcW w:w="2870" w:type="pct"/>
          </w:tcPr>
          <w:p w14:paraId="19A7F0BF" w14:textId="77777777" w:rsidR="0085506D" w:rsidRPr="0089499C" w:rsidRDefault="0085506D" w:rsidP="006F02A9">
            <w:pPr>
              <w:rPr>
                <w:rFonts w:cs="Arial"/>
                <w:color w:val="auto"/>
                <w:sz w:val="24"/>
                <w:szCs w:val="24"/>
              </w:rPr>
            </w:pPr>
            <w:r w:rsidRPr="0089499C">
              <w:rPr>
                <w:rFonts w:cs="Arial"/>
                <w:color w:val="auto"/>
                <w:sz w:val="24"/>
                <w:szCs w:val="24"/>
              </w:rPr>
              <w:t>Were  industry site databases checked for suitable sites by the operator:</w:t>
            </w:r>
          </w:p>
        </w:tc>
        <w:tc>
          <w:tcPr>
            <w:tcW w:w="1099" w:type="pct"/>
          </w:tcPr>
          <w:p w14:paraId="5ACB80C3" w14:textId="77777777" w:rsidR="0085506D" w:rsidRPr="0089499C" w:rsidRDefault="0085506D" w:rsidP="006F02A9">
            <w:pPr>
              <w:jc w:val="center"/>
              <w:rPr>
                <w:rFonts w:cs="Arial"/>
                <w:color w:val="auto"/>
                <w:sz w:val="24"/>
                <w:szCs w:val="24"/>
              </w:rPr>
            </w:pPr>
            <w:r w:rsidRPr="0089499C">
              <w:rPr>
                <w:rFonts w:cs="Arial"/>
                <w:color w:val="auto"/>
                <w:sz w:val="24"/>
                <w:szCs w:val="24"/>
              </w:rPr>
              <w:t>Yes</w:t>
            </w:r>
          </w:p>
        </w:tc>
        <w:tc>
          <w:tcPr>
            <w:tcW w:w="1031" w:type="pct"/>
          </w:tcPr>
          <w:p w14:paraId="4C17AD94" w14:textId="16C4ABBB" w:rsidR="0085506D" w:rsidRPr="0089499C" w:rsidRDefault="0085506D" w:rsidP="00B76137">
            <w:pPr>
              <w:rPr>
                <w:rFonts w:cs="Arial"/>
                <w:color w:val="auto"/>
                <w:sz w:val="24"/>
                <w:szCs w:val="24"/>
              </w:rPr>
            </w:pPr>
          </w:p>
        </w:tc>
      </w:tr>
      <w:tr w:rsidR="0089499C" w:rsidRPr="0089499C" w14:paraId="06953B61" w14:textId="77777777" w:rsidTr="005F21DF">
        <w:trPr>
          <w:cantSplit/>
          <w:trHeight w:val="899"/>
        </w:trPr>
        <w:tc>
          <w:tcPr>
            <w:tcW w:w="5000" w:type="pct"/>
            <w:gridSpan w:val="3"/>
          </w:tcPr>
          <w:p w14:paraId="7631AC3C" w14:textId="77777777" w:rsidR="0085506D" w:rsidRPr="0089499C" w:rsidRDefault="0085506D" w:rsidP="006F02A9">
            <w:pPr>
              <w:rPr>
                <w:rFonts w:cs="Arial"/>
                <w:color w:val="auto"/>
                <w:sz w:val="24"/>
                <w:szCs w:val="24"/>
              </w:rPr>
            </w:pPr>
            <w:r w:rsidRPr="0089499C">
              <w:rPr>
                <w:rFonts w:cs="Arial"/>
                <w:color w:val="auto"/>
                <w:sz w:val="24"/>
                <w:szCs w:val="24"/>
              </w:rPr>
              <w:t>If no explain why:</w:t>
            </w:r>
          </w:p>
          <w:p w14:paraId="6AA981CA" w14:textId="77777777" w:rsidR="0085506D" w:rsidRPr="0089499C" w:rsidRDefault="0085506D" w:rsidP="006F02A9">
            <w:pPr>
              <w:rPr>
                <w:rFonts w:cs="Arial"/>
                <w:color w:val="auto"/>
                <w:sz w:val="24"/>
                <w:szCs w:val="24"/>
              </w:rPr>
            </w:pPr>
          </w:p>
          <w:p w14:paraId="03E5164D" w14:textId="77777777" w:rsidR="0085506D" w:rsidRPr="0089499C" w:rsidRDefault="0085506D" w:rsidP="006F02A9">
            <w:pPr>
              <w:rPr>
                <w:rFonts w:cs="Arial"/>
                <w:color w:val="auto"/>
                <w:sz w:val="24"/>
                <w:szCs w:val="24"/>
              </w:rPr>
            </w:pPr>
          </w:p>
        </w:tc>
      </w:tr>
    </w:tbl>
    <w:p w14:paraId="26139C95" w14:textId="77777777" w:rsidR="0085506D" w:rsidRPr="0089499C" w:rsidRDefault="0085506D" w:rsidP="006F02A9">
      <w:pPr>
        <w:rPr>
          <w:rFonts w:cs="Arial"/>
          <w:b/>
          <w:bCs/>
          <w:color w:val="auto"/>
          <w:sz w:val="24"/>
          <w:szCs w:val="24"/>
        </w:rPr>
      </w:pPr>
    </w:p>
    <w:p w14:paraId="596AB746" w14:textId="77777777" w:rsidR="0085506D" w:rsidRPr="00137192" w:rsidRDefault="0085506D" w:rsidP="006F02A9">
      <w:pPr>
        <w:rPr>
          <w:rFonts w:cs="Arial"/>
          <w:b/>
          <w:bCs/>
          <w:color w:val="00B289"/>
          <w:sz w:val="24"/>
          <w:szCs w:val="24"/>
        </w:rPr>
      </w:pPr>
      <w:r w:rsidRPr="00137192">
        <w:rPr>
          <w:rFonts w:cs="Arial"/>
          <w:b/>
          <w:bCs/>
          <w:color w:val="00B289"/>
          <w:sz w:val="24"/>
          <w:szCs w:val="24"/>
        </w:rPr>
        <w:t>Site Specific Pre-application consultation with local planning authority</w:t>
      </w:r>
    </w:p>
    <w:p w14:paraId="6E05ECA4" w14:textId="77777777" w:rsidR="0085506D" w:rsidRPr="0089499C" w:rsidRDefault="0085506D" w:rsidP="006F02A9">
      <w:pPr>
        <w:rPr>
          <w:rFonts w:cs="Arial"/>
          <w:b/>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3858"/>
      </w:tblGrid>
      <w:tr w:rsidR="0089499C" w:rsidRPr="0089499C" w14:paraId="1C634624" w14:textId="77777777" w:rsidTr="005F21DF">
        <w:trPr>
          <w:cantSplit/>
        </w:trPr>
        <w:tc>
          <w:tcPr>
            <w:tcW w:w="3076" w:type="pct"/>
          </w:tcPr>
          <w:p w14:paraId="74544536" w14:textId="77777777" w:rsidR="0085506D" w:rsidRPr="0089499C" w:rsidRDefault="0085506D" w:rsidP="006F02A9">
            <w:pPr>
              <w:rPr>
                <w:rFonts w:cs="Arial"/>
                <w:color w:val="auto"/>
                <w:sz w:val="24"/>
                <w:szCs w:val="24"/>
              </w:rPr>
            </w:pPr>
            <w:r w:rsidRPr="0089499C">
              <w:rPr>
                <w:rFonts w:cs="Arial"/>
                <w:color w:val="auto"/>
                <w:sz w:val="24"/>
                <w:szCs w:val="24"/>
              </w:rPr>
              <w:t xml:space="preserve">Was there pre-application contact: </w:t>
            </w:r>
          </w:p>
        </w:tc>
        <w:tc>
          <w:tcPr>
            <w:tcW w:w="1924" w:type="pct"/>
          </w:tcPr>
          <w:p w14:paraId="5FF02FB6" w14:textId="01780387" w:rsidR="0085506D" w:rsidRPr="0089499C" w:rsidRDefault="0085506D" w:rsidP="006F02A9">
            <w:pPr>
              <w:rPr>
                <w:rFonts w:cs="Arial"/>
                <w:color w:val="auto"/>
                <w:sz w:val="24"/>
                <w:szCs w:val="24"/>
              </w:rPr>
            </w:pPr>
            <w:r w:rsidRPr="0089499C">
              <w:rPr>
                <w:rFonts w:cs="Arial"/>
                <w:color w:val="auto"/>
                <w:sz w:val="24"/>
                <w:szCs w:val="24"/>
              </w:rPr>
              <w:t>Yes</w:t>
            </w:r>
          </w:p>
        </w:tc>
      </w:tr>
      <w:tr w:rsidR="0089499C" w:rsidRPr="0089499C" w14:paraId="2C2BD64C" w14:textId="77777777" w:rsidTr="005F21DF">
        <w:tc>
          <w:tcPr>
            <w:tcW w:w="3076" w:type="pct"/>
          </w:tcPr>
          <w:p w14:paraId="27869192" w14:textId="77777777" w:rsidR="0085506D" w:rsidRPr="0089499C" w:rsidRDefault="0085506D" w:rsidP="006F02A9">
            <w:pPr>
              <w:rPr>
                <w:rFonts w:cs="Arial"/>
                <w:color w:val="auto"/>
                <w:sz w:val="24"/>
                <w:szCs w:val="24"/>
              </w:rPr>
            </w:pPr>
            <w:r w:rsidRPr="0089499C">
              <w:rPr>
                <w:rFonts w:cs="Arial"/>
                <w:color w:val="auto"/>
                <w:sz w:val="24"/>
                <w:szCs w:val="24"/>
              </w:rPr>
              <w:t>Date of pre-application contact:</w:t>
            </w:r>
          </w:p>
        </w:tc>
        <w:tc>
          <w:tcPr>
            <w:tcW w:w="1924" w:type="pct"/>
          </w:tcPr>
          <w:p w14:paraId="708B543F" w14:textId="7DD34733" w:rsidR="0085506D" w:rsidRPr="0089499C" w:rsidRDefault="00990DC6" w:rsidP="00990DC6">
            <w:pPr>
              <w:rPr>
                <w:rFonts w:cs="Arial"/>
                <w:color w:val="auto"/>
                <w:sz w:val="24"/>
                <w:szCs w:val="24"/>
              </w:rPr>
            </w:pPr>
            <w:r>
              <w:rPr>
                <w:rFonts w:cs="Arial"/>
                <w:color w:val="auto"/>
                <w:sz w:val="24"/>
                <w:szCs w:val="24"/>
              </w:rPr>
              <w:t>21/11/2022</w:t>
            </w:r>
          </w:p>
        </w:tc>
      </w:tr>
      <w:tr w:rsidR="0089499C" w:rsidRPr="0089499C" w14:paraId="54F339B6" w14:textId="77777777" w:rsidTr="005F21DF">
        <w:trPr>
          <w:cantSplit/>
        </w:trPr>
        <w:tc>
          <w:tcPr>
            <w:tcW w:w="3076" w:type="pct"/>
          </w:tcPr>
          <w:p w14:paraId="28C8DA2F" w14:textId="77777777" w:rsidR="0085506D" w:rsidRPr="0089499C" w:rsidRDefault="0085506D" w:rsidP="006F02A9">
            <w:pPr>
              <w:rPr>
                <w:rFonts w:cs="Arial"/>
                <w:color w:val="auto"/>
                <w:sz w:val="24"/>
                <w:szCs w:val="24"/>
              </w:rPr>
            </w:pPr>
            <w:r w:rsidRPr="0089499C">
              <w:rPr>
                <w:rFonts w:cs="Arial"/>
                <w:color w:val="auto"/>
                <w:sz w:val="24"/>
                <w:szCs w:val="24"/>
              </w:rPr>
              <w:t>Name of contact:</w:t>
            </w:r>
          </w:p>
        </w:tc>
        <w:tc>
          <w:tcPr>
            <w:tcW w:w="1924" w:type="pct"/>
          </w:tcPr>
          <w:p w14:paraId="3C66F5DF" w14:textId="18A5DF60" w:rsidR="0085506D" w:rsidRPr="0089499C" w:rsidRDefault="00B76137" w:rsidP="006F02A9">
            <w:pPr>
              <w:rPr>
                <w:rFonts w:cs="Arial"/>
                <w:color w:val="auto"/>
                <w:sz w:val="24"/>
                <w:szCs w:val="24"/>
              </w:rPr>
            </w:pPr>
            <w:r w:rsidRPr="00B76137">
              <w:rPr>
                <w:rFonts w:cs="Arial"/>
                <w:color w:val="auto"/>
                <w:sz w:val="24"/>
                <w:szCs w:val="24"/>
              </w:rPr>
              <w:t>The Director of Planning</w:t>
            </w:r>
          </w:p>
        </w:tc>
      </w:tr>
      <w:tr w:rsidR="0089499C" w:rsidRPr="0089499C" w14:paraId="2D5560FC" w14:textId="77777777" w:rsidTr="005F21DF">
        <w:trPr>
          <w:cantSplit/>
          <w:trHeight w:val="879"/>
        </w:trPr>
        <w:tc>
          <w:tcPr>
            <w:tcW w:w="5000" w:type="pct"/>
            <w:gridSpan w:val="2"/>
          </w:tcPr>
          <w:p w14:paraId="11F9E2D2" w14:textId="77777777" w:rsidR="0085506D" w:rsidRPr="0089499C" w:rsidRDefault="0085506D" w:rsidP="006F02A9">
            <w:pPr>
              <w:rPr>
                <w:rFonts w:cs="Arial"/>
                <w:color w:val="auto"/>
                <w:sz w:val="24"/>
                <w:szCs w:val="24"/>
              </w:rPr>
            </w:pPr>
            <w:r w:rsidRPr="0089499C">
              <w:rPr>
                <w:rFonts w:cs="Arial"/>
                <w:color w:val="auto"/>
                <w:sz w:val="24"/>
                <w:szCs w:val="24"/>
              </w:rPr>
              <w:lastRenderedPageBreak/>
              <w:t>Summary of outcome/Main issues raised:</w:t>
            </w:r>
          </w:p>
          <w:p w14:paraId="3A7F54C0" w14:textId="57C75415" w:rsidR="0085506D" w:rsidRDefault="0085506D" w:rsidP="006F02A9">
            <w:pPr>
              <w:rPr>
                <w:rFonts w:cs="Arial"/>
                <w:color w:val="auto"/>
                <w:sz w:val="24"/>
                <w:szCs w:val="24"/>
              </w:rPr>
            </w:pPr>
          </w:p>
          <w:p w14:paraId="1720EB89" w14:textId="77777777" w:rsidR="00B76137" w:rsidRPr="00B76137" w:rsidRDefault="00B76137" w:rsidP="00B76137">
            <w:pPr>
              <w:rPr>
                <w:rFonts w:cs="Arial"/>
                <w:color w:val="auto"/>
                <w:sz w:val="24"/>
                <w:szCs w:val="24"/>
              </w:rPr>
            </w:pPr>
            <w:r w:rsidRPr="00B76137">
              <w:rPr>
                <w:rFonts w:cs="Arial"/>
                <w:color w:val="auto"/>
                <w:sz w:val="24"/>
                <w:szCs w:val="24"/>
              </w:rPr>
              <w:t>Prior to the submission of this application the applicant-initiated pre-consultation discussions with the local planning authority. This provides an opportunity for the LPA to discuss development proposals and identify site specific issues.</w:t>
            </w:r>
          </w:p>
          <w:p w14:paraId="64F89932" w14:textId="77777777" w:rsidR="00B76137" w:rsidRPr="00B76137" w:rsidRDefault="00B76137" w:rsidP="00B76137">
            <w:pPr>
              <w:rPr>
                <w:rFonts w:cs="Arial"/>
                <w:color w:val="auto"/>
                <w:sz w:val="24"/>
                <w:szCs w:val="24"/>
              </w:rPr>
            </w:pPr>
          </w:p>
          <w:p w14:paraId="14F19F58" w14:textId="3019F65F" w:rsidR="00B76137" w:rsidRPr="0089499C" w:rsidRDefault="00B76137" w:rsidP="00B76137">
            <w:pPr>
              <w:rPr>
                <w:rFonts w:cs="Arial"/>
                <w:color w:val="auto"/>
                <w:sz w:val="24"/>
                <w:szCs w:val="24"/>
              </w:rPr>
            </w:pPr>
            <w:r w:rsidRPr="00B76137">
              <w:rPr>
                <w:rFonts w:cs="Arial"/>
                <w:color w:val="auto"/>
                <w:sz w:val="24"/>
                <w:szCs w:val="24"/>
              </w:rPr>
              <w:t>Strategic level pre-rollout meetings are held with the LPA to discuss the necessities of the project, benefits and best practice going forward.</w:t>
            </w:r>
          </w:p>
          <w:p w14:paraId="4282C1E6" w14:textId="77777777" w:rsidR="0085506D" w:rsidRPr="0089499C" w:rsidRDefault="0085506D" w:rsidP="006F02A9">
            <w:pPr>
              <w:rPr>
                <w:rFonts w:cs="Arial"/>
                <w:color w:val="auto"/>
                <w:sz w:val="24"/>
                <w:szCs w:val="24"/>
              </w:rPr>
            </w:pPr>
          </w:p>
        </w:tc>
      </w:tr>
    </w:tbl>
    <w:p w14:paraId="3F766183" w14:textId="77777777" w:rsidR="0085506D" w:rsidRPr="0089499C" w:rsidRDefault="0085506D" w:rsidP="006F02A9">
      <w:pPr>
        <w:rPr>
          <w:rFonts w:cs="Arial"/>
          <w:bCs/>
          <w:color w:val="auto"/>
          <w:sz w:val="24"/>
          <w:szCs w:val="24"/>
        </w:rPr>
      </w:pPr>
    </w:p>
    <w:p w14:paraId="4FB7664A" w14:textId="0D6E3C98" w:rsidR="00A5272B" w:rsidRPr="00762E6E" w:rsidRDefault="00F72E25" w:rsidP="006F02A9">
      <w:pPr>
        <w:rPr>
          <w:rFonts w:cs="Arial"/>
          <w:b/>
          <w:bCs/>
          <w:color w:val="00B289" w:themeColor="accent1"/>
          <w:sz w:val="24"/>
          <w:szCs w:val="24"/>
        </w:rPr>
      </w:pPr>
      <w:r w:rsidRPr="00762E6E">
        <w:rPr>
          <w:rFonts w:cs="Arial"/>
          <w:b/>
          <w:bCs/>
          <w:color w:val="00B289" w:themeColor="accent1"/>
          <w:sz w:val="24"/>
          <w:szCs w:val="24"/>
        </w:rPr>
        <w:t>Annual area wide information to planning authority</w:t>
      </w:r>
    </w:p>
    <w:p w14:paraId="59175D2C" w14:textId="77777777" w:rsidR="00F72E25" w:rsidRPr="00F72E25" w:rsidRDefault="00F72E25" w:rsidP="006F02A9">
      <w:pPr>
        <w:rPr>
          <w:rFonts w:cs="Arial"/>
          <w:b/>
          <w:bCs/>
          <w:color w:val="7030A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3858"/>
      </w:tblGrid>
      <w:tr w:rsidR="00A348A0" w:rsidRPr="00A348A0" w14:paraId="42443FFF" w14:textId="77777777" w:rsidTr="0079557D">
        <w:trPr>
          <w:cantSplit/>
        </w:trPr>
        <w:tc>
          <w:tcPr>
            <w:tcW w:w="3076" w:type="pct"/>
          </w:tcPr>
          <w:p w14:paraId="794A99DC" w14:textId="2129A08D" w:rsidR="00F72E25" w:rsidRPr="00A348A0" w:rsidRDefault="00F72E25" w:rsidP="0079557D">
            <w:pPr>
              <w:rPr>
                <w:rFonts w:cs="Arial"/>
                <w:color w:val="auto"/>
                <w:sz w:val="24"/>
                <w:szCs w:val="24"/>
              </w:rPr>
            </w:pPr>
            <w:r w:rsidRPr="00A348A0">
              <w:rPr>
                <w:color w:val="auto"/>
                <w:sz w:val="24"/>
                <w:szCs w:val="24"/>
              </w:rPr>
              <w:t>Has annual area wide information been provided?</w:t>
            </w:r>
          </w:p>
        </w:tc>
        <w:tc>
          <w:tcPr>
            <w:tcW w:w="1924" w:type="pct"/>
          </w:tcPr>
          <w:p w14:paraId="3DFD8781" w14:textId="1642F3A1" w:rsidR="00F72E25" w:rsidRPr="00A348A0" w:rsidRDefault="00F72E25" w:rsidP="0079557D">
            <w:pPr>
              <w:rPr>
                <w:rFonts w:cs="Arial"/>
                <w:color w:val="auto"/>
                <w:sz w:val="24"/>
                <w:szCs w:val="24"/>
              </w:rPr>
            </w:pPr>
            <w:r w:rsidRPr="00A348A0">
              <w:rPr>
                <w:rFonts w:cs="Arial"/>
                <w:color w:val="auto"/>
                <w:sz w:val="24"/>
                <w:szCs w:val="24"/>
              </w:rPr>
              <w:t>No</w:t>
            </w:r>
          </w:p>
        </w:tc>
      </w:tr>
      <w:tr w:rsidR="00A348A0" w:rsidRPr="00A348A0" w14:paraId="02FD4D27" w14:textId="77777777" w:rsidTr="0079557D">
        <w:tc>
          <w:tcPr>
            <w:tcW w:w="3076" w:type="pct"/>
          </w:tcPr>
          <w:p w14:paraId="4F57F533" w14:textId="3F208511" w:rsidR="00F72E25" w:rsidRPr="00A348A0" w:rsidRDefault="00F72E25" w:rsidP="0079557D">
            <w:pPr>
              <w:rPr>
                <w:rFonts w:cs="Arial"/>
                <w:color w:val="auto"/>
                <w:sz w:val="24"/>
                <w:szCs w:val="24"/>
              </w:rPr>
            </w:pPr>
            <w:r w:rsidRPr="00A348A0">
              <w:rPr>
                <w:color w:val="auto"/>
                <w:sz w:val="24"/>
                <w:szCs w:val="24"/>
              </w:rPr>
              <w:t>If no explain why</w:t>
            </w:r>
            <w:r w:rsidRPr="00A348A0">
              <w:rPr>
                <w:rFonts w:cs="Arial"/>
                <w:color w:val="auto"/>
                <w:sz w:val="24"/>
                <w:szCs w:val="24"/>
              </w:rPr>
              <w:t>:</w:t>
            </w:r>
          </w:p>
        </w:tc>
        <w:tc>
          <w:tcPr>
            <w:tcW w:w="1924" w:type="pct"/>
          </w:tcPr>
          <w:p w14:paraId="7C667E04" w14:textId="14FFC8F2" w:rsidR="00F72E25" w:rsidRPr="00A348A0" w:rsidRDefault="00A348A0" w:rsidP="0063449E">
            <w:pPr>
              <w:rPr>
                <w:rFonts w:cs="Arial"/>
                <w:color w:val="auto"/>
                <w:sz w:val="24"/>
                <w:szCs w:val="24"/>
              </w:rPr>
            </w:pPr>
            <w:r w:rsidRPr="00A348A0">
              <w:rPr>
                <w:rFonts w:cs="Arial"/>
                <w:color w:val="auto"/>
                <w:sz w:val="24"/>
              </w:rPr>
              <w:t>See below</w:t>
            </w:r>
          </w:p>
        </w:tc>
      </w:tr>
      <w:tr w:rsidR="00A348A0" w:rsidRPr="00A348A0" w14:paraId="0282314C" w14:textId="77777777" w:rsidTr="0079557D">
        <w:trPr>
          <w:cantSplit/>
          <w:trHeight w:val="879"/>
        </w:trPr>
        <w:tc>
          <w:tcPr>
            <w:tcW w:w="5000" w:type="pct"/>
            <w:gridSpan w:val="2"/>
          </w:tcPr>
          <w:p w14:paraId="29EEAB03" w14:textId="703816B7" w:rsidR="00F72E25" w:rsidRPr="00A348A0" w:rsidRDefault="00F72E25" w:rsidP="0079557D">
            <w:pPr>
              <w:rPr>
                <w:rFonts w:cs="Arial"/>
                <w:color w:val="auto"/>
                <w:sz w:val="24"/>
                <w:szCs w:val="24"/>
              </w:rPr>
            </w:pPr>
            <w:r w:rsidRPr="00A348A0">
              <w:rPr>
                <w:rFonts w:cs="Arial"/>
                <w:color w:val="auto"/>
                <w:sz w:val="24"/>
                <w:szCs w:val="24"/>
              </w:rPr>
              <w:t>Summary issues raised:</w:t>
            </w:r>
          </w:p>
          <w:p w14:paraId="13B65EC9" w14:textId="77777777" w:rsidR="00006203" w:rsidRPr="00A348A0" w:rsidRDefault="00006203" w:rsidP="0079557D">
            <w:pPr>
              <w:rPr>
                <w:color w:val="auto"/>
                <w:sz w:val="24"/>
                <w:szCs w:val="24"/>
              </w:rPr>
            </w:pPr>
          </w:p>
          <w:p w14:paraId="05A8EE76" w14:textId="07A4AA24" w:rsidR="00CA01C9" w:rsidRPr="00CA01C9" w:rsidRDefault="00CA01C9" w:rsidP="00990DC6">
            <w:pPr>
              <w:jc w:val="both"/>
              <w:rPr>
                <w:rFonts w:cs="Arial"/>
                <w:color w:val="auto"/>
                <w:sz w:val="24"/>
                <w:szCs w:val="24"/>
              </w:rPr>
            </w:pPr>
            <w:r w:rsidRPr="00CA01C9">
              <w:rPr>
                <w:rFonts w:cs="Arial"/>
                <w:color w:val="auto"/>
                <w:sz w:val="24"/>
                <w:szCs w:val="24"/>
              </w:rPr>
              <w:t xml:space="preserve">“Cornerstones commercial relationship with </w:t>
            </w:r>
            <w:r w:rsidR="00990DC6" w:rsidRPr="00990DC6">
              <w:rPr>
                <w:rFonts w:cs="Arial"/>
                <w:color w:val="auto"/>
                <w:sz w:val="24"/>
                <w:szCs w:val="24"/>
              </w:rPr>
              <w:t>VMo2</w:t>
            </w:r>
            <w:r w:rsidRPr="00CA01C9">
              <w:rPr>
                <w:rFonts w:cs="Arial"/>
                <w:color w:val="FF0000"/>
                <w:sz w:val="24"/>
                <w:szCs w:val="24"/>
              </w:rPr>
              <w:t xml:space="preserve"> </w:t>
            </w:r>
            <w:r w:rsidRPr="00CA01C9">
              <w:rPr>
                <w:rFonts w:cs="Arial"/>
                <w:color w:val="auto"/>
                <w:sz w:val="24"/>
                <w:szCs w:val="24"/>
              </w:rPr>
              <w:t xml:space="preserve">has changed, effectively increasing our independence to work with other companies in the deployment of mobile infrastructure. It means we no longer have visibility </w:t>
            </w:r>
            <w:r w:rsidRPr="00990DC6">
              <w:rPr>
                <w:rFonts w:cs="Arial"/>
                <w:color w:val="auto"/>
                <w:sz w:val="24"/>
                <w:szCs w:val="24"/>
              </w:rPr>
              <w:t xml:space="preserve">of </w:t>
            </w:r>
            <w:r w:rsidR="00990DC6" w:rsidRPr="00990DC6">
              <w:rPr>
                <w:rFonts w:cs="Arial"/>
                <w:color w:val="auto"/>
                <w:sz w:val="24"/>
                <w:szCs w:val="24"/>
              </w:rPr>
              <w:t>VMo2</w:t>
            </w:r>
            <w:r w:rsidRPr="00990DC6">
              <w:rPr>
                <w:rFonts w:cs="Arial"/>
                <w:color w:val="auto"/>
                <w:sz w:val="24"/>
                <w:szCs w:val="24"/>
              </w:rPr>
              <w:t xml:space="preserve"> </w:t>
            </w:r>
            <w:r w:rsidRPr="00CA01C9">
              <w:rPr>
                <w:rFonts w:cs="Arial"/>
                <w:color w:val="auto"/>
                <w:sz w:val="24"/>
                <w:szCs w:val="24"/>
              </w:rPr>
              <w:t>full update plan. However, Cornerstone is fully committed to working closely with Local Planning Authorities and following best practice guidance.</w:t>
            </w:r>
          </w:p>
          <w:p w14:paraId="3CD0E83A" w14:textId="77777777" w:rsidR="00CA01C9" w:rsidRPr="00CA01C9" w:rsidRDefault="00CA01C9" w:rsidP="00990DC6">
            <w:pPr>
              <w:jc w:val="both"/>
              <w:rPr>
                <w:rFonts w:cs="Arial"/>
                <w:color w:val="auto"/>
                <w:sz w:val="24"/>
                <w:szCs w:val="24"/>
              </w:rPr>
            </w:pPr>
          </w:p>
          <w:p w14:paraId="5B00A04E" w14:textId="77777777" w:rsidR="00F72E25" w:rsidRDefault="00CA01C9" w:rsidP="00990DC6">
            <w:pPr>
              <w:jc w:val="both"/>
              <w:rPr>
                <w:rFonts w:cs="Arial"/>
                <w:color w:val="auto"/>
                <w:sz w:val="24"/>
                <w:szCs w:val="24"/>
              </w:rPr>
            </w:pPr>
            <w:r w:rsidRPr="00CA01C9">
              <w:rPr>
                <w:rFonts w:cs="Arial"/>
                <w:color w:val="auto"/>
                <w:sz w:val="24"/>
                <w:szCs w:val="24"/>
              </w:rPr>
              <w:t xml:space="preserve">We aim to engage and work with the planning department at the earliest opportunity from when we are instructed to deliver new infrastructure within your Local Authority area and often conduct strategic pre-rollout engagement meetings to discuss our wider rollout.  If your Local Authority would like a meeting to discuss wider Cornerstone rollout plans then please advise.  We recognise the importance of developing long term partnerships and will always work with you to deliver improved mobile connectivity.  </w:t>
            </w:r>
          </w:p>
          <w:p w14:paraId="0C004C77" w14:textId="397F12CA" w:rsidR="00CA01C9" w:rsidRPr="00A348A0" w:rsidRDefault="00CA01C9" w:rsidP="00CA01C9">
            <w:pPr>
              <w:rPr>
                <w:rFonts w:cs="Arial"/>
                <w:color w:val="auto"/>
                <w:sz w:val="24"/>
                <w:szCs w:val="24"/>
              </w:rPr>
            </w:pPr>
          </w:p>
        </w:tc>
      </w:tr>
    </w:tbl>
    <w:p w14:paraId="3A657712" w14:textId="723D442B" w:rsidR="00137192" w:rsidRDefault="00137192" w:rsidP="006F02A9">
      <w:pPr>
        <w:rPr>
          <w:rFonts w:cs="Arial"/>
          <w:b/>
          <w:bCs/>
          <w:color w:val="auto"/>
          <w:sz w:val="24"/>
          <w:szCs w:val="24"/>
        </w:rPr>
      </w:pPr>
    </w:p>
    <w:p w14:paraId="336D2945" w14:textId="7DD51B72" w:rsidR="00987D91" w:rsidRDefault="00987D91" w:rsidP="006F02A9">
      <w:pPr>
        <w:rPr>
          <w:rFonts w:cs="Arial"/>
          <w:b/>
          <w:bCs/>
          <w:color w:val="auto"/>
          <w:sz w:val="24"/>
          <w:szCs w:val="24"/>
        </w:rPr>
      </w:pPr>
    </w:p>
    <w:p w14:paraId="738AED61" w14:textId="33C1A3F1" w:rsidR="00987D91" w:rsidRDefault="00987D91" w:rsidP="006F02A9">
      <w:pPr>
        <w:rPr>
          <w:rFonts w:cs="Arial"/>
          <w:b/>
          <w:bCs/>
          <w:color w:val="auto"/>
          <w:sz w:val="24"/>
          <w:szCs w:val="24"/>
        </w:rPr>
      </w:pPr>
    </w:p>
    <w:p w14:paraId="26BB1837" w14:textId="729CAA47" w:rsidR="00987D91" w:rsidRDefault="00987D91" w:rsidP="006F02A9">
      <w:pPr>
        <w:rPr>
          <w:rFonts w:cs="Arial"/>
          <w:b/>
          <w:bCs/>
          <w:color w:val="auto"/>
          <w:sz w:val="24"/>
          <w:szCs w:val="24"/>
        </w:rPr>
      </w:pPr>
    </w:p>
    <w:p w14:paraId="7F3D5DC0" w14:textId="7042879B" w:rsidR="00987D91" w:rsidRDefault="00987D91" w:rsidP="006F02A9">
      <w:pPr>
        <w:rPr>
          <w:rFonts w:cs="Arial"/>
          <w:b/>
          <w:bCs/>
          <w:color w:val="auto"/>
          <w:sz w:val="24"/>
          <w:szCs w:val="24"/>
        </w:rPr>
      </w:pPr>
    </w:p>
    <w:p w14:paraId="43594510" w14:textId="52BB451D" w:rsidR="00987D91" w:rsidRDefault="00987D91" w:rsidP="006F02A9">
      <w:pPr>
        <w:rPr>
          <w:rFonts w:cs="Arial"/>
          <w:b/>
          <w:bCs/>
          <w:color w:val="auto"/>
          <w:sz w:val="24"/>
          <w:szCs w:val="24"/>
        </w:rPr>
      </w:pPr>
    </w:p>
    <w:p w14:paraId="75573C41" w14:textId="2EAF77D6" w:rsidR="00987D91" w:rsidRDefault="00987D91" w:rsidP="006F02A9">
      <w:pPr>
        <w:rPr>
          <w:rFonts w:cs="Arial"/>
          <w:b/>
          <w:bCs/>
          <w:color w:val="auto"/>
          <w:sz w:val="24"/>
          <w:szCs w:val="24"/>
        </w:rPr>
      </w:pPr>
    </w:p>
    <w:p w14:paraId="1C9507B7" w14:textId="1C55A916" w:rsidR="00987D91" w:rsidRDefault="00987D91" w:rsidP="006F02A9">
      <w:pPr>
        <w:rPr>
          <w:rFonts w:cs="Arial"/>
          <w:b/>
          <w:bCs/>
          <w:color w:val="auto"/>
          <w:sz w:val="24"/>
          <w:szCs w:val="24"/>
        </w:rPr>
      </w:pPr>
    </w:p>
    <w:p w14:paraId="1D446DE9" w14:textId="653950F8" w:rsidR="00987D91" w:rsidRDefault="00987D91" w:rsidP="006F02A9">
      <w:pPr>
        <w:rPr>
          <w:rFonts w:cs="Arial"/>
          <w:b/>
          <w:bCs/>
          <w:color w:val="auto"/>
          <w:sz w:val="24"/>
          <w:szCs w:val="24"/>
        </w:rPr>
      </w:pPr>
    </w:p>
    <w:p w14:paraId="62E42550" w14:textId="65786B7E" w:rsidR="00987D91" w:rsidRDefault="00987D91" w:rsidP="006F02A9">
      <w:pPr>
        <w:rPr>
          <w:rFonts w:cs="Arial"/>
          <w:b/>
          <w:bCs/>
          <w:color w:val="auto"/>
          <w:sz w:val="24"/>
          <w:szCs w:val="24"/>
        </w:rPr>
      </w:pPr>
    </w:p>
    <w:p w14:paraId="60210AC2" w14:textId="531FCBDE" w:rsidR="00987D91" w:rsidRDefault="00987D91" w:rsidP="006F02A9">
      <w:pPr>
        <w:rPr>
          <w:rFonts w:cs="Arial"/>
          <w:b/>
          <w:bCs/>
          <w:color w:val="auto"/>
          <w:sz w:val="24"/>
          <w:szCs w:val="24"/>
        </w:rPr>
      </w:pPr>
    </w:p>
    <w:p w14:paraId="1D2808A2" w14:textId="77777777" w:rsidR="00990DC6" w:rsidRDefault="00990DC6" w:rsidP="006F02A9">
      <w:pPr>
        <w:rPr>
          <w:rFonts w:cs="Arial"/>
          <w:b/>
          <w:bCs/>
          <w:color w:val="auto"/>
          <w:sz w:val="24"/>
          <w:szCs w:val="24"/>
        </w:rPr>
      </w:pPr>
    </w:p>
    <w:p w14:paraId="61FA3747" w14:textId="664684E7" w:rsidR="0085506D" w:rsidRPr="00137192" w:rsidRDefault="0085506D" w:rsidP="006F02A9">
      <w:pPr>
        <w:rPr>
          <w:rFonts w:cs="Arial"/>
          <w:b/>
          <w:bCs/>
          <w:color w:val="00B289"/>
          <w:sz w:val="24"/>
          <w:szCs w:val="24"/>
        </w:rPr>
      </w:pPr>
      <w:r w:rsidRPr="00137192">
        <w:rPr>
          <w:rFonts w:cs="Arial"/>
          <w:b/>
          <w:bCs/>
          <w:color w:val="00B289"/>
          <w:sz w:val="24"/>
          <w:szCs w:val="24"/>
        </w:rPr>
        <w:lastRenderedPageBreak/>
        <w:t>Community Consultation</w:t>
      </w:r>
    </w:p>
    <w:p w14:paraId="1874491F" w14:textId="77777777" w:rsidR="00A5272B" w:rsidRPr="0089499C" w:rsidRDefault="00A5272B" w:rsidP="006F02A9">
      <w:pPr>
        <w:rPr>
          <w:rFonts w:cs="Arial"/>
          <w:b/>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5"/>
        <w:gridCol w:w="1654"/>
        <w:gridCol w:w="1516"/>
        <w:gridCol w:w="1790"/>
      </w:tblGrid>
      <w:tr w:rsidR="00C7305C" w:rsidRPr="00C7305C" w14:paraId="1912BC23" w14:textId="77777777" w:rsidTr="005F21DF">
        <w:tc>
          <w:tcPr>
            <w:tcW w:w="2526" w:type="pct"/>
          </w:tcPr>
          <w:p w14:paraId="57277B1B" w14:textId="77777777" w:rsidR="0085506D" w:rsidRPr="00C7305C" w:rsidRDefault="0085506D" w:rsidP="006F02A9">
            <w:pPr>
              <w:rPr>
                <w:rFonts w:cs="Arial"/>
                <w:color w:val="auto"/>
                <w:sz w:val="24"/>
                <w:szCs w:val="24"/>
              </w:rPr>
            </w:pPr>
            <w:r w:rsidRPr="00C7305C">
              <w:rPr>
                <w:rFonts w:cs="Arial"/>
                <w:color w:val="auto"/>
                <w:sz w:val="24"/>
                <w:szCs w:val="24"/>
              </w:rPr>
              <w:t>Rating of Site under Traffic Light Model:</w:t>
            </w:r>
          </w:p>
        </w:tc>
        <w:tc>
          <w:tcPr>
            <w:tcW w:w="825" w:type="pct"/>
          </w:tcPr>
          <w:p w14:paraId="20AA8C42" w14:textId="4AD38133" w:rsidR="0085506D" w:rsidRPr="00C7305C" w:rsidRDefault="0085506D" w:rsidP="006F02A9">
            <w:pPr>
              <w:jc w:val="center"/>
              <w:rPr>
                <w:rFonts w:cs="Arial"/>
                <w:color w:val="auto"/>
                <w:sz w:val="24"/>
                <w:szCs w:val="24"/>
              </w:rPr>
            </w:pPr>
          </w:p>
        </w:tc>
        <w:tc>
          <w:tcPr>
            <w:tcW w:w="756" w:type="pct"/>
          </w:tcPr>
          <w:p w14:paraId="49D38476" w14:textId="1F347DDA" w:rsidR="0085506D" w:rsidRPr="00C7305C" w:rsidRDefault="00990DC6" w:rsidP="006F02A9">
            <w:pPr>
              <w:rPr>
                <w:rFonts w:cs="Arial"/>
                <w:color w:val="auto"/>
                <w:sz w:val="24"/>
                <w:szCs w:val="24"/>
              </w:rPr>
            </w:pPr>
            <w:r>
              <w:rPr>
                <w:rFonts w:cs="Arial"/>
                <w:color w:val="auto"/>
                <w:sz w:val="24"/>
                <w:szCs w:val="24"/>
              </w:rPr>
              <w:t>Amber</w:t>
            </w:r>
          </w:p>
        </w:tc>
        <w:tc>
          <w:tcPr>
            <w:tcW w:w="893" w:type="pct"/>
          </w:tcPr>
          <w:p w14:paraId="528D7D74" w14:textId="3EF82E89" w:rsidR="0085506D" w:rsidRPr="00C7305C" w:rsidRDefault="0085506D" w:rsidP="006F02A9">
            <w:pPr>
              <w:rPr>
                <w:rFonts w:cs="Arial"/>
                <w:color w:val="auto"/>
                <w:sz w:val="24"/>
                <w:szCs w:val="24"/>
              </w:rPr>
            </w:pPr>
          </w:p>
        </w:tc>
      </w:tr>
      <w:tr w:rsidR="00C7305C" w:rsidRPr="00C7305C" w14:paraId="3DF7B161" w14:textId="77777777" w:rsidTr="005F21DF">
        <w:trPr>
          <w:cantSplit/>
        </w:trPr>
        <w:tc>
          <w:tcPr>
            <w:tcW w:w="5000" w:type="pct"/>
            <w:gridSpan w:val="4"/>
          </w:tcPr>
          <w:p w14:paraId="72BAF0B3" w14:textId="77777777" w:rsidR="0098145C" w:rsidRDefault="0098145C" w:rsidP="006F02A9">
            <w:pPr>
              <w:rPr>
                <w:rFonts w:cs="Arial"/>
                <w:color w:val="auto"/>
                <w:sz w:val="24"/>
                <w:szCs w:val="24"/>
              </w:rPr>
            </w:pPr>
          </w:p>
          <w:p w14:paraId="7EC83AE4" w14:textId="6337E78D" w:rsidR="0085506D" w:rsidRPr="00C7305C" w:rsidRDefault="0085506D" w:rsidP="006F02A9">
            <w:pPr>
              <w:rPr>
                <w:rFonts w:cs="Arial"/>
                <w:color w:val="auto"/>
                <w:sz w:val="24"/>
                <w:szCs w:val="24"/>
              </w:rPr>
            </w:pPr>
            <w:r w:rsidRPr="00C7305C">
              <w:rPr>
                <w:rFonts w:cs="Arial"/>
                <w:color w:val="auto"/>
                <w:sz w:val="24"/>
                <w:szCs w:val="24"/>
              </w:rPr>
              <w:t>Outline of consultation carried out:</w:t>
            </w:r>
          </w:p>
          <w:p w14:paraId="62883529" w14:textId="77777777" w:rsidR="0085506D" w:rsidRPr="00C7305C" w:rsidRDefault="0085506D" w:rsidP="006F02A9">
            <w:pPr>
              <w:rPr>
                <w:rFonts w:cs="Arial"/>
                <w:color w:val="auto"/>
                <w:sz w:val="24"/>
                <w:szCs w:val="24"/>
              </w:rPr>
            </w:pPr>
          </w:p>
          <w:p w14:paraId="6A3DB0B6" w14:textId="77777777" w:rsidR="00987D91" w:rsidRPr="002F5325" w:rsidRDefault="00987D91" w:rsidP="00987D91">
            <w:pPr>
              <w:jc w:val="both"/>
              <w:rPr>
                <w:rFonts w:cs="Arial"/>
                <w:color w:val="auto"/>
                <w:sz w:val="24"/>
                <w:szCs w:val="24"/>
              </w:rPr>
            </w:pPr>
            <w:r w:rsidRPr="00DD6F0B">
              <w:rPr>
                <w:rFonts w:cs="Arial"/>
                <w:color w:val="auto"/>
                <w:sz w:val="24"/>
                <w:szCs w:val="24"/>
              </w:rPr>
              <w:t xml:space="preserve">Prior to the submission of this application the applicant initiate pre-consultation discussions with the local planning authority. This provides an opportunity for the LPA to </w:t>
            </w:r>
            <w:r w:rsidRPr="002F5325">
              <w:rPr>
                <w:rFonts w:cs="Arial"/>
                <w:color w:val="auto"/>
                <w:sz w:val="24"/>
                <w:szCs w:val="24"/>
              </w:rPr>
              <w:t xml:space="preserve">discuss development proposals and identify site specific issues. </w:t>
            </w:r>
          </w:p>
          <w:p w14:paraId="5BB11640" w14:textId="77777777" w:rsidR="00987D91" w:rsidRPr="002F5325" w:rsidRDefault="00987D91" w:rsidP="00987D91">
            <w:pPr>
              <w:jc w:val="both"/>
              <w:rPr>
                <w:rFonts w:cs="Arial"/>
                <w:color w:val="auto"/>
                <w:sz w:val="24"/>
                <w:szCs w:val="24"/>
              </w:rPr>
            </w:pPr>
          </w:p>
          <w:p w14:paraId="33AF70D0" w14:textId="77777777" w:rsidR="00987D91" w:rsidRPr="00990DC6" w:rsidRDefault="00987D91" w:rsidP="00987D91">
            <w:pPr>
              <w:jc w:val="both"/>
              <w:rPr>
                <w:rFonts w:cs="Arial"/>
                <w:color w:val="auto"/>
                <w:sz w:val="24"/>
                <w:szCs w:val="24"/>
              </w:rPr>
            </w:pPr>
            <w:r w:rsidRPr="00990DC6">
              <w:rPr>
                <w:rFonts w:cs="Arial"/>
                <w:color w:val="auto"/>
                <w:sz w:val="24"/>
                <w:szCs w:val="24"/>
              </w:rPr>
              <w:t xml:space="preserve">No comments were received in respect to the consultation submitted at the time of submission. </w:t>
            </w:r>
          </w:p>
          <w:p w14:paraId="6C87B40D" w14:textId="77777777" w:rsidR="00987D91" w:rsidRPr="002F5325" w:rsidRDefault="00987D91" w:rsidP="00987D91">
            <w:pPr>
              <w:jc w:val="both"/>
              <w:rPr>
                <w:rFonts w:cs="Arial"/>
                <w:color w:val="auto"/>
                <w:sz w:val="24"/>
                <w:szCs w:val="24"/>
              </w:rPr>
            </w:pPr>
          </w:p>
          <w:p w14:paraId="126C5D28" w14:textId="77777777" w:rsidR="0085506D" w:rsidRDefault="00987D91" w:rsidP="00990DC6">
            <w:pPr>
              <w:jc w:val="both"/>
              <w:rPr>
                <w:rFonts w:cs="Arial"/>
                <w:color w:val="auto"/>
                <w:sz w:val="24"/>
                <w:szCs w:val="24"/>
              </w:rPr>
            </w:pPr>
            <w:r w:rsidRPr="002F5325">
              <w:rPr>
                <w:rFonts w:cs="Arial"/>
                <w:color w:val="auto"/>
                <w:sz w:val="24"/>
                <w:szCs w:val="24"/>
              </w:rPr>
              <w:t>Further consultation with the local Ward Councillors f</w:t>
            </w:r>
            <w:r w:rsidRPr="00990DC6">
              <w:rPr>
                <w:rFonts w:cs="Arial"/>
                <w:color w:val="auto"/>
                <w:sz w:val="24"/>
                <w:szCs w:val="24"/>
              </w:rPr>
              <w:t xml:space="preserve">or </w:t>
            </w:r>
            <w:r w:rsidR="00990DC6" w:rsidRPr="00990DC6">
              <w:rPr>
                <w:rFonts w:cs="Arial"/>
                <w:color w:val="auto"/>
                <w:sz w:val="24"/>
                <w:szCs w:val="24"/>
              </w:rPr>
              <w:t xml:space="preserve">Camden Square </w:t>
            </w:r>
            <w:r w:rsidRPr="00990DC6">
              <w:rPr>
                <w:rFonts w:cs="Arial"/>
                <w:color w:val="auto"/>
                <w:sz w:val="24"/>
                <w:szCs w:val="24"/>
              </w:rPr>
              <w:t xml:space="preserve">Ward (Councillors </w:t>
            </w:r>
            <w:proofErr w:type="spellStart"/>
            <w:r w:rsidR="00990DC6" w:rsidRPr="00990DC6">
              <w:rPr>
                <w:rFonts w:cs="Arial"/>
                <w:color w:val="auto"/>
                <w:sz w:val="24"/>
                <w:szCs w:val="24"/>
              </w:rPr>
              <w:t>Sagal</w:t>
            </w:r>
            <w:proofErr w:type="spellEnd"/>
            <w:r w:rsidR="00990DC6" w:rsidRPr="00990DC6">
              <w:rPr>
                <w:rFonts w:cs="Arial"/>
                <w:color w:val="auto"/>
                <w:sz w:val="24"/>
                <w:szCs w:val="24"/>
              </w:rPr>
              <w:t xml:space="preserve"> Abdi-</w:t>
            </w:r>
            <w:proofErr w:type="spellStart"/>
            <w:r w:rsidR="00990DC6" w:rsidRPr="00990DC6">
              <w:rPr>
                <w:rFonts w:cs="Arial"/>
                <w:color w:val="auto"/>
                <w:sz w:val="24"/>
                <w:szCs w:val="24"/>
              </w:rPr>
              <w:t>Wali</w:t>
            </w:r>
            <w:proofErr w:type="spellEnd"/>
            <w:r w:rsidR="00990DC6" w:rsidRPr="00990DC6">
              <w:rPr>
                <w:rFonts w:cs="Arial"/>
                <w:color w:val="auto"/>
                <w:sz w:val="24"/>
                <w:szCs w:val="24"/>
              </w:rPr>
              <w:t xml:space="preserve"> and Danny Beales</w:t>
            </w:r>
            <w:r w:rsidRPr="00990DC6">
              <w:rPr>
                <w:rFonts w:cs="Arial"/>
                <w:color w:val="auto"/>
                <w:sz w:val="24"/>
                <w:szCs w:val="24"/>
              </w:rPr>
              <w:t xml:space="preserve">) and </w:t>
            </w:r>
            <w:r w:rsidR="00990DC6" w:rsidRPr="00990DC6">
              <w:rPr>
                <w:rFonts w:cs="Arial"/>
                <w:color w:val="auto"/>
                <w:sz w:val="24"/>
                <w:szCs w:val="24"/>
              </w:rPr>
              <w:t xml:space="preserve">Keir </w:t>
            </w:r>
            <w:proofErr w:type="spellStart"/>
            <w:r w:rsidR="00990DC6" w:rsidRPr="00990DC6">
              <w:rPr>
                <w:rFonts w:cs="Arial"/>
                <w:color w:val="auto"/>
                <w:sz w:val="24"/>
                <w:szCs w:val="24"/>
              </w:rPr>
              <w:t>Starmer</w:t>
            </w:r>
            <w:proofErr w:type="spellEnd"/>
            <w:r w:rsidR="00990DC6" w:rsidRPr="00990DC6">
              <w:rPr>
                <w:rFonts w:cs="Arial"/>
                <w:color w:val="auto"/>
                <w:sz w:val="24"/>
                <w:szCs w:val="24"/>
              </w:rPr>
              <w:t xml:space="preserve"> MP</w:t>
            </w:r>
          </w:p>
          <w:p w14:paraId="1E6C5B4F" w14:textId="2AB8E66B" w:rsidR="00990DC6" w:rsidRPr="00C7305C" w:rsidRDefault="00990DC6" w:rsidP="00990DC6">
            <w:pPr>
              <w:jc w:val="both"/>
              <w:rPr>
                <w:rFonts w:cs="Arial"/>
                <w:color w:val="auto"/>
                <w:sz w:val="24"/>
                <w:szCs w:val="24"/>
              </w:rPr>
            </w:pPr>
          </w:p>
        </w:tc>
      </w:tr>
      <w:tr w:rsidR="00C7305C" w:rsidRPr="00C7305C" w14:paraId="272933A0" w14:textId="77777777" w:rsidTr="005F21DF">
        <w:trPr>
          <w:cantSplit/>
        </w:trPr>
        <w:tc>
          <w:tcPr>
            <w:tcW w:w="5000" w:type="pct"/>
            <w:gridSpan w:val="4"/>
          </w:tcPr>
          <w:p w14:paraId="625C9B3F" w14:textId="0A5A80D0" w:rsidR="0085506D" w:rsidRDefault="0085506D" w:rsidP="006F02A9">
            <w:pPr>
              <w:rPr>
                <w:rFonts w:cs="Arial"/>
                <w:color w:val="auto"/>
                <w:sz w:val="24"/>
                <w:szCs w:val="24"/>
              </w:rPr>
            </w:pPr>
            <w:r w:rsidRPr="00C7305C">
              <w:rPr>
                <w:rFonts w:cs="Arial"/>
                <w:color w:val="auto"/>
                <w:sz w:val="24"/>
                <w:szCs w:val="24"/>
              </w:rPr>
              <w:t>Summary of outcome/main issues raised:</w:t>
            </w:r>
          </w:p>
          <w:p w14:paraId="4D0C59CB" w14:textId="6DDD9D5B" w:rsidR="00987D91" w:rsidRDefault="00987D91" w:rsidP="006F02A9">
            <w:pPr>
              <w:rPr>
                <w:rFonts w:cs="Arial"/>
                <w:color w:val="auto"/>
                <w:sz w:val="24"/>
                <w:szCs w:val="24"/>
              </w:rPr>
            </w:pPr>
          </w:p>
          <w:p w14:paraId="680AF8AD" w14:textId="77777777" w:rsidR="00987D91" w:rsidRPr="00990DC6" w:rsidRDefault="00987D91" w:rsidP="00987D91">
            <w:pPr>
              <w:rPr>
                <w:rFonts w:cs="Arial"/>
                <w:color w:val="auto"/>
                <w:sz w:val="24"/>
                <w:szCs w:val="24"/>
              </w:rPr>
            </w:pPr>
            <w:r w:rsidRPr="00990DC6">
              <w:rPr>
                <w:rFonts w:cs="Arial"/>
                <w:color w:val="auto"/>
                <w:sz w:val="24"/>
                <w:szCs w:val="24"/>
              </w:rPr>
              <w:t>No site-specific responses had been received at the time of submission.</w:t>
            </w:r>
          </w:p>
          <w:p w14:paraId="69EA9960" w14:textId="77777777" w:rsidR="00987D91" w:rsidRPr="00C7305C" w:rsidRDefault="00987D91" w:rsidP="006F02A9">
            <w:pPr>
              <w:rPr>
                <w:rFonts w:cs="Arial"/>
                <w:color w:val="auto"/>
                <w:sz w:val="24"/>
                <w:szCs w:val="24"/>
              </w:rPr>
            </w:pPr>
          </w:p>
          <w:p w14:paraId="010E92FA" w14:textId="77777777" w:rsidR="0085506D" w:rsidRPr="00C7305C" w:rsidRDefault="0085506D" w:rsidP="006F02A9">
            <w:pPr>
              <w:rPr>
                <w:rFonts w:cs="Arial"/>
                <w:color w:val="auto"/>
                <w:sz w:val="24"/>
                <w:szCs w:val="24"/>
              </w:rPr>
            </w:pPr>
          </w:p>
        </w:tc>
      </w:tr>
    </w:tbl>
    <w:p w14:paraId="75ECE594" w14:textId="77777777" w:rsidR="00946D96" w:rsidRPr="00C7305C" w:rsidRDefault="00946D96" w:rsidP="006F02A9">
      <w:pPr>
        <w:rPr>
          <w:rFonts w:cs="Arial"/>
          <w:bCs/>
          <w:color w:val="auto"/>
          <w:sz w:val="24"/>
          <w:szCs w:val="24"/>
        </w:rPr>
      </w:pPr>
    </w:p>
    <w:p w14:paraId="21050B09" w14:textId="77777777" w:rsidR="0085506D" w:rsidRPr="00137192" w:rsidRDefault="0085506D" w:rsidP="006F02A9">
      <w:pPr>
        <w:rPr>
          <w:rFonts w:cs="Arial"/>
          <w:b/>
          <w:bCs/>
          <w:color w:val="00B289"/>
          <w:sz w:val="24"/>
          <w:szCs w:val="24"/>
        </w:rPr>
      </w:pPr>
      <w:r w:rsidRPr="00137192">
        <w:rPr>
          <w:rFonts w:cs="Arial"/>
          <w:b/>
          <w:bCs/>
          <w:color w:val="00B289"/>
          <w:sz w:val="24"/>
          <w:szCs w:val="24"/>
        </w:rPr>
        <w:t>School/College</w:t>
      </w:r>
    </w:p>
    <w:p w14:paraId="59850B72"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C7305C" w:rsidRPr="00C7305C" w14:paraId="4B610D34" w14:textId="77777777" w:rsidTr="00270210">
        <w:tc>
          <w:tcPr>
            <w:tcW w:w="5000" w:type="pct"/>
          </w:tcPr>
          <w:p w14:paraId="6014F093" w14:textId="007657E6" w:rsidR="0085506D" w:rsidRPr="00990DC6" w:rsidRDefault="0085506D" w:rsidP="006F02A9">
            <w:pPr>
              <w:rPr>
                <w:rFonts w:cs="Arial"/>
                <w:i/>
                <w:color w:val="auto"/>
                <w:sz w:val="24"/>
                <w:szCs w:val="24"/>
              </w:rPr>
            </w:pPr>
            <w:r w:rsidRPr="00990DC6">
              <w:rPr>
                <w:rFonts w:cs="Arial"/>
                <w:color w:val="auto"/>
                <w:sz w:val="24"/>
                <w:szCs w:val="24"/>
              </w:rPr>
              <w:t>Location of site in relation to school/college:</w:t>
            </w:r>
          </w:p>
          <w:p w14:paraId="1E5E2147" w14:textId="5716B1CC" w:rsidR="0085506D" w:rsidRPr="00990DC6" w:rsidRDefault="0085506D" w:rsidP="006F02A9">
            <w:pPr>
              <w:rPr>
                <w:rFonts w:cs="Arial"/>
                <w:i/>
                <w:color w:val="auto"/>
                <w:sz w:val="24"/>
                <w:szCs w:val="24"/>
              </w:rPr>
            </w:pPr>
          </w:p>
          <w:p w14:paraId="5017BB20" w14:textId="77777777" w:rsidR="0085506D" w:rsidRPr="00990DC6" w:rsidRDefault="00990DC6" w:rsidP="00990DC6">
            <w:pPr>
              <w:rPr>
                <w:rFonts w:cs="Arial"/>
                <w:iCs/>
                <w:color w:val="auto"/>
                <w:sz w:val="24"/>
                <w:szCs w:val="24"/>
              </w:rPr>
            </w:pPr>
            <w:r w:rsidRPr="00990DC6">
              <w:rPr>
                <w:rFonts w:cs="Arial"/>
                <w:iCs/>
                <w:color w:val="auto"/>
                <w:sz w:val="24"/>
                <w:szCs w:val="24"/>
              </w:rPr>
              <w:t>The Bridge School and Brecknock Primary School</w:t>
            </w:r>
            <w:r w:rsidR="00987D91" w:rsidRPr="00990DC6">
              <w:rPr>
                <w:rFonts w:cs="Arial"/>
                <w:iCs/>
                <w:color w:val="auto"/>
                <w:sz w:val="24"/>
                <w:szCs w:val="24"/>
              </w:rPr>
              <w:t xml:space="preserve"> </w:t>
            </w:r>
            <w:r w:rsidRPr="00990DC6">
              <w:rPr>
                <w:rFonts w:cs="Arial"/>
                <w:iCs/>
                <w:color w:val="auto"/>
                <w:sz w:val="24"/>
                <w:szCs w:val="24"/>
              </w:rPr>
              <w:t>are</w:t>
            </w:r>
            <w:r w:rsidR="00987D91" w:rsidRPr="00990DC6">
              <w:rPr>
                <w:rFonts w:cs="Arial"/>
                <w:iCs/>
                <w:color w:val="auto"/>
                <w:sz w:val="24"/>
                <w:szCs w:val="24"/>
              </w:rPr>
              <w:t xml:space="preserve"> in relatively close proximity to the site. </w:t>
            </w:r>
          </w:p>
          <w:p w14:paraId="62896127" w14:textId="6BEBCCAB" w:rsidR="00990DC6" w:rsidRPr="00990DC6" w:rsidRDefault="00990DC6" w:rsidP="00990DC6">
            <w:pPr>
              <w:rPr>
                <w:rFonts w:cs="Arial"/>
                <w:color w:val="auto"/>
                <w:sz w:val="24"/>
                <w:szCs w:val="24"/>
              </w:rPr>
            </w:pPr>
          </w:p>
        </w:tc>
      </w:tr>
      <w:tr w:rsidR="00C7305C" w:rsidRPr="00C7305C" w14:paraId="43F60527" w14:textId="77777777" w:rsidTr="00270210">
        <w:tc>
          <w:tcPr>
            <w:tcW w:w="5000" w:type="pct"/>
          </w:tcPr>
          <w:p w14:paraId="65445D47" w14:textId="3BC0AAA1" w:rsidR="0085506D" w:rsidRPr="00990DC6" w:rsidRDefault="0085506D" w:rsidP="006F02A9">
            <w:pPr>
              <w:rPr>
                <w:rFonts w:cs="Arial"/>
                <w:color w:val="auto"/>
                <w:sz w:val="24"/>
                <w:szCs w:val="24"/>
              </w:rPr>
            </w:pPr>
            <w:r w:rsidRPr="00990DC6">
              <w:rPr>
                <w:rFonts w:cs="Arial"/>
                <w:color w:val="auto"/>
                <w:sz w:val="24"/>
                <w:szCs w:val="24"/>
              </w:rPr>
              <w:t>Outline of consultation carried out with school/college</w:t>
            </w:r>
            <w:r w:rsidRPr="00990DC6">
              <w:rPr>
                <w:rFonts w:cs="Arial"/>
                <w:iCs/>
                <w:color w:val="auto"/>
                <w:sz w:val="24"/>
                <w:szCs w:val="24"/>
              </w:rPr>
              <w:t>:</w:t>
            </w:r>
          </w:p>
          <w:p w14:paraId="5193B85A" w14:textId="77777777" w:rsidR="0085506D" w:rsidRPr="00990DC6" w:rsidRDefault="0085506D" w:rsidP="006F02A9">
            <w:pPr>
              <w:rPr>
                <w:rFonts w:cs="Arial"/>
                <w:color w:val="auto"/>
                <w:sz w:val="24"/>
                <w:szCs w:val="24"/>
              </w:rPr>
            </w:pPr>
          </w:p>
          <w:p w14:paraId="058AFBF6" w14:textId="77777777" w:rsidR="00987D91" w:rsidRPr="00990DC6" w:rsidRDefault="00990DC6" w:rsidP="00990DC6">
            <w:pPr>
              <w:rPr>
                <w:rFonts w:cs="Arial"/>
                <w:color w:val="auto"/>
                <w:sz w:val="24"/>
                <w:szCs w:val="24"/>
              </w:rPr>
            </w:pPr>
            <w:r w:rsidRPr="00990DC6">
              <w:rPr>
                <w:rFonts w:cs="Arial"/>
                <w:color w:val="auto"/>
                <w:sz w:val="24"/>
                <w:szCs w:val="24"/>
              </w:rPr>
              <w:t>The Bridge School and Brecknock Primary School</w:t>
            </w:r>
            <w:r w:rsidR="00987D91" w:rsidRPr="00990DC6">
              <w:rPr>
                <w:rFonts w:cs="Arial"/>
                <w:color w:val="auto"/>
                <w:sz w:val="24"/>
                <w:szCs w:val="24"/>
              </w:rPr>
              <w:t xml:space="preserve"> Ha</w:t>
            </w:r>
            <w:r w:rsidRPr="00990DC6">
              <w:rPr>
                <w:rFonts w:cs="Arial"/>
                <w:color w:val="auto"/>
                <w:sz w:val="24"/>
                <w:szCs w:val="24"/>
              </w:rPr>
              <w:t>ve</w:t>
            </w:r>
            <w:r w:rsidR="00987D91" w:rsidRPr="00990DC6">
              <w:rPr>
                <w:rFonts w:cs="Arial"/>
                <w:color w:val="auto"/>
                <w:sz w:val="24"/>
                <w:szCs w:val="24"/>
              </w:rPr>
              <w:t xml:space="preserve"> been notified prior to submission. </w:t>
            </w:r>
          </w:p>
          <w:p w14:paraId="2B14470A" w14:textId="183D5FA5" w:rsidR="00990DC6" w:rsidRPr="00990DC6" w:rsidRDefault="00990DC6" w:rsidP="00990DC6">
            <w:pPr>
              <w:rPr>
                <w:rFonts w:cs="Arial"/>
                <w:color w:val="auto"/>
                <w:sz w:val="24"/>
                <w:szCs w:val="24"/>
              </w:rPr>
            </w:pPr>
          </w:p>
        </w:tc>
      </w:tr>
      <w:tr w:rsidR="00C7305C" w:rsidRPr="00C7305C" w14:paraId="574F15DF" w14:textId="77777777" w:rsidTr="00270210">
        <w:tc>
          <w:tcPr>
            <w:tcW w:w="5000" w:type="pct"/>
          </w:tcPr>
          <w:p w14:paraId="50307DB0" w14:textId="77777777" w:rsidR="0085506D" w:rsidRPr="00990DC6" w:rsidRDefault="0085506D" w:rsidP="006F02A9">
            <w:pPr>
              <w:rPr>
                <w:rFonts w:cs="Arial"/>
                <w:color w:val="auto"/>
                <w:sz w:val="24"/>
                <w:szCs w:val="24"/>
              </w:rPr>
            </w:pPr>
            <w:r w:rsidRPr="00990DC6">
              <w:rPr>
                <w:rFonts w:cs="Arial"/>
                <w:color w:val="auto"/>
                <w:sz w:val="24"/>
                <w:szCs w:val="24"/>
              </w:rPr>
              <w:t>Summary of outcome/main issues raised (include copies of main correspondence):</w:t>
            </w:r>
          </w:p>
          <w:p w14:paraId="6F529E94" w14:textId="77777777" w:rsidR="0085506D" w:rsidRPr="00990DC6" w:rsidRDefault="0085506D" w:rsidP="006F02A9">
            <w:pPr>
              <w:rPr>
                <w:rFonts w:cs="Arial"/>
                <w:color w:val="auto"/>
                <w:sz w:val="24"/>
                <w:szCs w:val="24"/>
              </w:rPr>
            </w:pPr>
          </w:p>
          <w:p w14:paraId="7313E598" w14:textId="3FF0B6A1" w:rsidR="00987D91" w:rsidRPr="00990DC6" w:rsidRDefault="00987D91" w:rsidP="00987D91">
            <w:pPr>
              <w:rPr>
                <w:rFonts w:cs="Arial"/>
                <w:color w:val="auto"/>
                <w:sz w:val="24"/>
                <w:szCs w:val="24"/>
              </w:rPr>
            </w:pPr>
            <w:r w:rsidRPr="00990DC6">
              <w:rPr>
                <w:rFonts w:cs="Arial"/>
                <w:color w:val="auto"/>
                <w:sz w:val="24"/>
                <w:szCs w:val="24"/>
              </w:rPr>
              <w:t xml:space="preserve">There has been no response from the School at the time of submission. </w:t>
            </w:r>
          </w:p>
          <w:p w14:paraId="75F51C64" w14:textId="77777777" w:rsidR="0085506D" w:rsidRPr="00990DC6" w:rsidRDefault="0085506D" w:rsidP="00990DC6">
            <w:pPr>
              <w:rPr>
                <w:rFonts w:cs="Arial"/>
                <w:color w:val="auto"/>
                <w:sz w:val="24"/>
                <w:szCs w:val="24"/>
              </w:rPr>
            </w:pPr>
          </w:p>
        </w:tc>
      </w:tr>
    </w:tbl>
    <w:p w14:paraId="1006FB6F" w14:textId="6101C561" w:rsidR="0085506D" w:rsidRDefault="0085506D" w:rsidP="006F02A9">
      <w:pPr>
        <w:rPr>
          <w:rFonts w:cs="Arial"/>
          <w:b/>
          <w:bCs/>
          <w:color w:val="auto"/>
          <w:sz w:val="24"/>
          <w:szCs w:val="24"/>
        </w:rPr>
      </w:pPr>
    </w:p>
    <w:p w14:paraId="1BFDFD72" w14:textId="79F0C4C5" w:rsidR="00987D91" w:rsidRDefault="00987D91" w:rsidP="006F02A9">
      <w:pPr>
        <w:rPr>
          <w:rFonts w:cs="Arial"/>
          <w:b/>
          <w:bCs/>
          <w:color w:val="auto"/>
          <w:sz w:val="24"/>
          <w:szCs w:val="24"/>
        </w:rPr>
      </w:pPr>
    </w:p>
    <w:p w14:paraId="24B9A8E9" w14:textId="61E553B8" w:rsidR="00987D91" w:rsidRDefault="00987D91" w:rsidP="006F02A9">
      <w:pPr>
        <w:rPr>
          <w:rFonts w:cs="Arial"/>
          <w:b/>
          <w:bCs/>
          <w:color w:val="auto"/>
          <w:sz w:val="24"/>
          <w:szCs w:val="24"/>
        </w:rPr>
      </w:pPr>
    </w:p>
    <w:p w14:paraId="35C9B3C1" w14:textId="109B030D" w:rsidR="00A348A0" w:rsidRDefault="00A348A0" w:rsidP="006F02A9">
      <w:pPr>
        <w:rPr>
          <w:rFonts w:cs="Arial"/>
          <w:b/>
          <w:bCs/>
          <w:color w:val="auto"/>
          <w:sz w:val="24"/>
          <w:szCs w:val="24"/>
        </w:rPr>
      </w:pPr>
    </w:p>
    <w:p w14:paraId="25D0C4EB" w14:textId="77777777" w:rsidR="00990DC6" w:rsidRPr="00C7305C" w:rsidRDefault="00990DC6" w:rsidP="006F02A9">
      <w:pPr>
        <w:rPr>
          <w:rFonts w:cs="Arial"/>
          <w:b/>
          <w:bCs/>
          <w:color w:val="auto"/>
          <w:sz w:val="24"/>
          <w:szCs w:val="24"/>
        </w:rPr>
      </w:pPr>
    </w:p>
    <w:p w14:paraId="76E8889E" w14:textId="77777777" w:rsidR="0085506D" w:rsidRPr="00137192" w:rsidRDefault="0085506D" w:rsidP="006F02A9">
      <w:pPr>
        <w:rPr>
          <w:rFonts w:cs="Arial"/>
          <w:b/>
          <w:bCs/>
          <w:color w:val="00B289"/>
          <w:sz w:val="24"/>
          <w:szCs w:val="24"/>
        </w:rPr>
      </w:pPr>
      <w:r w:rsidRPr="00137192">
        <w:rPr>
          <w:rFonts w:cs="Arial"/>
          <w:b/>
          <w:bCs/>
          <w:color w:val="00B289"/>
          <w:sz w:val="24"/>
          <w:szCs w:val="24"/>
        </w:rPr>
        <w:t xml:space="preserve">Civil Aviation Authority/Secretary of State for Defence/Aerodrome </w:t>
      </w:r>
    </w:p>
    <w:p w14:paraId="6A6A4354" w14:textId="1C304A84" w:rsidR="0085506D" w:rsidRPr="00137192" w:rsidRDefault="0085506D" w:rsidP="00946D96">
      <w:pPr>
        <w:rPr>
          <w:rFonts w:cs="Arial"/>
          <w:b/>
          <w:bCs/>
          <w:color w:val="00B289"/>
          <w:sz w:val="24"/>
          <w:szCs w:val="24"/>
        </w:rPr>
      </w:pPr>
      <w:r w:rsidRPr="00137192">
        <w:rPr>
          <w:rFonts w:cs="Arial"/>
          <w:b/>
          <w:bCs/>
          <w:color w:val="00B289"/>
          <w:sz w:val="24"/>
          <w:szCs w:val="24"/>
        </w:rPr>
        <w:t xml:space="preserve">Operator consultation </w:t>
      </w:r>
    </w:p>
    <w:p w14:paraId="09A5D5D2"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8"/>
        <w:gridCol w:w="2067"/>
        <w:gridCol w:w="1790"/>
      </w:tblGrid>
      <w:tr w:rsidR="00C7305C" w:rsidRPr="00C7305C" w14:paraId="54040B48" w14:textId="77777777" w:rsidTr="00270210">
        <w:tc>
          <w:tcPr>
            <w:tcW w:w="3076" w:type="pct"/>
          </w:tcPr>
          <w:p w14:paraId="3A0886C5" w14:textId="77777777" w:rsidR="0085506D" w:rsidRPr="00C7305C" w:rsidRDefault="0085506D" w:rsidP="006F02A9">
            <w:pPr>
              <w:rPr>
                <w:rFonts w:cs="Arial"/>
                <w:color w:val="auto"/>
                <w:sz w:val="24"/>
                <w:szCs w:val="24"/>
              </w:rPr>
            </w:pPr>
            <w:r w:rsidRPr="00C7305C">
              <w:rPr>
                <w:rFonts w:cs="Arial"/>
                <w:color w:val="auto"/>
                <w:sz w:val="24"/>
                <w:szCs w:val="24"/>
              </w:rPr>
              <w:t>Will the structure be within 3km of an aerodrome or airfield?</w:t>
            </w:r>
          </w:p>
        </w:tc>
        <w:tc>
          <w:tcPr>
            <w:tcW w:w="1031" w:type="pct"/>
          </w:tcPr>
          <w:p w14:paraId="74271738" w14:textId="551F31E1" w:rsidR="0085506D" w:rsidRPr="00946D96" w:rsidRDefault="0085506D" w:rsidP="006F02A9">
            <w:pPr>
              <w:jc w:val="center"/>
              <w:rPr>
                <w:rFonts w:cs="Arial"/>
                <w:color w:val="FF0000"/>
                <w:sz w:val="24"/>
                <w:szCs w:val="24"/>
              </w:rPr>
            </w:pPr>
          </w:p>
        </w:tc>
        <w:tc>
          <w:tcPr>
            <w:tcW w:w="893" w:type="pct"/>
          </w:tcPr>
          <w:p w14:paraId="1AB2AF84" w14:textId="77777777" w:rsidR="0085506D" w:rsidRPr="00990DC6" w:rsidRDefault="0085506D" w:rsidP="006F02A9">
            <w:pPr>
              <w:jc w:val="center"/>
              <w:rPr>
                <w:rFonts w:cs="Arial"/>
                <w:color w:val="auto"/>
                <w:sz w:val="24"/>
                <w:szCs w:val="24"/>
              </w:rPr>
            </w:pPr>
            <w:r w:rsidRPr="00990DC6">
              <w:rPr>
                <w:rFonts w:cs="Arial"/>
                <w:color w:val="auto"/>
                <w:sz w:val="24"/>
                <w:szCs w:val="24"/>
              </w:rPr>
              <w:t>No</w:t>
            </w:r>
          </w:p>
        </w:tc>
      </w:tr>
      <w:tr w:rsidR="00C7305C" w:rsidRPr="00C7305C" w14:paraId="17CF0302" w14:textId="77777777" w:rsidTr="00270210">
        <w:tc>
          <w:tcPr>
            <w:tcW w:w="3076" w:type="pct"/>
          </w:tcPr>
          <w:p w14:paraId="3A31A911" w14:textId="77777777" w:rsidR="0085506D" w:rsidRPr="00C7305C" w:rsidRDefault="0085506D" w:rsidP="006F02A9">
            <w:pPr>
              <w:rPr>
                <w:rFonts w:cs="Arial"/>
                <w:color w:val="auto"/>
                <w:sz w:val="24"/>
                <w:szCs w:val="24"/>
              </w:rPr>
            </w:pPr>
            <w:r w:rsidRPr="00C7305C">
              <w:rPr>
                <w:rFonts w:cs="Arial"/>
                <w:color w:val="auto"/>
                <w:sz w:val="24"/>
                <w:szCs w:val="24"/>
              </w:rPr>
              <w:t>Has the Civil Aviation Authority/Secretary of State for Defence/Aerodrome Operator been notified?</w:t>
            </w:r>
          </w:p>
        </w:tc>
        <w:tc>
          <w:tcPr>
            <w:tcW w:w="1031" w:type="pct"/>
          </w:tcPr>
          <w:p w14:paraId="1E2FB7D6" w14:textId="28C95BA8" w:rsidR="0085506D" w:rsidRPr="00946D96" w:rsidRDefault="0085506D" w:rsidP="006F02A9">
            <w:pPr>
              <w:jc w:val="center"/>
              <w:rPr>
                <w:rFonts w:cs="Arial"/>
                <w:color w:val="FF0000"/>
                <w:sz w:val="24"/>
                <w:szCs w:val="24"/>
              </w:rPr>
            </w:pPr>
          </w:p>
        </w:tc>
        <w:tc>
          <w:tcPr>
            <w:tcW w:w="893" w:type="pct"/>
          </w:tcPr>
          <w:p w14:paraId="27AC4B3C" w14:textId="77777777" w:rsidR="0085506D" w:rsidRPr="00990DC6" w:rsidRDefault="0085506D" w:rsidP="006F02A9">
            <w:pPr>
              <w:jc w:val="center"/>
              <w:rPr>
                <w:rFonts w:cs="Arial"/>
                <w:color w:val="auto"/>
                <w:sz w:val="24"/>
                <w:szCs w:val="24"/>
              </w:rPr>
            </w:pPr>
            <w:r w:rsidRPr="00990DC6">
              <w:rPr>
                <w:rFonts w:cs="Arial"/>
                <w:color w:val="auto"/>
                <w:sz w:val="24"/>
                <w:szCs w:val="24"/>
              </w:rPr>
              <w:t>No</w:t>
            </w:r>
          </w:p>
        </w:tc>
      </w:tr>
      <w:tr w:rsidR="00C7305C" w:rsidRPr="00C7305C" w14:paraId="5A714F9D" w14:textId="77777777" w:rsidTr="00270210">
        <w:trPr>
          <w:cantSplit/>
        </w:trPr>
        <w:tc>
          <w:tcPr>
            <w:tcW w:w="5000" w:type="pct"/>
            <w:gridSpan w:val="3"/>
          </w:tcPr>
          <w:p w14:paraId="7BB31EC4" w14:textId="77777777" w:rsidR="0085506D" w:rsidRPr="00C7305C" w:rsidRDefault="0085506D" w:rsidP="006F02A9">
            <w:pPr>
              <w:rPr>
                <w:rFonts w:cs="Arial"/>
                <w:color w:val="auto"/>
                <w:sz w:val="24"/>
                <w:szCs w:val="24"/>
              </w:rPr>
            </w:pPr>
            <w:r w:rsidRPr="00C7305C">
              <w:rPr>
                <w:rFonts w:cs="Arial"/>
                <w:color w:val="auto"/>
                <w:sz w:val="24"/>
                <w:szCs w:val="24"/>
              </w:rPr>
              <w:t>Details of response:</w:t>
            </w:r>
          </w:p>
          <w:p w14:paraId="21B04A81" w14:textId="77777777" w:rsidR="0085506D" w:rsidRPr="0098145C" w:rsidRDefault="0085506D" w:rsidP="006F02A9">
            <w:pPr>
              <w:rPr>
                <w:rFonts w:cs="Arial"/>
                <w:color w:val="auto"/>
                <w:sz w:val="12"/>
                <w:szCs w:val="12"/>
              </w:rPr>
            </w:pPr>
          </w:p>
          <w:p w14:paraId="742F6CE4" w14:textId="4C51214E" w:rsidR="00990DC6" w:rsidRPr="00C7305C" w:rsidRDefault="00946D96" w:rsidP="00990DC6">
            <w:pPr>
              <w:rPr>
                <w:rFonts w:cs="Arial"/>
                <w:color w:val="auto"/>
                <w:sz w:val="24"/>
                <w:szCs w:val="24"/>
              </w:rPr>
            </w:pPr>
            <w:r w:rsidRPr="00990DC6">
              <w:rPr>
                <w:rFonts w:cs="Arial"/>
                <w:color w:val="auto"/>
                <w:sz w:val="24"/>
                <w:szCs w:val="24"/>
              </w:rPr>
              <w:t xml:space="preserve">N/A </w:t>
            </w:r>
          </w:p>
        </w:tc>
      </w:tr>
    </w:tbl>
    <w:p w14:paraId="4808281B" w14:textId="77777777" w:rsidR="0085506D" w:rsidRPr="00C7305C" w:rsidRDefault="0085506D" w:rsidP="006F02A9">
      <w:pPr>
        <w:rPr>
          <w:rFonts w:cs="Arial"/>
          <w:bCs/>
          <w:color w:val="auto"/>
          <w:sz w:val="24"/>
          <w:szCs w:val="24"/>
        </w:rPr>
      </w:pPr>
    </w:p>
    <w:p w14:paraId="7BF76720" w14:textId="77777777" w:rsidR="0085506D" w:rsidRPr="00137192" w:rsidRDefault="0085506D" w:rsidP="006F02A9">
      <w:pPr>
        <w:rPr>
          <w:rFonts w:cs="Arial"/>
          <w:b/>
          <w:bCs/>
          <w:color w:val="00B289"/>
          <w:sz w:val="24"/>
          <w:szCs w:val="24"/>
        </w:rPr>
      </w:pPr>
      <w:r w:rsidRPr="00137192">
        <w:rPr>
          <w:rFonts w:cs="Arial"/>
          <w:b/>
          <w:bCs/>
          <w:color w:val="00B289"/>
          <w:sz w:val="24"/>
          <w:szCs w:val="24"/>
        </w:rPr>
        <w:t>Developer’s Notice</w:t>
      </w:r>
    </w:p>
    <w:p w14:paraId="5D3C363A" w14:textId="77777777" w:rsidR="0085506D" w:rsidRPr="00C7305C" w:rsidRDefault="0085506D"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1851"/>
        <w:gridCol w:w="1790"/>
        <w:gridCol w:w="2067"/>
      </w:tblGrid>
      <w:tr w:rsidR="00C7305C" w:rsidRPr="00C7305C" w14:paraId="6B51F306" w14:textId="77777777" w:rsidTr="00270210">
        <w:tc>
          <w:tcPr>
            <w:tcW w:w="3076" w:type="pct"/>
            <w:gridSpan w:val="2"/>
          </w:tcPr>
          <w:p w14:paraId="69F935CB" w14:textId="77777777" w:rsidR="0085506D" w:rsidRPr="00C7305C" w:rsidRDefault="0085506D" w:rsidP="006F02A9">
            <w:pPr>
              <w:rPr>
                <w:rFonts w:cs="Arial"/>
                <w:color w:val="auto"/>
                <w:sz w:val="24"/>
                <w:szCs w:val="24"/>
              </w:rPr>
            </w:pPr>
            <w:r w:rsidRPr="00C7305C">
              <w:rPr>
                <w:rFonts w:cs="Arial"/>
                <w:color w:val="auto"/>
                <w:sz w:val="24"/>
                <w:szCs w:val="24"/>
              </w:rPr>
              <w:t>Copy of Developer’s Notice enclosed?</w:t>
            </w:r>
          </w:p>
        </w:tc>
        <w:tc>
          <w:tcPr>
            <w:tcW w:w="893" w:type="pct"/>
          </w:tcPr>
          <w:p w14:paraId="1891AE13" w14:textId="77777777" w:rsidR="0085506D" w:rsidRPr="00C7305C" w:rsidRDefault="0085506D" w:rsidP="006F02A9">
            <w:pPr>
              <w:jc w:val="center"/>
              <w:rPr>
                <w:rFonts w:cs="Arial"/>
                <w:color w:val="auto"/>
                <w:sz w:val="24"/>
                <w:szCs w:val="24"/>
              </w:rPr>
            </w:pPr>
            <w:r w:rsidRPr="00C7305C">
              <w:rPr>
                <w:rFonts w:cs="Arial"/>
                <w:color w:val="auto"/>
                <w:sz w:val="24"/>
                <w:szCs w:val="24"/>
              </w:rPr>
              <w:t>Yes</w:t>
            </w:r>
          </w:p>
        </w:tc>
        <w:tc>
          <w:tcPr>
            <w:tcW w:w="1031" w:type="pct"/>
          </w:tcPr>
          <w:p w14:paraId="27CFD603" w14:textId="539E4EB0" w:rsidR="0085506D" w:rsidRPr="00C7305C" w:rsidRDefault="0085506D" w:rsidP="006F02A9">
            <w:pPr>
              <w:jc w:val="center"/>
              <w:rPr>
                <w:rFonts w:cs="Arial"/>
                <w:color w:val="auto"/>
                <w:sz w:val="24"/>
                <w:szCs w:val="24"/>
              </w:rPr>
            </w:pPr>
          </w:p>
        </w:tc>
      </w:tr>
      <w:tr w:rsidR="00C7305C" w:rsidRPr="00C7305C" w14:paraId="15665171" w14:textId="77777777" w:rsidTr="00270210">
        <w:trPr>
          <w:cantSplit/>
        </w:trPr>
        <w:tc>
          <w:tcPr>
            <w:tcW w:w="2153" w:type="pct"/>
          </w:tcPr>
          <w:p w14:paraId="41E52763" w14:textId="77777777" w:rsidR="0085506D" w:rsidRPr="00507DCA" w:rsidRDefault="0085506D" w:rsidP="006F02A9">
            <w:pPr>
              <w:rPr>
                <w:rFonts w:cs="Arial"/>
                <w:color w:val="auto"/>
                <w:sz w:val="24"/>
                <w:szCs w:val="24"/>
              </w:rPr>
            </w:pPr>
            <w:r w:rsidRPr="00507DCA">
              <w:rPr>
                <w:rFonts w:cs="Arial"/>
                <w:color w:val="auto"/>
                <w:sz w:val="24"/>
                <w:szCs w:val="24"/>
              </w:rPr>
              <w:t>Date served:</w:t>
            </w:r>
          </w:p>
        </w:tc>
        <w:tc>
          <w:tcPr>
            <w:tcW w:w="2847" w:type="pct"/>
            <w:gridSpan w:val="3"/>
          </w:tcPr>
          <w:p w14:paraId="0F24E4B3" w14:textId="48E2A178" w:rsidR="0085506D" w:rsidRPr="00507DCA" w:rsidRDefault="00990DC6" w:rsidP="006F02A9">
            <w:pPr>
              <w:rPr>
                <w:rFonts w:cs="Arial"/>
                <w:color w:val="auto"/>
                <w:sz w:val="24"/>
                <w:szCs w:val="24"/>
              </w:rPr>
            </w:pPr>
            <w:r w:rsidRPr="00507DCA">
              <w:rPr>
                <w:rFonts w:cs="Arial"/>
                <w:color w:val="auto"/>
                <w:sz w:val="24"/>
                <w:szCs w:val="24"/>
              </w:rPr>
              <w:t>0</w:t>
            </w:r>
            <w:r w:rsidR="00507DCA" w:rsidRPr="00507DCA">
              <w:rPr>
                <w:rFonts w:cs="Arial"/>
                <w:color w:val="auto"/>
                <w:sz w:val="24"/>
                <w:szCs w:val="24"/>
              </w:rPr>
              <w:t>8</w:t>
            </w:r>
            <w:r w:rsidRPr="00507DCA">
              <w:rPr>
                <w:rFonts w:cs="Arial"/>
                <w:color w:val="auto"/>
                <w:sz w:val="24"/>
                <w:szCs w:val="24"/>
              </w:rPr>
              <w:t>/12/2022</w:t>
            </w:r>
          </w:p>
        </w:tc>
      </w:tr>
    </w:tbl>
    <w:p w14:paraId="076BBBEA" w14:textId="77777777" w:rsidR="0098145C" w:rsidRDefault="0098145C" w:rsidP="006F02A9">
      <w:pPr>
        <w:rPr>
          <w:rFonts w:cs="Arial"/>
          <w:bCs/>
          <w:color w:val="auto"/>
          <w:sz w:val="24"/>
          <w:szCs w:val="24"/>
        </w:rPr>
      </w:pPr>
    </w:p>
    <w:p w14:paraId="1FF9CC64" w14:textId="77777777" w:rsidR="0085506D" w:rsidRPr="00C7305C" w:rsidRDefault="0085506D" w:rsidP="006F02A9">
      <w:pPr>
        <w:numPr>
          <w:ilvl w:val="0"/>
          <w:numId w:val="46"/>
        </w:numPr>
        <w:ind w:left="0" w:firstLine="0"/>
        <w:rPr>
          <w:rFonts w:cs="Arial"/>
          <w:bCs/>
          <w:color w:val="auto"/>
          <w:sz w:val="24"/>
          <w:szCs w:val="24"/>
        </w:rPr>
      </w:pPr>
      <w:r w:rsidRPr="00C7305C">
        <w:rPr>
          <w:rFonts w:cs="Arial"/>
          <w:bCs/>
          <w:color w:val="auto"/>
          <w:sz w:val="24"/>
          <w:szCs w:val="24"/>
        </w:rPr>
        <w:t>Proposed Development</w:t>
      </w:r>
    </w:p>
    <w:p w14:paraId="4D22DF96"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F54FB6" w:rsidRPr="00F54FB6" w14:paraId="63ECDAC0" w14:textId="77777777" w:rsidTr="00270210">
        <w:tc>
          <w:tcPr>
            <w:tcW w:w="5000" w:type="pct"/>
          </w:tcPr>
          <w:p w14:paraId="4DE84D5D" w14:textId="77777777" w:rsidR="0085506D" w:rsidRPr="00F54FB6" w:rsidRDefault="0085506D" w:rsidP="006F02A9">
            <w:pPr>
              <w:rPr>
                <w:rFonts w:cs="Arial"/>
                <w:color w:val="auto"/>
                <w:sz w:val="24"/>
                <w:szCs w:val="24"/>
              </w:rPr>
            </w:pPr>
            <w:r w:rsidRPr="00F54FB6">
              <w:rPr>
                <w:rFonts w:cs="Arial"/>
                <w:color w:val="auto"/>
                <w:sz w:val="24"/>
                <w:szCs w:val="24"/>
              </w:rPr>
              <w:t>The proposed site:</w:t>
            </w:r>
          </w:p>
        </w:tc>
      </w:tr>
      <w:tr w:rsidR="00C7305C" w:rsidRPr="00F54FB6" w14:paraId="762305C4" w14:textId="77777777" w:rsidTr="00270210">
        <w:tc>
          <w:tcPr>
            <w:tcW w:w="5000" w:type="pct"/>
          </w:tcPr>
          <w:p w14:paraId="1090DC28" w14:textId="77777777" w:rsidR="0085506D" w:rsidRPr="0098145C" w:rsidRDefault="0085506D" w:rsidP="00336D0B">
            <w:pPr>
              <w:jc w:val="both"/>
              <w:rPr>
                <w:rFonts w:cs="Arial"/>
                <w:color w:val="auto"/>
                <w:sz w:val="12"/>
                <w:szCs w:val="12"/>
              </w:rPr>
            </w:pPr>
          </w:p>
          <w:p w14:paraId="764A72CA" w14:textId="7F3207EC" w:rsidR="00C2381C" w:rsidRPr="00605CF9" w:rsidRDefault="00C2381C" w:rsidP="00336D0B">
            <w:pPr>
              <w:jc w:val="both"/>
              <w:rPr>
                <w:rFonts w:cs="Arial"/>
                <w:color w:val="auto"/>
                <w:sz w:val="24"/>
                <w:szCs w:val="24"/>
              </w:rPr>
            </w:pPr>
            <w:r w:rsidRPr="00605CF9">
              <w:rPr>
                <w:rFonts w:cs="Arial"/>
                <w:color w:val="auto"/>
                <w:sz w:val="24"/>
                <w:szCs w:val="24"/>
              </w:rPr>
              <w:t>The proposed development consists of an upgrade to the existing rooftop telecommunications equipment installation at Church Studios, Camden Park Road, Islington, London, NW1 9AR.</w:t>
            </w:r>
          </w:p>
          <w:p w14:paraId="212297C3" w14:textId="31769ECA" w:rsidR="00C2381C" w:rsidRPr="00605CF9" w:rsidRDefault="00C2381C" w:rsidP="00336D0B">
            <w:pPr>
              <w:jc w:val="both"/>
              <w:rPr>
                <w:rFonts w:cs="Arial"/>
                <w:color w:val="auto"/>
                <w:sz w:val="24"/>
                <w:szCs w:val="24"/>
              </w:rPr>
            </w:pPr>
          </w:p>
          <w:p w14:paraId="2EB68539" w14:textId="01C293F4" w:rsidR="00B41E32" w:rsidRPr="00605CF9" w:rsidRDefault="00B41E32" w:rsidP="00336D0B">
            <w:pPr>
              <w:jc w:val="both"/>
              <w:rPr>
                <w:rFonts w:cs="Arial"/>
                <w:color w:val="auto"/>
                <w:sz w:val="24"/>
                <w:szCs w:val="24"/>
              </w:rPr>
            </w:pPr>
            <w:r w:rsidRPr="00605CF9">
              <w:rPr>
                <w:rFonts w:cs="Arial"/>
                <w:color w:val="auto"/>
                <w:sz w:val="24"/>
                <w:szCs w:val="24"/>
              </w:rPr>
              <w:t xml:space="preserve">There are no other viable alternative options other than to upgrade the existing installation. Discounted options were put forward and assessed at the original planning application stage and this was deemed to be the most appropriate location. </w:t>
            </w:r>
          </w:p>
          <w:p w14:paraId="3B0DBF97" w14:textId="77777777" w:rsidR="00B41E32" w:rsidRPr="00605CF9" w:rsidRDefault="00B41E32" w:rsidP="00336D0B">
            <w:pPr>
              <w:jc w:val="both"/>
              <w:rPr>
                <w:rFonts w:cs="Arial"/>
                <w:color w:val="auto"/>
                <w:sz w:val="24"/>
                <w:szCs w:val="24"/>
              </w:rPr>
            </w:pPr>
          </w:p>
          <w:p w14:paraId="205AAD4B" w14:textId="645439B5" w:rsidR="0085506D" w:rsidRPr="00605CF9" w:rsidRDefault="00C2381C" w:rsidP="00336D0B">
            <w:pPr>
              <w:jc w:val="both"/>
              <w:rPr>
                <w:rFonts w:cs="Arial"/>
                <w:color w:val="auto"/>
                <w:sz w:val="24"/>
                <w:szCs w:val="24"/>
              </w:rPr>
            </w:pPr>
            <w:r w:rsidRPr="00605CF9">
              <w:rPr>
                <w:rFonts w:cs="Arial"/>
                <w:color w:val="auto"/>
                <w:sz w:val="24"/>
                <w:szCs w:val="24"/>
              </w:rPr>
              <w:t xml:space="preserve">The applicant appreciates that the site is within the Camden </w:t>
            </w:r>
            <w:r w:rsidR="00B84437" w:rsidRPr="00605CF9">
              <w:rPr>
                <w:rFonts w:cs="Arial"/>
                <w:color w:val="auto"/>
                <w:sz w:val="24"/>
                <w:szCs w:val="24"/>
              </w:rPr>
              <w:t>Square</w:t>
            </w:r>
            <w:r w:rsidRPr="00605CF9">
              <w:rPr>
                <w:rFonts w:cs="Arial"/>
                <w:color w:val="auto"/>
                <w:sz w:val="24"/>
                <w:szCs w:val="24"/>
              </w:rPr>
              <w:t xml:space="preserve"> Conservation Area (Article 2(3) land) however, the alternative options to meet the required demand for wireless connectivity would result in structures that would harm the Conservation Area. The location and design of the proposed installation has been carefully selected to preserve and enhance the Camden </w:t>
            </w:r>
            <w:r w:rsidR="00B84437" w:rsidRPr="00605CF9">
              <w:rPr>
                <w:rFonts w:cs="Arial"/>
                <w:color w:val="auto"/>
                <w:sz w:val="24"/>
                <w:szCs w:val="24"/>
              </w:rPr>
              <w:t xml:space="preserve">Square </w:t>
            </w:r>
            <w:r w:rsidRPr="00605CF9">
              <w:rPr>
                <w:rFonts w:cs="Arial"/>
                <w:color w:val="auto"/>
                <w:sz w:val="24"/>
                <w:szCs w:val="24"/>
              </w:rPr>
              <w:t>Conservation Area by providing significantly enhanced coverage and capacity to this busy area of Camden. The design is considered to be the least intrusive of all options, the optimum solution from a planning and radio perspective has been proposed.</w:t>
            </w:r>
            <w:r w:rsidR="00494E54" w:rsidRPr="00605CF9">
              <w:rPr>
                <w:color w:val="auto"/>
              </w:rPr>
              <w:t xml:space="preserve"> </w:t>
            </w:r>
            <w:r w:rsidR="00494E54" w:rsidRPr="00605CF9">
              <w:rPr>
                <w:rFonts w:cs="Arial"/>
                <w:color w:val="auto"/>
                <w:sz w:val="24"/>
                <w:szCs w:val="24"/>
              </w:rPr>
              <w:t>Any other proposal to satisfy the identified requirement would result in the addition of a separate ground based column elsewhere in close proximity to the existing structure. In our opinion, such a proposal would, in this instance, unnecessarily add to the clutter in the street scene and result in a greater visual impact.</w:t>
            </w:r>
          </w:p>
          <w:p w14:paraId="0E26A7E9" w14:textId="77777777" w:rsidR="00494E54" w:rsidRPr="00605CF9" w:rsidRDefault="00494E54" w:rsidP="00336D0B">
            <w:pPr>
              <w:jc w:val="both"/>
              <w:rPr>
                <w:rFonts w:cs="Arial"/>
                <w:color w:val="auto"/>
                <w:sz w:val="24"/>
                <w:szCs w:val="24"/>
              </w:rPr>
            </w:pPr>
          </w:p>
          <w:p w14:paraId="2441FFFF" w14:textId="77777777" w:rsidR="00B41E32" w:rsidRPr="00605CF9" w:rsidRDefault="00B41E32" w:rsidP="00336D0B">
            <w:pPr>
              <w:jc w:val="both"/>
              <w:rPr>
                <w:rFonts w:cs="Arial"/>
                <w:color w:val="auto"/>
                <w:sz w:val="24"/>
                <w:szCs w:val="24"/>
              </w:rPr>
            </w:pPr>
            <w:r w:rsidRPr="00605CF9">
              <w:rPr>
                <w:rFonts w:cs="Arial"/>
                <w:color w:val="auto"/>
                <w:sz w:val="24"/>
                <w:szCs w:val="24"/>
              </w:rPr>
              <w:lastRenderedPageBreak/>
              <w:t xml:space="preserve">Central Government attaches great importance to the design of the built environment and outlines this within Section 12 (para. 126) of the 2021 National Planning Policy Framework. It states: </w:t>
            </w:r>
          </w:p>
          <w:p w14:paraId="1306A88A" w14:textId="77777777" w:rsidR="00B41E32" w:rsidRPr="00605CF9" w:rsidRDefault="00B41E32" w:rsidP="00336D0B">
            <w:pPr>
              <w:jc w:val="both"/>
              <w:rPr>
                <w:rFonts w:cs="Arial"/>
                <w:color w:val="auto"/>
                <w:sz w:val="24"/>
                <w:szCs w:val="24"/>
              </w:rPr>
            </w:pPr>
          </w:p>
          <w:p w14:paraId="017C73E1" w14:textId="77777777" w:rsidR="00B41E32" w:rsidRPr="00605CF9" w:rsidRDefault="00B41E32" w:rsidP="00336D0B">
            <w:pPr>
              <w:jc w:val="both"/>
              <w:rPr>
                <w:rFonts w:cs="Arial"/>
                <w:color w:val="auto"/>
                <w:sz w:val="24"/>
                <w:szCs w:val="24"/>
              </w:rPr>
            </w:pPr>
            <w:r w:rsidRPr="00605CF9">
              <w:rPr>
                <w:rFonts w:cs="Arial"/>
                <w:color w:val="auto"/>
                <w:sz w:val="24"/>
                <w:szCs w:val="24"/>
              </w:rPr>
              <w:t xml:space="preserve">“Good design is a key aspect of sustainable development, creates better places in which to live and work and helps make development acceptable to communities.” </w:t>
            </w:r>
          </w:p>
          <w:p w14:paraId="1E7625A1" w14:textId="77777777" w:rsidR="00B41E32" w:rsidRPr="00605CF9" w:rsidRDefault="00B41E32" w:rsidP="00336D0B">
            <w:pPr>
              <w:jc w:val="both"/>
              <w:rPr>
                <w:rFonts w:cs="Arial"/>
                <w:color w:val="auto"/>
                <w:sz w:val="24"/>
                <w:szCs w:val="24"/>
              </w:rPr>
            </w:pPr>
          </w:p>
          <w:p w14:paraId="0B3644CB" w14:textId="395953C8" w:rsidR="00674F32" w:rsidRPr="00605CF9" w:rsidRDefault="00B41E32" w:rsidP="00336D0B">
            <w:pPr>
              <w:jc w:val="both"/>
              <w:rPr>
                <w:rFonts w:cs="Arial"/>
                <w:color w:val="auto"/>
                <w:sz w:val="24"/>
                <w:szCs w:val="24"/>
              </w:rPr>
            </w:pPr>
            <w:r w:rsidRPr="00605CF9">
              <w:rPr>
                <w:rFonts w:cs="Arial"/>
                <w:color w:val="auto"/>
                <w:sz w:val="24"/>
                <w:szCs w:val="24"/>
              </w:rPr>
              <w:t>In keeping with the 2021 National Planning Policy Framework (NPPF). guidelines of using: “high quality communications” (Section 10), the proposed design has been selected to minimise visual impact by integrating with the existing built environment. Although it is accepted that there will be an increase in the number of antennas, it is felt that such a minor increase would not detract from the character of the area in which the proposal sits.</w:t>
            </w:r>
          </w:p>
          <w:p w14:paraId="74B430C7" w14:textId="77777777" w:rsidR="00336D0B" w:rsidRPr="00605CF9" w:rsidRDefault="00336D0B" w:rsidP="00336D0B">
            <w:pPr>
              <w:jc w:val="both"/>
              <w:rPr>
                <w:rFonts w:cs="Arial"/>
                <w:color w:val="auto"/>
                <w:sz w:val="24"/>
                <w:szCs w:val="24"/>
              </w:rPr>
            </w:pPr>
          </w:p>
          <w:p w14:paraId="473C3532" w14:textId="32EFFBAB" w:rsidR="00C2381C" w:rsidRPr="00605CF9" w:rsidRDefault="00674F32" w:rsidP="00336D0B">
            <w:pPr>
              <w:jc w:val="both"/>
              <w:rPr>
                <w:rFonts w:cs="Arial"/>
                <w:color w:val="auto"/>
                <w:sz w:val="24"/>
                <w:szCs w:val="24"/>
              </w:rPr>
            </w:pPr>
            <w:r w:rsidRPr="00605CF9">
              <w:rPr>
                <w:rFonts w:cs="Arial"/>
                <w:color w:val="auto"/>
                <w:sz w:val="24"/>
                <w:szCs w:val="24"/>
              </w:rPr>
              <w:t>The existing site can be seen below in Figures 1 – 3, the site is located on Camde</w:t>
            </w:r>
            <w:r w:rsidR="004568D5" w:rsidRPr="00605CF9">
              <w:rPr>
                <w:rFonts w:cs="Arial"/>
                <w:color w:val="auto"/>
                <w:sz w:val="24"/>
                <w:szCs w:val="24"/>
              </w:rPr>
              <w:t>n</w:t>
            </w:r>
            <w:r w:rsidRPr="00605CF9">
              <w:rPr>
                <w:rFonts w:cs="Arial"/>
                <w:color w:val="auto"/>
                <w:sz w:val="24"/>
                <w:szCs w:val="24"/>
              </w:rPr>
              <w:t xml:space="preserve"> Park Road.</w:t>
            </w:r>
            <w:r w:rsidR="00494E54" w:rsidRPr="00605CF9">
              <w:rPr>
                <w:rFonts w:cs="Arial"/>
                <w:color w:val="auto"/>
                <w:sz w:val="24"/>
                <w:szCs w:val="24"/>
              </w:rPr>
              <w:t xml:space="preserve"> </w:t>
            </w:r>
            <w:r w:rsidR="00336D0B" w:rsidRPr="00605CF9">
              <w:rPr>
                <w:rFonts w:cs="Arial"/>
                <w:color w:val="auto"/>
                <w:sz w:val="24"/>
                <w:szCs w:val="24"/>
              </w:rPr>
              <w:t xml:space="preserve">The presence of the existing telecommunications equipment sets a clear precedent and indicates that the principle of this proposal is acceptable in terms of siting. </w:t>
            </w:r>
          </w:p>
          <w:p w14:paraId="4CD2C963" w14:textId="4D84C4D7" w:rsidR="00336D0B" w:rsidRPr="00605CF9" w:rsidRDefault="00336D0B" w:rsidP="00336D0B">
            <w:pPr>
              <w:jc w:val="both"/>
              <w:rPr>
                <w:rFonts w:cs="Arial"/>
                <w:color w:val="auto"/>
                <w:sz w:val="24"/>
                <w:szCs w:val="24"/>
              </w:rPr>
            </w:pPr>
          </w:p>
          <w:p w14:paraId="798038D4" w14:textId="74B20828" w:rsidR="00336D0B" w:rsidRDefault="00336D0B" w:rsidP="00336D0B">
            <w:pPr>
              <w:jc w:val="both"/>
              <w:rPr>
                <w:rFonts w:cs="Arial"/>
                <w:color w:val="auto"/>
                <w:sz w:val="24"/>
                <w:szCs w:val="24"/>
              </w:rPr>
            </w:pPr>
            <w:r w:rsidRPr="00605CF9">
              <w:rPr>
                <w:rFonts w:cs="Arial"/>
                <w:color w:val="auto"/>
                <w:sz w:val="24"/>
                <w:szCs w:val="24"/>
              </w:rPr>
              <w:t>As previously stated the proposed site is an established telecommunication installation. This submission is purely to upgrade this existing telecoms installation with new equipment to facilitate 5G coverage.</w:t>
            </w:r>
          </w:p>
          <w:p w14:paraId="4DA31B51" w14:textId="77777777" w:rsidR="0098145C" w:rsidRPr="0098145C" w:rsidRDefault="0098145C" w:rsidP="00336D0B">
            <w:pPr>
              <w:jc w:val="both"/>
              <w:rPr>
                <w:rFonts w:cs="Arial"/>
                <w:color w:val="auto"/>
                <w:sz w:val="12"/>
                <w:szCs w:val="12"/>
              </w:rPr>
            </w:pPr>
          </w:p>
          <w:p w14:paraId="7381E5A4" w14:textId="055BC394" w:rsidR="00674F32" w:rsidRPr="00605CF9" w:rsidRDefault="00674F32" w:rsidP="00336D0B">
            <w:pPr>
              <w:jc w:val="both"/>
              <w:rPr>
                <w:rFonts w:cs="Arial"/>
                <w:color w:val="auto"/>
                <w:sz w:val="24"/>
                <w:szCs w:val="24"/>
              </w:rPr>
            </w:pPr>
            <w:r w:rsidRPr="00605CF9">
              <w:rPr>
                <w:rFonts w:cs="Arial"/>
                <w:color w:val="auto"/>
                <w:sz w:val="24"/>
                <w:szCs w:val="24"/>
              </w:rPr>
              <w:t>Figure 1</w:t>
            </w:r>
          </w:p>
          <w:p w14:paraId="3FC1A2C7" w14:textId="0E924963" w:rsidR="00674F32" w:rsidRPr="00605CF9" w:rsidRDefault="00674F32" w:rsidP="00605CF9">
            <w:pPr>
              <w:jc w:val="center"/>
              <w:rPr>
                <w:rFonts w:cs="Arial"/>
                <w:color w:val="auto"/>
                <w:sz w:val="24"/>
                <w:szCs w:val="24"/>
              </w:rPr>
            </w:pPr>
            <w:r w:rsidRPr="00605CF9">
              <w:rPr>
                <w:rFonts w:cs="Arial"/>
                <w:noProof/>
                <w:color w:val="auto"/>
                <w:sz w:val="24"/>
                <w:szCs w:val="24"/>
              </w:rPr>
              <w:drawing>
                <wp:inline distT="0" distB="0" distL="0" distR="0" wp14:anchorId="5F5F625E" wp14:editId="015C5030">
                  <wp:extent cx="4555076"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7704" cy="3469100"/>
                          </a:xfrm>
                          <a:prstGeom prst="rect">
                            <a:avLst/>
                          </a:prstGeom>
                          <a:noFill/>
                        </pic:spPr>
                      </pic:pic>
                    </a:graphicData>
                  </a:graphic>
                </wp:inline>
              </w:drawing>
            </w:r>
          </w:p>
          <w:p w14:paraId="4F509539" w14:textId="77777777" w:rsidR="00494E54" w:rsidRPr="00605CF9" w:rsidRDefault="00494E54" w:rsidP="00336D0B">
            <w:pPr>
              <w:jc w:val="both"/>
              <w:rPr>
                <w:rFonts w:cs="Arial"/>
                <w:color w:val="auto"/>
                <w:sz w:val="24"/>
                <w:szCs w:val="24"/>
              </w:rPr>
            </w:pPr>
          </w:p>
          <w:p w14:paraId="3A57D68B" w14:textId="43514205" w:rsidR="00674F32" w:rsidRPr="00605CF9" w:rsidRDefault="00674F32" w:rsidP="00336D0B">
            <w:pPr>
              <w:jc w:val="both"/>
              <w:rPr>
                <w:rFonts w:cs="Arial"/>
                <w:color w:val="auto"/>
                <w:sz w:val="24"/>
                <w:szCs w:val="24"/>
              </w:rPr>
            </w:pPr>
            <w:r w:rsidRPr="00605CF9">
              <w:rPr>
                <w:rFonts w:cs="Arial"/>
                <w:color w:val="auto"/>
                <w:sz w:val="24"/>
                <w:szCs w:val="24"/>
              </w:rPr>
              <w:lastRenderedPageBreak/>
              <w:t>Figure 2</w:t>
            </w:r>
          </w:p>
          <w:p w14:paraId="01B8C99A" w14:textId="19F69DB7" w:rsidR="00674F32" w:rsidRPr="00605CF9" w:rsidRDefault="00494E54" w:rsidP="00605CF9">
            <w:pPr>
              <w:jc w:val="center"/>
              <w:rPr>
                <w:rFonts w:cs="Arial"/>
                <w:color w:val="auto"/>
                <w:sz w:val="24"/>
                <w:szCs w:val="24"/>
              </w:rPr>
            </w:pPr>
            <w:r w:rsidRPr="00605CF9">
              <w:rPr>
                <w:rFonts w:cs="Arial"/>
                <w:noProof/>
                <w:color w:val="auto"/>
                <w:sz w:val="24"/>
                <w:szCs w:val="24"/>
              </w:rPr>
              <w:drawing>
                <wp:inline distT="0" distB="0" distL="0" distR="0" wp14:anchorId="250D26C9" wp14:editId="4B3C4B87">
                  <wp:extent cx="4086225" cy="3796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1680" cy="3811067"/>
                          </a:xfrm>
                          <a:prstGeom prst="rect">
                            <a:avLst/>
                          </a:prstGeom>
                        </pic:spPr>
                      </pic:pic>
                    </a:graphicData>
                  </a:graphic>
                </wp:inline>
              </w:drawing>
            </w:r>
          </w:p>
          <w:p w14:paraId="7A8DD204" w14:textId="77777777" w:rsidR="00674F32" w:rsidRPr="00605CF9" w:rsidRDefault="00674F32" w:rsidP="00336D0B">
            <w:pPr>
              <w:jc w:val="both"/>
              <w:rPr>
                <w:rFonts w:cs="Arial"/>
                <w:color w:val="auto"/>
                <w:sz w:val="24"/>
                <w:szCs w:val="24"/>
              </w:rPr>
            </w:pPr>
          </w:p>
          <w:p w14:paraId="0FDFCDD1" w14:textId="17E78F1D" w:rsidR="00674F32" w:rsidRPr="00605CF9" w:rsidRDefault="00674F32" w:rsidP="00336D0B">
            <w:pPr>
              <w:jc w:val="both"/>
              <w:rPr>
                <w:rFonts w:cs="Arial"/>
                <w:color w:val="auto"/>
                <w:sz w:val="24"/>
                <w:szCs w:val="24"/>
              </w:rPr>
            </w:pPr>
            <w:r w:rsidRPr="00605CF9">
              <w:rPr>
                <w:rFonts w:cs="Arial"/>
                <w:color w:val="auto"/>
                <w:sz w:val="24"/>
                <w:szCs w:val="24"/>
              </w:rPr>
              <w:t>Figure 3</w:t>
            </w:r>
          </w:p>
          <w:p w14:paraId="713C7823" w14:textId="5170EF99" w:rsidR="0085506D" w:rsidRPr="00605CF9" w:rsidRDefault="00494E54" w:rsidP="00605CF9">
            <w:pPr>
              <w:jc w:val="center"/>
              <w:rPr>
                <w:rFonts w:cs="Arial"/>
                <w:color w:val="auto"/>
                <w:sz w:val="24"/>
                <w:szCs w:val="24"/>
              </w:rPr>
            </w:pPr>
            <w:r w:rsidRPr="00605CF9">
              <w:rPr>
                <w:rFonts w:cs="Arial"/>
                <w:noProof/>
                <w:color w:val="auto"/>
                <w:sz w:val="24"/>
                <w:szCs w:val="24"/>
              </w:rPr>
              <w:drawing>
                <wp:inline distT="0" distB="0" distL="0" distR="0" wp14:anchorId="2B88C13F" wp14:editId="096B20E2">
                  <wp:extent cx="4229100" cy="348012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1241" cy="3506568"/>
                          </a:xfrm>
                          <a:prstGeom prst="rect">
                            <a:avLst/>
                          </a:prstGeom>
                          <a:noFill/>
                        </pic:spPr>
                      </pic:pic>
                    </a:graphicData>
                  </a:graphic>
                </wp:inline>
              </w:drawing>
            </w:r>
          </w:p>
          <w:p w14:paraId="6CE5518A" w14:textId="34760143" w:rsidR="00674F32" w:rsidRPr="00605CF9" w:rsidRDefault="00674F32" w:rsidP="00336D0B">
            <w:pPr>
              <w:jc w:val="both"/>
              <w:rPr>
                <w:rFonts w:cs="Arial"/>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8"/>
              <w:gridCol w:w="1701"/>
              <w:gridCol w:w="4678"/>
            </w:tblGrid>
            <w:tr w:rsidR="00605CF9" w:rsidRPr="00605CF9" w14:paraId="179704DA" w14:textId="77777777" w:rsidTr="00704226">
              <w:tc>
                <w:tcPr>
                  <w:tcW w:w="1242" w:type="dxa"/>
                </w:tcPr>
                <w:p w14:paraId="60418312" w14:textId="77777777" w:rsidR="00B84437" w:rsidRPr="00605CF9" w:rsidRDefault="00B84437" w:rsidP="00336D0B">
                  <w:pPr>
                    <w:jc w:val="both"/>
                    <w:rPr>
                      <w:rFonts w:cs="Arial"/>
                      <w:color w:val="auto"/>
                      <w:sz w:val="24"/>
                      <w:szCs w:val="24"/>
                    </w:rPr>
                  </w:pPr>
                  <w:r w:rsidRPr="00605CF9">
                    <w:rPr>
                      <w:rFonts w:cs="Arial"/>
                      <w:color w:val="auto"/>
                      <w:sz w:val="24"/>
                      <w:szCs w:val="24"/>
                    </w:rPr>
                    <w:lastRenderedPageBreak/>
                    <w:t>Site Ref:</w:t>
                  </w:r>
                </w:p>
              </w:tc>
              <w:tc>
                <w:tcPr>
                  <w:tcW w:w="1418" w:type="dxa"/>
                </w:tcPr>
                <w:p w14:paraId="4C4E2374" w14:textId="77777777" w:rsidR="00B84437" w:rsidRPr="00605CF9" w:rsidRDefault="00B84437" w:rsidP="00336D0B">
                  <w:pPr>
                    <w:jc w:val="both"/>
                    <w:rPr>
                      <w:rFonts w:cs="Arial"/>
                      <w:color w:val="auto"/>
                      <w:sz w:val="24"/>
                      <w:szCs w:val="24"/>
                    </w:rPr>
                  </w:pPr>
                  <w:r w:rsidRPr="00605CF9">
                    <w:rPr>
                      <w:rFonts w:cs="Arial"/>
                      <w:color w:val="auto"/>
                      <w:sz w:val="24"/>
                      <w:szCs w:val="24"/>
                    </w:rPr>
                    <w:t>13678928</w:t>
                  </w:r>
                </w:p>
              </w:tc>
              <w:tc>
                <w:tcPr>
                  <w:tcW w:w="1701" w:type="dxa"/>
                </w:tcPr>
                <w:p w14:paraId="6CB2F1C7" w14:textId="77777777" w:rsidR="00B84437" w:rsidRPr="00605CF9" w:rsidRDefault="00B84437" w:rsidP="00336D0B">
                  <w:pPr>
                    <w:jc w:val="both"/>
                    <w:rPr>
                      <w:rFonts w:cs="Arial"/>
                      <w:color w:val="auto"/>
                      <w:sz w:val="24"/>
                      <w:szCs w:val="24"/>
                    </w:rPr>
                  </w:pPr>
                  <w:r w:rsidRPr="00605CF9">
                    <w:rPr>
                      <w:rFonts w:cs="Arial"/>
                      <w:color w:val="auto"/>
                      <w:sz w:val="24"/>
                      <w:szCs w:val="24"/>
                    </w:rPr>
                    <w:t>Site Address:</w:t>
                  </w:r>
                </w:p>
              </w:tc>
              <w:tc>
                <w:tcPr>
                  <w:tcW w:w="4678" w:type="dxa"/>
                </w:tcPr>
                <w:p w14:paraId="27F25AED" w14:textId="77777777" w:rsidR="00B84437" w:rsidRPr="00605CF9" w:rsidRDefault="00B84437" w:rsidP="00336D0B">
                  <w:pPr>
                    <w:jc w:val="both"/>
                    <w:rPr>
                      <w:rFonts w:cs="Arial"/>
                      <w:color w:val="auto"/>
                      <w:sz w:val="24"/>
                      <w:szCs w:val="24"/>
                    </w:rPr>
                  </w:pPr>
                  <w:r w:rsidRPr="00605CF9">
                    <w:rPr>
                      <w:rFonts w:cs="Arial"/>
                      <w:color w:val="auto"/>
                      <w:sz w:val="24"/>
                      <w:szCs w:val="24"/>
                    </w:rPr>
                    <w:t>Church Studios, Camden Park Road, London, NW1 9AR</w:t>
                  </w:r>
                </w:p>
              </w:tc>
            </w:tr>
          </w:tbl>
          <w:p w14:paraId="17A1CF01" w14:textId="77777777" w:rsidR="00B84437" w:rsidRPr="00605CF9" w:rsidRDefault="00B84437" w:rsidP="00336D0B">
            <w:pPr>
              <w:jc w:val="both"/>
              <w:rPr>
                <w:rFonts w:cs="Arial"/>
                <w:color w:val="auto"/>
                <w:sz w:val="24"/>
                <w:szCs w:val="24"/>
              </w:rPr>
            </w:pPr>
            <w:r w:rsidRPr="00605CF9">
              <w:rPr>
                <w:rFonts w:cs="Arial"/>
                <w:color w:val="auto"/>
                <w:sz w:val="24"/>
                <w:szCs w:val="24"/>
              </w:rPr>
              <w:tab/>
            </w:r>
            <w:r w:rsidRPr="00605CF9">
              <w:rPr>
                <w:rFonts w:cs="Arial"/>
                <w:color w:val="auto"/>
                <w:sz w:val="24"/>
                <w:szCs w:val="24"/>
              </w:rPr>
              <w:tab/>
            </w:r>
          </w:p>
          <w:p w14:paraId="358F087F" w14:textId="7913D768" w:rsidR="00B84437" w:rsidRPr="00605CF9" w:rsidRDefault="00B84437" w:rsidP="00336D0B">
            <w:pPr>
              <w:jc w:val="both"/>
              <w:rPr>
                <w:rFonts w:cs="Arial"/>
                <w:color w:val="auto"/>
                <w:sz w:val="24"/>
                <w:szCs w:val="24"/>
              </w:rPr>
            </w:pPr>
            <w:r w:rsidRPr="00605CF9">
              <w:rPr>
                <w:rFonts w:cs="Arial"/>
                <w:color w:val="auto"/>
                <w:sz w:val="24"/>
                <w:szCs w:val="24"/>
              </w:rPr>
              <w:t>Local Planning Authority:</w:t>
            </w:r>
            <w:r w:rsidRPr="00605CF9">
              <w:rPr>
                <w:rFonts w:cs="Arial"/>
                <w:color w:val="auto"/>
                <w:sz w:val="24"/>
                <w:szCs w:val="24"/>
              </w:rPr>
              <w:tab/>
            </w:r>
            <w:r w:rsidR="0098145C">
              <w:rPr>
                <w:rFonts w:cs="Arial"/>
                <w:color w:val="auto"/>
                <w:sz w:val="24"/>
                <w:szCs w:val="24"/>
              </w:rPr>
              <w:t xml:space="preserve">    </w:t>
            </w:r>
            <w:r w:rsidRPr="00605CF9">
              <w:rPr>
                <w:rFonts w:cs="Arial"/>
                <w:color w:val="auto"/>
                <w:sz w:val="24"/>
                <w:szCs w:val="24"/>
              </w:rPr>
              <w:t xml:space="preserve">LB Camden Council </w:t>
            </w:r>
          </w:p>
          <w:p w14:paraId="4B45AD47" w14:textId="77777777" w:rsidR="00B84437" w:rsidRPr="00605CF9" w:rsidRDefault="00B84437" w:rsidP="00336D0B">
            <w:pPr>
              <w:jc w:val="both"/>
              <w:rPr>
                <w:rFonts w:cs="Arial"/>
                <w:color w:val="auto"/>
                <w:sz w:val="24"/>
                <w:szCs w:val="24"/>
              </w:rPr>
            </w:pPr>
          </w:p>
          <w:p w14:paraId="483DC6B2" w14:textId="32256B23" w:rsidR="00B84437" w:rsidRDefault="00B84437" w:rsidP="00336D0B">
            <w:pPr>
              <w:spacing w:after="120"/>
              <w:ind w:left="2880" w:hanging="2880"/>
              <w:jc w:val="both"/>
              <w:rPr>
                <w:rFonts w:cs="Arial"/>
                <w:color w:val="auto"/>
                <w:sz w:val="24"/>
                <w:szCs w:val="24"/>
              </w:rPr>
            </w:pPr>
            <w:r w:rsidRPr="00605CF9">
              <w:rPr>
                <w:rFonts w:cs="Arial"/>
                <w:color w:val="auto"/>
                <w:sz w:val="24"/>
                <w:szCs w:val="24"/>
              </w:rPr>
              <w:t>Development Plan:</w:t>
            </w:r>
            <w:r w:rsidRPr="00605CF9">
              <w:rPr>
                <w:rFonts w:cs="Arial"/>
                <w:color w:val="auto"/>
                <w:sz w:val="24"/>
                <w:szCs w:val="24"/>
              </w:rPr>
              <w:tab/>
            </w:r>
            <w:r w:rsidR="0098145C">
              <w:rPr>
                <w:rFonts w:cs="Arial"/>
                <w:color w:val="auto"/>
                <w:sz w:val="24"/>
                <w:szCs w:val="24"/>
              </w:rPr>
              <w:t xml:space="preserve">    </w:t>
            </w:r>
            <w:r w:rsidRPr="00605CF9">
              <w:rPr>
                <w:rFonts w:cs="Arial"/>
                <w:color w:val="auto"/>
                <w:sz w:val="24"/>
                <w:szCs w:val="24"/>
              </w:rPr>
              <w:t>Camden Local Plan (2017)</w:t>
            </w:r>
          </w:p>
          <w:p w14:paraId="608BF8C0" w14:textId="77777777" w:rsidR="0098145C" w:rsidRPr="00605CF9" w:rsidRDefault="0098145C" w:rsidP="00336D0B">
            <w:pPr>
              <w:spacing w:after="120"/>
              <w:ind w:left="2880" w:hanging="2880"/>
              <w:jc w:val="both"/>
              <w:rPr>
                <w:rFonts w:cs="Arial"/>
                <w:color w:val="auto"/>
                <w:sz w:val="24"/>
                <w:szCs w:val="24"/>
              </w:rPr>
            </w:pPr>
          </w:p>
          <w:p w14:paraId="0DEB480B" w14:textId="7B1D3DF8" w:rsidR="00B84437" w:rsidRPr="00605CF9" w:rsidRDefault="00B84437" w:rsidP="00336D0B">
            <w:pPr>
              <w:spacing w:after="120"/>
              <w:ind w:left="2880" w:hanging="2880"/>
              <w:jc w:val="both"/>
              <w:rPr>
                <w:rFonts w:cs="Arial"/>
                <w:color w:val="auto"/>
                <w:sz w:val="24"/>
                <w:szCs w:val="24"/>
              </w:rPr>
            </w:pPr>
            <w:r w:rsidRPr="00605CF9">
              <w:rPr>
                <w:rFonts w:cs="Arial"/>
                <w:color w:val="auto"/>
                <w:sz w:val="24"/>
                <w:szCs w:val="24"/>
              </w:rPr>
              <w:t>Fig.1: LP Plan Extract (Reference Only):</w:t>
            </w:r>
          </w:p>
          <w:p w14:paraId="16377FD4" w14:textId="77777777" w:rsidR="00B84437" w:rsidRPr="00605CF9" w:rsidRDefault="00B84437" w:rsidP="00336D0B">
            <w:pPr>
              <w:tabs>
                <w:tab w:val="left" w:pos="-540"/>
              </w:tabs>
              <w:jc w:val="both"/>
              <w:rPr>
                <w:rFonts w:cs="Arial"/>
                <w:color w:val="auto"/>
                <w:sz w:val="24"/>
                <w:szCs w:val="24"/>
              </w:rPr>
            </w:pPr>
          </w:p>
          <w:p w14:paraId="6A2F9379" w14:textId="42EDD7F4" w:rsidR="00B84437" w:rsidRPr="00605CF9" w:rsidRDefault="00B84437" w:rsidP="00336D0B">
            <w:pPr>
              <w:tabs>
                <w:tab w:val="left" w:pos="-540"/>
              </w:tabs>
              <w:jc w:val="both"/>
              <w:rPr>
                <w:rFonts w:cs="Arial"/>
                <w:color w:val="auto"/>
                <w:sz w:val="24"/>
                <w:szCs w:val="24"/>
              </w:rPr>
            </w:pPr>
            <w:r w:rsidRPr="00605CF9">
              <w:rPr>
                <w:rFonts w:cs="Arial"/>
                <w:noProof/>
                <w:color w:val="auto"/>
                <w:sz w:val="24"/>
                <w:szCs w:val="24"/>
              </w:rPr>
              <w:drawing>
                <wp:inline distT="0" distB="0" distL="0" distR="0" wp14:anchorId="2B5E6B27" wp14:editId="373564F4">
                  <wp:extent cx="3856579" cy="2914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2197" cy="2918896"/>
                          </a:xfrm>
                          <a:prstGeom prst="rect">
                            <a:avLst/>
                          </a:prstGeom>
                          <a:noFill/>
                          <a:ln>
                            <a:noFill/>
                          </a:ln>
                        </pic:spPr>
                      </pic:pic>
                    </a:graphicData>
                  </a:graphic>
                </wp:inline>
              </w:drawing>
            </w:r>
          </w:p>
          <w:p w14:paraId="2EF3645C" w14:textId="77777777" w:rsidR="00B84437" w:rsidRPr="00605CF9" w:rsidRDefault="00B84437" w:rsidP="00336D0B">
            <w:pPr>
              <w:jc w:val="both"/>
              <w:rPr>
                <w:rFonts w:cs="Arial"/>
                <w:color w:val="auto"/>
                <w:sz w:val="24"/>
                <w:szCs w:val="24"/>
              </w:rPr>
            </w:pPr>
          </w:p>
          <w:p w14:paraId="3C956681" w14:textId="166EAD19" w:rsidR="00B84437" w:rsidRPr="00605CF9" w:rsidRDefault="00B84437" w:rsidP="00336D0B">
            <w:pPr>
              <w:jc w:val="both"/>
              <w:rPr>
                <w:rFonts w:cs="Arial"/>
                <w:color w:val="auto"/>
                <w:sz w:val="24"/>
                <w:szCs w:val="24"/>
              </w:rPr>
            </w:pPr>
            <w:r w:rsidRPr="00605CF9">
              <w:rPr>
                <w:rFonts w:cs="Arial"/>
                <w:color w:val="auto"/>
                <w:sz w:val="24"/>
                <w:szCs w:val="24"/>
              </w:rPr>
              <w:t>Site and its surrounds</w:t>
            </w:r>
          </w:p>
          <w:p w14:paraId="4A8A2F5D" w14:textId="77777777" w:rsidR="00B84437" w:rsidRPr="00605CF9" w:rsidRDefault="00B84437" w:rsidP="00336D0B">
            <w:pPr>
              <w:jc w:val="both"/>
              <w:rPr>
                <w:rFonts w:cs="Arial"/>
                <w:color w:val="auto"/>
                <w:szCs w:val="20"/>
              </w:rPr>
            </w:pPr>
          </w:p>
          <w:p w14:paraId="3247EE15" w14:textId="77777777" w:rsidR="00B84437" w:rsidRPr="00605CF9" w:rsidRDefault="00B84437" w:rsidP="00336D0B">
            <w:pPr>
              <w:jc w:val="both"/>
              <w:rPr>
                <w:rFonts w:cs="Arial"/>
                <w:color w:val="auto"/>
                <w:sz w:val="24"/>
                <w:szCs w:val="24"/>
              </w:rPr>
            </w:pPr>
            <w:r w:rsidRPr="00605CF9">
              <w:rPr>
                <w:rFonts w:cs="Arial"/>
                <w:color w:val="auto"/>
                <w:sz w:val="24"/>
                <w:szCs w:val="24"/>
              </w:rPr>
              <w:t>Policy Relevant to the Development Site:</w:t>
            </w:r>
          </w:p>
          <w:p w14:paraId="0C8579AB" w14:textId="77777777" w:rsidR="00B84437" w:rsidRPr="00605CF9" w:rsidRDefault="00B84437" w:rsidP="00336D0B">
            <w:pPr>
              <w:jc w:val="both"/>
              <w:rPr>
                <w:rFonts w:cs="Arial"/>
                <w:color w:val="auto"/>
                <w:szCs w:val="20"/>
              </w:rPr>
            </w:pPr>
          </w:p>
          <w:p w14:paraId="77994705" w14:textId="77777777" w:rsidR="00B84437" w:rsidRPr="00605CF9" w:rsidRDefault="00B84437" w:rsidP="00336D0B">
            <w:pPr>
              <w:jc w:val="both"/>
              <w:rPr>
                <w:rFonts w:cs="Arial"/>
                <w:color w:val="auto"/>
                <w:sz w:val="24"/>
                <w:szCs w:val="24"/>
              </w:rPr>
            </w:pPr>
            <w:r w:rsidRPr="00605CF9">
              <w:rPr>
                <w:rFonts w:cs="Arial"/>
                <w:color w:val="auto"/>
                <w:sz w:val="24"/>
                <w:szCs w:val="24"/>
              </w:rPr>
              <w:t xml:space="preserve">The site is designated as being within the settlement boundary, with urban uses to the north, east, south, and west. The site is in the Camden Square Conservation Area. The site designation is a material consideration. </w:t>
            </w:r>
          </w:p>
          <w:p w14:paraId="4E4689F8" w14:textId="77777777" w:rsidR="00B84437" w:rsidRPr="00605CF9" w:rsidRDefault="00B84437" w:rsidP="00336D0B">
            <w:pPr>
              <w:jc w:val="both"/>
              <w:rPr>
                <w:rFonts w:cs="Arial"/>
                <w:color w:val="auto"/>
                <w:szCs w:val="20"/>
              </w:rPr>
            </w:pPr>
          </w:p>
          <w:p w14:paraId="0327D261" w14:textId="77777777" w:rsidR="00B84437" w:rsidRPr="00605CF9" w:rsidRDefault="00B84437" w:rsidP="00336D0B">
            <w:pPr>
              <w:jc w:val="both"/>
              <w:rPr>
                <w:rFonts w:cs="Arial"/>
                <w:color w:val="auto"/>
                <w:sz w:val="24"/>
                <w:szCs w:val="24"/>
              </w:rPr>
            </w:pPr>
            <w:r w:rsidRPr="00605CF9">
              <w:rPr>
                <w:rFonts w:cs="Arial"/>
                <w:color w:val="auto"/>
                <w:sz w:val="24"/>
                <w:szCs w:val="24"/>
              </w:rPr>
              <w:t>This is an existing telecommunications site.</w:t>
            </w:r>
          </w:p>
          <w:p w14:paraId="29BE7A34" w14:textId="77777777" w:rsidR="00B84437" w:rsidRPr="00605CF9" w:rsidRDefault="00B84437" w:rsidP="00336D0B">
            <w:pPr>
              <w:jc w:val="both"/>
              <w:rPr>
                <w:rFonts w:cs="Arial"/>
                <w:color w:val="auto"/>
                <w:szCs w:val="20"/>
              </w:rPr>
            </w:pPr>
          </w:p>
          <w:p w14:paraId="0B62E1C1" w14:textId="77777777" w:rsidR="00B84437" w:rsidRPr="00605CF9" w:rsidRDefault="00B84437" w:rsidP="00336D0B">
            <w:pPr>
              <w:jc w:val="both"/>
              <w:rPr>
                <w:rFonts w:cs="Arial"/>
                <w:color w:val="auto"/>
                <w:sz w:val="24"/>
                <w:szCs w:val="24"/>
              </w:rPr>
            </w:pPr>
            <w:r w:rsidRPr="00605CF9">
              <w:rPr>
                <w:rFonts w:cs="Arial"/>
                <w:color w:val="auto"/>
                <w:sz w:val="24"/>
                <w:szCs w:val="24"/>
              </w:rPr>
              <w:t>The LB Camden Council does not have a specific telecoms policy, although para. 5.10 of the Local Plan is relevant. This, together with the NPPF is of relevance. The National Planning Policy section of this supporting statement goes into detailed analysis of why this site is in compliance with the NPPF.</w:t>
            </w:r>
          </w:p>
          <w:p w14:paraId="6B7B70D1" w14:textId="3B96AB0F" w:rsidR="00B84437" w:rsidRDefault="00B84437" w:rsidP="00336D0B">
            <w:pPr>
              <w:jc w:val="both"/>
              <w:rPr>
                <w:rFonts w:cs="Arial"/>
                <w:color w:val="auto"/>
                <w:sz w:val="24"/>
                <w:szCs w:val="24"/>
              </w:rPr>
            </w:pPr>
          </w:p>
          <w:p w14:paraId="1E2D336C" w14:textId="471A68F6" w:rsidR="00507DCA" w:rsidRDefault="00507DCA" w:rsidP="00336D0B">
            <w:pPr>
              <w:jc w:val="both"/>
              <w:rPr>
                <w:rFonts w:cs="Arial"/>
                <w:color w:val="auto"/>
                <w:sz w:val="24"/>
                <w:szCs w:val="24"/>
              </w:rPr>
            </w:pPr>
          </w:p>
          <w:p w14:paraId="644E5A20" w14:textId="77777777" w:rsidR="00507DCA" w:rsidRPr="0098145C" w:rsidRDefault="00507DCA" w:rsidP="00336D0B">
            <w:pPr>
              <w:jc w:val="both"/>
              <w:rPr>
                <w:rFonts w:cs="Arial"/>
                <w:color w:val="auto"/>
                <w:sz w:val="12"/>
                <w:szCs w:val="12"/>
              </w:rPr>
            </w:pPr>
          </w:p>
          <w:p w14:paraId="79A3FB9B" w14:textId="77777777" w:rsidR="00B84437" w:rsidRPr="00605CF9" w:rsidRDefault="00B84437" w:rsidP="0098145C">
            <w:pPr>
              <w:spacing w:before="100" w:beforeAutospacing="1"/>
              <w:jc w:val="both"/>
              <w:rPr>
                <w:rFonts w:cs="Arial"/>
                <w:color w:val="auto"/>
                <w:sz w:val="24"/>
                <w:szCs w:val="24"/>
              </w:rPr>
            </w:pPr>
            <w:r w:rsidRPr="00605CF9">
              <w:rPr>
                <w:rFonts w:cs="Arial"/>
                <w:color w:val="auto"/>
                <w:sz w:val="24"/>
                <w:szCs w:val="24"/>
              </w:rPr>
              <w:lastRenderedPageBreak/>
              <w:t>Policy Analysis:</w:t>
            </w:r>
          </w:p>
          <w:p w14:paraId="22F868EA" w14:textId="77777777" w:rsidR="00B84437" w:rsidRPr="00605CF9" w:rsidRDefault="00B84437" w:rsidP="00336D0B">
            <w:pPr>
              <w:jc w:val="both"/>
              <w:rPr>
                <w:rFonts w:cs="Arial"/>
                <w:color w:val="auto"/>
                <w:sz w:val="24"/>
                <w:szCs w:val="24"/>
              </w:rPr>
            </w:pPr>
          </w:p>
          <w:p w14:paraId="2EDD995F" w14:textId="77777777" w:rsidR="00B84437" w:rsidRPr="00605CF9" w:rsidRDefault="00B84437" w:rsidP="00336D0B">
            <w:pPr>
              <w:jc w:val="both"/>
              <w:rPr>
                <w:rFonts w:cs="Arial"/>
                <w:color w:val="auto"/>
                <w:sz w:val="24"/>
                <w:szCs w:val="24"/>
              </w:rPr>
            </w:pPr>
            <w:r w:rsidRPr="00605CF9">
              <w:rPr>
                <w:rFonts w:cs="Arial"/>
                <w:color w:val="auto"/>
                <w:sz w:val="24"/>
                <w:szCs w:val="24"/>
              </w:rPr>
              <w:t>Para. 5.10 reads:</w:t>
            </w:r>
          </w:p>
          <w:p w14:paraId="0651AC7A" w14:textId="77777777" w:rsidR="00B84437" w:rsidRPr="00605CF9" w:rsidRDefault="00B84437" w:rsidP="00336D0B">
            <w:pPr>
              <w:jc w:val="both"/>
              <w:rPr>
                <w:rFonts w:cs="Arial"/>
                <w:color w:val="auto"/>
                <w:szCs w:val="20"/>
              </w:rPr>
            </w:pPr>
          </w:p>
          <w:p w14:paraId="06528B6E" w14:textId="77777777" w:rsidR="00B84437" w:rsidRPr="00605CF9" w:rsidRDefault="00B84437" w:rsidP="00336D0B">
            <w:pPr>
              <w:jc w:val="both"/>
              <w:rPr>
                <w:rFonts w:cs="Arial"/>
                <w:color w:val="auto"/>
                <w:sz w:val="24"/>
                <w:szCs w:val="24"/>
              </w:rPr>
            </w:pPr>
            <w:r w:rsidRPr="00605CF9">
              <w:rPr>
                <w:rFonts w:cs="Arial"/>
                <w:color w:val="auto"/>
                <w:sz w:val="24"/>
                <w:szCs w:val="24"/>
              </w:rPr>
              <w:t>“Digital infrastructure</w:t>
            </w:r>
          </w:p>
          <w:p w14:paraId="27BBBCE6" w14:textId="77777777" w:rsidR="00B84437" w:rsidRPr="00605CF9" w:rsidRDefault="00B84437" w:rsidP="00336D0B">
            <w:pPr>
              <w:jc w:val="both"/>
              <w:rPr>
                <w:rFonts w:cs="Arial"/>
                <w:color w:val="auto"/>
                <w:szCs w:val="20"/>
              </w:rPr>
            </w:pPr>
          </w:p>
          <w:p w14:paraId="684A9766" w14:textId="77777777" w:rsidR="00B84437" w:rsidRPr="00605CF9" w:rsidRDefault="00B84437" w:rsidP="00336D0B">
            <w:pPr>
              <w:jc w:val="both"/>
              <w:rPr>
                <w:rFonts w:cs="Arial"/>
                <w:color w:val="auto"/>
                <w:sz w:val="24"/>
                <w:szCs w:val="24"/>
              </w:rPr>
            </w:pPr>
            <w:r w:rsidRPr="00605CF9">
              <w:rPr>
                <w:rFonts w:cs="Arial"/>
                <w:color w:val="auto"/>
                <w:sz w:val="24"/>
                <w:szCs w:val="24"/>
              </w:rPr>
              <w:t>5.10 The Council recognises the importance of digital infrastructure in enterprise</w:t>
            </w:r>
          </w:p>
          <w:p w14:paraId="109F07B6" w14:textId="77777777" w:rsidR="00B84437" w:rsidRPr="00605CF9" w:rsidRDefault="00B84437" w:rsidP="00336D0B">
            <w:pPr>
              <w:jc w:val="both"/>
              <w:rPr>
                <w:rFonts w:cs="Arial"/>
                <w:color w:val="auto"/>
                <w:sz w:val="24"/>
                <w:szCs w:val="24"/>
              </w:rPr>
            </w:pPr>
            <w:r w:rsidRPr="00605CF9">
              <w:rPr>
                <w:rFonts w:cs="Arial"/>
                <w:color w:val="auto"/>
                <w:sz w:val="24"/>
                <w:szCs w:val="24"/>
              </w:rPr>
              <w:t>development and expects electronic communication networks, including</w:t>
            </w:r>
          </w:p>
          <w:p w14:paraId="3FF79AEC" w14:textId="77777777" w:rsidR="00B84437" w:rsidRPr="00605CF9" w:rsidRDefault="00B84437" w:rsidP="00336D0B">
            <w:pPr>
              <w:jc w:val="both"/>
              <w:rPr>
                <w:rFonts w:cs="Arial"/>
                <w:color w:val="auto"/>
                <w:sz w:val="24"/>
                <w:szCs w:val="24"/>
              </w:rPr>
            </w:pPr>
            <w:r w:rsidRPr="00605CF9">
              <w:rPr>
                <w:rFonts w:cs="Arial"/>
                <w:color w:val="auto"/>
                <w:sz w:val="24"/>
                <w:szCs w:val="24"/>
              </w:rPr>
              <w:t>telecommunications and high-speed broadband, to be provided in business</w:t>
            </w:r>
          </w:p>
          <w:p w14:paraId="18FF265B" w14:textId="77777777" w:rsidR="00B84437" w:rsidRPr="00605CF9" w:rsidRDefault="00B84437" w:rsidP="00336D0B">
            <w:pPr>
              <w:jc w:val="both"/>
              <w:rPr>
                <w:rFonts w:cs="Arial"/>
                <w:color w:val="auto"/>
                <w:sz w:val="24"/>
                <w:szCs w:val="24"/>
              </w:rPr>
            </w:pPr>
            <w:r w:rsidRPr="00605CF9">
              <w:rPr>
                <w:rFonts w:cs="Arial"/>
                <w:color w:val="auto"/>
                <w:sz w:val="24"/>
                <w:szCs w:val="24"/>
              </w:rPr>
              <w:t>premises.”</w:t>
            </w:r>
          </w:p>
          <w:p w14:paraId="0F6F23A3" w14:textId="77777777" w:rsidR="00B84437" w:rsidRPr="00605CF9" w:rsidRDefault="00B84437" w:rsidP="00336D0B">
            <w:pPr>
              <w:jc w:val="both"/>
              <w:rPr>
                <w:rFonts w:cs="Arial"/>
                <w:color w:val="auto"/>
                <w:szCs w:val="20"/>
              </w:rPr>
            </w:pPr>
          </w:p>
          <w:p w14:paraId="35B6EEFF" w14:textId="77777777" w:rsidR="00B84437" w:rsidRPr="00605CF9" w:rsidRDefault="00B84437" w:rsidP="00336D0B">
            <w:pPr>
              <w:jc w:val="both"/>
              <w:rPr>
                <w:rFonts w:cs="Arial"/>
                <w:color w:val="auto"/>
                <w:sz w:val="24"/>
                <w:szCs w:val="24"/>
              </w:rPr>
            </w:pPr>
            <w:r w:rsidRPr="00605CF9">
              <w:rPr>
                <w:rFonts w:cs="Arial"/>
                <w:color w:val="auto"/>
                <w:sz w:val="24"/>
                <w:szCs w:val="24"/>
              </w:rPr>
              <w:t>Policy D2 reads:</w:t>
            </w:r>
          </w:p>
          <w:p w14:paraId="45FB6AC1" w14:textId="77777777" w:rsidR="00B84437" w:rsidRPr="00605CF9" w:rsidRDefault="00B84437" w:rsidP="00336D0B">
            <w:pPr>
              <w:jc w:val="both"/>
              <w:rPr>
                <w:rFonts w:cs="Arial"/>
                <w:color w:val="auto"/>
                <w:szCs w:val="20"/>
              </w:rPr>
            </w:pPr>
          </w:p>
          <w:p w14:paraId="593B37D7" w14:textId="77777777" w:rsidR="00B84437" w:rsidRPr="00605CF9" w:rsidRDefault="00B84437" w:rsidP="00336D0B">
            <w:pPr>
              <w:jc w:val="both"/>
              <w:rPr>
                <w:rFonts w:cs="Arial"/>
                <w:color w:val="auto"/>
                <w:sz w:val="24"/>
                <w:szCs w:val="24"/>
              </w:rPr>
            </w:pPr>
            <w:r w:rsidRPr="00605CF9">
              <w:rPr>
                <w:rFonts w:cs="Arial"/>
                <w:color w:val="auto"/>
                <w:sz w:val="24"/>
                <w:szCs w:val="24"/>
              </w:rPr>
              <w:t>“Heritage</w:t>
            </w:r>
          </w:p>
          <w:p w14:paraId="4FDA291E" w14:textId="77777777" w:rsidR="00B84437" w:rsidRPr="00605CF9" w:rsidRDefault="00B84437" w:rsidP="00336D0B">
            <w:pPr>
              <w:jc w:val="both"/>
              <w:rPr>
                <w:rFonts w:cs="Arial"/>
                <w:color w:val="auto"/>
                <w:szCs w:val="20"/>
              </w:rPr>
            </w:pPr>
          </w:p>
          <w:p w14:paraId="7F6840F5" w14:textId="77777777" w:rsidR="00B84437" w:rsidRPr="00605CF9" w:rsidRDefault="00B84437" w:rsidP="00336D0B">
            <w:pPr>
              <w:jc w:val="both"/>
              <w:rPr>
                <w:rFonts w:cs="Arial"/>
                <w:color w:val="auto"/>
                <w:sz w:val="24"/>
                <w:szCs w:val="24"/>
              </w:rPr>
            </w:pPr>
            <w:r w:rsidRPr="00605CF9">
              <w:rPr>
                <w:rFonts w:cs="Arial"/>
                <w:color w:val="auto"/>
                <w:sz w:val="24"/>
                <w:szCs w:val="24"/>
              </w:rPr>
              <w:t>The Council will preserve and, where appropriate, enhance Camden’s rich and diverse heritage assets and their settings, including conservation areas, listed buildings, archaeological remains, scheduled ancient monuments and historic parks and gardens and locally listed heritage assets.</w:t>
            </w:r>
          </w:p>
          <w:p w14:paraId="5D90E7C5" w14:textId="77777777" w:rsidR="00B84437" w:rsidRPr="00605CF9" w:rsidRDefault="00B84437" w:rsidP="00336D0B">
            <w:pPr>
              <w:jc w:val="both"/>
              <w:rPr>
                <w:rFonts w:cs="Arial"/>
                <w:color w:val="auto"/>
                <w:sz w:val="24"/>
                <w:szCs w:val="24"/>
              </w:rPr>
            </w:pPr>
          </w:p>
          <w:p w14:paraId="1B1858A5" w14:textId="77777777" w:rsidR="00B84437" w:rsidRPr="00605CF9" w:rsidRDefault="00B84437" w:rsidP="00336D0B">
            <w:pPr>
              <w:jc w:val="both"/>
              <w:rPr>
                <w:rFonts w:cs="Arial"/>
                <w:color w:val="auto"/>
                <w:sz w:val="24"/>
                <w:szCs w:val="24"/>
              </w:rPr>
            </w:pPr>
            <w:r w:rsidRPr="00605CF9">
              <w:rPr>
                <w:rFonts w:cs="Arial"/>
                <w:color w:val="auto"/>
                <w:sz w:val="24"/>
                <w:szCs w:val="24"/>
              </w:rPr>
              <w:t>Designated heritage assets</w:t>
            </w:r>
          </w:p>
          <w:p w14:paraId="100D70E2" w14:textId="77777777" w:rsidR="00B84437" w:rsidRPr="00605CF9" w:rsidRDefault="00B84437" w:rsidP="00336D0B">
            <w:pPr>
              <w:jc w:val="both"/>
              <w:rPr>
                <w:rFonts w:cs="Arial"/>
                <w:color w:val="auto"/>
                <w:sz w:val="24"/>
                <w:szCs w:val="24"/>
              </w:rPr>
            </w:pPr>
          </w:p>
          <w:p w14:paraId="6EB057C1" w14:textId="77777777" w:rsidR="00B84437" w:rsidRPr="00605CF9" w:rsidRDefault="00B84437" w:rsidP="00336D0B">
            <w:pPr>
              <w:jc w:val="both"/>
              <w:rPr>
                <w:rFonts w:cs="Arial"/>
                <w:color w:val="auto"/>
                <w:sz w:val="24"/>
                <w:szCs w:val="24"/>
              </w:rPr>
            </w:pPr>
            <w:r w:rsidRPr="00605CF9">
              <w:rPr>
                <w:rFonts w:cs="Arial"/>
                <w:color w:val="auto"/>
                <w:sz w:val="24"/>
                <w:szCs w:val="24"/>
              </w:rPr>
              <w:t>Designed heritage assets include conservation areas and listed buildings.</w:t>
            </w:r>
          </w:p>
          <w:p w14:paraId="7E237627" w14:textId="77777777" w:rsidR="00B84437" w:rsidRPr="00605CF9" w:rsidRDefault="00B84437" w:rsidP="00336D0B">
            <w:pPr>
              <w:jc w:val="both"/>
              <w:rPr>
                <w:rFonts w:cs="Arial"/>
                <w:color w:val="auto"/>
                <w:sz w:val="24"/>
                <w:szCs w:val="24"/>
              </w:rPr>
            </w:pPr>
          </w:p>
          <w:p w14:paraId="3178BDDD" w14:textId="77777777" w:rsidR="00B84437" w:rsidRPr="00605CF9" w:rsidRDefault="00B84437" w:rsidP="00336D0B">
            <w:pPr>
              <w:jc w:val="both"/>
              <w:rPr>
                <w:rFonts w:cs="Arial"/>
                <w:color w:val="auto"/>
                <w:sz w:val="24"/>
                <w:szCs w:val="24"/>
              </w:rPr>
            </w:pPr>
            <w:r w:rsidRPr="00605CF9">
              <w:rPr>
                <w:rFonts w:cs="Arial"/>
                <w:color w:val="auto"/>
                <w:sz w:val="24"/>
                <w:szCs w:val="24"/>
              </w:rPr>
              <w:t>The Council will not permit the loss of or substantial harm to a designated heritage asset, including conservation areas and Listed Buildings, unless it can be demonstrated that the substantial harm or loss is necessary to achieve substantial public benefits that outweigh that harm or loss, or all of the following apply:</w:t>
            </w:r>
          </w:p>
          <w:p w14:paraId="00189F55" w14:textId="77777777" w:rsidR="00B84437" w:rsidRPr="00605CF9" w:rsidRDefault="00B84437" w:rsidP="00336D0B">
            <w:pPr>
              <w:jc w:val="both"/>
              <w:rPr>
                <w:rFonts w:cs="Arial"/>
                <w:color w:val="auto"/>
                <w:sz w:val="24"/>
                <w:szCs w:val="24"/>
              </w:rPr>
            </w:pPr>
          </w:p>
          <w:p w14:paraId="4BA51D66" w14:textId="77777777" w:rsidR="00B84437" w:rsidRPr="00605CF9" w:rsidRDefault="00B84437" w:rsidP="00336D0B">
            <w:pPr>
              <w:jc w:val="both"/>
              <w:rPr>
                <w:rFonts w:cs="Arial"/>
                <w:color w:val="auto"/>
                <w:sz w:val="24"/>
                <w:szCs w:val="24"/>
              </w:rPr>
            </w:pPr>
            <w:r w:rsidRPr="00605CF9">
              <w:rPr>
                <w:rFonts w:cs="Arial"/>
                <w:color w:val="auto"/>
                <w:sz w:val="24"/>
                <w:szCs w:val="24"/>
              </w:rPr>
              <w:t>a. the nature of the heritage asset prevents all reasonable uses of the site;</w:t>
            </w:r>
          </w:p>
          <w:p w14:paraId="1865C1A1" w14:textId="77777777" w:rsidR="00B84437" w:rsidRPr="00605CF9" w:rsidRDefault="00B84437" w:rsidP="00336D0B">
            <w:pPr>
              <w:jc w:val="both"/>
              <w:rPr>
                <w:rFonts w:cs="Arial"/>
                <w:color w:val="auto"/>
                <w:sz w:val="24"/>
                <w:szCs w:val="24"/>
              </w:rPr>
            </w:pPr>
            <w:r w:rsidRPr="00605CF9">
              <w:rPr>
                <w:rFonts w:cs="Arial"/>
                <w:color w:val="auto"/>
                <w:sz w:val="24"/>
                <w:szCs w:val="24"/>
              </w:rPr>
              <w:t>b. no viable use of the heritage asset itself can be found in the medium term through appropriate marketing that will enable its conservation;</w:t>
            </w:r>
          </w:p>
          <w:p w14:paraId="12C1EA00" w14:textId="77777777" w:rsidR="00B84437" w:rsidRPr="00605CF9" w:rsidRDefault="00B84437" w:rsidP="00336D0B">
            <w:pPr>
              <w:jc w:val="both"/>
              <w:rPr>
                <w:rFonts w:cs="Arial"/>
                <w:color w:val="auto"/>
                <w:sz w:val="24"/>
                <w:szCs w:val="24"/>
              </w:rPr>
            </w:pPr>
            <w:r w:rsidRPr="00605CF9">
              <w:rPr>
                <w:rFonts w:cs="Arial"/>
                <w:color w:val="auto"/>
                <w:sz w:val="24"/>
                <w:szCs w:val="24"/>
              </w:rPr>
              <w:t>c. conservation by grant-funding or some form of charitable or public ownership is demonstrably not possible; and</w:t>
            </w:r>
          </w:p>
          <w:p w14:paraId="343AB16E" w14:textId="77777777" w:rsidR="00B84437" w:rsidRPr="00605CF9" w:rsidRDefault="00B84437" w:rsidP="00336D0B">
            <w:pPr>
              <w:jc w:val="both"/>
              <w:rPr>
                <w:rFonts w:cs="Arial"/>
                <w:color w:val="auto"/>
                <w:sz w:val="24"/>
                <w:szCs w:val="24"/>
              </w:rPr>
            </w:pPr>
            <w:r w:rsidRPr="00605CF9">
              <w:rPr>
                <w:rFonts w:cs="Arial"/>
                <w:color w:val="auto"/>
                <w:sz w:val="24"/>
                <w:szCs w:val="24"/>
              </w:rPr>
              <w:t>d. the harm or loss is outweighed by the benefit of bringing the site back into use.</w:t>
            </w:r>
          </w:p>
          <w:p w14:paraId="4AB5A1FA" w14:textId="77777777" w:rsidR="00B84437" w:rsidRPr="00605CF9" w:rsidRDefault="00B84437" w:rsidP="00336D0B">
            <w:pPr>
              <w:jc w:val="both"/>
              <w:rPr>
                <w:rFonts w:cs="Arial"/>
                <w:color w:val="auto"/>
                <w:sz w:val="24"/>
                <w:szCs w:val="24"/>
              </w:rPr>
            </w:pPr>
          </w:p>
          <w:p w14:paraId="3513C591" w14:textId="77777777" w:rsidR="00B84437" w:rsidRPr="00605CF9" w:rsidRDefault="00B84437" w:rsidP="00336D0B">
            <w:pPr>
              <w:jc w:val="both"/>
              <w:rPr>
                <w:rFonts w:cs="Arial"/>
                <w:color w:val="auto"/>
                <w:sz w:val="24"/>
                <w:szCs w:val="24"/>
              </w:rPr>
            </w:pPr>
            <w:r w:rsidRPr="00605CF9">
              <w:rPr>
                <w:rFonts w:cs="Arial"/>
                <w:color w:val="auto"/>
                <w:sz w:val="24"/>
                <w:szCs w:val="24"/>
              </w:rPr>
              <w:t>The Council will not permit development that results in harm that is less than substantial to the significance of a designated heritage asset unless the public benefits of the proposal convincingly outweigh that harm.</w:t>
            </w:r>
          </w:p>
          <w:p w14:paraId="528F2C08" w14:textId="77777777" w:rsidR="00B84437" w:rsidRPr="00605CF9" w:rsidRDefault="00B84437" w:rsidP="00336D0B">
            <w:pPr>
              <w:jc w:val="both"/>
              <w:rPr>
                <w:rFonts w:cs="Arial"/>
                <w:color w:val="auto"/>
                <w:sz w:val="24"/>
                <w:szCs w:val="24"/>
              </w:rPr>
            </w:pPr>
          </w:p>
          <w:p w14:paraId="5226DD6E" w14:textId="77777777" w:rsidR="00507DCA" w:rsidRDefault="00507DCA" w:rsidP="00336D0B">
            <w:pPr>
              <w:jc w:val="both"/>
              <w:rPr>
                <w:rFonts w:cs="Arial"/>
                <w:color w:val="auto"/>
                <w:sz w:val="24"/>
                <w:szCs w:val="24"/>
              </w:rPr>
            </w:pPr>
          </w:p>
          <w:p w14:paraId="681D421A" w14:textId="77777777" w:rsidR="00507DCA" w:rsidRDefault="00507DCA" w:rsidP="00336D0B">
            <w:pPr>
              <w:jc w:val="both"/>
              <w:rPr>
                <w:rFonts w:cs="Arial"/>
                <w:color w:val="auto"/>
                <w:sz w:val="24"/>
                <w:szCs w:val="24"/>
              </w:rPr>
            </w:pPr>
          </w:p>
          <w:p w14:paraId="078405CB" w14:textId="77777777" w:rsidR="00507DCA" w:rsidRDefault="00507DCA" w:rsidP="00336D0B">
            <w:pPr>
              <w:jc w:val="both"/>
              <w:rPr>
                <w:rFonts w:cs="Arial"/>
                <w:color w:val="auto"/>
                <w:sz w:val="24"/>
                <w:szCs w:val="24"/>
              </w:rPr>
            </w:pPr>
          </w:p>
          <w:p w14:paraId="59991F5F" w14:textId="457DD5E8" w:rsidR="00B84437" w:rsidRPr="00605CF9" w:rsidRDefault="00B84437" w:rsidP="00336D0B">
            <w:pPr>
              <w:jc w:val="both"/>
              <w:rPr>
                <w:rFonts w:cs="Arial"/>
                <w:color w:val="auto"/>
                <w:sz w:val="24"/>
                <w:szCs w:val="24"/>
              </w:rPr>
            </w:pPr>
            <w:r w:rsidRPr="00605CF9">
              <w:rPr>
                <w:rFonts w:cs="Arial"/>
                <w:color w:val="auto"/>
                <w:sz w:val="24"/>
                <w:szCs w:val="24"/>
              </w:rPr>
              <w:t>Conservation areas</w:t>
            </w:r>
          </w:p>
          <w:p w14:paraId="62557200" w14:textId="77777777" w:rsidR="00B84437" w:rsidRPr="00605CF9" w:rsidRDefault="00B84437" w:rsidP="00336D0B">
            <w:pPr>
              <w:jc w:val="both"/>
              <w:rPr>
                <w:rFonts w:cs="Arial"/>
                <w:color w:val="auto"/>
                <w:sz w:val="24"/>
                <w:szCs w:val="24"/>
              </w:rPr>
            </w:pPr>
          </w:p>
          <w:p w14:paraId="030358D3" w14:textId="77777777" w:rsidR="00B84437" w:rsidRPr="00605CF9" w:rsidRDefault="00B84437" w:rsidP="00336D0B">
            <w:pPr>
              <w:jc w:val="both"/>
              <w:rPr>
                <w:rFonts w:cs="Arial"/>
                <w:color w:val="auto"/>
                <w:sz w:val="24"/>
                <w:szCs w:val="24"/>
              </w:rPr>
            </w:pPr>
            <w:r w:rsidRPr="00605CF9">
              <w:rPr>
                <w:rFonts w:cs="Arial"/>
                <w:color w:val="auto"/>
                <w:sz w:val="24"/>
                <w:szCs w:val="24"/>
              </w:rPr>
              <w:t>Conservation areas are designated heritage assets and this section should be read in conjunction with the section above headed ‘designated heritage assets’. In order to maintain the character of Camden’s conservation areas, the Council will take account of conservation area statements, appraisals and management strategies when assessing applications within conservation areas.</w:t>
            </w:r>
          </w:p>
          <w:p w14:paraId="32733C91" w14:textId="77777777" w:rsidR="00B84437" w:rsidRPr="00605CF9" w:rsidRDefault="00B84437" w:rsidP="00336D0B">
            <w:pPr>
              <w:jc w:val="both"/>
              <w:rPr>
                <w:rFonts w:cs="Arial"/>
                <w:color w:val="auto"/>
                <w:sz w:val="24"/>
                <w:szCs w:val="24"/>
              </w:rPr>
            </w:pPr>
          </w:p>
          <w:p w14:paraId="09E75D13" w14:textId="77777777" w:rsidR="00B84437" w:rsidRPr="00605CF9" w:rsidRDefault="00B84437" w:rsidP="00336D0B">
            <w:pPr>
              <w:jc w:val="both"/>
              <w:rPr>
                <w:rFonts w:cs="Arial"/>
                <w:color w:val="auto"/>
                <w:sz w:val="24"/>
                <w:szCs w:val="24"/>
              </w:rPr>
            </w:pPr>
            <w:r w:rsidRPr="00605CF9">
              <w:rPr>
                <w:rFonts w:cs="Arial"/>
                <w:color w:val="auto"/>
                <w:sz w:val="24"/>
                <w:szCs w:val="24"/>
              </w:rPr>
              <w:t>The Council will:</w:t>
            </w:r>
          </w:p>
          <w:p w14:paraId="0BEA5695" w14:textId="77777777" w:rsidR="00B84437" w:rsidRPr="00605CF9" w:rsidRDefault="00B84437" w:rsidP="00336D0B">
            <w:pPr>
              <w:jc w:val="both"/>
              <w:rPr>
                <w:rFonts w:cs="Arial"/>
                <w:color w:val="auto"/>
                <w:sz w:val="24"/>
                <w:szCs w:val="24"/>
              </w:rPr>
            </w:pPr>
          </w:p>
          <w:p w14:paraId="380839D7" w14:textId="77777777" w:rsidR="00B84437" w:rsidRPr="00605CF9" w:rsidRDefault="00B84437" w:rsidP="00336D0B">
            <w:pPr>
              <w:jc w:val="both"/>
              <w:rPr>
                <w:rFonts w:cs="Arial"/>
                <w:color w:val="auto"/>
                <w:sz w:val="24"/>
                <w:szCs w:val="24"/>
              </w:rPr>
            </w:pPr>
            <w:r w:rsidRPr="00605CF9">
              <w:rPr>
                <w:rFonts w:cs="Arial"/>
                <w:color w:val="auto"/>
                <w:sz w:val="24"/>
                <w:szCs w:val="24"/>
              </w:rPr>
              <w:t>e. require that development within conservation areas preserves or, where possible, enhances the character or appearance of the area;</w:t>
            </w:r>
          </w:p>
          <w:p w14:paraId="2E9FD149" w14:textId="77777777" w:rsidR="00B84437" w:rsidRPr="00605CF9" w:rsidRDefault="00B84437" w:rsidP="00336D0B">
            <w:pPr>
              <w:jc w:val="both"/>
              <w:rPr>
                <w:rFonts w:cs="Arial"/>
                <w:color w:val="auto"/>
                <w:sz w:val="24"/>
                <w:szCs w:val="24"/>
              </w:rPr>
            </w:pPr>
            <w:r w:rsidRPr="00605CF9">
              <w:rPr>
                <w:rFonts w:cs="Arial"/>
                <w:color w:val="auto"/>
                <w:sz w:val="24"/>
                <w:szCs w:val="24"/>
              </w:rPr>
              <w:t>f. resist the total or substantial demolition of an unlisted building that makes a positive contribution to the character or appearance of a conservation area;</w:t>
            </w:r>
          </w:p>
          <w:p w14:paraId="442CB1BD" w14:textId="77777777" w:rsidR="00B84437" w:rsidRPr="00605CF9" w:rsidRDefault="00B84437" w:rsidP="00336D0B">
            <w:pPr>
              <w:jc w:val="both"/>
              <w:rPr>
                <w:rFonts w:cs="Arial"/>
                <w:color w:val="auto"/>
                <w:sz w:val="24"/>
                <w:szCs w:val="24"/>
              </w:rPr>
            </w:pPr>
            <w:r w:rsidRPr="00605CF9">
              <w:rPr>
                <w:rFonts w:cs="Arial"/>
                <w:color w:val="auto"/>
                <w:sz w:val="24"/>
                <w:szCs w:val="24"/>
              </w:rPr>
              <w:t>g. resist development outside of a conservation area that causes harm to the character or appearance of that conservation area; and</w:t>
            </w:r>
          </w:p>
          <w:p w14:paraId="01AB7FCC" w14:textId="77777777" w:rsidR="00B84437" w:rsidRPr="00605CF9" w:rsidRDefault="00B84437" w:rsidP="00336D0B">
            <w:pPr>
              <w:jc w:val="both"/>
              <w:rPr>
                <w:rFonts w:cs="Arial"/>
                <w:color w:val="auto"/>
                <w:sz w:val="24"/>
                <w:szCs w:val="24"/>
              </w:rPr>
            </w:pPr>
            <w:r w:rsidRPr="00605CF9">
              <w:rPr>
                <w:rFonts w:cs="Arial"/>
                <w:color w:val="auto"/>
                <w:sz w:val="24"/>
                <w:szCs w:val="24"/>
              </w:rPr>
              <w:t>h. preserve trees and garden spaces which contribute to the character and appearance of a conservation area or which provide a setting for Camden’s architectural heritage.”</w:t>
            </w:r>
          </w:p>
          <w:p w14:paraId="2B526A4F" w14:textId="77777777" w:rsidR="00B84437" w:rsidRPr="00605CF9" w:rsidRDefault="00B84437" w:rsidP="00336D0B">
            <w:pPr>
              <w:jc w:val="both"/>
              <w:rPr>
                <w:rFonts w:cs="Arial"/>
                <w:color w:val="auto"/>
                <w:sz w:val="24"/>
                <w:szCs w:val="24"/>
              </w:rPr>
            </w:pPr>
          </w:p>
          <w:p w14:paraId="13C53132" w14:textId="70412B65" w:rsidR="00B84437" w:rsidRPr="00605CF9" w:rsidRDefault="00B84437" w:rsidP="00336D0B">
            <w:pPr>
              <w:jc w:val="both"/>
              <w:rPr>
                <w:rFonts w:cs="Arial"/>
                <w:color w:val="auto"/>
                <w:sz w:val="24"/>
                <w:szCs w:val="24"/>
              </w:rPr>
            </w:pPr>
            <w:r w:rsidRPr="00605CF9">
              <w:rPr>
                <w:rFonts w:cs="Arial"/>
                <w:color w:val="auto"/>
                <w:sz w:val="24"/>
                <w:szCs w:val="24"/>
              </w:rPr>
              <w:t xml:space="preserve">The proposed development at this existing site is required to deliver the requisite level of electronic communication service on a single site that is to be adapted to accommodate multiple users (so enable future site sharing opportunities) yet seeks to minimise its visual impact or change to the character of this location (the site remaining as physically distant from lines of sight from residential uses as possible in this part of the Borough). The form and design of the proposed configuration would not appear out of context in this location (appearing in the comparable context of the existing array), so according with wider Development Plan policy and would ensure the integrity, character and setting of the area is fully maintained. </w:t>
            </w:r>
          </w:p>
          <w:p w14:paraId="0EFD0324" w14:textId="77777777" w:rsidR="00B84437" w:rsidRPr="00605CF9" w:rsidRDefault="00B84437" w:rsidP="00336D0B">
            <w:pPr>
              <w:jc w:val="both"/>
              <w:rPr>
                <w:rFonts w:cs="Arial"/>
                <w:color w:val="auto"/>
                <w:sz w:val="24"/>
                <w:szCs w:val="24"/>
              </w:rPr>
            </w:pPr>
          </w:p>
          <w:p w14:paraId="1B6E237E" w14:textId="77777777" w:rsidR="00B84437" w:rsidRPr="00605CF9" w:rsidRDefault="00B84437" w:rsidP="00336D0B">
            <w:pPr>
              <w:jc w:val="both"/>
              <w:rPr>
                <w:rFonts w:cs="Arial"/>
                <w:color w:val="auto"/>
                <w:sz w:val="24"/>
                <w:szCs w:val="24"/>
              </w:rPr>
            </w:pPr>
            <w:r w:rsidRPr="00605CF9">
              <w:rPr>
                <w:rFonts w:cs="Arial"/>
                <w:color w:val="auto"/>
                <w:sz w:val="24"/>
                <w:szCs w:val="24"/>
              </w:rPr>
              <w:t>The public benefits of a greatly enhanced communications network for businesses, residents and visitors alike in this location would qualify as a substantial benefit with near benign change or impact on amenity.</w:t>
            </w:r>
          </w:p>
          <w:p w14:paraId="6B546114" w14:textId="77777777" w:rsidR="00B84437" w:rsidRPr="00605CF9" w:rsidRDefault="00B84437" w:rsidP="00336D0B">
            <w:pPr>
              <w:jc w:val="both"/>
              <w:rPr>
                <w:rFonts w:cs="Arial"/>
                <w:color w:val="auto"/>
                <w:sz w:val="24"/>
                <w:szCs w:val="24"/>
              </w:rPr>
            </w:pPr>
          </w:p>
          <w:p w14:paraId="1F1D20F9" w14:textId="77777777" w:rsidR="00B84437" w:rsidRPr="00605CF9" w:rsidRDefault="00B84437" w:rsidP="00336D0B">
            <w:pPr>
              <w:jc w:val="both"/>
              <w:rPr>
                <w:rFonts w:cs="Arial"/>
                <w:color w:val="auto"/>
                <w:sz w:val="24"/>
                <w:szCs w:val="24"/>
              </w:rPr>
            </w:pPr>
            <w:r w:rsidRPr="00605CF9">
              <w:rPr>
                <w:rFonts w:cs="Arial"/>
                <w:color w:val="auto"/>
                <w:sz w:val="24"/>
                <w:szCs w:val="24"/>
              </w:rPr>
              <w:t>Any harm would qualify as less than substantial, and the public benefits would be considerable, and materially outweigh harm.</w:t>
            </w:r>
          </w:p>
          <w:p w14:paraId="3B86A8BB" w14:textId="77777777" w:rsidR="00B84437" w:rsidRPr="00605CF9" w:rsidRDefault="00B84437" w:rsidP="00336D0B">
            <w:pPr>
              <w:jc w:val="both"/>
              <w:rPr>
                <w:rFonts w:cs="Arial"/>
                <w:color w:val="auto"/>
                <w:sz w:val="24"/>
                <w:szCs w:val="24"/>
              </w:rPr>
            </w:pPr>
          </w:p>
          <w:p w14:paraId="3803D138" w14:textId="77777777" w:rsidR="00B84437" w:rsidRPr="00605CF9" w:rsidRDefault="00B84437" w:rsidP="00336D0B">
            <w:pPr>
              <w:jc w:val="both"/>
              <w:rPr>
                <w:rFonts w:cs="Arial"/>
                <w:color w:val="auto"/>
                <w:sz w:val="24"/>
                <w:szCs w:val="24"/>
              </w:rPr>
            </w:pPr>
            <w:r w:rsidRPr="00605CF9">
              <w:rPr>
                <w:rFonts w:cs="Arial"/>
                <w:color w:val="auto"/>
                <w:sz w:val="24"/>
                <w:szCs w:val="24"/>
              </w:rPr>
              <w:t xml:space="preserve">The enhanced digital service would very much accord with the objectives of the Development Plan policy. </w:t>
            </w:r>
          </w:p>
          <w:p w14:paraId="057E2F88" w14:textId="77777777" w:rsidR="00B84437" w:rsidRPr="00605CF9" w:rsidRDefault="00B84437" w:rsidP="00336D0B">
            <w:pPr>
              <w:jc w:val="both"/>
              <w:rPr>
                <w:rFonts w:cs="Arial"/>
                <w:color w:val="auto"/>
                <w:sz w:val="24"/>
                <w:szCs w:val="24"/>
              </w:rPr>
            </w:pPr>
          </w:p>
          <w:p w14:paraId="54F2343F" w14:textId="77777777" w:rsidR="00B84437" w:rsidRPr="00605CF9" w:rsidRDefault="00B84437" w:rsidP="00336D0B">
            <w:pPr>
              <w:jc w:val="both"/>
              <w:rPr>
                <w:rFonts w:cs="Arial"/>
                <w:color w:val="auto"/>
                <w:sz w:val="24"/>
                <w:szCs w:val="24"/>
              </w:rPr>
            </w:pPr>
            <w:r w:rsidRPr="00605CF9">
              <w:rPr>
                <w:rFonts w:cs="Arial"/>
                <w:color w:val="auto"/>
                <w:sz w:val="24"/>
                <w:szCs w:val="24"/>
              </w:rPr>
              <w:t>The proposal fully accords with the requirements of the NPPF</w:t>
            </w:r>
          </w:p>
          <w:p w14:paraId="394DBB9B" w14:textId="77777777" w:rsidR="0085506D" w:rsidRPr="00605CF9" w:rsidRDefault="0085506D" w:rsidP="00336D0B">
            <w:pPr>
              <w:jc w:val="both"/>
              <w:rPr>
                <w:rFonts w:cs="Arial"/>
                <w:color w:val="auto"/>
                <w:sz w:val="24"/>
                <w:szCs w:val="24"/>
              </w:rPr>
            </w:pPr>
          </w:p>
        </w:tc>
      </w:tr>
    </w:tbl>
    <w:p w14:paraId="38A135F3" w14:textId="77777777" w:rsidR="0085506D" w:rsidRPr="00F54FB6" w:rsidRDefault="0085506D" w:rsidP="006F02A9">
      <w:pPr>
        <w:rPr>
          <w:rFonts w:cs="Arial"/>
          <w:color w:val="auto"/>
          <w:sz w:val="24"/>
          <w:szCs w:val="24"/>
        </w:rPr>
      </w:pPr>
    </w:p>
    <w:tbl>
      <w:tblPr>
        <w:tblW w:w="100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1"/>
      </w:tblGrid>
      <w:tr w:rsidR="00F54FB6" w:rsidRPr="00F54FB6" w14:paraId="5315D24F" w14:textId="77777777" w:rsidTr="00270210">
        <w:trPr>
          <w:trHeight w:val="282"/>
        </w:trPr>
        <w:tc>
          <w:tcPr>
            <w:tcW w:w="10051" w:type="dxa"/>
          </w:tcPr>
          <w:p w14:paraId="1B9F8DF6" w14:textId="77777777" w:rsidR="0085506D" w:rsidRPr="00F54FB6" w:rsidRDefault="0085506D" w:rsidP="006F02A9">
            <w:pPr>
              <w:rPr>
                <w:rFonts w:cs="Arial"/>
                <w:color w:val="auto"/>
                <w:sz w:val="24"/>
                <w:szCs w:val="24"/>
              </w:rPr>
            </w:pPr>
            <w:r w:rsidRPr="00F54FB6">
              <w:rPr>
                <w:rFonts w:cs="Arial"/>
                <w:color w:val="auto"/>
                <w:sz w:val="24"/>
                <w:szCs w:val="24"/>
              </w:rPr>
              <w:t>Enclose map showing the cell centre and adjoining cells if appropriate:</w:t>
            </w:r>
          </w:p>
        </w:tc>
      </w:tr>
      <w:tr w:rsidR="00F54FB6" w:rsidRPr="00F54FB6" w14:paraId="09EEB870" w14:textId="77777777" w:rsidTr="00946D96">
        <w:trPr>
          <w:trHeight w:val="822"/>
        </w:trPr>
        <w:tc>
          <w:tcPr>
            <w:tcW w:w="10051" w:type="dxa"/>
          </w:tcPr>
          <w:p w14:paraId="07320688" w14:textId="77777777" w:rsidR="0085506D" w:rsidRPr="0098145C" w:rsidRDefault="0085506D" w:rsidP="006F02A9">
            <w:pPr>
              <w:rPr>
                <w:rFonts w:cs="Arial"/>
                <w:color w:val="auto"/>
                <w:sz w:val="12"/>
                <w:szCs w:val="12"/>
              </w:rPr>
            </w:pPr>
          </w:p>
          <w:p w14:paraId="25313D1D" w14:textId="553A9F29" w:rsidR="0085506D" w:rsidRPr="00F54FB6" w:rsidRDefault="00946D96" w:rsidP="006F02A9">
            <w:pPr>
              <w:rPr>
                <w:rFonts w:cs="Arial"/>
                <w:color w:val="auto"/>
                <w:sz w:val="24"/>
                <w:szCs w:val="24"/>
              </w:rPr>
            </w:pPr>
            <w:r w:rsidRPr="00946D96">
              <w:rPr>
                <w:rFonts w:cs="Arial"/>
                <w:color w:val="auto"/>
                <w:sz w:val="24"/>
                <w:szCs w:val="24"/>
              </w:rPr>
              <w:t>This can be emailed to the LPA on request.</w:t>
            </w:r>
          </w:p>
          <w:p w14:paraId="4E540FCB" w14:textId="77777777" w:rsidR="0085506D" w:rsidRPr="0098145C" w:rsidRDefault="0085506D" w:rsidP="006F02A9">
            <w:pPr>
              <w:rPr>
                <w:rFonts w:cs="Arial"/>
                <w:color w:val="auto"/>
                <w:sz w:val="12"/>
                <w:szCs w:val="12"/>
              </w:rPr>
            </w:pPr>
          </w:p>
        </w:tc>
      </w:tr>
    </w:tbl>
    <w:p w14:paraId="2626646D" w14:textId="77777777" w:rsidR="0085506D" w:rsidRPr="00F54FB6" w:rsidRDefault="0085506D"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0"/>
        <w:gridCol w:w="2420"/>
        <w:gridCol w:w="2915"/>
      </w:tblGrid>
      <w:tr w:rsidR="00F54FB6" w:rsidRPr="00F54FB6" w14:paraId="2D156620" w14:textId="77777777" w:rsidTr="00270210">
        <w:trPr>
          <w:cantSplit/>
        </w:trPr>
        <w:tc>
          <w:tcPr>
            <w:tcW w:w="5000" w:type="pct"/>
            <w:gridSpan w:val="3"/>
          </w:tcPr>
          <w:p w14:paraId="29E764DE" w14:textId="43808CCC" w:rsidR="0085506D" w:rsidRPr="00F54FB6" w:rsidRDefault="0085506D" w:rsidP="006F02A9">
            <w:pPr>
              <w:rPr>
                <w:rFonts w:cs="Arial"/>
                <w:color w:val="auto"/>
                <w:sz w:val="24"/>
                <w:szCs w:val="24"/>
              </w:rPr>
            </w:pPr>
            <w:r w:rsidRPr="00F54FB6">
              <w:rPr>
                <w:rFonts w:cs="Arial"/>
                <w:color w:val="auto"/>
                <w:sz w:val="24"/>
                <w:szCs w:val="24"/>
              </w:rPr>
              <w:t>Type of Structure</w:t>
            </w:r>
            <w:r w:rsidR="00946D96">
              <w:rPr>
                <w:rFonts w:cs="Arial"/>
                <w:color w:val="auto"/>
                <w:sz w:val="24"/>
                <w:szCs w:val="24"/>
              </w:rPr>
              <w:t>:</w:t>
            </w:r>
          </w:p>
        </w:tc>
      </w:tr>
      <w:tr w:rsidR="00F54FB6" w:rsidRPr="00F54FB6" w14:paraId="4281ECF8" w14:textId="77777777" w:rsidTr="00270210">
        <w:trPr>
          <w:cantSplit/>
        </w:trPr>
        <w:tc>
          <w:tcPr>
            <w:tcW w:w="5000" w:type="pct"/>
            <w:gridSpan w:val="3"/>
          </w:tcPr>
          <w:p w14:paraId="28FBAC6C" w14:textId="1D217644" w:rsidR="0085506D" w:rsidRDefault="0085506D" w:rsidP="006F02A9">
            <w:pPr>
              <w:rPr>
                <w:rFonts w:cs="Arial"/>
                <w:color w:val="auto"/>
                <w:sz w:val="24"/>
                <w:szCs w:val="24"/>
              </w:rPr>
            </w:pPr>
            <w:r w:rsidRPr="00F54FB6">
              <w:rPr>
                <w:rFonts w:cs="Arial"/>
                <w:color w:val="auto"/>
                <w:sz w:val="24"/>
                <w:szCs w:val="24"/>
              </w:rPr>
              <w:t>Description:</w:t>
            </w:r>
          </w:p>
          <w:p w14:paraId="27C2D1B1" w14:textId="77777777" w:rsidR="00990DC6" w:rsidRPr="0098145C" w:rsidRDefault="00990DC6" w:rsidP="006F02A9">
            <w:pPr>
              <w:rPr>
                <w:rFonts w:cs="Arial"/>
                <w:color w:val="auto"/>
                <w:sz w:val="12"/>
                <w:szCs w:val="12"/>
              </w:rPr>
            </w:pPr>
          </w:p>
          <w:p w14:paraId="5A127A0F" w14:textId="69327F66" w:rsidR="0085506D" w:rsidRPr="00F54FB6" w:rsidRDefault="00990DC6" w:rsidP="00990DC6">
            <w:pPr>
              <w:jc w:val="both"/>
              <w:rPr>
                <w:rFonts w:cs="Arial"/>
                <w:color w:val="auto"/>
                <w:sz w:val="24"/>
                <w:szCs w:val="24"/>
              </w:rPr>
            </w:pPr>
            <w:r w:rsidRPr="00990DC6">
              <w:rPr>
                <w:rFonts w:cs="Arial"/>
                <w:color w:val="auto"/>
                <w:sz w:val="24"/>
                <w:szCs w:val="24"/>
              </w:rPr>
              <w:t>Proposed upgrade to the existing rooftop instal</w:t>
            </w:r>
            <w:r w:rsidR="00C2381C">
              <w:rPr>
                <w:rFonts w:cs="Arial"/>
                <w:color w:val="auto"/>
                <w:sz w:val="24"/>
                <w:szCs w:val="24"/>
              </w:rPr>
              <w:t>lation</w:t>
            </w:r>
            <w:r w:rsidRPr="00990DC6">
              <w:rPr>
                <w:rFonts w:cs="Arial"/>
                <w:color w:val="auto"/>
                <w:sz w:val="24"/>
                <w:szCs w:val="24"/>
              </w:rPr>
              <w:t>. Proposed removal and replacement of 3No. Antennas with 6no. Antennas.  Existing Equipment Room to be refreshed internally and associated ancillary works</w:t>
            </w:r>
            <w:r>
              <w:rPr>
                <w:rFonts w:cs="Arial"/>
                <w:color w:val="auto"/>
                <w:sz w:val="24"/>
                <w:szCs w:val="24"/>
              </w:rPr>
              <w:t>.</w:t>
            </w:r>
          </w:p>
          <w:p w14:paraId="3E579F2A" w14:textId="77777777" w:rsidR="0085506D" w:rsidRPr="0098145C" w:rsidRDefault="0085506D" w:rsidP="006F02A9">
            <w:pPr>
              <w:rPr>
                <w:rFonts w:cs="Arial"/>
                <w:color w:val="auto"/>
                <w:sz w:val="12"/>
                <w:szCs w:val="12"/>
              </w:rPr>
            </w:pPr>
          </w:p>
        </w:tc>
      </w:tr>
      <w:tr w:rsidR="00C7305C" w:rsidRPr="00C7305C" w14:paraId="1DB62066" w14:textId="77777777" w:rsidTr="00270210">
        <w:trPr>
          <w:cantSplit/>
        </w:trPr>
        <w:tc>
          <w:tcPr>
            <w:tcW w:w="5000" w:type="pct"/>
            <w:gridSpan w:val="3"/>
          </w:tcPr>
          <w:p w14:paraId="0D6CB05A" w14:textId="4C8A8040" w:rsidR="0085506D" w:rsidRPr="00C7305C" w:rsidRDefault="0085506D" w:rsidP="006F02A9">
            <w:pPr>
              <w:rPr>
                <w:rFonts w:cs="Arial"/>
                <w:color w:val="auto"/>
                <w:sz w:val="24"/>
                <w:szCs w:val="24"/>
              </w:rPr>
            </w:pPr>
            <w:r w:rsidRPr="00C7305C">
              <w:rPr>
                <w:rFonts w:cs="Arial"/>
                <w:color w:val="auto"/>
                <w:sz w:val="24"/>
                <w:szCs w:val="24"/>
              </w:rPr>
              <w:t>Overall Height:</w:t>
            </w:r>
            <w:r w:rsidR="00946D96">
              <w:rPr>
                <w:rFonts w:cs="Arial"/>
                <w:color w:val="auto"/>
                <w:sz w:val="24"/>
                <w:szCs w:val="24"/>
              </w:rPr>
              <w:t xml:space="preserve"> </w:t>
            </w:r>
            <w:r w:rsidR="00990DC6">
              <w:rPr>
                <w:rFonts w:cs="Arial"/>
                <w:color w:val="auto"/>
                <w:sz w:val="24"/>
                <w:szCs w:val="24"/>
              </w:rPr>
              <w:t xml:space="preserve">                                                                                                   +30.</w:t>
            </w:r>
            <w:r w:rsidR="00990DC6" w:rsidRPr="00990DC6">
              <w:rPr>
                <w:rFonts w:cs="Arial"/>
                <w:color w:val="auto"/>
                <w:sz w:val="24"/>
                <w:szCs w:val="24"/>
              </w:rPr>
              <w:t>0</w:t>
            </w:r>
            <w:r w:rsidR="00946D96" w:rsidRPr="00990DC6">
              <w:rPr>
                <w:rFonts w:cs="Arial"/>
                <w:color w:val="auto"/>
                <w:sz w:val="24"/>
                <w:szCs w:val="24"/>
              </w:rPr>
              <w:t>m AGL</w:t>
            </w:r>
          </w:p>
        </w:tc>
      </w:tr>
      <w:tr w:rsidR="00C7305C" w:rsidRPr="00C7305C" w14:paraId="52072D11" w14:textId="77777777" w:rsidTr="00270210">
        <w:tc>
          <w:tcPr>
            <w:tcW w:w="3546" w:type="pct"/>
            <w:gridSpan w:val="2"/>
          </w:tcPr>
          <w:p w14:paraId="6F05A944" w14:textId="3FDFED22" w:rsidR="0085506D" w:rsidRPr="00C7305C" w:rsidRDefault="0085506D" w:rsidP="006F02A9">
            <w:pPr>
              <w:rPr>
                <w:rFonts w:cs="Arial"/>
                <w:color w:val="auto"/>
                <w:sz w:val="24"/>
                <w:szCs w:val="24"/>
              </w:rPr>
            </w:pPr>
            <w:r w:rsidRPr="00C7305C">
              <w:rPr>
                <w:rFonts w:cs="Arial"/>
                <w:color w:val="auto"/>
                <w:sz w:val="24"/>
                <w:szCs w:val="24"/>
              </w:rPr>
              <w:t>Height of existing building</w:t>
            </w:r>
            <w:r w:rsidR="00946D96">
              <w:rPr>
                <w:rFonts w:cs="Arial"/>
                <w:color w:val="auto"/>
                <w:sz w:val="24"/>
                <w:szCs w:val="24"/>
              </w:rPr>
              <w:t>:</w:t>
            </w:r>
          </w:p>
        </w:tc>
        <w:tc>
          <w:tcPr>
            <w:tcW w:w="1454" w:type="pct"/>
          </w:tcPr>
          <w:p w14:paraId="473B8918" w14:textId="24B1D37D" w:rsidR="0085506D" w:rsidRPr="00C7305C" w:rsidRDefault="00717A94" w:rsidP="006F02A9">
            <w:pPr>
              <w:jc w:val="right"/>
              <w:rPr>
                <w:rFonts w:cs="Arial"/>
                <w:color w:val="auto"/>
                <w:sz w:val="24"/>
                <w:szCs w:val="24"/>
              </w:rPr>
            </w:pPr>
            <w:r w:rsidRPr="00717A94">
              <w:rPr>
                <w:rFonts w:cs="Arial"/>
                <w:color w:val="auto"/>
                <w:sz w:val="24"/>
                <w:szCs w:val="24"/>
              </w:rPr>
              <w:t>28.9</w:t>
            </w:r>
            <w:r w:rsidR="00946D96" w:rsidRPr="00717A94">
              <w:rPr>
                <w:rFonts w:cs="Arial"/>
                <w:color w:val="auto"/>
                <w:sz w:val="24"/>
                <w:szCs w:val="24"/>
              </w:rPr>
              <w:t xml:space="preserve">m AGL </w:t>
            </w:r>
          </w:p>
        </w:tc>
      </w:tr>
      <w:tr w:rsidR="00C7305C" w:rsidRPr="00C7305C" w14:paraId="01B2D676" w14:textId="77777777" w:rsidTr="00270210">
        <w:trPr>
          <w:cantSplit/>
        </w:trPr>
        <w:tc>
          <w:tcPr>
            <w:tcW w:w="5000" w:type="pct"/>
            <w:gridSpan w:val="3"/>
          </w:tcPr>
          <w:p w14:paraId="7858CCB9" w14:textId="77777777" w:rsidR="0085506D" w:rsidRPr="00C7305C" w:rsidRDefault="0085506D" w:rsidP="006F02A9">
            <w:pPr>
              <w:rPr>
                <w:rFonts w:cs="Arial"/>
                <w:color w:val="auto"/>
                <w:sz w:val="24"/>
                <w:szCs w:val="24"/>
              </w:rPr>
            </w:pPr>
            <w:r w:rsidRPr="00C7305C">
              <w:rPr>
                <w:rFonts w:cs="Arial"/>
                <w:color w:val="auto"/>
                <w:sz w:val="24"/>
                <w:szCs w:val="24"/>
              </w:rPr>
              <w:t>Equipment Housing:</w:t>
            </w:r>
          </w:p>
        </w:tc>
      </w:tr>
      <w:tr w:rsidR="00C7305C" w:rsidRPr="00C7305C" w14:paraId="03635263" w14:textId="77777777" w:rsidTr="00270210">
        <w:tc>
          <w:tcPr>
            <w:tcW w:w="3546" w:type="pct"/>
            <w:gridSpan w:val="2"/>
          </w:tcPr>
          <w:p w14:paraId="44DA2D15" w14:textId="77777777" w:rsidR="0085506D" w:rsidRPr="00C7305C" w:rsidRDefault="0085506D" w:rsidP="006F02A9">
            <w:pPr>
              <w:rPr>
                <w:rFonts w:cs="Arial"/>
                <w:color w:val="auto"/>
                <w:sz w:val="24"/>
                <w:szCs w:val="24"/>
              </w:rPr>
            </w:pPr>
            <w:r w:rsidRPr="00C7305C">
              <w:rPr>
                <w:rFonts w:cs="Arial"/>
                <w:color w:val="auto"/>
                <w:sz w:val="24"/>
                <w:szCs w:val="24"/>
              </w:rPr>
              <w:t>Length:</w:t>
            </w:r>
          </w:p>
        </w:tc>
        <w:tc>
          <w:tcPr>
            <w:tcW w:w="1454" w:type="pct"/>
          </w:tcPr>
          <w:p w14:paraId="01004BA9" w14:textId="013ECC99" w:rsidR="0085506D" w:rsidRPr="00C7305C" w:rsidRDefault="0072050F" w:rsidP="006F02A9">
            <w:pPr>
              <w:jc w:val="right"/>
              <w:rPr>
                <w:rFonts w:cs="Arial"/>
                <w:color w:val="auto"/>
                <w:sz w:val="24"/>
                <w:szCs w:val="24"/>
              </w:rPr>
            </w:pPr>
            <w:r>
              <w:rPr>
                <w:rFonts w:cs="Arial"/>
                <w:color w:val="auto"/>
                <w:sz w:val="24"/>
                <w:szCs w:val="24"/>
              </w:rPr>
              <w:t>N/A</w:t>
            </w:r>
          </w:p>
        </w:tc>
      </w:tr>
      <w:tr w:rsidR="00C7305C" w:rsidRPr="00C7305C" w14:paraId="290230FB" w14:textId="77777777" w:rsidTr="00270210">
        <w:tc>
          <w:tcPr>
            <w:tcW w:w="3546" w:type="pct"/>
            <w:gridSpan w:val="2"/>
          </w:tcPr>
          <w:p w14:paraId="145C5817" w14:textId="77777777" w:rsidR="0085506D" w:rsidRPr="00C7305C" w:rsidRDefault="0085506D" w:rsidP="006F02A9">
            <w:pPr>
              <w:rPr>
                <w:rFonts w:cs="Arial"/>
                <w:color w:val="auto"/>
                <w:sz w:val="24"/>
                <w:szCs w:val="24"/>
              </w:rPr>
            </w:pPr>
            <w:r w:rsidRPr="00C7305C">
              <w:rPr>
                <w:rFonts w:cs="Arial"/>
                <w:color w:val="auto"/>
                <w:sz w:val="24"/>
                <w:szCs w:val="24"/>
              </w:rPr>
              <w:t>Width:</w:t>
            </w:r>
          </w:p>
        </w:tc>
        <w:tc>
          <w:tcPr>
            <w:tcW w:w="1454" w:type="pct"/>
          </w:tcPr>
          <w:p w14:paraId="35AC2B34" w14:textId="368CDC64" w:rsidR="0085506D" w:rsidRPr="00C7305C" w:rsidRDefault="0072050F" w:rsidP="006F02A9">
            <w:pPr>
              <w:jc w:val="right"/>
              <w:rPr>
                <w:rFonts w:cs="Arial"/>
                <w:color w:val="auto"/>
                <w:sz w:val="24"/>
                <w:szCs w:val="24"/>
              </w:rPr>
            </w:pPr>
            <w:r w:rsidRPr="0072050F">
              <w:rPr>
                <w:rFonts w:cs="Arial"/>
                <w:color w:val="auto"/>
                <w:sz w:val="24"/>
                <w:szCs w:val="24"/>
              </w:rPr>
              <w:t>N/A</w:t>
            </w:r>
          </w:p>
        </w:tc>
      </w:tr>
      <w:tr w:rsidR="00C7305C" w:rsidRPr="00C7305C" w14:paraId="417BD9FC" w14:textId="77777777" w:rsidTr="00270210">
        <w:tc>
          <w:tcPr>
            <w:tcW w:w="3546" w:type="pct"/>
            <w:gridSpan w:val="2"/>
          </w:tcPr>
          <w:p w14:paraId="541DD6FD" w14:textId="77777777" w:rsidR="0085506D" w:rsidRPr="00C7305C" w:rsidRDefault="0085506D" w:rsidP="006F02A9">
            <w:pPr>
              <w:rPr>
                <w:rFonts w:cs="Arial"/>
                <w:color w:val="auto"/>
                <w:sz w:val="24"/>
                <w:szCs w:val="24"/>
              </w:rPr>
            </w:pPr>
            <w:r w:rsidRPr="00C7305C">
              <w:rPr>
                <w:rFonts w:cs="Arial"/>
                <w:color w:val="auto"/>
                <w:sz w:val="24"/>
                <w:szCs w:val="24"/>
              </w:rPr>
              <w:t>Height:</w:t>
            </w:r>
          </w:p>
        </w:tc>
        <w:tc>
          <w:tcPr>
            <w:tcW w:w="1454" w:type="pct"/>
          </w:tcPr>
          <w:p w14:paraId="17CD7E88" w14:textId="082EA406" w:rsidR="0085506D" w:rsidRPr="00C7305C" w:rsidRDefault="0072050F" w:rsidP="006F02A9">
            <w:pPr>
              <w:jc w:val="right"/>
              <w:rPr>
                <w:rFonts w:cs="Arial"/>
                <w:color w:val="auto"/>
                <w:sz w:val="24"/>
                <w:szCs w:val="24"/>
              </w:rPr>
            </w:pPr>
            <w:r w:rsidRPr="0072050F">
              <w:rPr>
                <w:rFonts w:cs="Arial"/>
                <w:color w:val="auto"/>
                <w:sz w:val="24"/>
                <w:szCs w:val="24"/>
              </w:rPr>
              <w:t>N/A</w:t>
            </w:r>
          </w:p>
        </w:tc>
      </w:tr>
      <w:tr w:rsidR="00C7305C" w:rsidRPr="00C7305C" w14:paraId="3DFD4BA2" w14:textId="77777777" w:rsidTr="00270210">
        <w:trPr>
          <w:cantSplit/>
        </w:trPr>
        <w:tc>
          <w:tcPr>
            <w:tcW w:w="5000" w:type="pct"/>
            <w:gridSpan w:val="3"/>
          </w:tcPr>
          <w:p w14:paraId="47666353" w14:textId="377FD54F" w:rsidR="0085506D" w:rsidRPr="00C7305C" w:rsidRDefault="0085506D" w:rsidP="006F02A9">
            <w:pPr>
              <w:rPr>
                <w:rFonts w:cs="Arial"/>
                <w:color w:val="auto"/>
                <w:sz w:val="24"/>
                <w:szCs w:val="24"/>
              </w:rPr>
            </w:pPr>
            <w:r w:rsidRPr="00C7305C">
              <w:rPr>
                <w:rFonts w:cs="Arial"/>
                <w:color w:val="auto"/>
                <w:sz w:val="24"/>
                <w:szCs w:val="24"/>
              </w:rPr>
              <w:t>Materials</w:t>
            </w:r>
            <w:r w:rsidR="00946D96">
              <w:rPr>
                <w:rFonts w:cs="Arial"/>
                <w:color w:val="auto"/>
                <w:sz w:val="24"/>
                <w:szCs w:val="24"/>
              </w:rPr>
              <w:t>:</w:t>
            </w:r>
            <w:r w:rsidR="00946D96">
              <w:t xml:space="preserve">  </w:t>
            </w:r>
            <w:r w:rsidR="00946D96" w:rsidRPr="00946D96">
              <w:rPr>
                <w:rFonts w:cs="Arial"/>
                <w:color w:val="auto"/>
                <w:sz w:val="24"/>
                <w:szCs w:val="24"/>
              </w:rPr>
              <w:t>See Drawings</w:t>
            </w:r>
          </w:p>
        </w:tc>
      </w:tr>
      <w:tr w:rsidR="00946D96" w:rsidRPr="00C7305C" w14:paraId="34946D5B" w14:textId="77777777" w:rsidTr="00270210">
        <w:tc>
          <w:tcPr>
            <w:tcW w:w="2339" w:type="pct"/>
          </w:tcPr>
          <w:p w14:paraId="394B4F95" w14:textId="77777777" w:rsidR="00946D96" w:rsidRPr="00C7305C" w:rsidRDefault="00946D96" w:rsidP="00946D96">
            <w:pPr>
              <w:rPr>
                <w:rFonts w:cs="Arial"/>
                <w:color w:val="auto"/>
                <w:sz w:val="24"/>
                <w:szCs w:val="24"/>
              </w:rPr>
            </w:pPr>
            <w:r w:rsidRPr="00C7305C">
              <w:rPr>
                <w:rFonts w:cs="Arial"/>
                <w:color w:val="auto"/>
                <w:sz w:val="24"/>
                <w:szCs w:val="24"/>
              </w:rPr>
              <w:t>Tower/mast etc – type of material and external colour:</w:t>
            </w:r>
          </w:p>
        </w:tc>
        <w:tc>
          <w:tcPr>
            <w:tcW w:w="2661" w:type="pct"/>
            <w:gridSpan w:val="2"/>
          </w:tcPr>
          <w:p w14:paraId="1938D6C8" w14:textId="64820DBC" w:rsidR="00946D96" w:rsidRPr="0072050F" w:rsidRDefault="0072050F" w:rsidP="00946D96">
            <w:pPr>
              <w:rPr>
                <w:rFonts w:cs="Arial"/>
                <w:color w:val="auto"/>
                <w:sz w:val="24"/>
                <w:szCs w:val="24"/>
              </w:rPr>
            </w:pPr>
            <w:r w:rsidRPr="0072050F">
              <w:rPr>
                <w:rFonts w:cs="Arial"/>
                <w:color w:val="auto"/>
                <w:sz w:val="24"/>
                <w:szCs w:val="24"/>
              </w:rPr>
              <w:t>Grey</w:t>
            </w:r>
          </w:p>
        </w:tc>
      </w:tr>
      <w:tr w:rsidR="00946D96" w:rsidRPr="00C7305C" w14:paraId="6FD556FB" w14:textId="77777777" w:rsidTr="00270210">
        <w:tc>
          <w:tcPr>
            <w:tcW w:w="2339" w:type="pct"/>
          </w:tcPr>
          <w:p w14:paraId="3D340676" w14:textId="77777777" w:rsidR="00946D96" w:rsidRPr="00C7305C" w:rsidRDefault="00946D96" w:rsidP="00946D96">
            <w:pPr>
              <w:rPr>
                <w:rFonts w:cs="Arial"/>
                <w:color w:val="auto"/>
                <w:sz w:val="24"/>
                <w:szCs w:val="24"/>
              </w:rPr>
            </w:pPr>
            <w:r w:rsidRPr="00C7305C">
              <w:rPr>
                <w:rFonts w:cs="Arial"/>
                <w:color w:val="auto"/>
                <w:sz w:val="24"/>
                <w:szCs w:val="24"/>
              </w:rPr>
              <w:t>Equipment housing – type of material and external colour:</w:t>
            </w:r>
          </w:p>
        </w:tc>
        <w:tc>
          <w:tcPr>
            <w:tcW w:w="2661" w:type="pct"/>
            <w:gridSpan w:val="2"/>
          </w:tcPr>
          <w:p w14:paraId="0FE8C4DF" w14:textId="00571EA3" w:rsidR="00946D96" w:rsidRPr="0072050F" w:rsidRDefault="00946D96" w:rsidP="00946D96">
            <w:pPr>
              <w:rPr>
                <w:rFonts w:cs="Arial"/>
                <w:color w:val="auto"/>
                <w:sz w:val="24"/>
                <w:szCs w:val="24"/>
              </w:rPr>
            </w:pPr>
            <w:r w:rsidRPr="0072050F">
              <w:rPr>
                <w:rFonts w:cs="Arial"/>
                <w:color w:val="auto"/>
                <w:sz w:val="24"/>
                <w:szCs w:val="24"/>
              </w:rPr>
              <w:t>Grey</w:t>
            </w:r>
          </w:p>
        </w:tc>
      </w:tr>
    </w:tbl>
    <w:p w14:paraId="06631EF3" w14:textId="23A70375" w:rsidR="00987D91" w:rsidRDefault="00987D91" w:rsidP="006F02A9">
      <w:pPr>
        <w:rPr>
          <w:rFonts w:cs="Arial"/>
          <w:color w:val="auto"/>
          <w:sz w:val="24"/>
          <w:szCs w:val="24"/>
        </w:rPr>
      </w:pPr>
    </w:p>
    <w:p w14:paraId="593C554D" w14:textId="7AA154D8" w:rsidR="00987D91" w:rsidRPr="00C7305C" w:rsidRDefault="00987D91" w:rsidP="006F02A9">
      <w:pPr>
        <w:rPr>
          <w:rFonts w:cs="Arial"/>
          <w:color w:val="auto"/>
          <w:sz w:val="24"/>
          <w:szCs w:val="24"/>
        </w:rPr>
      </w:pPr>
      <w:r>
        <w:rPr>
          <w:rFonts w:cs="Arial"/>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C7305C" w:rsidRPr="00C7305C" w14:paraId="720C3FD1" w14:textId="77777777" w:rsidTr="00270210">
        <w:tc>
          <w:tcPr>
            <w:tcW w:w="5000" w:type="pct"/>
          </w:tcPr>
          <w:p w14:paraId="4CB90BF3" w14:textId="62B570A1" w:rsidR="0085506D" w:rsidRPr="00C7305C" w:rsidRDefault="0085506D" w:rsidP="006F02A9">
            <w:pPr>
              <w:rPr>
                <w:rFonts w:cs="Arial"/>
                <w:color w:val="auto"/>
                <w:sz w:val="24"/>
                <w:szCs w:val="24"/>
              </w:rPr>
            </w:pPr>
            <w:r w:rsidRPr="00C7305C">
              <w:rPr>
                <w:rFonts w:cs="Arial"/>
                <w:color w:val="auto"/>
                <w:sz w:val="24"/>
                <w:szCs w:val="24"/>
              </w:rPr>
              <w:t>Reasons for choice of design:</w:t>
            </w:r>
          </w:p>
        </w:tc>
      </w:tr>
      <w:tr w:rsidR="00C7305C" w:rsidRPr="00C7305C" w14:paraId="04C2BE11" w14:textId="77777777" w:rsidTr="00270210">
        <w:tc>
          <w:tcPr>
            <w:tcW w:w="5000" w:type="pct"/>
          </w:tcPr>
          <w:p w14:paraId="4569404D" w14:textId="77777777" w:rsidR="0085506D" w:rsidRPr="0098145C" w:rsidRDefault="0085506D" w:rsidP="006F02A9">
            <w:pPr>
              <w:ind w:right="1134"/>
              <w:rPr>
                <w:rFonts w:cs="Arial"/>
                <w:color w:val="auto"/>
                <w:sz w:val="12"/>
                <w:szCs w:val="12"/>
              </w:rPr>
            </w:pPr>
          </w:p>
          <w:p w14:paraId="0DD7D63A" w14:textId="77777777" w:rsidR="00987D91" w:rsidRPr="008E02D2" w:rsidRDefault="00987D91" w:rsidP="00987D91">
            <w:pPr>
              <w:ind w:right="147"/>
              <w:jc w:val="both"/>
              <w:rPr>
                <w:rFonts w:cs="Arial"/>
                <w:color w:val="auto"/>
                <w:sz w:val="24"/>
                <w:szCs w:val="24"/>
              </w:rPr>
            </w:pPr>
            <w:r w:rsidRPr="008E02D2">
              <w:rPr>
                <w:rFonts w:cs="Arial"/>
                <w:color w:val="auto"/>
                <w:sz w:val="24"/>
                <w:szCs w:val="24"/>
              </w:rPr>
              <w:t>Cornerstone is the UK's leading mobile infrastructure services company. We acquire, manage and own over 20,000 sites and are committed to enabling best in class mobile connectivity for over half of all the country's mobile customers. We oversee works on behalf of telecommunications providers and wherever possible aim to:</w:t>
            </w:r>
          </w:p>
          <w:p w14:paraId="2C4235F4" w14:textId="77777777" w:rsidR="00987D91" w:rsidRPr="008E02D2" w:rsidRDefault="00987D91" w:rsidP="00987D91">
            <w:pPr>
              <w:ind w:right="147"/>
              <w:jc w:val="both"/>
              <w:rPr>
                <w:rFonts w:cs="Arial"/>
                <w:color w:val="auto"/>
                <w:sz w:val="24"/>
                <w:szCs w:val="24"/>
              </w:rPr>
            </w:pPr>
          </w:p>
          <w:p w14:paraId="031CA50A" w14:textId="77777777" w:rsidR="00987D91" w:rsidRPr="008E02D2" w:rsidRDefault="00987D91" w:rsidP="00987D91">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 xml:space="preserve">promote shared infrastructure </w:t>
            </w:r>
          </w:p>
          <w:p w14:paraId="7CF42A79" w14:textId="77777777" w:rsidR="00987D91" w:rsidRPr="008E02D2" w:rsidRDefault="00987D91" w:rsidP="00987D91">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 xml:space="preserve">maximise opportunities to consolidate the number of base stations </w:t>
            </w:r>
          </w:p>
          <w:p w14:paraId="3E0E6CDB" w14:textId="77777777" w:rsidR="00987D91" w:rsidRPr="008E02D2" w:rsidRDefault="00987D91" w:rsidP="00987D91">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significantly reduce the environmental impact of network development</w:t>
            </w:r>
          </w:p>
          <w:p w14:paraId="4A72D291" w14:textId="77777777" w:rsidR="00987D91" w:rsidRPr="008E02D2" w:rsidRDefault="00987D91" w:rsidP="00987D91">
            <w:pPr>
              <w:ind w:right="147"/>
              <w:jc w:val="both"/>
              <w:rPr>
                <w:rFonts w:cs="Arial"/>
                <w:color w:val="auto"/>
                <w:sz w:val="24"/>
                <w:szCs w:val="24"/>
              </w:rPr>
            </w:pPr>
          </w:p>
          <w:p w14:paraId="71D49E1D" w14:textId="09E12658" w:rsidR="00987D91" w:rsidRPr="00C7305C" w:rsidRDefault="00987D91" w:rsidP="0072050F">
            <w:pPr>
              <w:ind w:right="147"/>
              <w:jc w:val="both"/>
              <w:rPr>
                <w:rFonts w:cs="Arial"/>
                <w:color w:val="auto"/>
                <w:sz w:val="24"/>
                <w:szCs w:val="24"/>
              </w:rPr>
            </w:pPr>
            <w:r w:rsidRPr="008E02D2">
              <w:rPr>
                <w:rFonts w:cs="Arial"/>
                <w:color w:val="auto"/>
                <w:sz w:val="24"/>
                <w:szCs w:val="24"/>
              </w:rPr>
              <w:t>As stated above the National Planning Policy Framework advocates site sharing, and as such we believe that there are no sequentially preferable locations within the defined site search area</w:t>
            </w:r>
            <w:r w:rsidRPr="00082EF7">
              <w:rPr>
                <w:rFonts w:cs="Arial"/>
                <w:color w:val="auto"/>
                <w:sz w:val="24"/>
                <w:szCs w:val="24"/>
              </w:rPr>
              <w:t>. The proposed facility will provide coverage including 2G/3G/4G services and essential 5G coverage all from the same installation.  This is fully in line with national guidance which supports the use of high-quality communications infrastructure and states that local planning authorities should support the expansion of electronic networks.</w:t>
            </w:r>
          </w:p>
        </w:tc>
      </w:tr>
    </w:tbl>
    <w:p w14:paraId="3E024BA5" w14:textId="77777777" w:rsidR="0085506D" w:rsidRPr="00C7305C" w:rsidRDefault="0085506D" w:rsidP="006F02A9">
      <w:pPr>
        <w:ind w:right="1134"/>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F72E25" w:rsidRPr="00F72E25" w14:paraId="40675533" w14:textId="77777777" w:rsidTr="0079557D">
        <w:tc>
          <w:tcPr>
            <w:tcW w:w="5000" w:type="pct"/>
          </w:tcPr>
          <w:p w14:paraId="396A5C65" w14:textId="1DCF7840" w:rsidR="00F72E25" w:rsidRPr="00F72E25" w:rsidRDefault="00F72E25" w:rsidP="00D712BC">
            <w:pPr>
              <w:ind w:right="1134"/>
              <w:rPr>
                <w:rFonts w:cs="Arial"/>
                <w:color w:val="7030A0"/>
                <w:sz w:val="24"/>
                <w:szCs w:val="24"/>
              </w:rPr>
            </w:pPr>
            <w:r w:rsidRPr="00D712BC">
              <w:rPr>
                <w:rFonts w:cs="Arial"/>
                <w:color w:val="auto"/>
                <w:sz w:val="24"/>
                <w:szCs w:val="24"/>
              </w:rPr>
              <w:t>Health and Safety</w:t>
            </w:r>
            <w:r w:rsidRPr="00F72E25">
              <w:rPr>
                <w:color w:val="7030A0"/>
              </w:rPr>
              <w:t xml:space="preserve"> </w:t>
            </w:r>
          </w:p>
        </w:tc>
      </w:tr>
      <w:tr w:rsidR="00F72E25" w:rsidRPr="00F72E25" w14:paraId="170BB1F2" w14:textId="77777777" w:rsidTr="0079557D">
        <w:tc>
          <w:tcPr>
            <w:tcW w:w="5000" w:type="pct"/>
          </w:tcPr>
          <w:p w14:paraId="573C5C71" w14:textId="77777777" w:rsidR="00F72E25" w:rsidRPr="00F72E25" w:rsidRDefault="00F72E25" w:rsidP="0072050F">
            <w:pPr>
              <w:ind w:right="418"/>
              <w:jc w:val="both"/>
              <w:rPr>
                <w:rFonts w:cs="Arial"/>
                <w:color w:val="7030A0"/>
                <w:sz w:val="24"/>
                <w:szCs w:val="24"/>
              </w:rPr>
            </w:pPr>
          </w:p>
          <w:p w14:paraId="6853D3CB" w14:textId="4F87097E" w:rsidR="00D712BC" w:rsidRPr="00C7305C" w:rsidRDefault="00D712BC" w:rsidP="0072050F">
            <w:pPr>
              <w:ind w:right="418"/>
              <w:jc w:val="both"/>
              <w:rPr>
                <w:rFonts w:cs="Arial"/>
                <w:color w:val="auto"/>
                <w:sz w:val="24"/>
                <w:szCs w:val="24"/>
              </w:rPr>
            </w:pPr>
            <w:r w:rsidRPr="00C7305C">
              <w:rPr>
                <w:rFonts w:cs="Arial"/>
                <w:color w:val="auto"/>
                <w:sz w:val="24"/>
                <w:szCs w:val="24"/>
              </w:rPr>
              <w:t>International Commission on Non-Ionizing Radiation Protection Declaration</w:t>
            </w:r>
            <w:r>
              <w:rPr>
                <w:rFonts w:cs="Arial"/>
                <w:color w:val="auto"/>
                <w:sz w:val="24"/>
                <w:szCs w:val="24"/>
              </w:rPr>
              <w:t xml:space="preserve"> </w:t>
            </w:r>
            <w:r w:rsidRPr="00C7305C">
              <w:rPr>
                <w:rFonts w:cs="Arial"/>
                <w:color w:val="auto"/>
                <w:sz w:val="24"/>
                <w:szCs w:val="24"/>
              </w:rPr>
              <w:t>attached (see below)</w:t>
            </w:r>
          </w:p>
          <w:p w14:paraId="72F113D8" w14:textId="77777777" w:rsidR="00D712BC" w:rsidRPr="00C7305C" w:rsidRDefault="00D712BC" w:rsidP="0072050F">
            <w:pPr>
              <w:ind w:right="418"/>
              <w:jc w:val="both"/>
              <w:rPr>
                <w:rFonts w:cs="Arial"/>
                <w:color w:val="auto"/>
                <w:sz w:val="24"/>
                <w:szCs w:val="24"/>
              </w:rPr>
            </w:pPr>
          </w:p>
          <w:p w14:paraId="25934466" w14:textId="06434B43" w:rsidR="00D712BC" w:rsidRPr="00C7305C" w:rsidRDefault="00D712BC" w:rsidP="0072050F">
            <w:pPr>
              <w:ind w:right="418"/>
              <w:jc w:val="both"/>
              <w:rPr>
                <w:rFonts w:cs="Arial"/>
                <w:color w:val="auto"/>
                <w:sz w:val="24"/>
                <w:szCs w:val="24"/>
              </w:rPr>
            </w:pPr>
            <w:r w:rsidRPr="00C7305C">
              <w:rPr>
                <w:rFonts w:cs="Arial"/>
                <w:color w:val="auto"/>
                <w:sz w:val="24"/>
                <w:szCs w:val="24"/>
              </w:rPr>
              <w:t>International Commission on Non-Ionizing Radiation Protection public</w:t>
            </w:r>
            <w:r>
              <w:rPr>
                <w:rFonts w:cs="Arial"/>
                <w:color w:val="auto"/>
                <w:sz w:val="24"/>
                <w:szCs w:val="24"/>
              </w:rPr>
              <w:t xml:space="preserve"> </w:t>
            </w:r>
            <w:r w:rsidRPr="00C7305C">
              <w:rPr>
                <w:rFonts w:cs="Arial"/>
                <w:color w:val="auto"/>
                <w:sz w:val="24"/>
                <w:szCs w:val="24"/>
              </w:rPr>
              <w:t>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1DB3CB82" w14:textId="77777777" w:rsidR="00D712BC" w:rsidRPr="00C7305C" w:rsidRDefault="00D712BC" w:rsidP="0072050F">
            <w:pPr>
              <w:ind w:right="418"/>
              <w:jc w:val="both"/>
              <w:rPr>
                <w:rFonts w:cs="Arial"/>
                <w:color w:val="auto"/>
                <w:sz w:val="24"/>
                <w:szCs w:val="24"/>
              </w:rPr>
            </w:pPr>
          </w:p>
          <w:p w14:paraId="1592F486" w14:textId="77777777" w:rsidR="00D712BC" w:rsidRPr="00C7305C" w:rsidRDefault="00D712BC" w:rsidP="0072050F">
            <w:pPr>
              <w:ind w:right="418"/>
              <w:jc w:val="both"/>
              <w:rPr>
                <w:rFonts w:cs="Arial"/>
                <w:color w:val="auto"/>
                <w:sz w:val="24"/>
                <w:szCs w:val="24"/>
              </w:rPr>
            </w:pPr>
            <w:r w:rsidRPr="00C7305C">
              <w:rPr>
                <w:rFonts w:cs="Arial"/>
                <w:color w:val="auto"/>
                <w:sz w:val="24"/>
                <w:szCs w:val="24"/>
              </w:rPr>
              <w:t xml:space="preserve">When </w:t>
            </w:r>
            <w:r w:rsidRPr="00C7305C">
              <w:rPr>
                <w:rFonts w:cs="Arial"/>
                <w:bCs/>
                <w:color w:val="auto"/>
                <w:sz w:val="24"/>
                <w:szCs w:val="24"/>
              </w:rPr>
              <w:t>determining</w:t>
            </w:r>
            <w:r w:rsidRPr="00C7305C">
              <w:rPr>
                <w:rFonts w:cs="Arial"/>
                <w:color w:val="auto"/>
                <w:sz w:val="24"/>
                <w:szCs w:val="24"/>
              </w:rPr>
              <w:t xml:space="preserve"> compliance, the emissions from all mobile phone network operators on or near to the site are taken into account.</w:t>
            </w:r>
          </w:p>
          <w:p w14:paraId="41BB784B" w14:textId="77777777" w:rsidR="00D712BC" w:rsidRPr="00C7305C" w:rsidRDefault="00D712BC" w:rsidP="0072050F">
            <w:pPr>
              <w:ind w:right="418"/>
              <w:jc w:val="both"/>
              <w:rPr>
                <w:rFonts w:cs="Arial"/>
                <w:color w:val="auto"/>
                <w:sz w:val="24"/>
                <w:szCs w:val="24"/>
              </w:rPr>
            </w:pPr>
          </w:p>
          <w:p w14:paraId="5002B740" w14:textId="77777777" w:rsidR="00D712BC" w:rsidRPr="00C7305C" w:rsidRDefault="00D712BC" w:rsidP="0072050F">
            <w:pPr>
              <w:ind w:right="418"/>
              <w:jc w:val="both"/>
              <w:rPr>
                <w:rFonts w:cs="Arial"/>
                <w:color w:val="auto"/>
                <w:sz w:val="24"/>
                <w:szCs w:val="24"/>
              </w:rPr>
            </w:pPr>
            <w:r w:rsidRPr="00C7305C">
              <w:rPr>
                <w:rFonts w:cs="Arial"/>
                <w:color w:val="auto"/>
                <w:sz w:val="24"/>
                <w:szCs w:val="24"/>
              </w:rPr>
              <w:t>In order to minimise interference within its own network and with other radio networks,</w:t>
            </w:r>
            <w:r>
              <w:rPr>
                <w:rFonts w:cs="Arial"/>
                <w:color w:val="auto"/>
                <w:sz w:val="24"/>
                <w:szCs w:val="24"/>
              </w:rPr>
              <w:t xml:space="preserve"> Cornerstone’</w:t>
            </w:r>
            <w:r w:rsidRPr="000249E6">
              <w:rPr>
                <w:rFonts w:cs="Arial"/>
                <w:color w:val="7030A0"/>
                <w:sz w:val="24"/>
                <w:szCs w:val="24"/>
              </w:rPr>
              <w:t xml:space="preserve"> </w:t>
            </w:r>
            <w:r w:rsidRPr="00C7305C">
              <w:rPr>
                <w:rFonts w:cs="Arial"/>
                <w:color w:val="auto"/>
                <w:sz w:val="24"/>
                <w:szCs w:val="24"/>
              </w:rPr>
              <w:t>operates its network in such a way the radio frequency power outputs are kept to the lowest levels commensurate with effective service provision</w:t>
            </w:r>
          </w:p>
          <w:p w14:paraId="133D0292" w14:textId="77777777" w:rsidR="00D712BC" w:rsidRPr="00C7305C" w:rsidRDefault="00D712BC" w:rsidP="0072050F">
            <w:pPr>
              <w:ind w:right="418"/>
              <w:jc w:val="both"/>
              <w:rPr>
                <w:rFonts w:cs="Arial"/>
                <w:color w:val="auto"/>
                <w:sz w:val="24"/>
                <w:szCs w:val="24"/>
              </w:rPr>
            </w:pPr>
          </w:p>
          <w:p w14:paraId="2698593B" w14:textId="77777777" w:rsidR="00D712BC" w:rsidRPr="00C7305C" w:rsidRDefault="00D712BC" w:rsidP="0072050F">
            <w:pPr>
              <w:ind w:right="418"/>
              <w:jc w:val="both"/>
              <w:rPr>
                <w:rFonts w:cs="Arial"/>
                <w:color w:val="auto"/>
                <w:sz w:val="24"/>
                <w:szCs w:val="24"/>
              </w:rPr>
            </w:pPr>
            <w:r w:rsidRPr="00C7305C">
              <w:rPr>
                <w:rFonts w:cs="Arial"/>
                <w:color w:val="auto"/>
                <w:sz w:val="24"/>
                <w:szCs w:val="24"/>
              </w:rPr>
              <w:t xml:space="preserve">As part of </w:t>
            </w:r>
            <w:r>
              <w:rPr>
                <w:rFonts w:cs="Arial"/>
                <w:color w:val="auto"/>
                <w:sz w:val="24"/>
                <w:szCs w:val="24"/>
              </w:rPr>
              <w:t>Cornerstone</w:t>
            </w:r>
            <w:r w:rsidRPr="00C7305C">
              <w:rPr>
                <w:rFonts w:cs="Arial"/>
                <w:color w:val="auto"/>
                <w:sz w:val="24"/>
                <w:szCs w:val="24"/>
              </w:rPr>
              <w:t>’s network, the radio base station that is the subject of this application will be configured to operate in this way.</w:t>
            </w:r>
          </w:p>
          <w:p w14:paraId="3DA3FD22" w14:textId="77777777" w:rsidR="00D712BC" w:rsidRPr="00C7305C" w:rsidRDefault="00D712BC" w:rsidP="0072050F">
            <w:pPr>
              <w:ind w:right="418"/>
              <w:jc w:val="both"/>
              <w:rPr>
                <w:rFonts w:cs="Arial"/>
                <w:color w:val="auto"/>
                <w:sz w:val="24"/>
                <w:szCs w:val="24"/>
              </w:rPr>
            </w:pPr>
          </w:p>
          <w:p w14:paraId="5732CCE1" w14:textId="77777777" w:rsidR="00D712BC" w:rsidRPr="00F54FB6" w:rsidRDefault="00D712BC" w:rsidP="0072050F">
            <w:pPr>
              <w:ind w:right="418"/>
              <w:jc w:val="both"/>
              <w:rPr>
                <w:rFonts w:cs="Arial"/>
                <w:color w:val="auto"/>
                <w:sz w:val="24"/>
                <w:szCs w:val="24"/>
              </w:rPr>
            </w:pPr>
            <w:r w:rsidRPr="00C7305C">
              <w:rPr>
                <w:rFonts w:cs="Arial"/>
                <w:color w:val="auto"/>
                <w:sz w:val="24"/>
                <w:szCs w:val="24"/>
              </w:rPr>
              <w:t xml:space="preserve">All operators of radio transmitters are under a legal obligation to operate those transmitters in accordance with the conditions of their licence. Operation of the transmitter in accordance with the conditions of the licence fulfils the legal obligations in </w:t>
            </w:r>
            <w:r w:rsidRPr="00F54FB6">
              <w:rPr>
                <w:rFonts w:cs="Arial"/>
                <w:color w:val="auto"/>
                <w:sz w:val="24"/>
                <w:szCs w:val="24"/>
              </w:rPr>
              <w:t>respect of interference to other radio systems, other electrical equipment, instrumentation, or air traffic systems. The conditions of the licence are mandated by Ofcom, an agency of national government, who are responsible for the regulation of the civilian radio spectrum. The remit of Ofcom also includes investigation and remedy of any reported significant interference.</w:t>
            </w:r>
          </w:p>
          <w:p w14:paraId="52EAB12C" w14:textId="77777777" w:rsidR="00D712BC" w:rsidRPr="00F54FB6" w:rsidRDefault="00D712BC" w:rsidP="0072050F">
            <w:pPr>
              <w:ind w:right="418"/>
              <w:jc w:val="both"/>
              <w:rPr>
                <w:rFonts w:cs="Arial"/>
                <w:color w:val="auto"/>
                <w:sz w:val="24"/>
                <w:szCs w:val="24"/>
              </w:rPr>
            </w:pPr>
          </w:p>
          <w:p w14:paraId="109BD23C" w14:textId="77777777" w:rsidR="00D712BC" w:rsidRPr="00F54FB6" w:rsidRDefault="00D712BC" w:rsidP="0072050F">
            <w:pPr>
              <w:ind w:right="418"/>
              <w:jc w:val="both"/>
              <w:rPr>
                <w:rFonts w:cs="Arial"/>
                <w:color w:val="auto"/>
                <w:sz w:val="24"/>
                <w:szCs w:val="24"/>
              </w:rPr>
            </w:pPr>
            <w:r w:rsidRPr="00F54FB6">
              <w:rPr>
                <w:rFonts w:cs="Arial"/>
                <w:color w:val="auto"/>
                <w:sz w:val="24"/>
                <w:szCs w:val="24"/>
              </w:rPr>
              <w:t>The telecommunications infrastructure the subject of this application accords with all relevant legislation and as such will not cause significant and irremediable interference with other electrical equipment, air traffic services or instrumentation operated in the national interest.</w:t>
            </w:r>
          </w:p>
          <w:p w14:paraId="41B34FDD" w14:textId="77777777" w:rsidR="00F72E25" w:rsidRPr="00F72E25" w:rsidRDefault="00F72E25" w:rsidP="0072050F">
            <w:pPr>
              <w:ind w:right="418"/>
              <w:jc w:val="both"/>
              <w:rPr>
                <w:rFonts w:cs="Arial"/>
                <w:color w:val="7030A0"/>
                <w:sz w:val="24"/>
                <w:szCs w:val="24"/>
              </w:rPr>
            </w:pPr>
          </w:p>
        </w:tc>
      </w:tr>
    </w:tbl>
    <w:p w14:paraId="7C88E54B" w14:textId="77777777" w:rsidR="0072050F" w:rsidRDefault="0072050F" w:rsidP="006F02A9">
      <w:pPr>
        <w:ind w:right="1134"/>
        <w:jc w:val="both"/>
        <w:rPr>
          <w:color w:val="auto"/>
        </w:rPr>
      </w:pPr>
    </w:p>
    <w:p w14:paraId="05035D9C" w14:textId="0F070E21" w:rsidR="00D712BC" w:rsidRDefault="00D712BC" w:rsidP="006F02A9">
      <w:pPr>
        <w:ind w:right="1134"/>
        <w:jc w:val="both"/>
        <w:rPr>
          <w:color w:val="auto"/>
        </w:rPr>
      </w:pPr>
    </w:p>
    <w:p w14:paraId="1CB5C6B5" w14:textId="0494C282" w:rsidR="0098145C" w:rsidRDefault="0098145C" w:rsidP="006F02A9">
      <w:pPr>
        <w:ind w:right="1134"/>
        <w:jc w:val="both"/>
        <w:rPr>
          <w:color w:val="auto"/>
        </w:rPr>
      </w:pPr>
    </w:p>
    <w:p w14:paraId="59F6A3E8" w14:textId="65FADB56" w:rsidR="0098145C" w:rsidRDefault="0098145C" w:rsidP="006F02A9">
      <w:pPr>
        <w:ind w:right="1134"/>
        <w:jc w:val="both"/>
        <w:rPr>
          <w:color w:val="auto"/>
        </w:rPr>
      </w:pPr>
    </w:p>
    <w:p w14:paraId="63BD6D33" w14:textId="75131A23" w:rsidR="0098145C" w:rsidRDefault="0098145C" w:rsidP="006F02A9">
      <w:pPr>
        <w:ind w:right="1134"/>
        <w:jc w:val="both"/>
        <w:rPr>
          <w:color w:val="auto"/>
        </w:rPr>
      </w:pPr>
    </w:p>
    <w:p w14:paraId="78DE9E08" w14:textId="0F6199B6" w:rsidR="0098145C" w:rsidRDefault="0098145C" w:rsidP="006F02A9">
      <w:pPr>
        <w:ind w:right="1134"/>
        <w:jc w:val="both"/>
        <w:rPr>
          <w:color w:val="auto"/>
        </w:rPr>
      </w:pPr>
    </w:p>
    <w:p w14:paraId="2E5297E3" w14:textId="77777777" w:rsidR="0098145C" w:rsidRPr="00C7305C" w:rsidRDefault="0098145C" w:rsidP="006F02A9">
      <w:pPr>
        <w:ind w:right="1134"/>
        <w:jc w:val="both"/>
        <w:rPr>
          <w:color w:val="auto"/>
        </w:rPr>
      </w:pPr>
    </w:p>
    <w:p w14:paraId="6713F189" w14:textId="31999EDB" w:rsidR="0085506D" w:rsidRDefault="0085506D" w:rsidP="006F02A9">
      <w:pPr>
        <w:numPr>
          <w:ilvl w:val="0"/>
          <w:numId w:val="46"/>
        </w:numPr>
        <w:ind w:left="0" w:firstLine="0"/>
        <w:rPr>
          <w:rFonts w:cs="Arial"/>
          <w:bCs/>
          <w:color w:val="auto"/>
          <w:sz w:val="24"/>
          <w:szCs w:val="24"/>
        </w:rPr>
      </w:pPr>
      <w:r w:rsidRPr="00F54FB6">
        <w:rPr>
          <w:rFonts w:cs="Arial"/>
          <w:bCs/>
          <w:color w:val="auto"/>
          <w:sz w:val="24"/>
          <w:szCs w:val="24"/>
        </w:rPr>
        <w:lastRenderedPageBreak/>
        <w:t>Technical Justification</w:t>
      </w:r>
    </w:p>
    <w:p w14:paraId="6D7004A8" w14:textId="77777777" w:rsidR="0098145C" w:rsidRPr="00D712BC" w:rsidRDefault="0098145C" w:rsidP="0098145C">
      <w:pPr>
        <w:rPr>
          <w:rFonts w:cs="Arial"/>
          <w:bCs/>
          <w:color w:val="auto"/>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5"/>
      </w:tblGrid>
      <w:tr w:rsidR="00C7305C" w:rsidRPr="00C7305C" w14:paraId="5A9792B6" w14:textId="77777777" w:rsidTr="0098145C">
        <w:tc>
          <w:tcPr>
            <w:tcW w:w="5000" w:type="pct"/>
          </w:tcPr>
          <w:p w14:paraId="0CFA93A0" w14:textId="77777777" w:rsidR="0085506D" w:rsidRPr="00C7305C" w:rsidRDefault="0085506D" w:rsidP="0072050F">
            <w:pPr>
              <w:jc w:val="both"/>
              <w:rPr>
                <w:rFonts w:cs="Arial"/>
                <w:b/>
                <w:bCs/>
                <w:color w:val="auto"/>
                <w:sz w:val="24"/>
                <w:szCs w:val="24"/>
              </w:rPr>
            </w:pPr>
          </w:p>
          <w:p w14:paraId="0AF84175" w14:textId="77777777" w:rsidR="00D712BC" w:rsidRPr="00EB6528" w:rsidRDefault="00D712BC" w:rsidP="0072050F">
            <w:pPr>
              <w:jc w:val="both"/>
              <w:rPr>
                <w:rFonts w:cs="Arial"/>
                <w:color w:val="auto"/>
                <w:sz w:val="24"/>
                <w:szCs w:val="24"/>
              </w:rPr>
            </w:pPr>
            <w:r w:rsidRPr="00EB6528">
              <w:rPr>
                <w:rFonts w:cs="Arial"/>
                <w:color w:val="auto"/>
                <w:sz w:val="24"/>
                <w:szCs w:val="24"/>
              </w:rPr>
              <w:t>Customers will inadvertently be aware of this by finding that sometimes they need to go near windows, a higher floor of a building or even outside in order to achieve a stronger signal for their mobile devices.</w:t>
            </w:r>
          </w:p>
          <w:p w14:paraId="70F3CF29" w14:textId="77777777" w:rsidR="00D712BC" w:rsidRPr="00EB6528" w:rsidRDefault="00D712BC" w:rsidP="0072050F">
            <w:pPr>
              <w:jc w:val="both"/>
              <w:rPr>
                <w:rFonts w:cs="Arial"/>
                <w:color w:val="auto"/>
                <w:sz w:val="24"/>
                <w:szCs w:val="24"/>
              </w:rPr>
            </w:pPr>
          </w:p>
          <w:p w14:paraId="545F57CC" w14:textId="77777777" w:rsidR="00D712BC" w:rsidRPr="00EB6528" w:rsidRDefault="00D712BC" w:rsidP="0072050F">
            <w:pPr>
              <w:jc w:val="both"/>
              <w:rPr>
                <w:rFonts w:cs="Arial"/>
                <w:color w:val="auto"/>
                <w:sz w:val="24"/>
                <w:szCs w:val="24"/>
              </w:rPr>
            </w:pPr>
            <w:r w:rsidRPr="00EB6528">
              <w:rPr>
                <w:rFonts w:cs="Arial"/>
                <w:color w:val="auto"/>
                <w:sz w:val="24"/>
                <w:szCs w:val="24"/>
              </w:rPr>
              <w:t>Tree Clutter</w:t>
            </w:r>
          </w:p>
          <w:p w14:paraId="68B80958" w14:textId="77777777" w:rsidR="00D712BC" w:rsidRPr="00EB6528" w:rsidRDefault="00D712BC" w:rsidP="0072050F">
            <w:pPr>
              <w:jc w:val="both"/>
              <w:rPr>
                <w:rFonts w:cs="Arial"/>
                <w:color w:val="auto"/>
                <w:sz w:val="24"/>
                <w:szCs w:val="24"/>
              </w:rPr>
            </w:pPr>
          </w:p>
          <w:p w14:paraId="774B65CF" w14:textId="77777777" w:rsidR="00D712BC" w:rsidRPr="00EB6528" w:rsidRDefault="00D712BC" w:rsidP="0072050F">
            <w:pPr>
              <w:jc w:val="both"/>
              <w:rPr>
                <w:rFonts w:cs="Arial"/>
                <w:color w:val="auto"/>
                <w:sz w:val="24"/>
                <w:szCs w:val="24"/>
              </w:rPr>
            </w:pPr>
            <w:r w:rsidRPr="00EB6528">
              <w:rPr>
                <w:rFonts w:cs="Arial"/>
                <w:color w:val="auto"/>
                <w:sz w:val="24"/>
                <w:szCs w:val="24"/>
              </w:rPr>
              <w:t xml:space="preserve">The effects of trees on signal degradation should never be underestimated. Signal absorption and shadowing effects vary according to vegetation and density, and are caused by the main tree trunk, branches and leaves. </w:t>
            </w:r>
          </w:p>
          <w:p w14:paraId="228DA52C" w14:textId="77777777" w:rsidR="00D712BC" w:rsidRPr="00EB6528" w:rsidRDefault="00D712BC" w:rsidP="0072050F">
            <w:pPr>
              <w:jc w:val="both"/>
              <w:rPr>
                <w:rFonts w:cs="Arial"/>
                <w:color w:val="auto"/>
                <w:sz w:val="24"/>
                <w:szCs w:val="24"/>
              </w:rPr>
            </w:pPr>
          </w:p>
          <w:p w14:paraId="2F063CE9" w14:textId="77777777" w:rsidR="00D712BC" w:rsidRPr="00EB6528" w:rsidRDefault="00D712BC" w:rsidP="0072050F">
            <w:pPr>
              <w:jc w:val="both"/>
              <w:rPr>
                <w:rFonts w:cs="Arial"/>
                <w:color w:val="auto"/>
                <w:sz w:val="24"/>
                <w:szCs w:val="24"/>
              </w:rPr>
            </w:pPr>
            <w:r w:rsidRPr="00EB6528">
              <w:rPr>
                <w:rFonts w:cs="Arial"/>
                <w:color w:val="auto"/>
                <w:sz w:val="24"/>
                <w:szCs w:val="24"/>
              </w:rPr>
              <w:t>Cell sites located in or near trees will have signals significantly reduced. As a result a number of extra sites may need to be built locally in order to counter-effect this.</w:t>
            </w:r>
          </w:p>
          <w:p w14:paraId="1D5B8BC4" w14:textId="77777777" w:rsidR="00D712BC" w:rsidRPr="00EB6528" w:rsidRDefault="00D712BC" w:rsidP="0072050F">
            <w:pPr>
              <w:jc w:val="both"/>
              <w:rPr>
                <w:rFonts w:cs="Arial"/>
                <w:color w:val="auto"/>
                <w:sz w:val="24"/>
                <w:szCs w:val="24"/>
              </w:rPr>
            </w:pPr>
          </w:p>
          <w:p w14:paraId="5C0D9EDD" w14:textId="77777777" w:rsidR="00D712BC" w:rsidRPr="00EB6528" w:rsidRDefault="00D712BC" w:rsidP="0072050F">
            <w:pPr>
              <w:jc w:val="both"/>
              <w:rPr>
                <w:rFonts w:cs="Arial"/>
                <w:color w:val="auto"/>
                <w:sz w:val="24"/>
                <w:szCs w:val="24"/>
              </w:rPr>
            </w:pPr>
            <w:r w:rsidRPr="00EB6528">
              <w:rPr>
                <w:rFonts w:cs="Arial"/>
                <w:color w:val="auto"/>
                <w:sz w:val="24"/>
                <w:szCs w:val="24"/>
              </w:rPr>
              <w:t xml:space="preserve">Signal variation throughout the seasons is also a practical concern. Leaves on trees in the spring and summer can cause shadowing and reduce radio voice quality and increase the number of dropped calls. </w:t>
            </w:r>
          </w:p>
          <w:p w14:paraId="08443140" w14:textId="77777777" w:rsidR="00D712BC" w:rsidRPr="00EB6528" w:rsidRDefault="00D712BC" w:rsidP="0072050F">
            <w:pPr>
              <w:jc w:val="both"/>
              <w:rPr>
                <w:rFonts w:cs="Arial"/>
                <w:color w:val="auto"/>
                <w:sz w:val="24"/>
                <w:szCs w:val="24"/>
              </w:rPr>
            </w:pPr>
          </w:p>
          <w:p w14:paraId="3B2227B0" w14:textId="77777777" w:rsidR="00D712BC" w:rsidRPr="00EB6528" w:rsidRDefault="00D712BC" w:rsidP="0072050F">
            <w:pPr>
              <w:jc w:val="both"/>
              <w:rPr>
                <w:rFonts w:cs="Arial"/>
                <w:color w:val="auto"/>
                <w:sz w:val="24"/>
                <w:szCs w:val="24"/>
              </w:rPr>
            </w:pPr>
            <w:r w:rsidRPr="00EB6528">
              <w:rPr>
                <w:rFonts w:cs="Arial"/>
                <w:color w:val="auto"/>
                <w:sz w:val="24"/>
                <w:szCs w:val="24"/>
              </w:rPr>
              <w:t xml:space="preserve">As a result the bottom of an antenna should be </w:t>
            </w:r>
          </w:p>
          <w:p w14:paraId="285950B3" w14:textId="77777777" w:rsidR="00D712BC" w:rsidRPr="00EB6528" w:rsidRDefault="00D712BC" w:rsidP="0072050F">
            <w:pPr>
              <w:jc w:val="both"/>
              <w:rPr>
                <w:rFonts w:cs="Arial"/>
                <w:color w:val="auto"/>
                <w:sz w:val="24"/>
                <w:szCs w:val="24"/>
              </w:rPr>
            </w:pPr>
          </w:p>
          <w:p w14:paraId="05799AA1" w14:textId="77777777" w:rsidR="00D712BC" w:rsidRPr="00EB6528" w:rsidRDefault="00D712BC" w:rsidP="0072050F">
            <w:pPr>
              <w:jc w:val="both"/>
              <w:rPr>
                <w:rFonts w:cs="Arial"/>
                <w:color w:val="auto"/>
                <w:sz w:val="24"/>
                <w:szCs w:val="24"/>
              </w:rPr>
            </w:pPr>
            <w:r w:rsidRPr="00EB6528">
              <w:rPr>
                <w:rFonts w:cs="Arial"/>
                <w:color w:val="auto"/>
                <w:sz w:val="24"/>
                <w:szCs w:val="24"/>
              </w:rPr>
              <w:t xml:space="preserve">a) above the top level of the trees, </w:t>
            </w:r>
          </w:p>
          <w:p w14:paraId="252DBD6D" w14:textId="77777777" w:rsidR="00D712BC" w:rsidRPr="00EB6528" w:rsidRDefault="00D712BC" w:rsidP="0072050F">
            <w:pPr>
              <w:jc w:val="both"/>
              <w:rPr>
                <w:rFonts w:cs="Arial"/>
                <w:color w:val="auto"/>
                <w:sz w:val="24"/>
                <w:szCs w:val="24"/>
              </w:rPr>
            </w:pPr>
            <w:r w:rsidRPr="00EB6528">
              <w:rPr>
                <w:rFonts w:cs="Arial"/>
                <w:color w:val="auto"/>
                <w:sz w:val="24"/>
                <w:szCs w:val="24"/>
              </w:rPr>
              <w:t>b) allow greater height due to the antenna down</w:t>
            </w:r>
            <w:r>
              <w:rPr>
                <w:rFonts w:cs="Arial"/>
                <w:color w:val="auto"/>
                <w:sz w:val="24"/>
                <w:szCs w:val="24"/>
              </w:rPr>
              <w:t xml:space="preserve"> </w:t>
            </w:r>
            <w:r w:rsidRPr="00EB6528">
              <w:rPr>
                <w:rFonts w:cs="Arial"/>
                <w:color w:val="auto"/>
                <w:sz w:val="24"/>
                <w:szCs w:val="24"/>
              </w:rPr>
              <w:t xml:space="preserve">tilt at build or for future requirements and c) allow some room for future growth of the trees. </w:t>
            </w:r>
          </w:p>
          <w:p w14:paraId="66C8B525" w14:textId="77777777" w:rsidR="00D712BC" w:rsidRPr="00EB6528" w:rsidRDefault="00D712BC" w:rsidP="0072050F">
            <w:pPr>
              <w:jc w:val="both"/>
              <w:rPr>
                <w:rFonts w:cs="Arial"/>
                <w:color w:val="auto"/>
                <w:sz w:val="24"/>
                <w:szCs w:val="24"/>
              </w:rPr>
            </w:pPr>
          </w:p>
          <w:p w14:paraId="3CDA2F46" w14:textId="77777777" w:rsidR="00D712BC" w:rsidRPr="00EB6528" w:rsidRDefault="00D712BC" w:rsidP="0072050F">
            <w:pPr>
              <w:jc w:val="both"/>
              <w:rPr>
                <w:rFonts w:cs="Arial"/>
                <w:color w:val="auto"/>
                <w:sz w:val="24"/>
                <w:szCs w:val="24"/>
              </w:rPr>
            </w:pPr>
            <w:r w:rsidRPr="00EB6528">
              <w:rPr>
                <w:rFonts w:cs="Arial"/>
                <w:color w:val="auto"/>
                <w:sz w:val="24"/>
                <w:szCs w:val="24"/>
              </w:rPr>
              <w:t>In the case where the cell site utilises point-to-point microwave backhaul transmission the microwave dish should not be obscured at all.</w:t>
            </w:r>
          </w:p>
          <w:p w14:paraId="19545A50" w14:textId="77777777" w:rsidR="00D712BC" w:rsidRPr="00EB6528" w:rsidRDefault="00D712BC" w:rsidP="0072050F">
            <w:pPr>
              <w:jc w:val="both"/>
              <w:rPr>
                <w:rFonts w:cs="Arial"/>
                <w:color w:val="auto"/>
                <w:sz w:val="24"/>
                <w:szCs w:val="24"/>
              </w:rPr>
            </w:pPr>
          </w:p>
          <w:p w14:paraId="54196649" w14:textId="77777777" w:rsidR="00D712BC" w:rsidRPr="00EB6528" w:rsidRDefault="00D712BC" w:rsidP="0072050F">
            <w:pPr>
              <w:jc w:val="both"/>
              <w:rPr>
                <w:rFonts w:cs="Arial"/>
                <w:color w:val="auto"/>
                <w:sz w:val="24"/>
                <w:szCs w:val="24"/>
              </w:rPr>
            </w:pPr>
            <w:r w:rsidRPr="00EB6528">
              <w:rPr>
                <w:rFonts w:cs="Arial"/>
                <w:color w:val="auto"/>
                <w:sz w:val="24"/>
                <w:szCs w:val="24"/>
              </w:rPr>
              <w:t>Propagation Models</w:t>
            </w:r>
          </w:p>
          <w:p w14:paraId="6D75D356" w14:textId="77777777" w:rsidR="00D712BC" w:rsidRPr="00EB6528" w:rsidRDefault="00D712BC" w:rsidP="0072050F">
            <w:pPr>
              <w:jc w:val="both"/>
              <w:rPr>
                <w:rFonts w:cs="Arial"/>
                <w:color w:val="auto"/>
                <w:sz w:val="24"/>
                <w:szCs w:val="24"/>
              </w:rPr>
            </w:pPr>
          </w:p>
          <w:p w14:paraId="5C397BC2" w14:textId="77777777" w:rsidR="00D712BC" w:rsidRPr="00EB6528" w:rsidRDefault="00D712BC" w:rsidP="0072050F">
            <w:pPr>
              <w:jc w:val="both"/>
              <w:rPr>
                <w:rFonts w:cs="Arial"/>
                <w:color w:val="auto"/>
                <w:sz w:val="24"/>
                <w:szCs w:val="24"/>
              </w:rPr>
            </w:pPr>
            <w:r w:rsidRPr="00EB6528">
              <w:rPr>
                <w:rFonts w:cs="Arial"/>
                <w:color w:val="auto"/>
                <w:sz w:val="24"/>
                <w:szCs w:val="24"/>
              </w:rPr>
              <w:t>In essence these are mathematical formulae used to characterise radio wave propagation, in order to determine the received signal strength at a receiving device.</w:t>
            </w:r>
          </w:p>
          <w:p w14:paraId="244DA283" w14:textId="77777777" w:rsidR="00D712BC" w:rsidRPr="00EB6528" w:rsidRDefault="00D712BC" w:rsidP="0072050F">
            <w:pPr>
              <w:jc w:val="both"/>
              <w:rPr>
                <w:rFonts w:cs="Arial"/>
                <w:color w:val="auto"/>
                <w:sz w:val="24"/>
                <w:szCs w:val="24"/>
              </w:rPr>
            </w:pPr>
          </w:p>
          <w:p w14:paraId="516037AE" w14:textId="77777777" w:rsidR="00D712BC" w:rsidRPr="00EB6528" w:rsidRDefault="00D712BC" w:rsidP="0072050F">
            <w:pPr>
              <w:jc w:val="both"/>
              <w:rPr>
                <w:rFonts w:cs="Arial"/>
                <w:color w:val="auto"/>
                <w:sz w:val="24"/>
                <w:szCs w:val="24"/>
              </w:rPr>
            </w:pPr>
            <w:r w:rsidRPr="00EB6528">
              <w:rPr>
                <w:rFonts w:cs="Arial"/>
                <w:color w:val="auto"/>
                <w:sz w:val="24"/>
                <w:szCs w:val="24"/>
              </w:rPr>
              <w:t>The most well-known propagation model used for mobile telecommunications is ‘Okamura-Hata’. More specific studies have been performed to investigate specific clutter and terrain such as dense-urban and urban environments. Resulting from these are propagation models for specific clutter types.</w:t>
            </w:r>
          </w:p>
          <w:p w14:paraId="734501F9" w14:textId="77777777" w:rsidR="00D712BC" w:rsidRPr="00EB6528" w:rsidRDefault="00D712BC" w:rsidP="0072050F">
            <w:pPr>
              <w:jc w:val="both"/>
              <w:rPr>
                <w:rFonts w:cs="Arial"/>
                <w:color w:val="auto"/>
                <w:sz w:val="24"/>
                <w:szCs w:val="24"/>
              </w:rPr>
            </w:pPr>
          </w:p>
          <w:p w14:paraId="39699FA6" w14:textId="77777777" w:rsidR="00D712BC" w:rsidRPr="00EB6528" w:rsidRDefault="00D712BC" w:rsidP="0072050F">
            <w:pPr>
              <w:jc w:val="both"/>
              <w:rPr>
                <w:rFonts w:cs="Arial"/>
                <w:color w:val="auto"/>
                <w:sz w:val="24"/>
                <w:szCs w:val="24"/>
              </w:rPr>
            </w:pPr>
            <w:r w:rsidRPr="00EB6528">
              <w:rPr>
                <w:rFonts w:cs="Arial"/>
                <w:color w:val="auto"/>
                <w:sz w:val="24"/>
                <w:szCs w:val="24"/>
              </w:rPr>
              <w:t>Coverage Planning Tools</w:t>
            </w:r>
          </w:p>
          <w:p w14:paraId="241E7641" w14:textId="77777777" w:rsidR="00D712BC" w:rsidRPr="00EB6528" w:rsidRDefault="00D712BC" w:rsidP="0072050F">
            <w:pPr>
              <w:jc w:val="both"/>
              <w:rPr>
                <w:rFonts w:cs="Arial"/>
                <w:color w:val="auto"/>
                <w:sz w:val="24"/>
                <w:szCs w:val="24"/>
              </w:rPr>
            </w:pPr>
          </w:p>
          <w:p w14:paraId="3FAB5203" w14:textId="77777777" w:rsidR="00D712BC" w:rsidRPr="00EB6528" w:rsidRDefault="00D712BC" w:rsidP="0072050F">
            <w:pPr>
              <w:jc w:val="both"/>
              <w:rPr>
                <w:rFonts w:cs="Arial"/>
                <w:color w:val="auto"/>
                <w:sz w:val="24"/>
                <w:szCs w:val="24"/>
              </w:rPr>
            </w:pPr>
            <w:r w:rsidRPr="00EB6528">
              <w:rPr>
                <w:rFonts w:cs="Arial"/>
                <w:color w:val="auto"/>
                <w:sz w:val="24"/>
                <w:szCs w:val="24"/>
              </w:rPr>
              <w:t xml:space="preserve">Radio planning engineers plan cellular networks using highly sophisticated computer programs that incorporate the above propagation models. Armed with data on cell </w:t>
            </w:r>
            <w:r w:rsidRPr="00EB6528">
              <w:rPr>
                <w:rFonts w:cs="Arial"/>
                <w:color w:val="auto"/>
                <w:sz w:val="24"/>
                <w:szCs w:val="24"/>
              </w:rPr>
              <w:lastRenderedPageBreak/>
              <w:t xml:space="preserve">site location, cell site configuration, maps, terrain etc they are used to predict areas of coverage deficiency (so called ‘coverage holes’), new site requirements and configurations. </w:t>
            </w:r>
          </w:p>
          <w:p w14:paraId="2A7611FC" w14:textId="77777777" w:rsidR="00D712BC" w:rsidRPr="00EB6528" w:rsidRDefault="00D712BC" w:rsidP="0072050F">
            <w:pPr>
              <w:jc w:val="both"/>
              <w:rPr>
                <w:rFonts w:cs="Arial"/>
                <w:color w:val="auto"/>
                <w:sz w:val="24"/>
                <w:szCs w:val="24"/>
              </w:rPr>
            </w:pPr>
          </w:p>
          <w:p w14:paraId="0E9CC2AC" w14:textId="77777777" w:rsidR="00D712BC" w:rsidRPr="00EB6528" w:rsidRDefault="00D712BC" w:rsidP="0072050F">
            <w:pPr>
              <w:jc w:val="both"/>
              <w:rPr>
                <w:rFonts w:cs="Arial"/>
                <w:color w:val="auto"/>
                <w:sz w:val="24"/>
                <w:szCs w:val="24"/>
              </w:rPr>
            </w:pPr>
            <w:r w:rsidRPr="00EB6528">
              <w:rPr>
                <w:rFonts w:cs="Arial"/>
                <w:color w:val="auto"/>
                <w:sz w:val="24"/>
                <w:szCs w:val="24"/>
              </w:rPr>
              <w:t>Network Changes</w:t>
            </w:r>
          </w:p>
          <w:p w14:paraId="2EE4F6F5" w14:textId="77777777" w:rsidR="00D712BC" w:rsidRPr="00EB6528" w:rsidRDefault="00D712BC" w:rsidP="0072050F">
            <w:pPr>
              <w:jc w:val="both"/>
              <w:rPr>
                <w:rFonts w:cs="Arial"/>
                <w:color w:val="auto"/>
                <w:sz w:val="24"/>
                <w:szCs w:val="24"/>
              </w:rPr>
            </w:pPr>
          </w:p>
          <w:p w14:paraId="20E2F0DE" w14:textId="77777777" w:rsidR="00D712BC" w:rsidRPr="00EB6528" w:rsidRDefault="00D712BC" w:rsidP="0072050F">
            <w:pPr>
              <w:jc w:val="both"/>
              <w:rPr>
                <w:rFonts w:cs="Arial"/>
                <w:color w:val="auto"/>
                <w:sz w:val="24"/>
                <w:szCs w:val="24"/>
              </w:rPr>
            </w:pPr>
            <w:r w:rsidRPr="00EB6528">
              <w:rPr>
                <w:rFonts w:cs="Arial"/>
                <w:color w:val="auto"/>
                <w:sz w:val="24"/>
                <w:szCs w:val="24"/>
              </w:rPr>
              <w:t xml:space="preserve">Over time the topography and clutter in an area is subject to change. For example, building developments, housing and tree growth can all change. As a consequence, the signals received from local phone masts can degrade, as they are dependent on these factors. These reasons along with customer complaints, network consolidation (mast sharing) and new technologies (5G) require a re-evaluation of a network operator’s telecommunications infrastructure. </w:t>
            </w:r>
          </w:p>
          <w:p w14:paraId="3D3F42A6" w14:textId="77777777" w:rsidR="00D712BC" w:rsidRPr="00EB6528" w:rsidRDefault="00D712BC" w:rsidP="0072050F">
            <w:pPr>
              <w:jc w:val="both"/>
              <w:rPr>
                <w:rFonts w:cs="Arial"/>
                <w:color w:val="auto"/>
                <w:sz w:val="24"/>
                <w:szCs w:val="24"/>
              </w:rPr>
            </w:pPr>
          </w:p>
          <w:p w14:paraId="3EECB784" w14:textId="77777777" w:rsidR="00D712BC" w:rsidRPr="00EB6528" w:rsidRDefault="00D712BC" w:rsidP="0072050F">
            <w:pPr>
              <w:jc w:val="both"/>
              <w:rPr>
                <w:rFonts w:cs="Arial"/>
                <w:color w:val="auto"/>
                <w:sz w:val="24"/>
                <w:szCs w:val="24"/>
              </w:rPr>
            </w:pPr>
            <w:r w:rsidRPr="00EB6528">
              <w:rPr>
                <w:rFonts w:cs="Arial"/>
                <w:color w:val="auto"/>
                <w:sz w:val="24"/>
                <w:szCs w:val="24"/>
              </w:rPr>
              <w:t xml:space="preserve">Mast sharing can result in some masts no longer being needed. As a result, they are decommissioned and physically removed. </w:t>
            </w:r>
          </w:p>
          <w:p w14:paraId="1A491B4C" w14:textId="77777777" w:rsidR="00D712BC" w:rsidRPr="00EB6528" w:rsidRDefault="00D712BC" w:rsidP="0072050F">
            <w:pPr>
              <w:jc w:val="both"/>
              <w:rPr>
                <w:rFonts w:cs="Arial"/>
                <w:color w:val="auto"/>
                <w:sz w:val="24"/>
                <w:szCs w:val="24"/>
              </w:rPr>
            </w:pPr>
          </w:p>
          <w:p w14:paraId="01A8EC02" w14:textId="77777777" w:rsidR="00D712BC" w:rsidRPr="00EB6528" w:rsidRDefault="00D712BC" w:rsidP="0072050F">
            <w:pPr>
              <w:jc w:val="both"/>
              <w:rPr>
                <w:rFonts w:cs="Arial"/>
                <w:color w:val="auto"/>
                <w:sz w:val="24"/>
                <w:szCs w:val="24"/>
              </w:rPr>
            </w:pPr>
            <w:r w:rsidRPr="00EB6528">
              <w:rPr>
                <w:rFonts w:cs="Arial"/>
                <w:color w:val="auto"/>
                <w:sz w:val="24"/>
                <w:szCs w:val="24"/>
              </w:rPr>
              <w:t>Technical surveys undertaken for reasons above may highlight that antenna height increases are required – this is more likely for sites with low antenna heights around 15m AGL, particularly street furniture sites. More details on these reasons below.</w:t>
            </w:r>
          </w:p>
          <w:p w14:paraId="4872C172" w14:textId="77777777" w:rsidR="00D712BC" w:rsidRPr="00EB6528" w:rsidRDefault="00D712BC" w:rsidP="0072050F">
            <w:pPr>
              <w:jc w:val="both"/>
              <w:rPr>
                <w:rFonts w:cs="Arial"/>
                <w:color w:val="auto"/>
                <w:sz w:val="24"/>
                <w:szCs w:val="24"/>
              </w:rPr>
            </w:pPr>
          </w:p>
          <w:p w14:paraId="75741F82" w14:textId="77777777" w:rsidR="00D712BC" w:rsidRPr="00EB6528" w:rsidRDefault="00D712BC" w:rsidP="0072050F">
            <w:pPr>
              <w:jc w:val="both"/>
              <w:rPr>
                <w:rFonts w:cs="Arial"/>
                <w:color w:val="auto"/>
                <w:sz w:val="24"/>
                <w:szCs w:val="24"/>
              </w:rPr>
            </w:pPr>
            <w:r w:rsidRPr="00EB6528">
              <w:rPr>
                <w:rFonts w:cs="Arial"/>
                <w:color w:val="auto"/>
                <w:sz w:val="24"/>
                <w:szCs w:val="24"/>
              </w:rPr>
              <w:t xml:space="preserve">While thus far this document is generic to mobile telephony masts it should be noted that each mast has to be dealt with on a case-by-case basis. </w:t>
            </w:r>
          </w:p>
          <w:p w14:paraId="02E9B584" w14:textId="77777777" w:rsidR="00D712BC" w:rsidRPr="00EB6528" w:rsidRDefault="00D712BC" w:rsidP="0072050F">
            <w:pPr>
              <w:jc w:val="both"/>
              <w:rPr>
                <w:rFonts w:cs="Arial"/>
                <w:color w:val="auto"/>
                <w:sz w:val="24"/>
                <w:szCs w:val="24"/>
              </w:rPr>
            </w:pPr>
          </w:p>
          <w:p w14:paraId="5AE54305" w14:textId="77777777" w:rsidR="00D712BC" w:rsidRPr="00EB6528" w:rsidRDefault="00D712BC" w:rsidP="0072050F">
            <w:pPr>
              <w:jc w:val="both"/>
              <w:rPr>
                <w:rFonts w:cs="Arial"/>
                <w:color w:val="auto"/>
                <w:sz w:val="24"/>
                <w:szCs w:val="24"/>
              </w:rPr>
            </w:pPr>
            <w:r w:rsidRPr="00EB6528">
              <w:rPr>
                <w:rFonts w:cs="Arial"/>
                <w:color w:val="auto"/>
                <w:sz w:val="24"/>
                <w:szCs w:val="24"/>
              </w:rPr>
              <w:t>ICNIRP Compliance</w:t>
            </w:r>
          </w:p>
          <w:p w14:paraId="28490E42" w14:textId="77777777" w:rsidR="00D712BC" w:rsidRPr="00EB6528" w:rsidRDefault="00D712BC" w:rsidP="0072050F">
            <w:pPr>
              <w:jc w:val="both"/>
              <w:rPr>
                <w:rFonts w:cs="Arial"/>
                <w:color w:val="auto"/>
                <w:sz w:val="24"/>
                <w:szCs w:val="24"/>
              </w:rPr>
            </w:pPr>
          </w:p>
          <w:p w14:paraId="15B4B2A0" w14:textId="77777777" w:rsidR="00D712BC" w:rsidRPr="00EB6528" w:rsidRDefault="00D712BC" w:rsidP="0072050F">
            <w:pPr>
              <w:jc w:val="both"/>
              <w:rPr>
                <w:rFonts w:cs="Arial"/>
                <w:color w:val="auto"/>
                <w:sz w:val="24"/>
                <w:szCs w:val="24"/>
              </w:rPr>
            </w:pPr>
            <w:r w:rsidRPr="00EB6528">
              <w:rPr>
                <w:rFonts w:cs="Arial"/>
                <w:color w:val="auto"/>
                <w:sz w:val="24"/>
                <w:szCs w:val="24"/>
              </w:rPr>
              <w:t>The addition of new technologies and mast sharing affects ICNIRP compliance – a higher minimum mast height is required in some cases.</w:t>
            </w:r>
          </w:p>
          <w:p w14:paraId="73929CD5" w14:textId="5A0DA731" w:rsidR="00270210" w:rsidRPr="00C7305C" w:rsidRDefault="00270210" w:rsidP="006F02A9">
            <w:pPr>
              <w:rPr>
                <w:rFonts w:cs="Arial"/>
                <w:b/>
                <w:bCs/>
                <w:color w:val="auto"/>
                <w:sz w:val="24"/>
                <w:szCs w:val="24"/>
              </w:rPr>
            </w:pPr>
          </w:p>
        </w:tc>
      </w:tr>
    </w:tbl>
    <w:p w14:paraId="03E4295C" w14:textId="7A679597" w:rsidR="0085506D" w:rsidRDefault="0085506D" w:rsidP="006F02A9">
      <w:pPr>
        <w:rPr>
          <w:rFonts w:cs="Arial"/>
          <w:b/>
          <w:bCs/>
          <w:color w:val="auto"/>
          <w:sz w:val="24"/>
          <w:szCs w:val="24"/>
        </w:rPr>
      </w:pPr>
    </w:p>
    <w:p w14:paraId="169567C5" w14:textId="523F77A7" w:rsidR="0085506D" w:rsidRPr="0072050F" w:rsidRDefault="0085506D" w:rsidP="006F02A9">
      <w:pPr>
        <w:numPr>
          <w:ilvl w:val="0"/>
          <w:numId w:val="46"/>
        </w:numPr>
        <w:ind w:left="0" w:firstLine="0"/>
        <w:rPr>
          <w:rFonts w:cs="Arial"/>
          <w:color w:val="auto"/>
          <w:sz w:val="24"/>
          <w:szCs w:val="24"/>
        </w:rPr>
      </w:pPr>
      <w:r w:rsidRPr="00106831">
        <w:rPr>
          <w:rFonts w:cs="Arial"/>
          <w:bCs/>
          <w:color w:val="auto"/>
          <w:sz w:val="24"/>
          <w:szCs w:val="24"/>
        </w:rPr>
        <w:t xml:space="preserve">Site Selection Process </w:t>
      </w:r>
    </w:p>
    <w:p w14:paraId="31A67A33" w14:textId="00C584FE" w:rsidR="0085506D"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89499C" w:rsidRPr="0089499C" w14:paraId="5E97D245" w14:textId="77777777" w:rsidTr="00270210">
        <w:tc>
          <w:tcPr>
            <w:tcW w:w="5000" w:type="pct"/>
          </w:tcPr>
          <w:p w14:paraId="5AAAB34B" w14:textId="77777777" w:rsidR="0085506D" w:rsidRPr="00106831" w:rsidRDefault="0085506D" w:rsidP="006F02A9">
            <w:pPr>
              <w:rPr>
                <w:rFonts w:cs="Arial"/>
                <w:color w:val="auto"/>
                <w:sz w:val="24"/>
                <w:szCs w:val="24"/>
              </w:rPr>
            </w:pPr>
            <w:r w:rsidRPr="00106831">
              <w:rPr>
                <w:rFonts w:cs="Arial"/>
                <w:color w:val="auto"/>
                <w:sz w:val="24"/>
                <w:szCs w:val="24"/>
              </w:rPr>
              <w:t>If no alternative site options have been investigated, please explain why:</w:t>
            </w:r>
          </w:p>
          <w:p w14:paraId="61AD29FF" w14:textId="77777777" w:rsidR="0085506D" w:rsidRPr="00106831" w:rsidRDefault="0085506D" w:rsidP="006F02A9">
            <w:pPr>
              <w:rPr>
                <w:rFonts w:cs="Arial"/>
                <w:color w:val="auto"/>
                <w:sz w:val="24"/>
                <w:szCs w:val="24"/>
              </w:rPr>
            </w:pPr>
          </w:p>
          <w:p w14:paraId="4B310F1A" w14:textId="63FBA85E" w:rsidR="0085506D" w:rsidRPr="0072050F" w:rsidRDefault="00987D91" w:rsidP="00987D91">
            <w:pPr>
              <w:jc w:val="both"/>
              <w:rPr>
                <w:rFonts w:cs="Arial"/>
                <w:color w:val="auto"/>
                <w:sz w:val="24"/>
                <w:szCs w:val="24"/>
              </w:rPr>
            </w:pPr>
            <w:r w:rsidRPr="0072050F">
              <w:rPr>
                <w:rFonts w:cs="Arial"/>
                <w:color w:val="auto"/>
                <w:sz w:val="24"/>
                <w:szCs w:val="24"/>
              </w:rPr>
              <w:t>This is an upgrade to an existing site thus no other standalone new facilities have been investigated. A new additional mast to facilitate the upgrade would not be in line with NPPF. By upgrading the current facility the most sequentially preferable option has been progressed.</w:t>
            </w:r>
          </w:p>
          <w:p w14:paraId="08A3ED41" w14:textId="77777777" w:rsidR="0085506D" w:rsidRDefault="0085506D" w:rsidP="006F02A9">
            <w:pPr>
              <w:rPr>
                <w:rFonts w:cs="Arial"/>
                <w:color w:val="auto"/>
                <w:sz w:val="24"/>
                <w:szCs w:val="24"/>
              </w:rPr>
            </w:pPr>
          </w:p>
          <w:p w14:paraId="69971B6C" w14:textId="77777777" w:rsidR="00293E44" w:rsidRDefault="00293E44" w:rsidP="006F02A9">
            <w:pPr>
              <w:rPr>
                <w:rFonts w:cs="Arial"/>
                <w:color w:val="auto"/>
                <w:sz w:val="24"/>
                <w:szCs w:val="24"/>
              </w:rPr>
            </w:pPr>
          </w:p>
          <w:p w14:paraId="341D2EC4" w14:textId="13D1903C" w:rsidR="00293E44" w:rsidRPr="00106831" w:rsidRDefault="00293E44" w:rsidP="006F02A9">
            <w:pPr>
              <w:rPr>
                <w:rFonts w:cs="Arial"/>
                <w:color w:val="auto"/>
                <w:sz w:val="24"/>
                <w:szCs w:val="24"/>
              </w:rPr>
            </w:pPr>
          </w:p>
        </w:tc>
      </w:tr>
      <w:tr w:rsidR="0089499C" w:rsidRPr="0089499C" w14:paraId="62B445A7" w14:textId="77777777" w:rsidTr="00270210">
        <w:tc>
          <w:tcPr>
            <w:tcW w:w="5000" w:type="pct"/>
          </w:tcPr>
          <w:p w14:paraId="06D7A81F" w14:textId="1C80D81F" w:rsidR="0085506D" w:rsidRDefault="0085506D" w:rsidP="00B84437">
            <w:pPr>
              <w:jc w:val="both"/>
              <w:rPr>
                <w:rFonts w:cs="Arial"/>
                <w:color w:val="auto"/>
                <w:sz w:val="24"/>
                <w:szCs w:val="24"/>
              </w:rPr>
            </w:pPr>
            <w:bookmarkStart w:id="0" w:name="_Hlk121141228"/>
            <w:r w:rsidRPr="00106831">
              <w:rPr>
                <w:rFonts w:cs="Arial"/>
                <w:color w:val="auto"/>
                <w:sz w:val="24"/>
                <w:szCs w:val="24"/>
              </w:rPr>
              <w:t>Land use planning designations:</w:t>
            </w:r>
          </w:p>
          <w:p w14:paraId="15EFD4B6" w14:textId="2CC00D7B" w:rsidR="00987D91" w:rsidRDefault="00987D91" w:rsidP="00B84437">
            <w:pPr>
              <w:jc w:val="both"/>
              <w:rPr>
                <w:rFonts w:cs="Arial"/>
                <w:color w:val="auto"/>
                <w:sz w:val="24"/>
                <w:szCs w:val="24"/>
              </w:rPr>
            </w:pPr>
          </w:p>
          <w:p w14:paraId="2BD994BF" w14:textId="77777777" w:rsidR="00B84437" w:rsidRPr="00B84437" w:rsidRDefault="00B84437" w:rsidP="00B84437">
            <w:pPr>
              <w:jc w:val="both"/>
              <w:rPr>
                <w:rFonts w:cs="Arial"/>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8"/>
              <w:gridCol w:w="1701"/>
              <w:gridCol w:w="4678"/>
            </w:tblGrid>
            <w:tr w:rsidR="00B84437" w:rsidRPr="00B84437" w14:paraId="210F0546" w14:textId="77777777" w:rsidTr="00704226">
              <w:tc>
                <w:tcPr>
                  <w:tcW w:w="1242" w:type="dxa"/>
                </w:tcPr>
                <w:p w14:paraId="552C2313" w14:textId="77777777" w:rsidR="00B84437" w:rsidRPr="00B84437" w:rsidRDefault="00B84437" w:rsidP="00B84437">
                  <w:pPr>
                    <w:jc w:val="both"/>
                    <w:rPr>
                      <w:rFonts w:cs="Arial"/>
                      <w:color w:val="auto"/>
                      <w:sz w:val="24"/>
                      <w:szCs w:val="24"/>
                    </w:rPr>
                  </w:pPr>
                  <w:r w:rsidRPr="00B84437">
                    <w:rPr>
                      <w:rFonts w:cs="Arial"/>
                      <w:color w:val="auto"/>
                      <w:sz w:val="24"/>
                      <w:szCs w:val="24"/>
                    </w:rPr>
                    <w:t>Site Ref:</w:t>
                  </w:r>
                </w:p>
              </w:tc>
              <w:tc>
                <w:tcPr>
                  <w:tcW w:w="1418" w:type="dxa"/>
                </w:tcPr>
                <w:p w14:paraId="194A78E1" w14:textId="77777777" w:rsidR="00B84437" w:rsidRPr="00B84437" w:rsidRDefault="00B84437" w:rsidP="00B84437">
                  <w:pPr>
                    <w:jc w:val="both"/>
                    <w:rPr>
                      <w:rFonts w:cs="Arial"/>
                      <w:color w:val="auto"/>
                      <w:sz w:val="24"/>
                      <w:szCs w:val="24"/>
                    </w:rPr>
                  </w:pPr>
                  <w:r w:rsidRPr="00B84437">
                    <w:rPr>
                      <w:rFonts w:cs="Arial"/>
                      <w:color w:val="auto"/>
                      <w:sz w:val="24"/>
                      <w:szCs w:val="24"/>
                    </w:rPr>
                    <w:t>13678928</w:t>
                  </w:r>
                </w:p>
              </w:tc>
              <w:tc>
                <w:tcPr>
                  <w:tcW w:w="1701" w:type="dxa"/>
                </w:tcPr>
                <w:p w14:paraId="590C1592" w14:textId="77777777" w:rsidR="00B84437" w:rsidRPr="00B84437" w:rsidRDefault="00B84437" w:rsidP="00B84437">
                  <w:pPr>
                    <w:jc w:val="both"/>
                    <w:rPr>
                      <w:rFonts w:cs="Arial"/>
                      <w:color w:val="auto"/>
                      <w:sz w:val="24"/>
                      <w:szCs w:val="24"/>
                    </w:rPr>
                  </w:pPr>
                  <w:r w:rsidRPr="00B84437">
                    <w:rPr>
                      <w:rFonts w:cs="Arial"/>
                      <w:color w:val="auto"/>
                      <w:sz w:val="24"/>
                      <w:szCs w:val="24"/>
                    </w:rPr>
                    <w:t>Site Address:</w:t>
                  </w:r>
                </w:p>
              </w:tc>
              <w:tc>
                <w:tcPr>
                  <w:tcW w:w="4678" w:type="dxa"/>
                </w:tcPr>
                <w:p w14:paraId="3FA466F8" w14:textId="77777777" w:rsidR="00B84437" w:rsidRPr="00B84437" w:rsidRDefault="00B84437" w:rsidP="00B84437">
                  <w:pPr>
                    <w:jc w:val="both"/>
                    <w:rPr>
                      <w:rFonts w:cs="Arial"/>
                      <w:color w:val="auto"/>
                      <w:sz w:val="24"/>
                      <w:szCs w:val="24"/>
                    </w:rPr>
                  </w:pPr>
                  <w:r w:rsidRPr="00B84437">
                    <w:rPr>
                      <w:rFonts w:cs="Arial"/>
                      <w:color w:val="auto"/>
                      <w:sz w:val="24"/>
                      <w:szCs w:val="24"/>
                    </w:rPr>
                    <w:t>Church Studios, Camden Park Road, London, NW1 9AR</w:t>
                  </w:r>
                </w:p>
              </w:tc>
            </w:tr>
          </w:tbl>
          <w:p w14:paraId="584A055A" w14:textId="77777777" w:rsidR="00B84437" w:rsidRPr="00B84437" w:rsidRDefault="00B84437" w:rsidP="00B84437">
            <w:pPr>
              <w:jc w:val="both"/>
              <w:rPr>
                <w:rFonts w:cs="Arial"/>
                <w:color w:val="auto"/>
                <w:sz w:val="24"/>
                <w:szCs w:val="24"/>
              </w:rPr>
            </w:pPr>
            <w:r w:rsidRPr="00B84437">
              <w:rPr>
                <w:rFonts w:cs="Arial"/>
                <w:color w:val="auto"/>
                <w:sz w:val="24"/>
                <w:szCs w:val="24"/>
              </w:rPr>
              <w:tab/>
            </w:r>
            <w:r w:rsidRPr="00B84437">
              <w:rPr>
                <w:rFonts w:cs="Arial"/>
                <w:color w:val="auto"/>
                <w:sz w:val="24"/>
                <w:szCs w:val="24"/>
              </w:rPr>
              <w:tab/>
            </w:r>
          </w:p>
          <w:p w14:paraId="2ABC2D01" w14:textId="626E098D" w:rsidR="00B84437" w:rsidRPr="00B84437" w:rsidRDefault="00B84437" w:rsidP="00B84437">
            <w:pPr>
              <w:jc w:val="both"/>
              <w:rPr>
                <w:rFonts w:cs="Arial"/>
                <w:color w:val="auto"/>
                <w:sz w:val="24"/>
                <w:szCs w:val="24"/>
              </w:rPr>
            </w:pPr>
            <w:r w:rsidRPr="00B84437">
              <w:rPr>
                <w:rFonts w:cs="Arial"/>
                <w:color w:val="auto"/>
                <w:sz w:val="24"/>
                <w:szCs w:val="24"/>
              </w:rPr>
              <w:t>Local Planning Authority:</w:t>
            </w:r>
            <w:r w:rsidR="0098145C">
              <w:rPr>
                <w:rFonts w:cs="Arial"/>
                <w:color w:val="auto"/>
                <w:sz w:val="24"/>
                <w:szCs w:val="24"/>
              </w:rPr>
              <w:t xml:space="preserve">    </w:t>
            </w:r>
            <w:r w:rsidRPr="00B84437">
              <w:rPr>
                <w:rFonts w:cs="Arial"/>
                <w:color w:val="auto"/>
                <w:sz w:val="24"/>
                <w:szCs w:val="24"/>
              </w:rPr>
              <w:t xml:space="preserve">LB Camden Council </w:t>
            </w:r>
          </w:p>
          <w:p w14:paraId="10175B01" w14:textId="77777777" w:rsidR="00B84437" w:rsidRPr="00B84437" w:rsidRDefault="00B84437" w:rsidP="00B84437">
            <w:pPr>
              <w:jc w:val="both"/>
              <w:rPr>
                <w:rFonts w:cs="Arial"/>
                <w:color w:val="auto"/>
                <w:sz w:val="24"/>
                <w:szCs w:val="24"/>
              </w:rPr>
            </w:pPr>
          </w:p>
          <w:p w14:paraId="35D707E7" w14:textId="76F5AF84" w:rsidR="00B84437" w:rsidRDefault="00B84437" w:rsidP="00507DCA">
            <w:pPr>
              <w:spacing w:after="120"/>
              <w:ind w:left="2880" w:hanging="2880"/>
              <w:jc w:val="both"/>
              <w:rPr>
                <w:rFonts w:cs="Arial"/>
                <w:color w:val="auto"/>
                <w:sz w:val="24"/>
                <w:szCs w:val="24"/>
              </w:rPr>
            </w:pPr>
            <w:r w:rsidRPr="00B84437">
              <w:rPr>
                <w:rFonts w:cs="Arial"/>
                <w:color w:val="auto"/>
                <w:sz w:val="24"/>
                <w:szCs w:val="24"/>
              </w:rPr>
              <w:t>Development Plan:</w:t>
            </w:r>
            <w:r w:rsidRPr="00B84437">
              <w:rPr>
                <w:rFonts w:cs="Arial"/>
                <w:color w:val="auto"/>
                <w:sz w:val="24"/>
                <w:szCs w:val="24"/>
              </w:rPr>
              <w:tab/>
            </w:r>
            <w:r w:rsidR="0098145C">
              <w:rPr>
                <w:rFonts w:cs="Arial"/>
                <w:color w:val="auto"/>
                <w:sz w:val="24"/>
                <w:szCs w:val="24"/>
              </w:rPr>
              <w:t xml:space="preserve">    </w:t>
            </w:r>
            <w:r w:rsidRPr="00B84437">
              <w:rPr>
                <w:rFonts w:cs="Arial"/>
                <w:color w:val="auto"/>
                <w:sz w:val="24"/>
                <w:szCs w:val="24"/>
              </w:rPr>
              <w:t>Camden Local Plan (2017)</w:t>
            </w:r>
          </w:p>
          <w:p w14:paraId="4A5B4BB8" w14:textId="77777777" w:rsidR="0098145C" w:rsidRDefault="0098145C" w:rsidP="00507DCA">
            <w:pPr>
              <w:spacing w:after="120"/>
              <w:ind w:left="2880" w:hanging="2880"/>
              <w:jc w:val="both"/>
              <w:rPr>
                <w:rFonts w:cs="Arial"/>
                <w:color w:val="auto"/>
                <w:sz w:val="24"/>
                <w:szCs w:val="24"/>
              </w:rPr>
            </w:pPr>
          </w:p>
          <w:p w14:paraId="1D6AE815" w14:textId="1556E696" w:rsidR="00B84437" w:rsidRDefault="00B84437" w:rsidP="00B84437">
            <w:pPr>
              <w:spacing w:after="120"/>
              <w:jc w:val="both"/>
              <w:rPr>
                <w:rFonts w:cs="Arial"/>
                <w:color w:val="auto"/>
                <w:sz w:val="24"/>
                <w:szCs w:val="24"/>
              </w:rPr>
            </w:pPr>
            <w:r w:rsidRPr="00B84437">
              <w:rPr>
                <w:rFonts w:cs="Arial"/>
                <w:color w:val="auto"/>
                <w:sz w:val="24"/>
                <w:szCs w:val="24"/>
              </w:rPr>
              <w:t>Fig.1: LP Plan Extract (Reference Only):</w:t>
            </w:r>
          </w:p>
          <w:p w14:paraId="6DDC7D93" w14:textId="2B0CD66C" w:rsidR="00B84437" w:rsidRDefault="00B84437" w:rsidP="00B84437">
            <w:pPr>
              <w:spacing w:after="120"/>
              <w:jc w:val="both"/>
              <w:rPr>
                <w:rFonts w:cs="Arial"/>
                <w:color w:val="auto"/>
                <w:sz w:val="24"/>
                <w:szCs w:val="24"/>
              </w:rPr>
            </w:pPr>
            <w:r>
              <w:rPr>
                <w:rFonts w:cs="Arial"/>
                <w:noProof/>
                <w:color w:val="auto"/>
                <w:sz w:val="24"/>
                <w:szCs w:val="24"/>
              </w:rPr>
              <w:drawing>
                <wp:inline distT="0" distB="0" distL="0" distR="0" wp14:anchorId="0B39054A" wp14:editId="73A12A77">
                  <wp:extent cx="3917232" cy="29622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5994" cy="2968901"/>
                          </a:xfrm>
                          <a:prstGeom prst="rect">
                            <a:avLst/>
                          </a:prstGeom>
                          <a:noFill/>
                        </pic:spPr>
                      </pic:pic>
                    </a:graphicData>
                  </a:graphic>
                </wp:inline>
              </w:drawing>
            </w:r>
          </w:p>
          <w:p w14:paraId="75B069CA" w14:textId="77777777" w:rsidR="00B84437" w:rsidRPr="00B84437" w:rsidRDefault="00B84437" w:rsidP="00B84437">
            <w:pPr>
              <w:tabs>
                <w:tab w:val="left" w:pos="-540"/>
              </w:tabs>
              <w:jc w:val="both"/>
              <w:rPr>
                <w:rFonts w:cs="Arial"/>
                <w:color w:val="auto"/>
                <w:sz w:val="14"/>
                <w:szCs w:val="14"/>
              </w:rPr>
            </w:pPr>
          </w:p>
          <w:p w14:paraId="0BD7523D" w14:textId="77777777" w:rsidR="00B84437" w:rsidRPr="00B84437" w:rsidRDefault="00B84437" w:rsidP="00B84437">
            <w:pPr>
              <w:jc w:val="both"/>
              <w:rPr>
                <w:rFonts w:cs="Arial"/>
                <w:color w:val="auto"/>
                <w:sz w:val="24"/>
                <w:szCs w:val="24"/>
              </w:rPr>
            </w:pPr>
            <w:r w:rsidRPr="00B84437">
              <w:rPr>
                <w:rFonts w:cs="Arial"/>
                <w:color w:val="auto"/>
                <w:sz w:val="24"/>
                <w:szCs w:val="24"/>
              </w:rPr>
              <w:t>Site and its surrounds</w:t>
            </w:r>
          </w:p>
          <w:p w14:paraId="5E7A9858" w14:textId="77777777" w:rsidR="00B84437" w:rsidRPr="00B84437" w:rsidRDefault="00B84437" w:rsidP="00B84437">
            <w:pPr>
              <w:jc w:val="both"/>
              <w:rPr>
                <w:rFonts w:cs="Arial"/>
                <w:color w:val="auto"/>
                <w:sz w:val="24"/>
                <w:szCs w:val="24"/>
              </w:rPr>
            </w:pPr>
          </w:p>
          <w:p w14:paraId="20334BED" w14:textId="77777777" w:rsidR="00B84437" w:rsidRPr="00B84437" w:rsidRDefault="00B84437" w:rsidP="00B84437">
            <w:pPr>
              <w:jc w:val="both"/>
              <w:rPr>
                <w:rFonts w:cs="Arial"/>
                <w:color w:val="auto"/>
                <w:sz w:val="24"/>
                <w:szCs w:val="24"/>
              </w:rPr>
            </w:pPr>
            <w:r w:rsidRPr="00B84437">
              <w:rPr>
                <w:rFonts w:cs="Arial"/>
                <w:color w:val="auto"/>
                <w:sz w:val="24"/>
                <w:szCs w:val="24"/>
              </w:rPr>
              <w:t>Policy Relevant to the Development Site:</w:t>
            </w:r>
          </w:p>
          <w:p w14:paraId="6AF48269" w14:textId="77777777" w:rsidR="00B84437" w:rsidRPr="00B84437" w:rsidRDefault="00B84437" w:rsidP="00B84437">
            <w:pPr>
              <w:jc w:val="both"/>
              <w:rPr>
                <w:rFonts w:cs="Arial"/>
                <w:color w:val="auto"/>
                <w:szCs w:val="20"/>
              </w:rPr>
            </w:pPr>
          </w:p>
          <w:p w14:paraId="413BE2A4" w14:textId="77777777" w:rsidR="00B84437" w:rsidRPr="00B84437" w:rsidRDefault="00B84437" w:rsidP="00B84437">
            <w:pPr>
              <w:jc w:val="both"/>
              <w:rPr>
                <w:rFonts w:cs="Arial"/>
                <w:color w:val="auto"/>
                <w:sz w:val="24"/>
                <w:szCs w:val="24"/>
              </w:rPr>
            </w:pPr>
            <w:r w:rsidRPr="00B84437">
              <w:rPr>
                <w:rFonts w:cs="Arial"/>
                <w:color w:val="auto"/>
                <w:sz w:val="24"/>
                <w:szCs w:val="24"/>
              </w:rPr>
              <w:t xml:space="preserve">The site is designated as being within the settlement boundary, with urban uses to the north, east, south, and west. The site is in the Camden Square Conservation Area. The site designation is a material consideration. </w:t>
            </w:r>
          </w:p>
          <w:p w14:paraId="31728805" w14:textId="77777777" w:rsidR="00B84437" w:rsidRPr="00B84437" w:rsidRDefault="00B84437" w:rsidP="00B84437">
            <w:pPr>
              <w:jc w:val="both"/>
              <w:rPr>
                <w:rFonts w:cs="Arial"/>
                <w:color w:val="auto"/>
                <w:szCs w:val="20"/>
              </w:rPr>
            </w:pPr>
          </w:p>
          <w:p w14:paraId="11D8E483" w14:textId="77777777" w:rsidR="00B84437" w:rsidRPr="00B84437" w:rsidRDefault="00B84437" w:rsidP="00B84437">
            <w:pPr>
              <w:jc w:val="both"/>
              <w:rPr>
                <w:rFonts w:cs="Arial"/>
                <w:color w:val="auto"/>
                <w:sz w:val="24"/>
                <w:szCs w:val="24"/>
              </w:rPr>
            </w:pPr>
            <w:r w:rsidRPr="00B84437">
              <w:rPr>
                <w:rFonts w:cs="Arial"/>
                <w:color w:val="auto"/>
                <w:sz w:val="24"/>
                <w:szCs w:val="24"/>
              </w:rPr>
              <w:t>This is an existing telecommunications site.</w:t>
            </w:r>
          </w:p>
          <w:p w14:paraId="48C32E03" w14:textId="77777777" w:rsidR="00B84437" w:rsidRPr="00B84437" w:rsidRDefault="00B84437" w:rsidP="00B84437">
            <w:pPr>
              <w:jc w:val="both"/>
              <w:rPr>
                <w:rFonts w:cs="Arial"/>
                <w:color w:val="auto"/>
                <w:sz w:val="24"/>
                <w:szCs w:val="24"/>
              </w:rPr>
            </w:pPr>
          </w:p>
          <w:p w14:paraId="02C8FA51" w14:textId="2B74B9EC" w:rsidR="00B84437" w:rsidRDefault="00B84437" w:rsidP="00B84437">
            <w:pPr>
              <w:jc w:val="both"/>
              <w:rPr>
                <w:rFonts w:cs="Arial"/>
                <w:color w:val="auto"/>
                <w:sz w:val="24"/>
                <w:szCs w:val="24"/>
              </w:rPr>
            </w:pPr>
            <w:r w:rsidRPr="00B84437">
              <w:rPr>
                <w:rFonts w:cs="Arial"/>
                <w:color w:val="auto"/>
                <w:sz w:val="24"/>
                <w:szCs w:val="24"/>
              </w:rPr>
              <w:t>The LB Camden Council does not have a specific telecoms policy, although para. 5.10 of the Local Plan is relevant. This, together with the NPPF is of relevance. The National Planning Policy section of this supporting statement goes into detailed analysis of why this site is in compliance with the NPPF.</w:t>
            </w:r>
          </w:p>
          <w:p w14:paraId="380D51AD" w14:textId="77777777" w:rsidR="0098145C" w:rsidRPr="00B84437" w:rsidRDefault="0098145C" w:rsidP="00B84437">
            <w:pPr>
              <w:jc w:val="both"/>
              <w:rPr>
                <w:rFonts w:cs="Arial"/>
                <w:color w:val="auto"/>
                <w:sz w:val="24"/>
                <w:szCs w:val="24"/>
              </w:rPr>
            </w:pPr>
          </w:p>
          <w:p w14:paraId="7337A501" w14:textId="77777777" w:rsidR="00B84437" w:rsidRPr="00B84437" w:rsidRDefault="00B84437" w:rsidP="00B84437">
            <w:pPr>
              <w:jc w:val="both"/>
              <w:rPr>
                <w:rFonts w:cs="Arial"/>
                <w:color w:val="auto"/>
                <w:sz w:val="24"/>
                <w:szCs w:val="24"/>
              </w:rPr>
            </w:pPr>
          </w:p>
          <w:p w14:paraId="38C1FE51" w14:textId="77777777" w:rsidR="00B84437" w:rsidRPr="00B84437" w:rsidRDefault="00B84437" w:rsidP="00B84437">
            <w:pPr>
              <w:jc w:val="both"/>
              <w:rPr>
                <w:rFonts w:cs="Arial"/>
                <w:color w:val="auto"/>
                <w:sz w:val="24"/>
                <w:szCs w:val="24"/>
              </w:rPr>
            </w:pPr>
            <w:r w:rsidRPr="00B84437">
              <w:rPr>
                <w:rFonts w:cs="Arial"/>
                <w:color w:val="auto"/>
                <w:sz w:val="24"/>
                <w:szCs w:val="24"/>
              </w:rPr>
              <w:lastRenderedPageBreak/>
              <w:t>Policy Analysis:</w:t>
            </w:r>
          </w:p>
          <w:p w14:paraId="05464A03" w14:textId="77777777" w:rsidR="00B84437" w:rsidRPr="00B84437" w:rsidRDefault="00B84437" w:rsidP="00B84437">
            <w:pPr>
              <w:jc w:val="both"/>
              <w:rPr>
                <w:rFonts w:cs="Arial"/>
                <w:color w:val="auto"/>
                <w:sz w:val="24"/>
                <w:szCs w:val="24"/>
              </w:rPr>
            </w:pPr>
          </w:p>
          <w:p w14:paraId="74920DBC" w14:textId="77777777" w:rsidR="00B84437" w:rsidRPr="00B84437" w:rsidRDefault="00B84437" w:rsidP="00B84437">
            <w:pPr>
              <w:jc w:val="both"/>
              <w:rPr>
                <w:rFonts w:cs="Arial"/>
                <w:color w:val="auto"/>
                <w:sz w:val="24"/>
                <w:szCs w:val="24"/>
              </w:rPr>
            </w:pPr>
            <w:r w:rsidRPr="00B84437">
              <w:rPr>
                <w:rFonts w:cs="Arial"/>
                <w:color w:val="auto"/>
                <w:sz w:val="24"/>
                <w:szCs w:val="24"/>
              </w:rPr>
              <w:t>Para. 5.10 reads:</w:t>
            </w:r>
          </w:p>
          <w:p w14:paraId="2225CB6D" w14:textId="77777777" w:rsidR="00B84437" w:rsidRPr="00B84437" w:rsidRDefault="00B84437" w:rsidP="00B84437">
            <w:pPr>
              <w:jc w:val="both"/>
              <w:rPr>
                <w:rFonts w:cs="Arial"/>
                <w:color w:val="auto"/>
                <w:sz w:val="24"/>
                <w:szCs w:val="24"/>
              </w:rPr>
            </w:pPr>
          </w:p>
          <w:p w14:paraId="1EF9DE41" w14:textId="77777777" w:rsidR="00B84437" w:rsidRPr="00B84437" w:rsidRDefault="00B84437" w:rsidP="00B84437">
            <w:pPr>
              <w:jc w:val="both"/>
              <w:rPr>
                <w:rFonts w:cs="Arial"/>
                <w:color w:val="auto"/>
                <w:sz w:val="24"/>
                <w:szCs w:val="24"/>
              </w:rPr>
            </w:pPr>
            <w:r w:rsidRPr="00B84437">
              <w:rPr>
                <w:rFonts w:cs="Arial"/>
                <w:color w:val="auto"/>
                <w:sz w:val="24"/>
                <w:szCs w:val="24"/>
              </w:rPr>
              <w:t>“Digital infrastructure</w:t>
            </w:r>
          </w:p>
          <w:p w14:paraId="72D02C4A" w14:textId="77777777" w:rsidR="00B84437" w:rsidRPr="00B84437" w:rsidRDefault="00B84437" w:rsidP="00B84437">
            <w:pPr>
              <w:jc w:val="both"/>
              <w:rPr>
                <w:rFonts w:cs="Arial"/>
                <w:color w:val="auto"/>
                <w:sz w:val="24"/>
                <w:szCs w:val="24"/>
              </w:rPr>
            </w:pPr>
          </w:p>
          <w:p w14:paraId="37401A6E" w14:textId="77777777" w:rsidR="00B84437" w:rsidRPr="00B84437" w:rsidRDefault="00B84437" w:rsidP="00B84437">
            <w:pPr>
              <w:jc w:val="both"/>
              <w:rPr>
                <w:rFonts w:cs="Arial"/>
                <w:color w:val="auto"/>
                <w:sz w:val="24"/>
                <w:szCs w:val="24"/>
              </w:rPr>
            </w:pPr>
            <w:r w:rsidRPr="00B84437">
              <w:rPr>
                <w:rFonts w:cs="Arial"/>
                <w:color w:val="auto"/>
                <w:sz w:val="24"/>
                <w:szCs w:val="24"/>
              </w:rPr>
              <w:t>5.10 The Council recognises the importance of digital infrastructure in enterprise</w:t>
            </w:r>
          </w:p>
          <w:p w14:paraId="3142B811" w14:textId="77777777" w:rsidR="00B84437" w:rsidRPr="00B84437" w:rsidRDefault="00B84437" w:rsidP="00B84437">
            <w:pPr>
              <w:jc w:val="both"/>
              <w:rPr>
                <w:rFonts w:cs="Arial"/>
                <w:color w:val="auto"/>
                <w:sz w:val="24"/>
                <w:szCs w:val="24"/>
              </w:rPr>
            </w:pPr>
            <w:r w:rsidRPr="00B84437">
              <w:rPr>
                <w:rFonts w:cs="Arial"/>
                <w:color w:val="auto"/>
                <w:sz w:val="24"/>
                <w:szCs w:val="24"/>
              </w:rPr>
              <w:t>development and expects electronic communication networks, including</w:t>
            </w:r>
          </w:p>
          <w:p w14:paraId="679C304D" w14:textId="77777777" w:rsidR="00B84437" w:rsidRPr="00B84437" w:rsidRDefault="00B84437" w:rsidP="00B84437">
            <w:pPr>
              <w:jc w:val="both"/>
              <w:rPr>
                <w:rFonts w:cs="Arial"/>
                <w:color w:val="auto"/>
                <w:sz w:val="24"/>
                <w:szCs w:val="24"/>
              </w:rPr>
            </w:pPr>
            <w:r w:rsidRPr="00B84437">
              <w:rPr>
                <w:rFonts w:cs="Arial"/>
                <w:color w:val="auto"/>
                <w:sz w:val="24"/>
                <w:szCs w:val="24"/>
              </w:rPr>
              <w:t>telecommunications and high-speed broadband, to be provided in business</w:t>
            </w:r>
          </w:p>
          <w:p w14:paraId="6DF5E8CA" w14:textId="77777777" w:rsidR="00B84437" w:rsidRPr="00B84437" w:rsidRDefault="00B84437" w:rsidP="00B84437">
            <w:pPr>
              <w:jc w:val="both"/>
              <w:rPr>
                <w:rFonts w:cs="Arial"/>
                <w:color w:val="auto"/>
                <w:sz w:val="24"/>
                <w:szCs w:val="24"/>
              </w:rPr>
            </w:pPr>
            <w:r w:rsidRPr="00B84437">
              <w:rPr>
                <w:rFonts w:cs="Arial"/>
                <w:color w:val="auto"/>
                <w:sz w:val="24"/>
                <w:szCs w:val="24"/>
              </w:rPr>
              <w:t>premises.”</w:t>
            </w:r>
          </w:p>
          <w:p w14:paraId="5E6C3CB8" w14:textId="77777777" w:rsidR="00B84437" w:rsidRPr="00B84437" w:rsidRDefault="00B84437" w:rsidP="00B84437">
            <w:pPr>
              <w:jc w:val="both"/>
              <w:rPr>
                <w:rFonts w:cs="Arial"/>
                <w:color w:val="auto"/>
                <w:sz w:val="24"/>
                <w:szCs w:val="24"/>
              </w:rPr>
            </w:pPr>
            <w:r w:rsidRPr="00B84437">
              <w:rPr>
                <w:rFonts w:cs="Arial"/>
                <w:color w:val="auto"/>
                <w:sz w:val="24"/>
                <w:szCs w:val="24"/>
              </w:rPr>
              <w:t>Policy D2 reads:</w:t>
            </w:r>
          </w:p>
          <w:p w14:paraId="7962572D" w14:textId="77777777" w:rsidR="00B84437" w:rsidRPr="00B84437" w:rsidRDefault="00B84437" w:rsidP="00B84437">
            <w:pPr>
              <w:jc w:val="both"/>
              <w:rPr>
                <w:rFonts w:cs="Arial"/>
                <w:color w:val="auto"/>
                <w:sz w:val="24"/>
                <w:szCs w:val="24"/>
              </w:rPr>
            </w:pPr>
          </w:p>
          <w:p w14:paraId="4CB74E9C" w14:textId="77777777" w:rsidR="00B84437" w:rsidRPr="00B84437" w:rsidRDefault="00B84437" w:rsidP="00B84437">
            <w:pPr>
              <w:jc w:val="both"/>
              <w:rPr>
                <w:rFonts w:cs="Arial"/>
                <w:color w:val="auto"/>
                <w:sz w:val="24"/>
                <w:szCs w:val="24"/>
              </w:rPr>
            </w:pPr>
            <w:r w:rsidRPr="00B84437">
              <w:rPr>
                <w:rFonts w:cs="Arial"/>
                <w:color w:val="auto"/>
                <w:sz w:val="24"/>
                <w:szCs w:val="24"/>
              </w:rPr>
              <w:t>“Heritage</w:t>
            </w:r>
          </w:p>
          <w:p w14:paraId="2F4F9ADA" w14:textId="77777777" w:rsidR="00B84437" w:rsidRPr="00B84437" w:rsidRDefault="00B84437" w:rsidP="00B84437">
            <w:pPr>
              <w:jc w:val="both"/>
              <w:rPr>
                <w:rFonts w:cs="Arial"/>
                <w:color w:val="auto"/>
                <w:sz w:val="24"/>
                <w:szCs w:val="24"/>
              </w:rPr>
            </w:pPr>
          </w:p>
          <w:p w14:paraId="1BF4716B" w14:textId="77777777" w:rsidR="00B84437" w:rsidRPr="00B84437" w:rsidRDefault="00B84437" w:rsidP="00B84437">
            <w:pPr>
              <w:jc w:val="both"/>
              <w:rPr>
                <w:rFonts w:cs="Arial"/>
                <w:color w:val="auto"/>
                <w:sz w:val="24"/>
                <w:szCs w:val="24"/>
              </w:rPr>
            </w:pPr>
            <w:r w:rsidRPr="00B84437">
              <w:rPr>
                <w:rFonts w:cs="Arial"/>
                <w:color w:val="auto"/>
                <w:sz w:val="24"/>
                <w:szCs w:val="24"/>
              </w:rPr>
              <w:t>The Council will preserve and, where appropriate, enhance Camden’s rich and diverse heritage assets and their settings, including conservation areas, listed buildings, archaeological remains, scheduled ancient monuments and historic parks and gardens and locally listed heritage assets.</w:t>
            </w:r>
          </w:p>
          <w:p w14:paraId="0BAFCFA5" w14:textId="77777777" w:rsidR="00B84437" w:rsidRPr="00B84437" w:rsidRDefault="00B84437" w:rsidP="00B84437">
            <w:pPr>
              <w:jc w:val="both"/>
              <w:rPr>
                <w:rFonts w:cs="Arial"/>
                <w:color w:val="auto"/>
                <w:sz w:val="24"/>
                <w:szCs w:val="24"/>
              </w:rPr>
            </w:pPr>
          </w:p>
          <w:p w14:paraId="72BDA223" w14:textId="77777777" w:rsidR="00B84437" w:rsidRPr="00B84437" w:rsidRDefault="00B84437" w:rsidP="00B84437">
            <w:pPr>
              <w:jc w:val="both"/>
              <w:rPr>
                <w:rFonts w:cs="Arial"/>
                <w:color w:val="auto"/>
                <w:sz w:val="24"/>
                <w:szCs w:val="24"/>
              </w:rPr>
            </w:pPr>
            <w:r w:rsidRPr="00B84437">
              <w:rPr>
                <w:rFonts w:cs="Arial"/>
                <w:color w:val="auto"/>
                <w:sz w:val="24"/>
                <w:szCs w:val="24"/>
              </w:rPr>
              <w:t>Designated heritage assets</w:t>
            </w:r>
          </w:p>
          <w:p w14:paraId="70021791" w14:textId="77777777" w:rsidR="00B84437" w:rsidRPr="00B84437" w:rsidRDefault="00B84437" w:rsidP="00B84437">
            <w:pPr>
              <w:jc w:val="both"/>
              <w:rPr>
                <w:rFonts w:cs="Arial"/>
                <w:color w:val="auto"/>
                <w:sz w:val="24"/>
                <w:szCs w:val="24"/>
              </w:rPr>
            </w:pPr>
          </w:p>
          <w:p w14:paraId="1B4F0373" w14:textId="77777777" w:rsidR="00B84437" w:rsidRPr="00B84437" w:rsidRDefault="00B84437" w:rsidP="00B84437">
            <w:pPr>
              <w:jc w:val="both"/>
              <w:rPr>
                <w:rFonts w:cs="Arial"/>
                <w:color w:val="auto"/>
                <w:sz w:val="24"/>
                <w:szCs w:val="24"/>
              </w:rPr>
            </w:pPr>
            <w:r w:rsidRPr="00B84437">
              <w:rPr>
                <w:rFonts w:cs="Arial"/>
                <w:color w:val="auto"/>
                <w:sz w:val="24"/>
                <w:szCs w:val="24"/>
              </w:rPr>
              <w:t>Designed heritage assets include conservation areas and listed buildings.</w:t>
            </w:r>
          </w:p>
          <w:p w14:paraId="41440A4D" w14:textId="77777777" w:rsidR="00B84437" w:rsidRPr="00B84437" w:rsidRDefault="00B84437" w:rsidP="00B84437">
            <w:pPr>
              <w:jc w:val="both"/>
              <w:rPr>
                <w:rFonts w:cs="Arial"/>
                <w:color w:val="auto"/>
                <w:sz w:val="24"/>
                <w:szCs w:val="24"/>
              </w:rPr>
            </w:pPr>
          </w:p>
          <w:p w14:paraId="6A4BF64D" w14:textId="77777777" w:rsidR="00B84437" w:rsidRPr="00B84437" w:rsidRDefault="00B84437" w:rsidP="00B84437">
            <w:pPr>
              <w:jc w:val="both"/>
              <w:rPr>
                <w:rFonts w:cs="Arial"/>
                <w:color w:val="auto"/>
                <w:sz w:val="24"/>
                <w:szCs w:val="24"/>
              </w:rPr>
            </w:pPr>
            <w:r w:rsidRPr="00B84437">
              <w:rPr>
                <w:rFonts w:cs="Arial"/>
                <w:color w:val="auto"/>
                <w:sz w:val="24"/>
                <w:szCs w:val="24"/>
              </w:rPr>
              <w:t>The Council will not permit the loss of or substantial harm to a designated heritage asset, including conservation areas and Listed Buildings, unless it can be demonstrated that the substantial harm or loss is necessary to achieve substantial public benefits that outweigh that harm or loss, or all of the following apply:</w:t>
            </w:r>
          </w:p>
          <w:p w14:paraId="7F34C900" w14:textId="77777777" w:rsidR="00B84437" w:rsidRPr="00B84437" w:rsidRDefault="00B84437" w:rsidP="00B84437">
            <w:pPr>
              <w:jc w:val="both"/>
              <w:rPr>
                <w:rFonts w:cs="Arial"/>
                <w:color w:val="auto"/>
                <w:sz w:val="24"/>
                <w:szCs w:val="24"/>
              </w:rPr>
            </w:pPr>
          </w:p>
          <w:p w14:paraId="27100DD2" w14:textId="26BDA959" w:rsidR="00B84437" w:rsidRPr="00B84437" w:rsidRDefault="00B84437" w:rsidP="00B84437">
            <w:pPr>
              <w:jc w:val="both"/>
              <w:rPr>
                <w:rFonts w:cs="Arial"/>
                <w:color w:val="auto"/>
                <w:sz w:val="24"/>
                <w:szCs w:val="24"/>
              </w:rPr>
            </w:pPr>
            <w:r w:rsidRPr="00B84437">
              <w:rPr>
                <w:rFonts w:cs="Arial"/>
                <w:color w:val="auto"/>
                <w:sz w:val="24"/>
                <w:szCs w:val="24"/>
              </w:rPr>
              <w:t>a. the nature of the heritage asset prevents all reasonable uses of the site</w:t>
            </w:r>
            <w:r>
              <w:rPr>
                <w:rFonts w:cs="Arial"/>
                <w:color w:val="auto"/>
                <w:sz w:val="24"/>
                <w:szCs w:val="24"/>
              </w:rPr>
              <w:t>.</w:t>
            </w:r>
          </w:p>
          <w:p w14:paraId="2DEEFED7" w14:textId="1E9B4361" w:rsidR="00B84437" w:rsidRPr="00B84437" w:rsidRDefault="00B84437" w:rsidP="00B84437">
            <w:pPr>
              <w:jc w:val="both"/>
              <w:rPr>
                <w:rFonts w:cs="Arial"/>
                <w:color w:val="auto"/>
                <w:sz w:val="24"/>
                <w:szCs w:val="24"/>
              </w:rPr>
            </w:pPr>
            <w:r w:rsidRPr="00B84437">
              <w:rPr>
                <w:rFonts w:cs="Arial"/>
                <w:color w:val="auto"/>
                <w:sz w:val="24"/>
                <w:szCs w:val="24"/>
              </w:rPr>
              <w:t>b. no viable use of the heritage asset itself can be found in the medium term through appropriate marketing that will enable its conservation.</w:t>
            </w:r>
          </w:p>
          <w:p w14:paraId="44B357DF" w14:textId="77777777" w:rsidR="00B84437" w:rsidRPr="00B84437" w:rsidRDefault="00B84437" w:rsidP="00B84437">
            <w:pPr>
              <w:jc w:val="both"/>
              <w:rPr>
                <w:rFonts w:cs="Arial"/>
                <w:color w:val="auto"/>
                <w:sz w:val="24"/>
                <w:szCs w:val="24"/>
              </w:rPr>
            </w:pPr>
            <w:r w:rsidRPr="00B84437">
              <w:rPr>
                <w:rFonts w:cs="Arial"/>
                <w:color w:val="auto"/>
                <w:sz w:val="24"/>
                <w:szCs w:val="24"/>
              </w:rPr>
              <w:t>c. conservation by grant-funding or some form of charitable or public ownership is demonstrably not possible; and</w:t>
            </w:r>
          </w:p>
          <w:p w14:paraId="2F3ED0B7" w14:textId="77777777" w:rsidR="00B84437" w:rsidRPr="00B84437" w:rsidRDefault="00B84437" w:rsidP="00B84437">
            <w:pPr>
              <w:jc w:val="both"/>
              <w:rPr>
                <w:rFonts w:cs="Arial"/>
                <w:color w:val="auto"/>
                <w:sz w:val="24"/>
                <w:szCs w:val="24"/>
              </w:rPr>
            </w:pPr>
            <w:r w:rsidRPr="00B84437">
              <w:rPr>
                <w:rFonts w:cs="Arial"/>
                <w:color w:val="auto"/>
                <w:sz w:val="24"/>
                <w:szCs w:val="24"/>
              </w:rPr>
              <w:t>d. the harm or loss is outweighed by the benefit of bringing the site back into use.</w:t>
            </w:r>
          </w:p>
          <w:p w14:paraId="17D9D9FE" w14:textId="77777777" w:rsidR="00B84437" w:rsidRPr="00B84437" w:rsidRDefault="00B84437" w:rsidP="00B84437">
            <w:pPr>
              <w:jc w:val="both"/>
              <w:rPr>
                <w:rFonts w:cs="Arial"/>
                <w:color w:val="auto"/>
                <w:sz w:val="24"/>
                <w:szCs w:val="24"/>
              </w:rPr>
            </w:pPr>
          </w:p>
          <w:p w14:paraId="1B8CB320" w14:textId="77777777" w:rsidR="00B84437" w:rsidRPr="00B84437" w:rsidRDefault="00B84437" w:rsidP="00B84437">
            <w:pPr>
              <w:jc w:val="both"/>
              <w:rPr>
                <w:rFonts w:cs="Arial"/>
                <w:color w:val="auto"/>
                <w:sz w:val="24"/>
                <w:szCs w:val="24"/>
              </w:rPr>
            </w:pPr>
            <w:r w:rsidRPr="00B84437">
              <w:rPr>
                <w:rFonts w:cs="Arial"/>
                <w:color w:val="auto"/>
                <w:sz w:val="24"/>
                <w:szCs w:val="24"/>
              </w:rPr>
              <w:t>The Council will not permit development that results in harm that is less than substantial to the significance of a designated heritage asset unless the public benefits of the proposal convincingly outweigh that harm.</w:t>
            </w:r>
          </w:p>
          <w:p w14:paraId="7FC0A1E5" w14:textId="32DA48BC" w:rsidR="00B84437" w:rsidRDefault="00B84437" w:rsidP="00B84437">
            <w:pPr>
              <w:jc w:val="both"/>
              <w:rPr>
                <w:rFonts w:cs="Arial"/>
                <w:color w:val="auto"/>
                <w:sz w:val="24"/>
                <w:szCs w:val="24"/>
              </w:rPr>
            </w:pPr>
          </w:p>
          <w:p w14:paraId="7B251E9F" w14:textId="5A14C128" w:rsidR="00293E44" w:rsidRDefault="00293E44" w:rsidP="00B84437">
            <w:pPr>
              <w:jc w:val="both"/>
              <w:rPr>
                <w:rFonts w:cs="Arial"/>
                <w:color w:val="auto"/>
                <w:sz w:val="24"/>
                <w:szCs w:val="24"/>
              </w:rPr>
            </w:pPr>
          </w:p>
          <w:p w14:paraId="6942FE0F" w14:textId="4A19802E" w:rsidR="00293E44" w:rsidRDefault="00293E44" w:rsidP="00B84437">
            <w:pPr>
              <w:jc w:val="both"/>
              <w:rPr>
                <w:rFonts w:cs="Arial"/>
                <w:color w:val="auto"/>
                <w:sz w:val="24"/>
                <w:szCs w:val="24"/>
              </w:rPr>
            </w:pPr>
          </w:p>
          <w:p w14:paraId="4F5752C8" w14:textId="640F95FA" w:rsidR="00293E44" w:rsidRDefault="00293E44" w:rsidP="00B84437">
            <w:pPr>
              <w:jc w:val="both"/>
              <w:rPr>
                <w:rFonts w:cs="Arial"/>
                <w:color w:val="auto"/>
                <w:sz w:val="24"/>
                <w:szCs w:val="24"/>
              </w:rPr>
            </w:pPr>
          </w:p>
          <w:p w14:paraId="44F9710F" w14:textId="77777777" w:rsidR="00293E44" w:rsidRPr="00B84437" w:rsidRDefault="00293E44" w:rsidP="00B84437">
            <w:pPr>
              <w:jc w:val="both"/>
              <w:rPr>
                <w:rFonts w:cs="Arial"/>
                <w:color w:val="auto"/>
                <w:sz w:val="24"/>
                <w:szCs w:val="24"/>
              </w:rPr>
            </w:pPr>
          </w:p>
          <w:p w14:paraId="1C0FD524" w14:textId="77777777" w:rsidR="00B84437" w:rsidRPr="00B84437" w:rsidRDefault="00B84437" w:rsidP="00B84437">
            <w:pPr>
              <w:jc w:val="both"/>
              <w:rPr>
                <w:rFonts w:cs="Arial"/>
                <w:color w:val="auto"/>
                <w:sz w:val="24"/>
                <w:szCs w:val="24"/>
              </w:rPr>
            </w:pPr>
            <w:r w:rsidRPr="00B84437">
              <w:rPr>
                <w:rFonts w:cs="Arial"/>
                <w:color w:val="auto"/>
                <w:sz w:val="24"/>
                <w:szCs w:val="24"/>
              </w:rPr>
              <w:lastRenderedPageBreak/>
              <w:t>Conservation areas</w:t>
            </w:r>
          </w:p>
          <w:p w14:paraId="26707ECD" w14:textId="77777777" w:rsidR="00B84437" w:rsidRPr="00B84437" w:rsidRDefault="00B84437" w:rsidP="00B84437">
            <w:pPr>
              <w:jc w:val="both"/>
              <w:rPr>
                <w:rFonts w:cs="Arial"/>
                <w:color w:val="auto"/>
                <w:sz w:val="24"/>
                <w:szCs w:val="24"/>
              </w:rPr>
            </w:pPr>
          </w:p>
          <w:p w14:paraId="44BD4534" w14:textId="77777777" w:rsidR="00B84437" w:rsidRPr="00B84437" w:rsidRDefault="00B84437" w:rsidP="00B84437">
            <w:pPr>
              <w:jc w:val="both"/>
              <w:rPr>
                <w:rFonts w:cs="Arial"/>
                <w:color w:val="auto"/>
                <w:sz w:val="24"/>
                <w:szCs w:val="24"/>
              </w:rPr>
            </w:pPr>
            <w:r w:rsidRPr="00B84437">
              <w:rPr>
                <w:rFonts w:cs="Arial"/>
                <w:color w:val="auto"/>
                <w:sz w:val="24"/>
                <w:szCs w:val="24"/>
              </w:rPr>
              <w:t>Conservation areas are designated heritage assets and this section should be read in conjunction with the section above headed ‘designated heritage assets’. In order to maintain the character of Camden’s conservation areas, the Council will take account of conservation area statements, appraisals and management strategies when assessing applications within conservation areas.</w:t>
            </w:r>
          </w:p>
          <w:p w14:paraId="2C14C7B7" w14:textId="77777777" w:rsidR="00B84437" w:rsidRPr="00B84437" w:rsidRDefault="00B84437" w:rsidP="00B84437">
            <w:pPr>
              <w:jc w:val="both"/>
              <w:rPr>
                <w:rFonts w:cs="Arial"/>
                <w:color w:val="auto"/>
                <w:sz w:val="24"/>
                <w:szCs w:val="24"/>
              </w:rPr>
            </w:pPr>
          </w:p>
          <w:p w14:paraId="343E7991" w14:textId="77777777" w:rsidR="00B84437" w:rsidRPr="00B84437" w:rsidRDefault="00B84437" w:rsidP="00B84437">
            <w:pPr>
              <w:jc w:val="both"/>
              <w:rPr>
                <w:rFonts w:cs="Arial"/>
                <w:color w:val="auto"/>
                <w:sz w:val="24"/>
                <w:szCs w:val="24"/>
              </w:rPr>
            </w:pPr>
            <w:r w:rsidRPr="00B84437">
              <w:rPr>
                <w:rFonts w:cs="Arial"/>
                <w:color w:val="auto"/>
                <w:sz w:val="24"/>
                <w:szCs w:val="24"/>
              </w:rPr>
              <w:t>The Council will:</w:t>
            </w:r>
          </w:p>
          <w:p w14:paraId="5BCA9175" w14:textId="77777777" w:rsidR="00B84437" w:rsidRPr="00B84437" w:rsidRDefault="00B84437" w:rsidP="00B84437">
            <w:pPr>
              <w:jc w:val="both"/>
              <w:rPr>
                <w:rFonts w:cs="Arial"/>
                <w:color w:val="auto"/>
                <w:sz w:val="24"/>
                <w:szCs w:val="24"/>
              </w:rPr>
            </w:pPr>
          </w:p>
          <w:p w14:paraId="053B10EC" w14:textId="77777777" w:rsidR="00B84437" w:rsidRPr="00B84437" w:rsidRDefault="00B84437" w:rsidP="00B84437">
            <w:pPr>
              <w:jc w:val="both"/>
              <w:rPr>
                <w:rFonts w:cs="Arial"/>
                <w:color w:val="auto"/>
                <w:sz w:val="24"/>
                <w:szCs w:val="24"/>
              </w:rPr>
            </w:pPr>
            <w:r w:rsidRPr="00B84437">
              <w:rPr>
                <w:rFonts w:cs="Arial"/>
                <w:color w:val="auto"/>
                <w:sz w:val="24"/>
                <w:szCs w:val="24"/>
              </w:rPr>
              <w:t>e. require that development within conservation areas preserves or, where possible, enhances the character or appearance of the area;</w:t>
            </w:r>
          </w:p>
          <w:p w14:paraId="4604D1ED" w14:textId="77777777" w:rsidR="00B84437" w:rsidRPr="00B84437" w:rsidRDefault="00B84437" w:rsidP="00B84437">
            <w:pPr>
              <w:jc w:val="both"/>
              <w:rPr>
                <w:rFonts w:cs="Arial"/>
                <w:color w:val="auto"/>
                <w:sz w:val="24"/>
                <w:szCs w:val="24"/>
              </w:rPr>
            </w:pPr>
            <w:r w:rsidRPr="00B84437">
              <w:rPr>
                <w:rFonts w:cs="Arial"/>
                <w:color w:val="auto"/>
                <w:sz w:val="24"/>
                <w:szCs w:val="24"/>
              </w:rPr>
              <w:t>f. resist the total or substantial demolition of an unlisted building that makes a positive contribution to the character or appearance of a conservation area;</w:t>
            </w:r>
          </w:p>
          <w:p w14:paraId="41F640AC" w14:textId="77777777" w:rsidR="00B84437" w:rsidRPr="00B84437" w:rsidRDefault="00B84437" w:rsidP="00B84437">
            <w:pPr>
              <w:jc w:val="both"/>
              <w:rPr>
                <w:rFonts w:cs="Arial"/>
                <w:color w:val="auto"/>
                <w:sz w:val="24"/>
                <w:szCs w:val="24"/>
              </w:rPr>
            </w:pPr>
            <w:r w:rsidRPr="00B84437">
              <w:rPr>
                <w:rFonts w:cs="Arial"/>
                <w:color w:val="auto"/>
                <w:sz w:val="24"/>
                <w:szCs w:val="24"/>
              </w:rPr>
              <w:t>g. resist development outside of a conservation area that causes harm to the character or appearance of that conservation area; and</w:t>
            </w:r>
          </w:p>
          <w:p w14:paraId="1F1BDC94" w14:textId="77777777" w:rsidR="00B84437" w:rsidRPr="00B84437" w:rsidRDefault="00B84437" w:rsidP="00B84437">
            <w:pPr>
              <w:jc w:val="both"/>
              <w:rPr>
                <w:rFonts w:cs="Arial"/>
                <w:color w:val="auto"/>
                <w:sz w:val="24"/>
                <w:szCs w:val="24"/>
              </w:rPr>
            </w:pPr>
            <w:r w:rsidRPr="00B84437">
              <w:rPr>
                <w:rFonts w:cs="Arial"/>
                <w:color w:val="auto"/>
                <w:sz w:val="24"/>
                <w:szCs w:val="24"/>
              </w:rPr>
              <w:t>h. preserve trees and garden spaces which contribute to the character and appearance of a conservation area or which provide a setting for Camden’s architectural heritage.”</w:t>
            </w:r>
          </w:p>
          <w:p w14:paraId="0AE9E84B" w14:textId="77777777" w:rsidR="00B84437" w:rsidRPr="00B84437" w:rsidRDefault="00B84437" w:rsidP="00B84437">
            <w:pPr>
              <w:jc w:val="both"/>
              <w:rPr>
                <w:rFonts w:cs="Arial"/>
                <w:color w:val="auto"/>
                <w:sz w:val="24"/>
                <w:szCs w:val="24"/>
              </w:rPr>
            </w:pPr>
          </w:p>
          <w:p w14:paraId="4A814682" w14:textId="77777777" w:rsidR="00B84437" w:rsidRPr="00B84437" w:rsidRDefault="00B84437" w:rsidP="00B84437">
            <w:pPr>
              <w:jc w:val="both"/>
              <w:rPr>
                <w:rFonts w:cs="Arial"/>
                <w:color w:val="auto"/>
                <w:sz w:val="24"/>
                <w:szCs w:val="24"/>
              </w:rPr>
            </w:pPr>
            <w:r w:rsidRPr="00B84437">
              <w:rPr>
                <w:rFonts w:cs="Arial"/>
                <w:color w:val="auto"/>
                <w:sz w:val="24"/>
                <w:szCs w:val="24"/>
              </w:rPr>
              <w:t xml:space="preserve">The proposed development at this existing site is required to deliver the requisite level of electronic communication service on a single site that is to be adapted to accommodate multiple users (so enable future site sharing opportunities), yet seeks to minimise its visual impact or change to the character of this location (the site remaining as physically distant from lines of sight from residential uses as possible in this part of the Borough). The form and design of the proposed configuration would not appear out of context in this location (appearing in the comparable context of the existing array), so according with wider Development Plan policy and would ensure the integrity, character and setting of the area is fully maintained. </w:t>
            </w:r>
          </w:p>
          <w:p w14:paraId="5C7ACB15" w14:textId="77777777" w:rsidR="00B84437" w:rsidRPr="00B84437" w:rsidRDefault="00B84437" w:rsidP="00B84437">
            <w:pPr>
              <w:jc w:val="both"/>
              <w:rPr>
                <w:rFonts w:cs="Arial"/>
                <w:color w:val="auto"/>
                <w:sz w:val="24"/>
                <w:szCs w:val="24"/>
              </w:rPr>
            </w:pPr>
          </w:p>
          <w:p w14:paraId="6DCDC702" w14:textId="77777777" w:rsidR="00B84437" w:rsidRPr="00B84437" w:rsidRDefault="00B84437" w:rsidP="00B84437">
            <w:pPr>
              <w:jc w:val="both"/>
              <w:rPr>
                <w:rFonts w:cs="Arial"/>
                <w:color w:val="auto"/>
                <w:sz w:val="24"/>
                <w:szCs w:val="24"/>
              </w:rPr>
            </w:pPr>
            <w:r w:rsidRPr="00B84437">
              <w:rPr>
                <w:rFonts w:cs="Arial"/>
                <w:color w:val="auto"/>
                <w:sz w:val="24"/>
                <w:szCs w:val="24"/>
              </w:rPr>
              <w:t>The public benefits of a greatly enhanced communications network for businesses, residents and visitors alike in this location would qualify as a substantial benefit with near benign change or impact on amenity.</w:t>
            </w:r>
          </w:p>
          <w:p w14:paraId="0A588487" w14:textId="77777777" w:rsidR="00B84437" w:rsidRPr="00B84437" w:rsidRDefault="00B84437" w:rsidP="00B84437">
            <w:pPr>
              <w:jc w:val="both"/>
              <w:rPr>
                <w:rFonts w:cs="Arial"/>
                <w:color w:val="auto"/>
                <w:sz w:val="24"/>
                <w:szCs w:val="24"/>
              </w:rPr>
            </w:pPr>
          </w:p>
          <w:p w14:paraId="00E0D8A2" w14:textId="77777777" w:rsidR="00B84437" w:rsidRPr="00B84437" w:rsidRDefault="00B84437" w:rsidP="00B84437">
            <w:pPr>
              <w:jc w:val="both"/>
              <w:rPr>
                <w:rFonts w:cs="Arial"/>
                <w:color w:val="auto"/>
                <w:sz w:val="24"/>
                <w:szCs w:val="24"/>
              </w:rPr>
            </w:pPr>
            <w:r w:rsidRPr="00B84437">
              <w:rPr>
                <w:rFonts w:cs="Arial"/>
                <w:color w:val="auto"/>
                <w:sz w:val="24"/>
                <w:szCs w:val="24"/>
              </w:rPr>
              <w:t>Any harm would qualify as less than substantial, and the public benefits would be considerable, and materially outweigh harm.</w:t>
            </w:r>
          </w:p>
          <w:p w14:paraId="4CE36B0F" w14:textId="77777777" w:rsidR="00B84437" w:rsidRPr="00B84437" w:rsidRDefault="00B84437" w:rsidP="00B84437">
            <w:pPr>
              <w:jc w:val="both"/>
              <w:rPr>
                <w:rFonts w:cs="Arial"/>
                <w:color w:val="auto"/>
                <w:sz w:val="24"/>
                <w:szCs w:val="24"/>
              </w:rPr>
            </w:pPr>
          </w:p>
          <w:p w14:paraId="4B8EFEBC" w14:textId="77777777" w:rsidR="00B84437" w:rsidRPr="00B84437" w:rsidRDefault="00B84437" w:rsidP="00B84437">
            <w:pPr>
              <w:jc w:val="both"/>
              <w:rPr>
                <w:rFonts w:cs="Arial"/>
                <w:color w:val="auto"/>
                <w:sz w:val="24"/>
                <w:szCs w:val="24"/>
              </w:rPr>
            </w:pPr>
            <w:r w:rsidRPr="00B84437">
              <w:rPr>
                <w:rFonts w:cs="Arial"/>
                <w:color w:val="auto"/>
                <w:sz w:val="24"/>
                <w:szCs w:val="24"/>
              </w:rPr>
              <w:t xml:space="preserve">The enhanced digital service would very much accord with the objectives of the Development Plan policy. </w:t>
            </w:r>
          </w:p>
          <w:p w14:paraId="47CF40E6" w14:textId="77777777" w:rsidR="00B84437" w:rsidRPr="00B84437" w:rsidRDefault="00B84437" w:rsidP="00B84437">
            <w:pPr>
              <w:jc w:val="both"/>
              <w:rPr>
                <w:rFonts w:cs="Arial"/>
                <w:color w:val="auto"/>
                <w:sz w:val="24"/>
                <w:szCs w:val="24"/>
              </w:rPr>
            </w:pPr>
          </w:p>
          <w:p w14:paraId="74F97FC8" w14:textId="77777777" w:rsidR="00B84437" w:rsidRPr="00B84437" w:rsidRDefault="00B84437" w:rsidP="00B84437">
            <w:pPr>
              <w:jc w:val="both"/>
              <w:rPr>
                <w:rFonts w:cs="Arial"/>
                <w:color w:val="auto"/>
                <w:sz w:val="24"/>
                <w:szCs w:val="24"/>
              </w:rPr>
            </w:pPr>
            <w:r w:rsidRPr="00B84437">
              <w:rPr>
                <w:rFonts w:cs="Arial"/>
                <w:color w:val="auto"/>
                <w:sz w:val="24"/>
                <w:szCs w:val="24"/>
              </w:rPr>
              <w:t>The proposal fully accords with the requirements of the NPPF</w:t>
            </w:r>
          </w:p>
          <w:p w14:paraId="4E7C4070" w14:textId="77777777" w:rsidR="00293E44" w:rsidRDefault="00293E44" w:rsidP="00B84437">
            <w:pPr>
              <w:jc w:val="both"/>
              <w:rPr>
                <w:rFonts w:cs="Arial"/>
                <w:color w:val="auto"/>
                <w:sz w:val="24"/>
                <w:szCs w:val="24"/>
              </w:rPr>
            </w:pPr>
          </w:p>
          <w:p w14:paraId="7017F8E4" w14:textId="3073331A" w:rsidR="00293E44" w:rsidRPr="00106831" w:rsidRDefault="00293E44" w:rsidP="00B84437">
            <w:pPr>
              <w:jc w:val="both"/>
              <w:rPr>
                <w:rFonts w:cs="Arial"/>
                <w:color w:val="auto"/>
                <w:sz w:val="24"/>
                <w:szCs w:val="24"/>
              </w:rPr>
            </w:pPr>
          </w:p>
        </w:tc>
      </w:tr>
      <w:bookmarkEnd w:id="0"/>
      <w:tr w:rsidR="0089499C" w:rsidRPr="0089499C" w14:paraId="04AF0ADB" w14:textId="77777777" w:rsidTr="00270210">
        <w:tc>
          <w:tcPr>
            <w:tcW w:w="5000" w:type="pct"/>
          </w:tcPr>
          <w:p w14:paraId="38E0F734" w14:textId="11ED1693" w:rsidR="0085506D" w:rsidRDefault="0085506D" w:rsidP="006F02A9">
            <w:pPr>
              <w:rPr>
                <w:rFonts w:cs="Arial"/>
                <w:color w:val="auto"/>
                <w:sz w:val="24"/>
                <w:szCs w:val="24"/>
              </w:rPr>
            </w:pPr>
            <w:r w:rsidRPr="00106831">
              <w:rPr>
                <w:rFonts w:cs="Arial"/>
                <w:color w:val="auto"/>
                <w:sz w:val="24"/>
                <w:szCs w:val="24"/>
              </w:rPr>
              <w:lastRenderedPageBreak/>
              <w:t>Additional relevant information:</w:t>
            </w:r>
          </w:p>
          <w:p w14:paraId="62CBD8F6" w14:textId="77777777" w:rsidR="00EF2069" w:rsidRDefault="00EF2069" w:rsidP="006F02A9">
            <w:pPr>
              <w:rPr>
                <w:rFonts w:cs="Arial"/>
                <w:color w:val="auto"/>
                <w:sz w:val="24"/>
                <w:szCs w:val="24"/>
              </w:rPr>
            </w:pPr>
          </w:p>
          <w:p w14:paraId="6AB47D5F" w14:textId="77777777" w:rsidR="00987D91" w:rsidRPr="00446164" w:rsidRDefault="00987D91" w:rsidP="00987D91">
            <w:pPr>
              <w:jc w:val="both"/>
              <w:rPr>
                <w:rFonts w:cs="Arial"/>
                <w:b/>
                <w:color w:val="auto"/>
                <w:sz w:val="24"/>
                <w:szCs w:val="24"/>
              </w:rPr>
            </w:pPr>
            <w:r w:rsidRPr="00446164">
              <w:rPr>
                <w:rFonts w:cs="Arial"/>
                <w:b/>
                <w:color w:val="auto"/>
                <w:sz w:val="24"/>
                <w:szCs w:val="24"/>
              </w:rPr>
              <w:t>Siting</w:t>
            </w:r>
          </w:p>
          <w:p w14:paraId="293A8FC3" w14:textId="77777777" w:rsidR="00987D91" w:rsidRPr="0022748A" w:rsidRDefault="00987D91" w:rsidP="00987D91">
            <w:pPr>
              <w:rPr>
                <w:rFonts w:cs="Arial"/>
                <w:b/>
                <w:sz w:val="24"/>
                <w:szCs w:val="24"/>
              </w:rPr>
            </w:pPr>
          </w:p>
          <w:p w14:paraId="46A9F50B" w14:textId="77777777" w:rsidR="00987D91" w:rsidRPr="00B60E61" w:rsidRDefault="00987D91" w:rsidP="00987D91">
            <w:pPr>
              <w:jc w:val="both"/>
              <w:rPr>
                <w:rFonts w:cs="Arial"/>
                <w:color w:val="auto"/>
                <w:sz w:val="24"/>
                <w:szCs w:val="24"/>
              </w:rPr>
            </w:pPr>
            <w:r w:rsidRPr="00B60E61">
              <w:rPr>
                <w:rFonts w:cs="Arial"/>
                <w:color w:val="auto"/>
                <w:sz w:val="24"/>
                <w:szCs w:val="24"/>
              </w:rPr>
              <w:t xml:space="preserve">We have considered the detailed siting and design carefully to ensure that the scheme has a limited impact on the locality, and general visual amenity. </w:t>
            </w:r>
          </w:p>
          <w:p w14:paraId="012A9299" w14:textId="5BB85227" w:rsidR="00987D91" w:rsidRDefault="00987D91" w:rsidP="00987D91">
            <w:pPr>
              <w:jc w:val="both"/>
              <w:rPr>
                <w:rFonts w:cs="Arial"/>
                <w:color w:val="auto"/>
                <w:sz w:val="24"/>
                <w:szCs w:val="24"/>
              </w:rPr>
            </w:pPr>
          </w:p>
          <w:p w14:paraId="5946A4C3" w14:textId="77777777" w:rsidR="00987D91" w:rsidRPr="00B60E61" w:rsidRDefault="00987D91" w:rsidP="00987D91">
            <w:pPr>
              <w:jc w:val="both"/>
              <w:rPr>
                <w:rFonts w:cs="Arial"/>
                <w:b/>
                <w:color w:val="auto"/>
                <w:sz w:val="24"/>
                <w:szCs w:val="24"/>
              </w:rPr>
            </w:pPr>
            <w:r w:rsidRPr="00B60E61">
              <w:rPr>
                <w:rFonts w:cs="Arial"/>
                <w:b/>
                <w:color w:val="auto"/>
                <w:sz w:val="24"/>
                <w:szCs w:val="24"/>
              </w:rPr>
              <w:t>Visual appearance</w:t>
            </w:r>
          </w:p>
          <w:p w14:paraId="062BBAFD" w14:textId="77777777" w:rsidR="00987D91" w:rsidRPr="00B60E61" w:rsidRDefault="00987D91" w:rsidP="00987D91">
            <w:pPr>
              <w:jc w:val="both"/>
              <w:rPr>
                <w:rFonts w:cs="Arial"/>
                <w:b/>
                <w:color w:val="auto"/>
                <w:sz w:val="24"/>
                <w:szCs w:val="24"/>
              </w:rPr>
            </w:pPr>
          </w:p>
          <w:p w14:paraId="56B13B4C" w14:textId="77777777" w:rsidR="00987D91" w:rsidRPr="00B60E61" w:rsidRDefault="00987D91" w:rsidP="00987D91">
            <w:pPr>
              <w:jc w:val="both"/>
              <w:rPr>
                <w:rFonts w:cs="Arial"/>
                <w:color w:val="auto"/>
                <w:sz w:val="24"/>
                <w:szCs w:val="24"/>
              </w:rPr>
            </w:pPr>
            <w:r w:rsidRPr="00B60E61">
              <w:rPr>
                <w:rFonts w:cs="Arial"/>
                <w:color w:val="auto"/>
                <w:sz w:val="24"/>
                <w:szCs w:val="24"/>
              </w:rPr>
              <w:t>We would repeat that we have carefully placed and designed the scheme to ensure the principles of good siting and appearance are adhered to. The overall impact of the installation on the environment and building is very limited.</w:t>
            </w:r>
          </w:p>
          <w:p w14:paraId="683CC612" w14:textId="5516910D" w:rsidR="00987D91" w:rsidRDefault="00987D91" w:rsidP="00987D91">
            <w:pPr>
              <w:jc w:val="both"/>
              <w:rPr>
                <w:rFonts w:cs="Arial"/>
                <w:color w:val="auto"/>
                <w:sz w:val="24"/>
                <w:szCs w:val="24"/>
              </w:rPr>
            </w:pPr>
          </w:p>
          <w:p w14:paraId="7E879D37" w14:textId="77777777" w:rsidR="00987D91" w:rsidRPr="00B60E61" w:rsidRDefault="00987D91" w:rsidP="00987D91">
            <w:pPr>
              <w:jc w:val="both"/>
              <w:rPr>
                <w:rFonts w:cs="Arial"/>
                <w:b/>
                <w:color w:val="auto"/>
                <w:sz w:val="24"/>
                <w:szCs w:val="24"/>
              </w:rPr>
            </w:pPr>
            <w:r w:rsidRPr="00B60E61">
              <w:rPr>
                <w:rFonts w:cs="Arial"/>
                <w:b/>
                <w:color w:val="auto"/>
                <w:sz w:val="24"/>
                <w:szCs w:val="24"/>
              </w:rPr>
              <w:t>Consultation</w:t>
            </w:r>
          </w:p>
          <w:p w14:paraId="33A750C6" w14:textId="77777777" w:rsidR="00987D91" w:rsidRPr="00B60E61" w:rsidRDefault="00987D91" w:rsidP="00987D91">
            <w:pPr>
              <w:jc w:val="both"/>
              <w:rPr>
                <w:rFonts w:cs="Arial"/>
                <w:b/>
                <w:color w:val="auto"/>
                <w:sz w:val="24"/>
                <w:szCs w:val="24"/>
              </w:rPr>
            </w:pPr>
          </w:p>
          <w:p w14:paraId="34D29745" w14:textId="77777777" w:rsidR="00987D91" w:rsidRPr="00B60E61" w:rsidRDefault="00987D91" w:rsidP="00987D91">
            <w:pPr>
              <w:jc w:val="both"/>
              <w:rPr>
                <w:rFonts w:cs="Arial"/>
                <w:color w:val="auto"/>
                <w:sz w:val="24"/>
                <w:szCs w:val="24"/>
              </w:rPr>
            </w:pPr>
            <w:r w:rsidRPr="00306378">
              <w:rPr>
                <w:rFonts w:cs="Arial"/>
                <w:color w:val="auto"/>
                <w:sz w:val="24"/>
                <w:szCs w:val="24"/>
              </w:rPr>
              <w:t>In accordance with the industry ’10 commitments’ and the Code of Best Practice, consultation has been attempted with the planning department prior to submission of this proposal.</w:t>
            </w:r>
            <w:r w:rsidRPr="00B60E61">
              <w:rPr>
                <w:rFonts w:cs="Arial"/>
                <w:color w:val="auto"/>
                <w:sz w:val="24"/>
                <w:szCs w:val="24"/>
              </w:rPr>
              <w:t xml:space="preserve"> </w:t>
            </w:r>
          </w:p>
          <w:p w14:paraId="0E01F5A8" w14:textId="77777777" w:rsidR="00987D91" w:rsidRDefault="00987D91" w:rsidP="00987D91">
            <w:pPr>
              <w:jc w:val="both"/>
              <w:rPr>
                <w:rFonts w:cs="Arial"/>
                <w:color w:val="auto"/>
                <w:sz w:val="24"/>
                <w:szCs w:val="24"/>
              </w:rPr>
            </w:pPr>
          </w:p>
          <w:p w14:paraId="7C39DB5C" w14:textId="77777777" w:rsidR="00987D91" w:rsidRPr="00055CE5" w:rsidRDefault="00987D91" w:rsidP="00987D91">
            <w:pPr>
              <w:jc w:val="both"/>
              <w:rPr>
                <w:rFonts w:cs="Arial"/>
                <w:b/>
                <w:bCs/>
                <w:color w:val="auto"/>
                <w:sz w:val="24"/>
                <w:szCs w:val="24"/>
              </w:rPr>
            </w:pPr>
            <w:r w:rsidRPr="00055CE5">
              <w:rPr>
                <w:rFonts w:cs="Arial"/>
                <w:b/>
                <w:bCs/>
                <w:color w:val="auto"/>
                <w:sz w:val="24"/>
                <w:szCs w:val="24"/>
              </w:rPr>
              <w:t xml:space="preserve">Conclusion </w:t>
            </w:r>
          </w:p>
          <w:p w14:paraId="52A15481" w14:textId="77777777" w:rsidR="00987D91" w:rsidRPr="00055CE5" w:rsidRDefault="00987D91" w:rsidP="00987D91">
            <w:pPr>
              <w:jc w:val="both"/>
              <w:rPr>
                <w:rFonts w:cs="Arial"/>
                <w:color w:val="auto"/>
                <w:sz w:val="24"/>
                <w:szCs w:val="24"/>
              </w:rPr>
            </w:pPr>
          </w:p>
          <w:p w14:paraId="1233AAEA" w14:textId="77777777" w:rsidR="00987D91" w:rsidRPr="00055CE5" w:rsidRDefault="00987D91" w:rsidP="00987D91">
            <w:pPr>
              <w:jc w:val="both"/>
              <w:rPr>
                <w:rFonts w:cs="Arial"/>
                <w:color w:val="auto"/>
                <w:sz w:val="24"/>
                <w:szCs w:val="24"/>
              </w:rPr>
            </w:pPr>
            <w:r w:rsidRPr="00055CE5">
              <w:rPr>
                <w:rFonts w:cs="Arial"/>
                <w:color w:val="auto"/>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63308283" w14:textId="77777777" w:rsidR="00987D91" w:rsidRPr="00055CE5" w:rsidRDefault="00987D91" w:rsidP="00987D91">
            <w:pPr>
              <w:jc w:val="both"/>
              <w:rPr>
                <w:rFonts w:cs="Arial"/>
                <w:color w:val="auto"/>
                <w:sz w:val="24"/>
                <w:szCs w:val="24"/>
              </w:rPr>
            </w:pPr>
          </w:p>
          <w:p w14:paraId="570BBB92" w14:textId="77777777" w:rsidR="00987D91" w:rsidRPr="00055CE5" w:rsidRDefault="00987D91" w:rsidP="00987D91">
            <w:pPr>
              <w:jc w:val="both"/>
              <w:rPr>
                <w:rFonts w:cs="Arial"/>
                <w:color w:val="auto"/>
                <w:sz w:val="24"/>
                <w:szCs w:val="24"/>
              </w:rPr>
            </w:pPr>
            <w:r w:rsidRPr="00055CE5">
              <w:rPr>
                <w:rFonts w:cs="Arial"/>
                <w:color w:val="auto"/>
                <w:sz w:val="24"/>
                <w:szCs w:val="24"/>
              </w:rPr>
              <w:t xml:space="preserve">Taking into account the factors of technical constraints, available sites and planning constraints we consider that this site and design clearly represents the optimum environmental solution.  </w:t>
            </w:r>
          </w:p>
          <w:p w14:paraId="7827C406" w14:textId="77777777" w:rsidR="00987D91" w:rsidRPr="00055CE5" w:rsidRDefault="00987D91" w:rsidP="00987D91">
            <w:pPr>
              <w:jc w:val="both"/>
              <w:rPr>
                <w:rFonts w:cs="Arial"/>
                <w:color w:val="auto"/>
                <w:sz w:val="24"/>
                <w:szCs w:val="24"/>
              </w:rPr>
            </w:pPr>
          </w:p>
          <w:p w14:paraId="28982147" w14:textId="77777777" w:rsidR="00987D91" w:rsidRPr="00306378" w:rsidRDefault="00987D91" w:rsidP="00987D91">
            <w:pPr>
              <w:jc w:val="both"/>
              <w:rPr>
                <w:rFonts w:cs="Arial"/>
                <w:color w:val="auto"/>
                <w:sz w:val="24"/>
                <w:szCs w:val="24"/>
              </w:rPr>
            </w:pPr>
            <w:r w:rsidRPr="00055CE5">
              <w:rPr>
                <w:rFonts w:cs="Arial"/>
                <w:color w:val="auto"/>
                <w:sz w:val="24"/>
                <w:szCs w:val="24"/>
              </w:rPr>
              <w:t>On the basis of a recognised need to expand and promote telecommunications networks across the region, it is considered that the proposal fully accords with the requirements of the National Planning Policy Framework and the Council’s Local Plan Policies.</w:t>
            </w:r>
          </w:p>
          <w:p w14:paraId="6F416773" w14:textId="77777777" w:rsidR="00987D91" w:rsidRPr="007631B1" w:rsidRDefault="00987D91" w:rsidP="00987D91">
            <w:pPr>
              <w:rPr>
                <w:rFonts w:cs="Arial"/>
                <w:color w:val="FF0000"/>
                <w:sz w:val="24"/>
                <w:szCs w:val="24"/>
              </w:rPr>
            </w:pPr>
          </w:p>
          <w:p w14:paraId="3B2A8BA2" w14:textId="77777777" w:rsidR="00987D91" w:rsidRPr="00207813" w:rsidRDefault="00987D91" w:rsidP="00987D91">
            <w:pPr>
              <w:jc w:val="both"/>
              <w:rPr>
                <w:rFonts w:cs="Arial"/>
                <w:b/>
                <w:bCs/>
                <w:color w:val="auto"/>
                <w:sz w:val="24"/>
                <w:szCs w:val="24"/>
              </w:rPr>
            </w:pPr>
            <w:r w:rsidRPr="00207813">
              <w:rPr>
                <w:rFonts w:cs="Arial"/>
                <w:b/>
                <w:bCs/>
                <w:color w:val="auto"/>
                <w:sz w:val="24"/>
                <w:szCs w:val="24"/>
              </w:rPr>
              <w:t>Education</w:t>
            </w:r>
          </w:p>
          <w:p w14:paraId="6A3B8C35" w14:textId="77777777" w:rsidR="00987D91" w:rsidRPr="00207813" w:rsidRDefault="00987D91" w:rsidP="00987D91">
            <w:pPr>
              <w:jc w:val="both"/>
              <w:rPr>
                <w:rFonts w:cs="Arial"/>
                <w:color w:val="auto"/>
                <w:sz w:val="24"/>
                <w:szCs w:val="24"/>
              </w:rPr>
            </w:pPr>
          </w:p>
          <w:p w14:paraId="097EBC9A" w14:textId="77777777" w:rsidR="00987D91" w:rsidRPr="00207813" w:rsidRDefault="00987D91" w:rsidP="00987D91">
            <w:pPr>
              <w:jc w:val="both"/>
              <w:rPr>
                <w:rFonts w:cs="Arial"/>
                <w:color w:val="auto"/>
                <w:sz w:val="24"/>
                <w:szCs w:val="24"/>
              </w:rPr>
            </w:pPr>
            <w:r w:rsidRPr="00207813">
              <w:rPr>
                <w:rFonts w:cs="Arial"/>
                <w:color w:val="auto"/>
                <w:sz w:val="24"/>
                <w:szCs w:val="24"/>
              </w:rPr>
              <w:t>The relationship between 5G and education is evolving at a massive rate with educators exploring the relevance of Virtual Reality (VR) technologies for education and training.  Crucially, VR can support remote learning, allowing students a presence in the classroom even when working elsewhere.</w:t>
            </w:r>
          </w:p>
          <w:p w14:paraId="5E161046" w14:textId="77777777" w:rsidR="00987D91" w:rsidRPr="00207813" w:rsidRDefault="00987D91" w:rsidP="00987D91">
            <w:pPr>
              <w:jc w:val="both"/>
              <w:rPr>
                <w:rFonts w:cs="Arial"/>
                <w:color w:val="auto"/>
                <w:sz w:val="24"/>
                <w:szCs w:val="24"/>
              </w:rPr>
            </w:pPr>
            <w:r w:rsidRPr="00207813">
              <w:rPr>
                <w:rFonts w:cs="Arial"/>
                <w:color w:val="auto"/>
                <w:sz w:val="24"/>
                <w:szCs w:val="24"/>
              </w:rPr>
              <w:t xml:space="preserve">5G’s ability to deliver real-time information (low latency), ultra-fast speeds (critical for high definition images and video), increased capacity and heightened security will </w:t>
            </w:r>
            <w:r w:rsidRPr="00207813">
              <w:rPr>
                <w:rFonts w:cs="Arial"/>
                <w:color w:val="auto"/>
                <w:sz w:val="24"/>
                <w:szCs w:val="24"/>
              </w:rPr>
              <w:lastRenderedPageBreak/>
              <w:t xml:space="preserve">also allow learning on the job, thanks to technologies such as Augmented Reality (AR) goggles, which can give engineers real-time instructions on how to fix a machine on a production line, for example.  </w:t>
            </w:r>
          </w:p>
          <w:p w14:paraId="1018DF1B" w14:textId="77777777" w:rsidR="00507DCA" w:rsidRDefault="00507DCA" w:rsidP="00987D91">
            <w:pPr>
              <w:rPr>
                <w:rFonts w:cs="Arial"/>
                <w:color w:val="FF0000"/>
                <w:sz w:val="24"/>
                <w:szCs w:val="24"/>
              </w:rPr>
            </w:pPr>
          </w:p>
          <w:p w14:paraId="03872944" w14:textId="77777777" w:rsidR="00987D91" w:rsidRPr="00207813" w:rsidRDefault="00987D91" w:rsidP="00987D91">
            <w:pPr>
              <w:jc w:val="both"/>
              <w:rPr>
                <w:rFonts w:cs="Arial"/>
                <w:b/>
                <w:bCs/>
                <w:color w:val="auto"/>
                <w:sz w:val="24"/>
                <w:szCs w:val="24"/>
              </w:rPr>
            </w:pPr>
            <w:r w:rsidRPr="00207813">
              <w:rPr>
                <w:rFonts w:cs="Arial"/>
                <w:b/>
                <w:bCs/>
                <w:color w:val="auto"/>
                <w:sz w:val="24"/>
                <w:szCs w:val="24"/>
              </w:rPr>
              <w:t>Health</w:t>
            </w:r>
          </w:p>
          <w:p w14:paraId="7346D431" w14:textId="77777777" w:rsidR="00987D91" w:rsidRPr="00207813" w:rsidRDefault="00987D91" w:rsidP="00987D91">
            <w:pPr>
              <w:jc w:val="both"/>
              <w:rPr>
                <w:rFonts w:cs="Arial"/>
                <w:color w:val="auto"/>
                <w:sz w:val="24"/>
                <w:szCs w:val="24"/>
              </w:rPr>
            </w:pPr>
          </w:p>
          <w:p w14:paraId="7F47485E" w14:textId="77777777" w:rsidR="00987D91" w:rsidRPr="00207813" w:rsidRDefault="00987D91" w:rsidP="00987D91">
            <w:pPr>
              <w:jc w:val="both"/>
              <w:rPr>
                <w:rFonts w:cs="Arial"/>
                <w:color w:val="auto"/>
                <w:sz w:val="24"/>
                <w:szCs w:val="24"/>
              </w:rPr>
            </w:pPr>
            <w:r w:rsidRPr="00207813">
              <w:rPr>
                <w:rFonts w:cs="Arial"/>
                <w:color w:val="auto"/>
                <w:sz w:val="24"/>
                <w:szCs w:val="24"/>
              </w:rPr>
              <w:t>Patients across the country are now becoming accustomed to relying on remote healthcare services such as NHS 111, virtual GP appointments, and ordering online deliveries of essential medical supplies.</w:t>
            </w:r>
          </w:p>
          <w:p w14:paraId="6CB045FE" w14:textId="5A23237F" w:rsidR="00987D91" w:rsidRDefault="00987D91" w:rsidP="00987D91">
            <w:pPr>
              <w:jc w:val="both"/>
              <w:rPr>
                <w:rFonts w:cs="Arial"/>
                <w:color w:val="auto"/>
                <w:sz w:val="24"/>
                <w:szCs w:val="24"/>
              </w:rPr>
            </w:pPr>
            <w:r w:rsidRPr="00207813">
              <w:rPr>
                <w:rFonts w:cs="Arial"/>
                <w:color w:val="auto"/>
                <w:sz w:val="24"/>
                <w:szCs w:val="24"/>
              </w:rPr>
              <w:t>5G will prove critical in providing the infrastructure required to deliver remote health services over the next decade. By design, 5G’s ability to deliver real-time information (low latency), ultra-fast speeds (critical for high definition images and video), increased capacity and heightened security are going to be fundamental in scaling the patient benefits of remote healthcare and keeping medical records secure and private.  For instance, trials have shown that connecting ambulance crews to expert resources using 5G allows paramedics to work with doctors and conduct specialist procedures in real time whilst on the road.</w:t>
            </w:r>
          </w:p>
          <w:p w14:paraId="3C5F111E" w14:textId="77777777" w:rsidR="007A1478" w:rsidRDefault="007A1478" w:rsidP="00987D91">
            <w:pPr>
              <w:jc w:val="both"/>
              <w:rPr>
                <w:rFonts w:cs="Arial"/>
                <w:color w:val="auto"/>
                <w:sz w:val="24"/>
                <w:szCs w:val="24"/>
              </w:rPr>
            </w:pPr>
          </w:p>
          <w:p w14:paraId="07F77F92" w14:textId="77777777" w:rsidR="00195D43" w:rsidRDefault="00195D43" w:rsidP="00195D43">
            <w:pPr>
              <w:jc w:val="both"/>
              <w:rPr>
                <w:rFonts w:cs="Arial"/>
                <w:color w:val="auto"/>
                <w:sz w:val="24"/>
                <w:szCs w:val="24"/>
              </w:rPr>
            </w:pPr>
            <w:r>
              <w:rPr>
                <w:rFonts w:cs="Arial"/>
                <w:color w:val="auto"/>
                <w:sz w:val="24"/>
                <w:szCs w:val="24"/>
              </w:rPr>
              <w:t>Sam Wismayer</w:t>
            </w:r>
            <w:r>
              <w:t xml:space="preserve"> </w:t>
            </w:r>
            <w:r w:rsidRPr="005E3AC8">
              <w:rPr>
                <w:rFonts w:cs="Arial"/>
                <w:color w:val="auto"/>
                <w:sz w:val="24"/>
                <w:szCs w:val="24"/>
              </w:rPr>
              <w:t>BSc (Hons)</w:t>
            </w:r>
          </w:p>
          <w:p w14:paraId="3CE5AADA" w14:textId="77777777" w:rsidR="00195D43" w:rsidRDefault="00195D43" w:rsidP="00195D43">
            <w:pPr>
              <w:jc w:val="both"/>
              <w:rPr>
                <w:rFonts w:cs="Arial"/>
                <w:color w:val="auto"/>
                <w:sz w:val="24"/>
                <w:szCs w:val="24"/>
              </w:rPr>
            </w:pPr>
            <w:r>
              <w:rPr>
                <w:rFonts w:cs="Arial"/>
                <w:color w:val="auto"/>
                <w:sz w:val="24"/>
                <w:szCs w:val="24"/>
              </w:rPr>
              <w:t>Planning Manager</w:t>
            </w:r>
          </w:p>
          <w:p w14:paraId="51D84A7B" w14:textId="77777777" w:rsidR="00195D43" w:rsidRPr="00D974B2" w:rsidRDefault="00195D43" w:rsidP="00195D43">
            <w:pPr>
              <w:jc w:val="both"/>
              <w:rPr>
                <w:rStyle w:val="Hyperlink"/>
              </w:rPr>
            </w:pPr>
            <w:r>
              <w:rPr>
                <w:rFonts w:cs="Arial"/>
                <w:color w:val="auto"/>
                <w:sz w:val="24"/>
                <w:szCs w:val="24"/>
              </w:rPr>
              <w:t xml:space="preserve">Email: </w:t>
            </w:r>
            <w:hyperlink r:id="rId17" w:history="1">
              <w:r w:rsidRPr="00437CDC">
                <w:rPr>
                  <w:rStyle w:val="Hyperlink"/>
                  <w:rFonts w:cs="Arial"/>
                  <w:sz w:val="24"/>
                  <w:szCs w:val="24"/>
                </w:rPr>
                <w:t>s.wismayer@whptelecoms.com</w:t>
              </w:r>
            </w:hyperlink>
            <w:r w:rsidRPr="00D974B2">
              <w:rPr>
                <w:rStyle w:val="Hyperlink"/>
              </w:rPr>
              <w:t xml:space="preserve"> </w:t>
            </w:r>
          </w:p>
          <w:p w14:paraId="250324FF" w14:textId="77777777" w:rsidR="0085506D" w:rsidRPr="00106831" w:rsidRDefault="0085506D" w:rsidP="00987D91">
            <w:pPr>
              <w:rPr>
                <w:rFonts w:cs="Arial"/>
                <w:color w:val="auto"/>
                <w:sz w:val="24"/>
                <w:szCs w:val="24"/>
              </w:rPr>
            </w:pPr>
          </w:p>
        </w:tc>
      </w:tr>
    </w:tbl>
    <w:p w14:paraId="183ACC0F" w14:textId="77777777" w:rsidR="0085506D" w:rsidRPr="009750A1" w:rsidRDefault="0085506D" w:rsidP="006F02A9">
      <w:pPr>
        <w:rPr>
          <w:rFonts w:cs="Arial"/>
          <w:b/>
          <w:bCs/>
          <w:sz w:val="24"/>
        </w:rPr>
      </w:pPr>
    </w:p>
    <w:p w14:paraId="22B31CA4" w14:textId="77777777" w:rsidR="0085506D" w:rsidRPr="00137192" w:rsidRDefault="0085506D" w:rsidP="006F02A9">
      <w:pPr>
        <w:rPr>
          <w:rFonts w:cs="Arial"/>
          <w:b/>
          <w:bCs/>
          <w:color w:val="00B289"/>
          <w:sz w:val="24"/>
        </w:rPr>
      </w:pPr>
      <w:r w:rsidRPr="00137192">
        <w:rPr>
          <w:rFonts w:cs="Arial"/>
          <w:b/>
          <w:bCs/>
          <w:color w:val="00B289"/>
          <w:sz w:val="24"/>
        </w:rPr>
        <w:t>Confirmation that submitted drawings have been checked for accuracy</w:t>
      </w:r>
    </w:p>
    <w:p w14:paraId="4C5E741A" w14:textId="77777777" w:rsidR="0085506D" w:rsidRPr="00137192" w:rsidRDefault="0085506D" w:rsidP="006F02A9">
      <w:pPr>
        <w:rPr>
          <w:rFonts w:cs="Arial"/>
          <w:b/>
          <w:bCs/>
          <w:color w:val="00B289"/>
          <w:sz w:val="24"/>
        </w:rPr>
      </w:pPr>
    </w:p>
    <w:tbl>
      <w:tblPr>
        <w:tblW w:w="0" w:type="auto"/>
        <w:tblLook w:val="0000" w:firstRow="0" w:lastRow="0" w:firstColumn="0" w:lastColumn="0" w:noHBand="0" w:noVBand="0"/>
      </w:tblPr>
      <w:tblGrid>
        <w:gridCol w:w="1577"/>
        <w:gridCol w:w="3081"/>
        <w:gridCol w:w="1824"/>
        <w:gridCol w:w="3553"/>
      </w:tblGrid>
      <w:tr w:rsidR="00106831" w:rsidRPr="00106831" w14:paraId="246669A8" w14:textId="77777777" w:rsidTr="002F6A7F">
        <w:tc>
          <w:tcPr>
            <w:tcW w:w="2528" w:type="dxa"/>
          </w:tcPr>
          <w:p w14:paraId="5E98EFF2" w14:textId="77777777" w:rsidR="0085506D" w:rsidRPr="00106831" w:rsidRDefault="0085506D" w:rsidP="006F02A9">
            <w:pPr>
              <w:rPr>
                <w:rFonts w:cs="Arial"/>
                <w:color w:val="auto"/>
                <w:sz w:val="24"/>
              </w:rPr>
            </w:pPr>
            <w:r w:rsidRPr="00106831">
              <w:rPr>
                <w:rFonts w:cs="Arial"/>
                <w:color w:val="auto"/>
                <w:sz w:val="24"/>
              </w:rPr>
              <w:t>Name: (Agent)</w:t>
            </w:r>
          </w:p>
        </w:tc>
        <w:tc>
          <w:tcPr>
            <w:tcW w:w="2483" w:type="dxa"/>
            <w:tcBorders>
              <w:bottom w:val="single" w:sz="4" w:space="0" w:color="auto"/>
            </w:tcBorders>
          </w:tcPr>
          <w:p w14:paraId="3F1605E5" w14:textId="77777777" w:rsidR="0085506D" w:rsidRDefault="00195D43" w:rsidP="006F02A9">
            <w:pPr>
              <w:rPr>
                <w:rFonts w:cs="Arial"/>
                <w:color w:val="auto"/>
                <w:sz w:val="24"/>
              </w:rPr>
            </w:pPr>
            <w:r w:rsidRPr="00195D43">
              <w:rPr>
                <w:rFonts w:cs="Arial"/>
                <w:color w:val="auto"/>
                <w:sz w:val="24"/>
              </w:rPr>
              <w:t>Sam Wismayer BSc (Hons</w:t>
            </w:r>
            <w:r>
              <w:rPr>
                <w:rFonts w:cs="Arial"/>
                <w:color w:val="auto"/>
                <w:sz w:val="24"/>
              </w:rPr>
              <w:t>)</w:t>
            </w:r>
          </w:p>
          <w:p w14:paraId="2C3A0356" w14:textId="0F72B853" w:rsidR="0098145C" w:rsidRPr="00106831" w:rsidRDefault="0098145C" w:rsidP="006F02A9">
            <w:pPr>
              <w:rPr>
                <w:rFonts w:cs="Arial"/>
                <w:color w:val="auto"/>
                <w:sz w:val="24"/>
              </w:rPr>
            </w:pPr>
          </w:p>
        </w:tc>
        <w:tc>
          <w:tcPr>
            <w:tcW w:w="2540" w:type="dxa"/>
          </w:tcPr>
          <w:p w14:paraId="489ECDB6" w14:textId="77777777" w:rsidR="0085506D" w:rsidRPr="00106831" w:rsidRDefault="0085506D" w:rsidP="006F02A9">
            <w:pPr>
              <w:rPr>
                <w:rFonts w:cs="Arial"/>
                <w:color w:val="auto"/>
                <w:sz w:val="24"/>
              </w:rPr>
            </w:pPr>
            <w:r w:rsidRPr="00106831">
              <w:rPr>
                <w:rFonts w:cs="Arial"/>
                <w:color w:val="auto"/>
                <w:sz w:val="24"/>
              </w:rPr>
              <w:t>Telephone:</w:t>
            </w:r>
          </w:p>
        </w:tc>
        <w:tc>
          <w:tcPr>
            <w:tcW w:w="2484" w:type="dxa"/>
            <w:tcBorders>
              <w:bottom w:val="single" w:sz="4" w:space="0" w:color="auto"/>
            </w:tcBorders>
          </w:tcPr>
          <w:p w14:paraId="0F46A64C" w14:textId="30449362" w:rsidR="0085506D" w:rsidRPr="00106831" w:rsidRDefault="007A1478" w:rsidP="006F02A9">
            <w:pPr>
              <w:rPr>
                <w:rFonts w:cs="Arial"/>
                <w:color w:val="auto"/>
                <w:sz w:val="24"/>
              </w:rPr>
            </w:pPr>
            <w:r>
              <w:rPr>
                <w:rFonts w:cs="Arial"/>
                <w:color w:val="auto"/>
                <w:sz w:val="24"/>
              </w:rPr>
              <w:t>Emailed on request</w:t>
            </w:r>
          </w:p>
        </w:tc>
      </w:tr>
      <w:tr w:rsidR="00106831" w:rsidRPr="00106831" w14:paraId="4DB5A3AA" w14:textId="77777777" w:rsidTr="002F6A7F">
        <w:tc>
          <w:tcPr>
            <w:tcW w:w="2528" w:type="dxa"/>
          </w:tcPr>
          <w:p w14:paraId="07F026C7" w14:textId="4A98E87F" w:rsidR="0085506D" w:rsidRPr="00106831" w:rsidRDefault="00BD569B" w:rsidP="006F02A9">
            <w:pPr>
              <w:rPr>
                <w:rFonts w:cs="Arial"/>
                <w:color w:val="auto"/>
                <w:sz w:val="24"/>
              </w:rPr>
            </w:pPr>
            <w:r>
              <w:rPr>
                <w:rFonts w:cs="Arial"/>
                <w:color w:val="auto"/>
                <w:sz w:val="24"/>
              </w:rPr>
              <w:t>Company</w:t>
            </w:r>
            <w:r w:rsidR="0085506D" w:rsidRPr="00106831">
              <w:rPr>
                <w:rFonts w:cs="Arial"/>
                <w:color w:val="auto"/>
                <w:sz w:val="24"/>
              </w:rPr>
              <w:t>:</w:t>
            </w:r>
          </w:p>
        </w:tc>
        <w:tc>
          <w:tcPr>
            <w:tcW w:w="2483" w:type="dxa"/>
            <w:tcBorders>
              <w:top w:val="single" w:sz="4" w:space="0" w:color="auto"/>
              <w:bottom w:val="single" w:sz="4" w:space="0" w:color="auto"/>
            </w:tcBorders>
          </w:tcPr>
          <w:p w14:paraId="0BF6A05D" w14:textId="77777777" w:rsidR="0085506D" w:rsidRDefault="00B12914" w:rsidP="006F02A9">
            <w:pPr>
              <w:rPr>
                <w:rFonts w:cs="Arial"/>
                <w:color w:val="auto"/>
                <w:sz w:val="24"/>
              </w:rPr>
            </w:pPr>
            <w:r w:rsidRPr="00B12914">
              <w:rPr>
                <w:rFonts w:cs="Arial"/>
                <w:color w:val="auto"/>
                <w:sz w:val="24"/>
              </w:rPr>
              <w:t>Cornerstone</w:t>
            </w:r>
          </w:p>
          <w:p w14:paraId="230C647B" w14:textId="64F0FBBE" w:rsidR="0098145C" w:rsidRPr="00106831" w:rsidRDefault="0098145C" w:rsidP="006F02A9">
            <w:pPr>
              <w:rPr>
                <w:rFonts w:cs="Arial"/>
                <w:color w:val="auto"/>
                <w:sz w:val="24"/>
              </w:rPr>
            </w:pPr>
          </w:p>
        </w:tc>
        <w:tc>
          <w:tcPr>
            <w:tcW w:w="2540" w:type="dxa"/>
          </w:tcPr>
          <w:p w14:paraId="2D778166" w14:textId="77777777" w:rsidR="0085506D" w:rsidRPr="00106831" w:rsidRDefault="0085506D" w:rsidP="006F02A9">
            <w:pPr>
              <w:rPr>
                <w:rFonts w:cs="Arial"/>
                <w:color w:val="auto"/>
                <w:sz w:val="24"/>
              </w:rPr>
            </w:pPr>
          </w:p>
        </w:tc>
        <w:tc>
          <w:tcPr>
            <w:tcW w:w="2484" w:type="dxa"/>
            <w:tcBorders>
              <w:top w:val="single" w:sz="4" w:space="0" w:color="auto"/>
              <w:bottom w:val="single" w:sz="4" w:space="0" w:color="auto"/>
            </w:tcBorders>
          </w:tcPr>
          <w:p w14:paraId="5CAC012B" w14:textId="77777777" w:rsidR="0085506D" w:rsidRPr="00106831" w:rsidRDefault="0085506D" w:rsidP="006F02A9">
            <w:pPr>
              <w:rPr>
                <w:rFonts w:cs="Arial"/>
                <w:color w:val="auto"/>
                <w:sz w:val="24"/>
              </w:rPr>
            </w:pPr>
          </w:p>
        </w:tc>
      </w:tr>
      <w:tr w:rsidR="00106831" w:rsidRPr="00106831" w14:paraId="12E2D83D" w14:textId="77777777" w:rsidTr="002F6A7F">
        <w:tc>
          <w:tcPr>
            <w:tcW w:w="2528" w:type="dxa"/>
          </w:tcPr>
          <w:p w14:paraId="4C5490D1" w14:textId="59A0FCC7" w:rsidR="0085506D" w:rsidRPr="00106831" w:rsidRDefault="00BD569B" w:rsidP="006F02A9">
            <w:pPr>
              <w:rPr>
                <w:rFonts w:cs="Arial"/>
                <w:color w:val="auto"/>
                <w:sz w:val="24"/>
              </w:rPr>
            </w:pPr>
            <w:r>
              <w:rPr>
                <w:rFonts w:cs="Arial"/>
                <w:color w:val="auto"/>
                <w:sz w:val="24"/>
              </w:rPr>
              <w:t>Company</w:t>
            </w:r>
            <w:r w:rsidR="007714E1">
              <w:rPr>
                <w:rFonts w:cs="Arial"/>
                <w:color w:val="auto"/>
                <w:sz w:val="24"/>
              </w:rPr>
              <w:t xml:space="preserve"> A</w:t>
            </w:r>
            <w:r w:rsidR="0085506D" w:rsidRPr="00106831">
              <w:rPr>
                <w:rFonts w:cs="Arial"/>
                <w:color w:val="auto"/>
                <w:sz w:val="24"/>
              </w:rPr>
              <w:t>ddress:</w:t>
            </w:r>
          </w:p>
        </w:tc>
        <w:tc>
          <w:tcPr>
            <w:tcW w:w="2483" w:type="dxa"/>
            <w:tcBorders>
              <w:top w:val="single" w:sz="4" w:space="0" w:color="auto"/>
              <w:bottom w:val="single" w:sz="4" w:space="0" w:color="auto"/>
            </w:tcBorders>
          </w:tcPr>
          <w:p w14:paraId="7214A377" w14:textId="77777777" w:rsidR="00B12914" w:rsidRPr="00B12914" w:rsidRDefault="00B12914" w:rsidP="00B12914">
            <w:pPr>
              <w:rPr>
                <w:rFonts w:cs="Arial"/>
                <w:color w:val="auto"/>
                <w:sz w:val="24"/>
              </w:rPr>
            </w:pPr>
            <w:r w:rsidRPr="00B12914">
              <w:rPr>
                <w:rFonts w:cs="Arial"/>
                <w:color w:val="auto"/>
                <w:sz w:val="24"/>
              </w:rPr>
              <w:t>WHP Telecoms Ltd</w:t>
            </w:r>
          </w:p>
          <w:p w14:paraId="1CCFFC53" w14:textId="77777777" w:rsidR="00B12914" w:rsidRPr="00B12914" w:rsidRDefault="00B12914" w:rsidP="00B12914">
            <w:pPr>
              <w:rPr>
                <w:rFonts w:cs="Arial"/>
                <w:color w:val="auto"/>
                <w:sz w:val="24"/>
              </w:rPr>
            </w:pPr>
            <w:r w:rsidRPr="00B12914">
              <w:rPr>
                <w:rFonts w:cs="Arial"/>
                <w:color w:val="auto"/>
                <w:sz w:val="24"/>
              </w:rPr>
              <w:t>1a Station Court</w:t>
            </w:r>
          </w:p>
          <w:p w14:paraId="720FCBCC" w14:textId="77777777" w:rsidR="00B12914" w:rsidRPr="00B12914" w:rsidRDefault="00B12914" w:rsidP="00B12914">
            <w:pPr>
              <w:rPr>
                <w:rFonts w:cs="Arial"/>
                <w:color w:val="auto"/>
                <w:sz w:val="24"/>
              </w:rPr>
            </w:pPr>
            <w:r w:rsidRPr="00B12914">
              <w:rPr>
                <w:rFonts w:cs="Arial"/>
                <w:color w:val="auto"/>
                <w:sz w:val="24"/>
              </w:rPr>
              <w:t>Station Road</w:t>
            </w:r>
          </w:p>
          <w:p w14:paraId="630A5488" w14:textId="77777777" w:rsidR="00B12914" w:rsidRPr="00B12914" w:rsidRDefault="00B12914" w:rsidP="00B12914">
            <w:pPr>
              <w:rPr>
                <w:rFonts w:cs="Arial"/>
                <w:color w:val="auto"/>
                <w:sz w:val="24"/>
              </w:rPr>
            </w:pPr>
            <w:r w:rsidRPr="00B12914">
              <w:rPr>
                <w:rFonts w:cs="Arial"/>
                <w:color w:val="auto"/>
                <w:sz w:val="24"/>
              </w:rPr>
              <w:t>Guiseley</w:t>
            </w:r>
          </w:p>
          <w:p w14:paraId="1E59D653" w14:textId="77777777" w:rsidR="00B12914" w:rsidRPr="00B12914" w:rsidRDefault="00B12914" w:rsidP="00B12914">
            <w:pPr>
              <w:rPr>
                <w:rFonts w:cs="Arial"/>
                <w:color w:val="auto"/>
                <w:sz w:val="24"/>
              </w:rPr>
            </w:pPr>
            <w:r w:rsidRPr="00B12914">
              <w:rPr>
                <w:rFonts w:cs="Arial"/>
                <w:color w:val="auto"/>
                <w:sz w:val="24"/>
              </w:rPr>
              <w:t>Leeds</w:t>
            </w:r>
          </w:p>
          <w:p w14:paraId="63447685" w14:textId="777FFDB9" w:rsidR="0085506D" w:rsidRPr="00106831" w:rsidRDefault="00B12914" w:rsidP="00B12914">
            <w:pPr>
              <w:rPr>
                <w:rFonts w:cs="Arial"/>
                <w:color w:val="auto"/>
                <w:sz w:val="24"/>
              </w:rPr>
            </w:pPr>
            <w:r w:rsidRPr="00B12914">
              <w:rPr>
                <w:rFonts w:cs="Arial"/>
                <w:color w:val="auto"/>
                <w:sz w:val="24"/>
              </w:rPr>
              <w:t>LS20 8EY</w:t>
            </w:r>
          </w:p>
        </w:tc>
        <w:tc>
          <w:tcPr>
            <w:tcW w:w="2540" w:type="dxa"/>
          </w:tcPr>
          <w:p w14:paraId="5483A8ED" w14:textId="77777777" w:rsidR="0085506D" w:rsidRPr="00106831" w:rsidRDefault="0085506D" w:rsidP="006F02A9">
            <w:pPr>
              <w:rPr>
                <w:rFonts w:cs="Arial"/>
                <w:color w:val="auto"/>
                <w:sz w:val="24"/>
              </w:rPr>
            </w:pPr>
            <w:r w:rsidRPr="00106831">
              <w:rPr>
                <w:rFonts w:cs="Arial"/>
                <w:color w:val="auto"/>
                <w:sz w:val="24"/>
              </w:rPr>
              <w:t>Email Address:</w:t>
            </w:r>
          </w:p>
        </w:tc>
        <w:tc>
          <w:tcPr>
            <w:tcW w:w="2484" w:type="dxa"/>
            <w:tcBorders>
              <w:top w:val="single" w:sz="4" w:space="0" w:color="auto"/>
              <w:bottom w:val="single" w:sz="4" w:space="0" w:color="auto"/>
            </w:tcBorders>
          </w:tcPr>
          <w:p w14:paraId="59F4796B" w14:textId="2C45298B" w:rsidR="0085506D" w:rsidRPr="00106831" w:rsidRDefault="0098145C" w:rsidP="006F02A9">
            <w:pPr>
              <w:rPr>
                <w:rFonts w:cs="Arial"/>
                <w:color w:val="auto"/>
                <w:sz w:val="24"/>
              </w:rPr>
            </w:pPr>
            <w:hyperlink r:id="rId18" w:history="1">
              <w:r w:rsidR="00195D43" w:rsidRPr="005E3AC8">
                <w:rPr>
                  <w:rStyle w:val="Hyperlink"/>
                  <w:rFonts w:cs="Arial"/>
                  <w:sz w:val="22"/>
                  <w:szCs w:val="20"/>
                </w:rPr>
                <w:t>s.wismayer@whptelecoms.com</w:t>
              </w:r>
            </w:hyperlink>
            <w:r w:rsidR="007A1478">
              <w:rPr>
                <w:rFonts w:cs="Arial"/>
                <w:color w:val="auto"/>
                <w:sz w:val="24"/>
              </w:rPr>
              <w:t xml:space="preserve"> </w:t>
            </w:r>
          </w:p>
        </w:tc>
      </w:tr>
      <w:tr w:rsidR="00106831" w:rsidRPr="00106831" w14:paraId="07E0E6D6" w14:textId="77777777" w:rsidTr="002F6A7F">
        <w:trPr>
          <w:trHeight w:val="316"/>
        </w:trPr>
        <w:tc>
          <w:tcPr>
            <w:tcW w:w="2528" w:type="dxa"/>
          </w:tcPr>
          <w:p w14:paraId="4A5D3A1A" w14:textId="77777777" w:rsidR="0085506D" w:rsidRPr="00106831" w:rsidRDefault="0085506D" w:rsidP="006F02A9">
            <w:pPr>
              <w:rPr>
                <w:rFonts w:cs="Arial"/>
                <w:color w:val="auto"/>
                <w:sz w:val="24"/>
              </w:rPr>
            </w:pPr>
            <w:r w:rsidRPr="00106831">
              <w:rPr>
                <w:rFonts w:cs="Arial"/>
                <w:color w:val="auto"/>
                <w:sz w:val="24"/>
              </w:rPr>
              <w:t>Signed:</w:t>
            </w:r>
          </w:p>
        </w:tc>
        <w:tc>
          <w:tcPr>
            <w:tcW w:w="2483" w:type="dxa"/>
            <w:tcBorders>
              <w:top w:val="single" w:sz="4" w:space="0" w:color="auto"/>
              <w:bottom w:val="single" w:sz="4" w:space="0" w:color="auto"/>
            </w:tcBorders>
          </w:tcPr>
          <w:p w14:paraId="758AC3CB" w14:textId="459801CA" w:rsidR="0085506D" w:rsidRPr="00106831" w:rsidRDefault="00195D43" w:rsidP="006F02A9">
            <w:pPr>
              <w:rPr>
                <w:rFonts w:cs="Arial"/>
                <w:color w:val="auto"/>
                <w:sz w:val="24"/>
              </w:rPr>
            </w:pPr>
            <w:r>
              <w:rPr>
                <w:rFonts w:cs="Arial"/>
                <w:noProof/>
                <w:color w:val="auto"/>
                <w:sz w:val="24"/>
              </w:rPr>
              <w:drawing>
                <wp:inline distT="0" distB="0" distL="0" distR="0" wp14:anchorId="738987AF" wp14:editId="7E273497">
                  <wp:extent cx="1819275" cy="555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7510" cy="558513"/>
                          </a:xfrm>
                          <a:prstGeom prst="rect">
                            <a:avLst/>
                          </a:prstGeom>
                          <a:noFill/>
                        </pic:spPr>
                      </pic:pic>
                    </a:graphicData>
                  </a:graphic>
                </wp:inline>
              </w:drawing>
            </w:r>
          </w:p>
        </w:tc>
        <w:tc>
          <w:tcPr>
            <w:tcW w:w="2540" w:type="dxa"/>
          </w:tcPr>
          <w:p w14:paraId="67864678" w14:textId="77777777" w:rsidR="0085506D" w:rsidRPr="00106831" w:rsidRDefault="0085506D" w:rsidP="006F02A9">
            <w:pPr>
              <w:rPr>
                <w:rFonts w:cs="Arial"/>
                <w:color w:val="auto"/>
                <w:sz w:val="24"/>
              </w:rPr>
            </w:pPr>
            <w:r w:rsidRPr="00106831">
              <w:rPr>
                <w:rFonts w:cs="Arial"/>
                <w:color w:val="auto"/>
                <w:sz w:val="24"/>
              </w:rPr>
              <w:t>Date:</w:t>
            </w:r>
          </w:p>
          <w:p w14:paraId="254A5006" w14:textId="77777777" w:rsidR="0085506D" w:rsidRPr="00106831" w:rsidRDefault="0085506D" w:rsidP="006F02A9">
            <w:pPr>
              <w:rPr>
                <w:rFonts w:cs="Arial"/>
                <w:color w:val="auto"/>
                <w:sz w:val="24"/>
              </w:rPr>
            </w:pPr>
          </w:p>
        </w:tc>
        <w:tc>
          <w:tcPr>
            <w:tcW w:w="2484" w:type="dxa"/>
            <w:tcBorders>
              <w:top w:val="single" w:sz="4" w:space="0" w:color="auto"/>
              <w:bottom w:val="single" w:sz="4" w:space="0" w:color="auto"/>
            </w:tcBorders>
          </w:tcPr>
          <w:p w14:paraId="2EECB545" w14:textId="3A401709" w:rsidR="0085506D" w:rsidRPr="0098145C" w:rsidRDefault="0098145C" w:rsidP="006F02A9">
            <w:pPr>
              <w:rPr>
                <w:rFonts w:cs="Arial"/>
                <w:color w:val="auto"/>
                <w:sz w:val="24"/>
              </w:rPr>
            </w:pPr>
            <w:r w:rsidRPr="0098145C">
              <w:rPr>
                <w:rFonts w:cs="Arial"/>
                <w:color w:val="auto"/>
                <w:sz w:val="24"/>
              </w:rPr>
              <w:t>12</w:t>
            </w:r>
            <w:r w:rsidRPr="0098145C">
              <w:rPr>
                <w:rFonts w:cs="Arial"/>
                <w:color w:val="auto"/>
                <w:sz w:val="24"/>
                <w:vertAlign w:val="superscript"/>
              </w:rPr>
              <w:t>th</w:t>
            </w:r>
            <w:r w:rsidRPr="0098145C">
              <w:rPr>
                <w:rFonts w:cs="Arial"/>
                <w:color w:val="auto"/>
                <w:sz w:val="24"/>
              </w:rPr>
              <w:t xml:space="preserve"> December </w:t>
            </w:r>
            <w:r w:rsidR="00B12914" w:rsidRPr="0098145C">
              <w:rPr>
                <w:rFonts w:cs="Arial"/>
                <w:color w:val="auto"/>
                <w:sz w:val="24"/>
              </w:rPr>
              <w:t>2022</w:t>
            </w:r>
          </w:p>
          <w:p w14:paraId="49F2EFA8" w14:textId="77777777" w:rsidR="0085506D" w:rsidRPr="0098145C" w:rsidRDefault="0085506D" w:rsidP="006F02A9">
            <w:pPr>
              <w:rPr>
                <w:rFonts w:cs="Arial"/>
                <w:color w:val="auto"/>
                <w:sz w:val="24"/>
              </w:rPr>
            </w:pPr>
          </w:p>
        </w:tc>
      </w:tr>
      <w:tr w:rsidR="00106831" w:rsidRPr="00106831" w14:paraId="46020999" w14:textId="77777777" w:rsidTr="002F6A7F">
        <w:trPr>
          <w:trHeight w:val="406"/>
        </w:trPr>
        <w:tc>
          <w:tcPr>
            <w:tcW w:w="2528" w:type="dxa"/>
          </w:tcPr>
          <w:p w14:paraId="5A045B4F" w14:textId="77777777" w:rsidR="0085506D" w:rsidRPr="00106831" w:rsidRDefault="0085506D" w:rsidP="006F02A9">
            <w:pPr>
              <w:rPr>
                <w:rFonts w:cs="Arial"/>
                <w:color w:val="auto"/>
                <w:sz w:val="24"/>
              </w:rPr>
            </w:pPr>
            <w:r w:rsidRPr="00106831">
              <w:rPr>
                <w:rFonts w:cs="Arial"/>
                <w:color w:val="auto"/>
                <w:sz w:val="24"/>
              </w:rPr>
              <w:t>Position:</w:t>
            </w:r>
          </w:p>
        </w:tc>
        <w:tc>
          <w:tcPr>
            <w:tcW w:w="2483" w:type="dxa"/>
            <w:tcBorders>
              <w:top w:val="single" w:sz="4" w:space="0" w:color="auto"/>
              <w:bottom w:val="single" w:sz="4" w:space="0" w:color="auto"/>
            </w:tcBorders>
          </w:tcPr>
          <w:p w14:paraId="742FCF0C" w14:textId="7DA1B293" w:rsidR="0085506D" w:rsidRPr="00106831" w:rsidRDefault="007A1478" w:rsidP="006F02A9">
            <w:pPr>
              <w:rPr>
                <w:rFonts w:cs="Arial"/>
                <w:color w:val="auto"/>
                <w:sz w:val="24"/>
              </w:rPr>
            </w:pPr>
            <w:r w:rsidRPr="007A1478">
              <w:rPr>
                <w:rFonts w:cs="Arial"/>
                <w:color w:val="auto"/>
                <w:sz w:val="24"/>
              </w:rPr>
              <w:t>Planning Manager</w:t>
            </w:r>
          </w:p>
        </w:tc>
        <w:tc>
          <w:tcPr>
            <w:tcW w:w="2540" w:type="dxa"/>
          </w:tcPr>
          <w:p w14:paraId="6A358323" w14:textId="4AECEF71" w:rsidR="0098145C" w:rsidRPr="00106831" w:rsidRDefault="0085506D" w:rsidP="006F02A9">
            <w:pPr>
              <w:rPr>
                <w:rFonts w:cs="Arial"/>
                <w:color w:val="auto"/>
                <w:sz w:val="24"/>
              </w:rPr>
            </w:pPr>
            <w:r w:rsidRPr="00106831">
              <w:rPr>
                <w:rFonts w:cs="Arial"/>
                <w:color w:val="auto"/>
                <w:sz w:val="24"/>
              </w:rPr>
              <w:t xml:space="preserve">(on behalf of Cornerstone) </w:t>
            </w:r>
          </w:p>
        </w:tc>
        <w:tc>
          <w:tcPr>
            <w:tcW w:w="2484" w:type="dxa"/>
            <w:tcBorders>
              <w:top w:val="single" w:sz="4" w:space="0" w:color="auto"/>
              <w:bottom w:val="single" w:sz="4" w:space="0" w:color="auto"/>
            </w:tcBorders>
          </w:tcPr>
          <w:p w14:paraId="74AF70A9" w14:textId="77777777" w:rsidR="0085506D" w:rsidRDefault="0085506D" w:rsidP="006F02A9">
            <w:pPr>
              <w:rPr>
                <w:rFonts w:cs="Arial"/>
                <w:color w:val="auto"/>
                <w:sz w:val="24"/>
              </w:rPr>
            </w:pPr>
          </w:p>
          <w:p w14:paraId="21F4C3A3" w14:textId="4E6E3336" w:rsidR="00293E44" w:rsidRPr="00293E44" w:rsidRDefault="00293E44" w:rsidP="00293E44">
            <w:pPr>
              <w:jc w:val="right"/>
              <w:rPr>
                <w:rFonts w:cs="Arial"/>
                <w:sz w:val="24"/>
              </w:rPr>
            </w:pPr>
          </w:p>
        </w:tc>
      </w:tr>
    </w:tbl>
    <w:p w14:paraId="55C87937" w14:textId="77777777" w:rsidR="00BB2DA5" w:rsidRPr="00391B15" w:rsidRDefault="00BB2DA5" w:rsidP="006F02A9">
      <w:pPr>
        <w:jc w:val="both"/>
        <w:rPr>
          <w:rFonts w:cs="Arial"/>
          <w:i/>
          <w:iCs/>
          <w:color w:val="7030A0"/>
          <w:sz w:val="22"/>
        </w:rPr>
      </w:pPr>
    </w:p>
    <w:sectPr w:rsidR="00BB2DA5" w:rsidRPr="00391B15" w:rsidSect="00B568B9">
      <w:headerReference w:type="default" r:id="rId20"/>
      <w:footerReference w:type="even" r:id="rId21"/>
      <w:footerReference w:type="default" r:id="rId22"/>
      <w:pgSz w:w="11906" w:h="16838"/>
      <w:pgMar w:top="1895" w:right="567" w:bottom="2253" w:left="1304" w:header="0"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A0D76" w14:textId="77777777" w:rsidR="00C10084" w:rsidRDefault="00C10084" w:rsidP="000417C0">
      <w:r>
        <w:separator/>
      </w:r>
    </w:p>
    <w:p w14:paraId="3EB315E0" w14:textId="77777777" w:rsidR="00C10084" w:rsidRDefault="00C10084"/>
  </w:endnote>
  <w:endnote w:type="continuationSeparator" w:id="0">
    <w:p w14:paraId="7838CAF2" w14:textId="77777777" w:rsidR="00C10084" w:rsidRDefault="00C10084" w:rsidP="000417C0">
      <w:r>
        <w:continuationSeparator/>
      </w:r>
    </w:p>
    <w:p w14:paraId="35CEA585" w14:textId="77777777" w:rsidR="00C10084" w:rsidRDefault="00C10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1912454"/>
      <w:docPartObj>
        <w:docPartGallery w:val="Page Numbers (Bottom of Page)"/>
        <w:docPartUnique/>
      </w:docPartObj>
    </w:sdtPr>
    <w:sdtEndPr>
      <w:rPr>
        <w:rStyle w:val="PageNumber"/>
      </w:rPr>
    </w:sdtEndPr>
    <w:sdtContent>
      <w:p w14:paraId="15DE9407" w14:textId="67B48167" w:rsidR="00F55E80" w:rsidRDefault="00F55E80" w:rsidP="000138A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F2F201" w14:textId="77777777" w:rsidR="00F55E80" w:rsidRDefault="00F55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40DC" w14:textId="05AEF247" w:rsidR="000138A4" w:rsidRPr="009D598D" w:rsidRDefault="00E1023A" w:rsidP="000138A4">
    <w:pPr>
      <w:pStyle w:val="Footer"/>
      <w:framePr w:h="330" w:hRule="exact" w:wrap="around" w:vAnchor="text" w:hAnchor="page" w:x="5614" w:yAlign="center"/>
      <w:rPr>
        <w:rStyle w:val="PageNumber"/>
        <w:color w:val="00B289"/>
      </w:rPr>
    </w:pPr>
    <w:r>
      <w:rPr>
        <w:noProof/>
      </w:rPr>
      <mc:AlternateContent>
        <mc:Choice Requires="wps">
          <w:drawing>
            <wp:anchor distT="0" distB="0" distL="114300" distR="114300" simplePos="0" relativeHeight="251667968" behindDoc="0" locked="0" layoutInCell="0" allowOverlap="1" wp14:anchorId="239149F6" wp14:editId="036D1971">
              <wp:simplePos x="0" y="0"/>
              <wp:positionH relativeFrom="page">
                <wp:posOffset>0</wp:posOffset>
              </wp:positionH>
              <wp:positionV relativeFrom="page">
                <wp:posOffset>10227945</wp:posOffset>
              </wp:positionV>
              <wp:extent cx="7560310" cy="273050"/>
              <wp:effectExtent l="0" t="0" r="0" b="12700"/>
              <wp:wrapNone/>
              <wp:docPr id="7" name="MSIPCM67994b07a62f6dfa65739811" descr="{&quot;HashCode&quot;:9888430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39149F6" id="_x0000_t202" coordsize="21600,21600" o:spt="202" path="m,l,21600r21600,l21600,xe">
              <v:stroke joinstyle="miter"/>
              <v:path gradientshapeok="t" o:connecttype="rect"/>
            </v:shapetype>
            <v:shape id="MSIPCM67994b07a62f6dfa65739811" o:spid="_x0000_s1026" type="#_x0000_t202" alt="{&quot;HashCode&quot;:988843031,&quot;Height&quot;:841.0,&quot;Width&quot;:595.0,&quot;Placement&quot;:&quot;Footer&quot;,&quot;Index&quot;:&quot;Primary&quot;,&quot;Section&quot;:1,&quot;Top&quot;:0.0,&quot;Left&quot;:0.0}" style="position:absolute;margin-left:0;margin-top:805.35pt;width:595.3pt;height:21.5pt;z-index:2516679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v:textbox>
              <w10:wrap anchorx="page" anchory="page"/>
            </v:shape>
          </w:pict>
        </mc:Fallback>
      </mc:AlternateContent>
    </w:r>
    <w:sdt>
      <w:sdtPr>
        <w:rPr>
          <w:rStyle w:val="PageNumber"/>
          <w:color w:val="00B289"/>
        </w:rPr>
        <w:id w:val="-1201547799"/>
        <w:docPartObj>
          <w:docPartGallery w:val="Page Numbers (Bottom of Page)"/>
          <w:docPartUnique/>
        </w:docPartObj>
      </w:sdtPr>
      <w:sdtEndPr>
        <w:rPr>
          <w:rStyle w:val="PageNumber"/>
        </w:rPr>
      </w:sdtEndPr>
      <w:sdtContent>
        <w:r w:rsidR="000138A4" w:rsidRPr="009D598D">
          <w:rPr>
            <w:rStyle w:val="PageNumber"/>
            <w:color w:val="00B289"/>
          </w:rPr>
          <w:t xml:space="preserve">page </w:t>
        </w:r>
        <w:r w:rsidR="000138A4" w:rsidRPr="009D598D">
          <w:rPr>
            <w:rStyle w:val="PageNumber"/>
            <w:color w:val="00B289"/>
          </w:rPr>
          <w:fldChar w:fldCharType="begin"/>
        </w:r>
        <w:r w:rsidR="000138A4" w:rsidRPr="009D598D">
          <w:rPr>
            <w:rStyle w:val="PageNumber"/>
            <w:color w:val="00B289"/>
          </w:rPr>
          <w:instrText xml:space="preserve"> PAGE </w:instrText>
        </w:r>
        <w:r w:rsidR="000138A4" w:rsidRPr="009D598D">
          <w:rPr>
            <w:rStyle w:val="PageNumber"/>
            <w:color w:val="00B289"/>
          </w:rPr>
          <w:fldChar w:fldCharType="separate"/>
        </w:r>
        <w:r w:rsidR="000138A4" w:rsidRPr="009D598D">
          <w:rPr>
            <w:rStyle w:val="PageNumber"/>
            <w:noProof/>
            <w:color w:val="00B289"/>
          </w:rPr>
          <w:t>3</w:t>
        </w:r>
        <w:r w:rsidR="000138A4" w:rsidRPr="009D598D">
          <w:rPr>
            <w:rStyle w:val="PageNumber"/>
            <w:color w:val="00B289"/>
          </w:rPr>
          <w:fldChar w:fldCharType="end"/>
        </w:r>
      </w:sdtContent>
    </w:sdt>
  </w:p>
  <w:p w14:paraId="6F2CDE79" w14:textId="234FC767" w:rsidR="00E17DD5" w:rsidRDefault="00D93545">
    <w:pPr>
      <w:pStyle w:val="Footer"/>
    </w:pPr>
    <w:r>
      <w:rPr>
        <w:rFonts w:ascii="Times New Roman" w:hAnsi="Times New Roman" w:cs="Times New Roman"/>
        <w:noProof/>
        <w:color w:val="auto"/>
        <w:sz w:val="24"/>
        <w:szCs w:val="24"/>
        <w:lang w:eastAsia="en-GB"/>
      </w:rPr>
      <mc:AlternateContent>
        <mc:Choice Requires="wps">
          <w:drawing>
            <wp:anchor distT="0" distB="0" distL="114300" distR="114300" simplePos="0" relativeHeight="251672064" behindDoc="0" locked="0" layoutInCell="1" allowOverlap="1" wp14:anchorId="7A00CAED" wp14:editId="4C4412EF">
              <wp:simplePos x="0" y="0"/>
              <wp:positionH relativeFrom="column">
                <wp:posOffset>-677398</wp:posOffset>
              </wp:positionH>
              <wp:positionV relativeFrom="paragraph">
                <wp:posOffset>-635</wp:posOffset>
              </wp:positionV>
              <wp:extent cx="2476500" cy="2247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476500" cy="224790"/>
                      </a:xfrm>
                      <a:prstGeom prst="rect">
                        <a:avLst/>
                      </a:prstGeom>
                      <a:noFill/>
                      <a:ln w="6350">
                        <a:noFill/>
                      </a:ln>
                    </wps:spPr>
                    <wps:txbx>
                      <w:txbxContent>
                        <w:p w14:paraId="0B75E195" w14:textId="77777777" w:rsidR="00D93545" w:rsidRDefault="00D93545" w:rsidP="00D93545">
                          <w:pPr>
                            <w:rPr>
                              <w:sz w:val="16"/>
                              <w:szCs w:val="16"/>
                            </w:rPr>
                          </w:pPr>
                          <w:r>
                            <w:rPr>
                              <w:sz w:val="16"/>
                              <w:szCs w:val="16"/>
                              <w:lang w:val="en-US"/>
                            </w:rPr>
                            <w:t>Classification: Unrestricted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CAED" id="Text Box 12" o:spid="_x0000_s1027" type="#_x0000_t202" style="position:absolute;margin-left:-53.35pt;margin-top:-.05pt;width:195pt;height:1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4jGAIAADM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" filled="f" stroked="f" strokeweight=".5pt">
              <v:textbox>
                <w:txbxContent>
                  <w:p w14:paraId="0B75E195" w14:textId="77777777" w:rsidR="00D93545" w:rsidRDefault="00D93545" w:rsidP="00D93545">
                    <w:pPr>
                      <w:rPr>
                        <w:sz w:val="16"/>
                        <w:szCs w:val="16"/>
                      </w:rPr>
                    </w:pPr>
                    <w:r>
                      <w:rPr>
                        <w:sz w:val="16"/>
                        <w:szCs w:val="16"/>
                        <w:lang w:val="en-US"/>
                      </w:rPr>
                      <w:t>Classification: Unrestricted</w:t>
                    </w:r>
                  </w:p>
                </w:txbxContent>
              </v:textbox>
            </v:shape>
          </w:pict>
        </mc:Fallback>
      </mc:AlternateContent>
    </w:r>
    <w:r w:rsidR="007462BD">
      <w:rPr>
        <w:noProof/>
      </w:rPr>
      <mc:AlternateContent>
        <mc:Choice Requires="wps">
          <w:drawing>
            <wp:anchor distT="0" distB="0" distL="114300" distR="114300" simplePos="0" relativeHeight="251670016" behindDoc="0" locked="0" layoutInCell="1" allowOverlap="1" wp14:anchorId="3428C5CB" wp14:editId="372ACFF0">
              <wp:simplePos x="0" y="0"/>
              <wp:positionH relativeFrom="column">
                <wp:posOffset>-648970</wp:posOffset>
              </wp:positionH>
              <wp:positionV relativeFrom="paragraph">
                <wp:posOffset>-1070012</wp:posOffset>
              </wp:positionV>
              <wp:extent cx="6972935" cy="2510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72935" cy="251012"/>
                      </a:xfrm>
                      <a:prstGeom prst="rect">
                        <a:avLst/>
                      </a:prstGeom>
                      <a:noFill/>
                      <a:ln w="6350">
                        <a:noFill/>
                      </a:ln>
                    </wps:spPr>
                    <wps:txb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C5CB" id="Text Box 10" o:spid="_x0000_s1028" type="#_x0000_t202" style="position:absolute;margin-left:-51.1pt;margin-top:-84.25pt;width:549.05pt;height:1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yAGwIAADM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" filled="f" stroked="f" strokeweight=".5pt">
              <v:textbo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v:textbox>
            </v:shape>
          </w:pict>
        </mc:Fallback>
      </mc:AlternateContent>
    </w:r>
    <w:r w:rsidR="00E8539A">
      <w:rPr>
        <w:noProof/>
      </w:rPr>
      <mc:AlternateContent>
        <mc:Choice Requires="wps">
          <w:drawing>
            <wp:anchor distT="0" distB="0" distL="114300" distR="114300" simplePos="0" relativeHeight="251664896" behindDoc="0" locked="0" layoutInCell="1" allowOverlap="1" wp14:anchorId="78A0A8F2" wp14:editId="4619542E">
              <wp:simplePos x="0" y="0"/>
              <wp:positionH relativeFrom="column">
                <wp:posOffset>-660400</wp:posOffset>
              </wp:positionH>
              <wp:positionV relativeFrom="paragraph">
                <wp:posOffset>-861695</wp:posOffset>
              </wp:positionV>
              <wp:extent cx="6973002" cy="22479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6973002" cy="224790"/>
                      </a:xfrm>
                      <a:prstGeom prst="rect">
                        <a:avLst/>
                      </a:prstGeom>
                      <a:noFill/>
                      <a:ln w="6350">
                        <a:noFill/>
                      </a:ln>
                    </wps:spPr>
                    <wps:txbx>
                      <w:txbxContent>
                        <w:p w14:paraId="2B51A8AC" w14:textId="4B87A7D1" w:rsidR="00E8539A" w:rsidRPr="00FC2D12" w:rsidRDefault="00E7458C">
                          <w:pPr>
                            <w:rPr>
                              <w:sz w:val="16"/>
                              <w:szCs w:val="16"/>
                            </w:rPr>
                          </w:pPr>
                          <w:r w:rsidRPr="00E7458C">
                            <w:rPr>
                              <w:sz w:val="16"/>
                              <w:szCs w:val="16"/>
                              <w:lang w:val="en-US"/>
                            </w:rPr>
                            <w:t>Cornerstone Industry Site Specific Supplementary Information (</w:t>
                          </w:r>
                          <w:r>
                            <w:rPr>
                              <w:sz w:val="16"/>
                              <w:szCs w:val="16"/>
                              <w:lang w:val="en-US"/>
                            </w:rPr>
                            <w:t>England</w:t>
                          </w:r>
                          <w:r w:rsidRPr="00E7458C">
                            <w:rPr>
                              <w:sz w:val="16"/>
                              <w:szCs w:val="16"/>
                              <w:lang w:val="en-US"/>
                            </w:rPr>
                            <w:t>) V.</w:t>
                          </w:r>
                          <w:r w:rsidR="00A0794C">
                            <w:rPr>
                              <w:sz w:val="16"/>
                              <w:szCs w:val="16"/>
                              <w:lang w:val="en-US"/>
                            </w:rPr>
                            <w:t>5</w:t>
                          </w:r>
                          <w:r w:rsidRPr="00E7458C">
                            <w:rPr>
                              <w:sz w:val="16"/>
                              <w:szCs w:val="16"/>
                              <w:lang w:val="en-US"/>
                            </w:rPr>
                            <w:t xml:space="preserve"> – </w:t>
                          </w:r>
                          <w:r w:rsidR="001B44CE" w:rsidRPr="001B44CE">
                            <w:rPr>
                              <w:sz w:val="16"/>
                              <w:szCs w:val="16"/>
                              <w:lang w:val="en-US"/>
                            </w:rPr>
                            <w:t>21</w:t>
                          </w:r>
                          <w:r w:rsidR="00F72E25" w:rsidRPr="001B44CE">
                            <w:rPr>
                              <w:sz w:val="16"/>
                              <w:szCs w:val="16"/>
                              <w:lang w:val="en-US"/>
                            </w:rPr>
                            <w:t>.03.2022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A8F2" id="Text Box 4" o:spid="_x0000_s1029" type="#_x0000_t202" style="position:absolute;margin-left:-52pt;margin-top:-67.85pt;width:549.05pt;height:17.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" filled="f" stroked="f" strokeweight=".5pt">
              <v:textbox>
                <w:txbxContent>
                  <w:p w14:paraId="2B51A8AC" w14:textId="4B87A7D1" w:rsidR="00E8539A" w:rsidRPr="00FC2D12" w:rsidRDefault="00E7458C">
                    <w:pPr>
                      <w:rPr>
                        <w:sz w:val="16"/>
                        <w:szCs w:val="16"/>
                      </w:rPr>
                    </w:pPr>
                    <w:r w:rsidRPr="00E7458C">
                      <w:rPr>
                        <w:sz w:val="16"/>
                        <w:szCs w:val="16"/>
                        <w:lang w:val="en-US"/>
                      </w:rPr>
                      <w:t>Cornerstone Industry Site Specific Supplementary Information (</w:t>
                    </w:r>
                    <w:r>
                      <w:rPr>
                        <w:sz w:val="16"/>
                        <w:szCs w:val="16"/>
                        <w:lang w:val="en-US"/>
                      </w:rPr>
                      <w:t>England</w:t>
                    </w:r>
                    <w:r w:rsidRPr="00E7458C">
                      <w:rPr>
                        <w:sz w:val="16"/>
                        <w:szCs w:val="16"/>
                        <w:lang w:val="en-US"/>
                      </w:rPr>
                      <w:t>) V.</w:t>
                    </w:r>
                    <w:r w:rsidR="00A0794C">
                      <w:rPr>
                        <w:sz w:val="16"/>
                        <w:szCs w:val="16"/>
                        <w:lang w:val="en-US"/>
                      </w:rPr>
                      <w:t>5</w:t>
                    </w:r>
                    <w:r w:rsidRPr="00E7458C">
                      <w:rPr>
                        <w:sz w:val="16"/>
                        <w:szCs w:val="16"/>
                        <w:lang w:val="en-US"/>
                      </w:rPr>
                      <w:t xml:space="preserve"> – </w:t>
                    </w:r>
                    <w:r w:rsidR="001B44CE" w:rsidRPr="001B44CE">
                      <w:rPr>
                        <w:sz w:val="16"/>
                        <w:szCs w:val="16"/>
                        <w:lang w:val="en-US"/>
                      </w:rPr>
                      <w:t>21</w:t>
                    </w:r>
                    <w:r w:rsidR="00F72E25" w:rsidRPr="001B44CE">
                      <w:rPr>
                        <w:sz w:val="16"/>
                        <w:szCs w:val="16"/>
                        <w:lang w:val="en-US"/>
                      </w:rPr>
                      <w:t>.03.2022</w:t>
                    </w:r>
                  </w:p>
                </w:txbxContent>
              </v:textbox>
            </v:shape>
          </w:pict>
        </mc:Fallback>
      </mc:AlternateContent>
    </w:r>
    <w:r w:rsidR="000138A4" w:rsidRPr="00E17DD5">
      <w:rPr>
        <w:noProof/>
      </w:rPr>
      <mc:AlternateContent>
        <mc:Choice Requires="wps">
          <w:drawing>
            <wp:anchor distT="0" distB="0" distL="114300" distR="114300" simplePos="0" relativeHeight="251661824" behindDoc="0" locked="0" layoutInCell="1" allowOverlap="1" wp14:anchorId="6416904A" wp14:editId="30A6861B">
              <wp:simplePos x="0" y="0"/>
              <wp:positionH relativeFrom="column">
                <wp:posOffset>-664355</wp:posOffset>
              </wp:positionH>
              <wp:positionV relativeFrom="paragraph">
                <wp:posOffset>-665480</wp:posOffset>
              </wp:positionV>
              <wp:extent cx="2889250" cy="64071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89250" cy="640715"/>
                      </a:xfrm>
                      <a:prstGeom prst="rect">
                        <a:avLst/>
                      </a:prstGeom>
                      <a:noFill/>
                      <a:ln w="6350">
                        <a:noFill/>
                      </a:ln>
                    </wps:spPr>
                    <wps:txb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904A" id="Text Box 3" o:spid="_x0000_s1030" type="#_x0000_t202" style="position:absolute;margin-left:-52.3pt;margin-top:-52.4pt;width:227.5pt;height:5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" filled="f" stroked="f" strokeweight=".5pt">
              <v:textbo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v:textbox>
            </v:shape>
          </w:pict>
        </mc:Fallback>
      </mc:AlternateContent>
    </w:r>
    <w:r w:rsidR="00B36EB1" w:rsidRPr="00E17DD5">
      <w:rPr>
        <w:noProof/>
      </w:rPr>
      <mc:AlternateContent>
        <mc:Choice Requires="wps">
          <w:drawing>
            <wp:anchor distT="0" distB="0" distL="114300" distR="114300" simplePos="0" relativeHeight="251649536" behindDoc="0" locked="0" layoutInCell="1" allowOverlap="1" wp14:anchorId="637A1AE3" wp14:editId="20105B83">
              <wp:simplePos x="0" y="0"/>
              <wp:positionH relativeFrom="column">
                <wp:posOffset>5054014</wp:posOffset>
              </wp:positionH>
              <wp:positionV relativeFrom="paragraph">
                <wp:posOffset>-556162</wp:posOffset>
              </wp:positionV>
              <wp:extent cx="1444625" cy="808892"/>
              <wp:effectExtent l="0" t="0" r="0" b="0"/>
              <wp:wrapNone/>
              <wp:docPr id="6" name="Text Box 6"/>
              <wp:cNvGraphicFramePr/>
              <a:graphic xmlns:a="http://schemas.openxmlformats.org/drawingml/2006/main">
                <a:graphicData uri="http://schemas.microsoft.com/office/word/2010/wordprocessingShape">
                  <wps:wsp>
                    <wps:cNvSpPr txBox="1"/>
                    <wps:spPr>
                      <a:xfrm>
                        <a:off x="0" y="0"/>
                        <a:ext cx="1444625" cy="808892"/>
                      </a:xfrm>
                      <a:prstGeom prst="rect">
                        <a:avLst/>
                      </a:prstGeom>
                      <a:noFill/>
                      <a:ln w="6350">
                        <a:noFill/>
                      </a:ln>
                    </wps:spPr>
                    <wps:txb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1AE3" id="Text Box 6" o:spid="_x0000_s1031" type="#_x0000_t202" style="position:absolute;margin-left:397.95pt;margin-top:-43.8pt;width:113.75pt;height:6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eUGg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" filled="f" stroked="f" strokeweight=".5pt">
              <v:textbo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v:textbox>
            </v:shape>
          </w:pict>
        </mc:Fallback>
      </mc:AlternateContent>
    </w:r>
    <w:r w:rsidR="005F697F">
      <w:rPr>
        <w:noProof/>
      </w:rPr>
      <mc:AlternateContent>
        <mc:Choice Requires="wpg">
          <w:drawing>
            <wp:anchor distT="0" distB="0" distL="114300" distR="114300" simplePos="0" relativeHeight="251655680" behindDoc="0" locked="0" layoutInCell="1" allowOverlap="1" wp14:anchorId="463CC8CB" wp14:editId="21FD87B7">
              <wp:simplePos x="0" y="0"/>
              <wp:positionH relativeFrom="column">
                <wp:posOffset>4947920</wp:posOffset>
              </wp:positionH>
              <wp:positionV relativeFrom="paragraph">
                <wp:posOffset>-525780</wp:posOffset>
              </wp:positionV>
              <wp:extent cx="140335" cy="140335"/>
              <wp:effectExtent l="0" t="0" r="0" b="0"/>
              <wp:wrapNone/>
              <wp:docPr id="428" name="Group 428"/>
              <wp:cNvGraphicFramePr/>
              <a:graphic xmlns:a="http://schemas.openxmlformats.org/drawingml/2006/main">
                <a:graphicData uri="http://schemas.microsoft.com/office/word/2010/wordprocessingGroup">
                  <wpg:wgp>
                    <wpg:cNvGrpSpPr/>
                    <wpg:grpSpPr>
                      <a:xfrm>
                        <a:off x="0" y="0"/>
                        <a:ext cx="140335" cy="140335"/>
                        <a:chOff x="0" y="0"/>
                        <a:chExt cx="138493" cy="138494"/>
                      </a:xfrm>
                    </wpg:grpSpPr>
                    <wps:wsp>
                      <wps:cNvPr id="564" name="Shape 564"/>
                      <wps:cNvSpPr/>
                      <wps:spPr>
                        <a:xfrm>
                          <a:off x="0" y="0"/>
                          <a:ext cx="138493" cy="138494"/>
                        </a:xfrm>
                        <a:custGeom>
                          <a:avLst/>
                          <a:gdLst/>
                          <a:ahLst/>
                          <a:cxnLst/>
                          <a:rect l="0" t="0" r="0" b="0"/>
                          <a:pathLst>
                            <a:path w="138493" h="138494">
                              <a:moveTo>
                                <a:pt x="0" y="0"/>
                              </a:moveTo>
                              <a:lnTo>
                                <a:pt x="138493" y="0"/>
                              </a:lnTo>
                              <a:lnTo>
                                <a:pt x="138493" y="138494"/>
                              </a:lnTo>
                              <a:lnTo>
                                <a:pt x="0" y="138494"/>
                              </a:lnTo>
                              <a:lnTo>
                                <a:pt x="0" y="0"/>
                              </a:lnTo>
                            </a:path>
                          </a:pathLst>
                        </a:custGeom>
                        <a:ln w="0" cap="flat">
                          <a:miter lim="127000"/>
                        </a:ln>
                      </wps:spPr>
                      <wps:style>
                        <a:lnRef idx="0">
                          <a:srgbClr val="000000">
                            <a:alpha val="0"/>
                          </a:srgbClr>
                        </a:lnRef>
                        <a:fillRef idx="1">
                          <a:srgbClr val="00A581"/>
                        </a:fillRef>
                        <a:effectRef idx="0">
                          <a:scrgbClr r="0" g="0" b="0"/>
                        </a:effectRef>
                        <a:fontRef idx="none"/>
                      </wps:style>
                      <wps:bodyPr/>
                    </wps:wsp>
                    <wps:wsp>
                      <wps:cNvPr id="40" name="Shape 40"/>
                      <wps:cNvSpPr/>
                      <wps:spPr>
                        <a:xfrm>
                          <a:off x="26291" y="31734"/>
                          <a:ext cx="42958" cy="75806"/>
                        </a:xfrm>
                        <a:custGeom>
                          <a:avLst/>
                          <a:gdLst/>
                          <a:ahLst/>
                          <a:cxnLst/>
                          <a:rect l="0" t="0" r="0" b="0"/>
                          <a:pathLst>
                            <a:path w="42958" h="75806">
                              <a:moveTo>
                                <a:pt x="41072" y="0"/>
                              </a:moveTo>
                              <a:lnTo>
                                <a:pt x="42958" y="0"/>
                              </a:lnTo>
                              <a:lnTo>
                                <a:pt x="42958" y="49123"/>
                              </a:lnTo>
                              <a:lnTo>
                                <a:pt x="34951" y="49123"/>
                              </a:lnTo>
                              <a:cubicBezTo>
                                <a:pt x="33477" y="49123"/>
                                <a:pt x="32284" y="50317"/>
                                <a:pt x="32284" y="51791"/>
                              </a:cubicBezTo>
                              <a:lnTo>
                                <a:pt x="32284" y="70472"/>
                              </a:lnTo>
                              <a:lnTo>
                                <a:pt x="42958" y="70472"/>
                              </a:lnTo>
                              <a:lnTo>
                                <a:pt x="42958" y="75806"/>
                              </a:lnTo>
                              <a:lnTo>
                                <a:pt x="13602" y="75806"/>
                              </a:lnTo>
                              <a:cubicBezTo>
                                <a:pt x="12129" y="75806"/>
                                <a:pt x="10935" y="74613"/>
                                <a:pt x="10935" y="73139"/>
                              </a:cubicBezTo>
                              <a:lnTo>
                                <a:pt x="10935" y="37681"/>
                              </a:lnTo>
                              <a:lnTo>
                                <a:pt x="4814" y="43802"/>
                              </a:lnTo>
                              <a:cubicBezTo>
                                <a:pt x="3772" y="44844"/>
                                <a:pt x="2083" y="44844"/>
                                <a:pt x="1041" y="43802"/>
                              </a:cubicBezTo>
                              <a:cubicBezTo>
                                <a:pt x="0" y="42761"/>
                                <a:pt x="0" y="41071"/>
                                <a:pt x="1041" y="40030"/>
                              </a:cubicBezTo>
                              <a:lnTo>
                                <a:pt x="4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9250" y="31734"/>
                          <a:ext cx="42957" cy="75806"/>
                        </a:xfrm>
                        <a:custGeom>
                          <a:avLst/>
                          <a:gdLst/>
                          <a:ahLst/>
                          <a:cxnLst/>
                          <a:rect l="0" t="0" r="0" b="0"/>
                          <a:pathLst>
                            <a:path w="42957" h="75806">
                              <a:moveTo>
                                <a:pt x="0" y="0"/>
                              </a:moveTo>
                              <a:lnTo>
                                <a:pt x="1886" y="0"/>
                              </a:lnTo>
                              <a:lnTo>
                                <a:pt x="41916" y="40030"/>
                              </a:lnTo>
                              <a:cubicBezTo>
                                <a:pt x="42957" y="41071"/>
                                <a:pt x="42957" y="42761"/>
                                <a:pt x="41916" y="43802"/>
                              </a:cubicBezTo>
                              <a:cubicBezTo>
                                <a:pt x="41396" y="44323"/>
                                <a:pt x="40710" y="44590"/>
                                <a:pt x="40024" y="44590"/>
                              </a:cubicBezTo>
                              <a:cubicBezTo>
                                <a:pt x="39351" y="44590"/>
                                <a:pt x="38665" y="44323"/>
                                <a:pt x="38144" y="43802"/>
                              </a:cubicBezTo>
                              <a:lnTo>
                                <a:pt x="32023" y="37681"/>
                              </a:lnTo>
                              <a:lnTo>
                                <a:pt x="32023" y="73139"/>
                              </a:lnTo>
                              <a:cubicBezTo>
                                <a:pt x="32023" y="74613"/>
                                <a:pt x="30829" y="75806"/>
                                <a:pt x="29356" y="75806"/>
                              </a:cubicBezTo>
                              <a:lnTo>
                                <a:pt x="0" y="75806"/>
                              </a:lnTo>
                              <a:lnTo>
                                <a:pt x="0" y="70472"/>
                              </a:lnTo>
                              <a:lnTo>
                                <a:pt x="10674" y="70472"/>
                              </a:lnTo>
                              <a:lnTo>
                                <a:pt x="10674" y="51791"/>
                              </a:lnTo>
                              <a:cubicBezTo>
                                <a:pt x="10674" y="50317"/>
                                <a:pt x="9480" y="49123"/>
                                <a:pt x="8007" y="49123"/>
                              </a:cubicBezTo>
                              <a:lnTo>
                                <a:pt x="0" y="491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4A35305" id="Group 428" o:spid="_x0000_s1026" style="position:absolute;margin-left:389.6pt;margin-top:-41.4pt;width:11.05pt;height:11.05pt;z-index:251655680;mso-width-relative:margin;mso-height-relative:margin" coordsize="138493,1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">
              <v:shape id="Shape 564" o:spid="_x0000_s1027" style="position:absolute;width:138493;height:138494;visibility:visible;mso-wrap-style:square;v-text-anchor:top" coordsize="138493,13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" path="m,l138493,r,138494l,138494,,e" fillcolor="#00a581" stroked="f" strokeweight="0">
                <v:stroke miterlimit="83231f" joinstyle="miter"/>
                <v:path arrowok="t" textboxrect="0,0,138493,138494"/>
              </v:shape>
              <v:shape id="Shape 40" o:spid="_x0000_s1028" style="position:absolute;left:26291;top:31734;width:42958;height:75806;visibility:visible;mso-wrap-style:square;v-text-anchor:top" coordsize="42958,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" path="m41072,r1886,l42958,49123r-8007,c33477,49123,32284,50317,32284,51791r,18681l42958,70472r,5334l13602,75806v-1473,,-2667,-1193,-2667,-2667l10935,37681,4814,43802v-1042,1042,-2731,1042,-3773,c,42761,,41071,1041,40030l41072,xe" stroked="f" strokeweight="0">
                <v:stroke miterlimit="83231f" joinstyle="miter"/>
                <v:path arrowok="t" textboxrect="0,0,42958,75806"/>
              </v:shape>
              <v:shape id="Shape 41" o:spid="_x0000_s1029" style="position:absolute;left:69250;top:31734;width:42957;height:75806;visibility:visible;mso-wrap-style:square;v-text-anchor:top" coordsize="42957,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" path="m,l1886,,41916,40030v1041,1041,1041,2731,,3772c41396,44323,40710,44590,40024,44590v-673,,-1359,-267,-1880,-788l32023,37681r,35458c32023,74613,30829,75806,29356,75806l,75806,,70472r10674,l10674,51791v,-1474,-1194,-2668,-2667,-2668l,49123,,xe" stroked="f" strokeweight="0">
                <v:stroke miterlimit="83231f" joinstyle="miter"/>
                <v:path arrowok="t" textboxrect="0,0,42957,75806"/>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70956" w14:textId="77777777" w:rsidR="00C10084" w:rsidRDefault="00C10084" w:rsidP="000417C0">
      <w:r>
        <w:separator/>
      </w:r>
    </w:p>
    <w:p w14:paraId="241E25FA" w14:textId="77777777" w:rsidR="00C10084" w:rsidRDefault="00C10084"/>
  </w:footnote>
  <w:footnote w:type="continuationSeparator" w:id="0">
    <w:p w14:paraId="27137E13" w14:textId="77777777" w:rsidR="00C10084" w:rsidRDefault="00C10084" w:rsidP="000417C0">
      <w:r>
        <w:continuationSeparator/>
      </w:r>
    </w:p>
    <w:p w14:paraId="31D8724C" w14:textId="77777777" w:rsidR="00C10084" w:rsidRDefault="00C10084"/>
  </w:footnote>
  <w:footnote w:id="1">
    <w:p w14:paraId="77098FB6" w14:textId="77777777" w:rsidR="0085506D" w:rsidRPr="0089499C" w:rsidRDefault="0085506D" w:rsidP="0085506D">
      <w:pPr>
        <w:pStyle w:val="FootnoteText"/>
        <w:rPr>
          <w:rFonts w:ascii="Century Gothic" w:hAnsi="Century Gothic"/>
          <w:sz w:val="18"/>
          <w:szCs w:val="18"/>
        </w:rPr>
      </w:pPr>
      <w:r w:rsidRPr="0089499C">
        <w:rPr>
          <w:rStyle w:val="FootnoteReference"/>
          <w:rFonts w:ascii="Century Gothic" w:hAnsi="Century Gothic"/>
          <w:sz w:val="18"/>
          <w:szCs w:val="18"/>
        </w:rPr>
        <w:footnoteRef/>
      </w:r>
      <w:r w:rsidRPr="0089499C">
        <w:rPr>
          <w:rFonts w:ascii="Century Gothic" w:hAnsi="Century Gothic"/>
          <w:sz w:val="18"/>
          <w:szCs w:val="18"/>
        </w:rPr>
        <w:t xml:space="preserve"> Macro or Micro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A06" w14:textId="6FE52B1B" w:rsidR="0060533A" w:rsidRDefault="00987D91" w:rsidP="0060533A">
    <w:pPr>
      <w:pStyle w:val="Header"/>
      <w:jc w:val="left"/>
    </w:pPr>
    <w:r>
      <w:rPr>
        <w:noProof/>
      </w:rPr>
      <w:drawing>
        <wp:anchor distT="0" distB="0" distL="114300" distR="114300" simplePos="0" relativeHeight="251674112" behindDoc="0" locked="0" layoutInCell="1" allowOverlap="1" wp14:anchorId="45B38BEA" wp14:editId="3799EAD7">
          <wp:simplePos x="0" y="0"/>
          <wp:positionH relativeFrom="margin">
            <wp:align>right</wp:align>
          </wp:positionH>
          <wp:positionV relativeFrom="paragraph">
            <wp:posOffset>152400</wp:posOffset>
          </wp:positionV>
          <wp:extent cx="1356360" cy="963295"/>
          <wp:effectExtent l="0" t="0" r="0" b="8255"/>
          <wp:wrapSquare wrapText="bothSides"/>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963295"/>
                  </a:xfrm>
                  <a:prstGeom prst="rect">
                    <a:avLst/>
                  </a:prstGeom>
                  <a:noFill/>
                </pic:spPr>
              </pic:pic>
            </a:graphicData>
          </a:graphic>
          <wp14:sizeRelH relativeFrom="margin">
            <wp14:pctWidth>0</wp14:pctWidth>
          </wp14:sizeRelH>
        </wp:anchor>
      </w:drawing>
    </w:r>
    <w:r w:rsidR="0060533A">
      <w:rPr>
        <w:noProof/>
      </w:rPr>
      <w:drawing>
        <wp:anchor distT="0" distB="0" distL="114300" distR="114300" simplePos="0" relativeHeight="251652608" behindDoc="0" locked="0" layoutInCell="1" allowOverlap="1" wp14:anchorId="3553F076" wp14:editId="35B15A62">
          <wp:simplePos x="0" y="0"/>
          <wp:positionH relativeFrom="column">
            <wp:posOffset>-584200</wp:posOffset>
          </wp:positionH>
          <wp:positionV relativeFrom="paragraph">
            <wp:posOffset>327660</wp:posOffset>
          </wp:positionV>
          <wp:extent cx="1722120" cy="506707"/>
          <wp:effectExtent l="0" t="0" r="0" b="1905"/>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22120" cy="5067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24DA"/>
    <w:multiLevelType w:val="singleLevel"/>
    <w:tmpl w:val="68F60EE4"/>
    <w:lvl w:ilvl="0">
      <w:start w:val="1"/>
      <w:numFmt w:val="bullet"/>
      <w:lvlText w:val=""/>
      <w:lvlJc w:val="left"/>
      <w:pPr>
        <w:tabs>
          <w:tab w:val="num" w:pos="360"/>
        </w:tabs>
        <w:ind w:left="340" w:hanging="340"/>
      </w:pPr>
      <w:rPr>
        <w:rFonts w:ascii="Symbol" w:hAnsi="Symbol" w:hint="default"/>
        <w:color w:val="auto"/>
      </w:rPr>
    </w:lvl>
  </w:abstractNum>
  <w:abstractNum w:abstractNumId="1" w15:restartNumberingAfterBreak="0">
    <w:nsid w:val="051112AF"/>
    <w:multiLevelType w:val="multilevel"/>
    <w:tmpl w:val="4AE0F466"/>
    <w:numStyleLink w:val="111111"/>
  </w:abstractNum>
  <w:abstractNum w:abstractNumId="2" w15:restartNumberingAfterBreak="0">
    <w:nsid w:val="0F7D6700"/>
    <w:multiLevelType w:val="multilevel"/>
    <w:tmpl w:val="4AE0F466"/>
    <w:numStyleLink w:val="111111"/>
  </w:abstractNum>
  <w:abstractNum w:abstractNumId="3" w15:restartNumberingAfterBreak="0">
    <w:nsid w:val="19DF2BFB"/>
    <w:multiLevelType w:val="hybridMultilevel"/>
    <w:tmpl w:val="7B0CE194"/>
    <w:lvl w:ilvl="0" w:tplc="9E3ABA06">
      <w:start w:val="1"/>
      <w:numFmt w:val="decimal"/>
      <w:lvlText w:val="%1."/>
      <w:lvlJc w:val="left"/>
      <w:pPr>
        <w:ind w:left="349" w:hanging="34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51720F"/>
    <w:multiLevelType w:val="hybridMultilevel"/>
    <w:tmpl w:val="7EA02D64"/>
    <w:lvl w:ilvl="0" w:tplc="B174457C">
      <w:start w:val="1"/>
      <w:numFmt w:val="decimalZero"/>
      <w:pStyle w:val="TableNumberHeading"/>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E6F35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0FA4D3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8051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3E40C33"/>
    <w:multiLevelType w:val="multilevel"/>
    <w:tmpl w:val="4AE0F466"/>
    <w:numStyleLink w:val="111111"/>
  </w:abstractNum>
  <w:abstractNum w:abstractNumId="9" w15:restartNumberingAfterBreak="0">
    <w:nsid w:val="254E65E6"/>
    <w:multiLevelType w:val="hybridMultilevel"/>
    <w:tmpl w:val="F0906ADA"/>
    <w:lvl w:ilvl="0" w:tplc="9326A85C">
      <w:start w:val="1"/>
      <w:numFmt w:val="bullet"/>
      <w:lvlText w:val=""/>
      <w:lvlJc w:val="left"/>
      <w:pPr>
        <w:tabs>
          <w:tab w:val="num" w:pos="36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E77FB7"/>
    <w:multiLevelType w:val="multilevel"/>
    <w:tmpl w:val="4AE0F466"/>
    <w:numStyleLink w:val="111111"/>
  </w:abstractNum>
  <w:abstractNum w:abstractNumId="11"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A6F16E9"/>
    <w:multiLevelType w:val="hybridMultilevel"/>
    <w:tmpl w:val="4BDE02AE"/>
    <w:lvl w:ilvl="0" w:tplc="D81EA16E">
      <w:start w:val="1"/>
      <w:numFmt w:val="bullet"/>
      <w:lvlText w:val=""/>
      <w:lvlJc w:val="left"/>
      <w:pPr>
        <w:tabs>
          <w:tab w:val="num" w:pos="36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A2192F"/>
    <w:multiLevelType w:val="multilevel"/>
    <w:tmpl w:val="F5CAFE52"/>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EB1557"/>
    <w:multiLevelType w:val="multilevel"/>
    <w:tmpl w:val="4BA8D780"/>
    <w:lvl w:ilvl="0">
      <w:start w:val="1"/>
      <w:numFmt w:val="decimal"/>
      <w:lvlText w:val="%1."/>
      <w:lvlJc w:val="left"/>
      <w:pPr>
        <w:ind w:left="1560" w:hanging="34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B973AD"/>
    <w:multiLevelType w:val="multilevel"/>
    <w:tmpl w:val="43FC693A"/>
    <w:lvl w:ilvl="0">
      <w:start w:val="1"/>
      <w:numFmt w:val="decimal"/>
      <w:lvlText w:val="%1."/>
      <w:lvlJc w:val="left"/>
      <w:pPr>
        <w:ind w:left="64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5541F4"/>
    <w:multiLevelType w:val="multilevel"/>
    <w:tmpl w:val="2AA45A20"/>
    <w:lvl w:ilvl="0">
      <w:start w:val="1"/>
      <w:numFmt w:val="decimal"/>
      <w:lvlText w:val="%1."/>
      <w:lvlJc w:val="left"/>
      <w:pPr>
        <w:ind w:left="349" w:hanging="34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032DC5"/>
    <w:multiLevelType w:val="multilevel"/>
    <w:tmpl w:val="CAB2B2F8"/>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8441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3B025F"/>
    <w:multiLevelType w:val="hybridMultilevel"/>
    <w:tmpl w:val="30AC8748"/>
    <w:lvl w:ilvl="0" w:tplc="7DA21136">
      <w:start w:val="1"/>
      <w:numFmt w:val="decimal"/>
      <w:pStyle w:val="CSNumberedList"/>
      <w:lvlText w:val="%1."/>
      <w:lvlJc w:val="left"/>
      <w:pPr>
        <w:ind w:left="360" w:hanging="360"/>
      </w:pPr>
      <w:rPr>
        <w:rFonts w:hint="default"/>
        <w:b/>
        <w:i w:val="0"/>
        <w:color w:val="00B28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FC03AF6"/>
    <w:multiLevelType w:val="hybridMultilevel"/>
    <w:tmpl w:val="3BB4B8B0"/>
    <w:lvl w:ilvl="0" w:tplc="B39E4384">
      <w:start w:val="1"/>
      <w:numFmt w:val="lowerLetter"/>
      <w:lvlText w:val="%1."/>
      <w:lvlJc w:val="left"/>
      <w:pPr>
        <w:ind w:left="1364" w:hanging="360"/>
      </w:pPr>
      <w:rPr>
        <w:rFonts w:hint="default"/>
        <w:color w:val="49C0BF"/>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1" w15:restartNumberingAfterBreak="0">
    <w:nsid w:val="51C83379"/>
    <w:multiLevelType w:val="multilevel"/>
    <w:tmpl w:val="476E94C4"/>
    <w:lvl w:ilvl="0">
      <w:start w:val="1"/>
      <w:numFmt w:val="bullet"/>
      <w:lvlText w:val=""/>
      <w:lvlJc w:val="left"/>
      <w:pPr>
        <w:ind w:left="360" w:hanging="360"/>
      </w:pPr>
      <w:rPr>
        <w:rFonts w:ascii="Symbol" w:hAnsi="Symbol" w:hint="default"/>
        <w:color w:val="49C0BF"/>
        <w:sz w:val="18"/>
      </w:rPr>
    </w:lvl>
    <w:lvl w:ilvl="1">
      <w:start w:val="1"/>
      <w:numFmt w:val="bullet"/>
      <w:lvlText w:val=""/>
      <w:lvlJc w:val="left"/>
      <w:pPr>
        <w:ind w:left="2574" w:hanging="360"/>
      </w:pPr>
      <w:rPr>
        <w:rFonts w:ascii="Wingdings" w:hAnsi="Wingdings" w:hint="default"/>
        <w:color w:val="FF0000"/>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2" w15:restartNumberingAfterBreak="0">
    <w:nsid w:val="54E75E52"/>
    <w:multiLevelType w:val="hybridMultilevel"/>
    <w:tmpl w:val="8C529F28"/>
    <w:lvl w:ilvl="0" w:tplc="CF0CABB4">
      <w:start w:val="1"/>
      <w:numFmt w:val="decimal"/>
      <w:lvlText w:val="%1."/>
      <w:lvlJc w:val="left"/>
      <w:pPr>
        <w:ind w:left="2291"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7830730"/>
    <w:multiLevelType w:val="hybridMultilevel"/>
    <w:tmpl w:val="657E3332"/>
    <w:lvl w:ilvl="0" w:tplc="9C501F8A">
      <w:start w:val="1"/>
      <w:numFmt w:val="bullet"/>
      <w:lvlText w:val=""/>
      <w:lvlJc w:val="left"/>
      <w:pPr>
        <w:ind w:left="2563" w:hanging="360"/>
      </w:pPr>
      <w:rPr>
        <w:rFonts w:ascii="Wingdings" w:hAnsi="Wingdings" w:hint="default"/>
        <w:color w:val="FF0000"/>
        <w:sz w:val="24"/>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4" w15:restartNumberingAfterBreak="0">
    <w:nsid w:val="5BD37578"/>
    <w:multiLevelType w:val="multilevel"/>
    <w:tmpl w:val="4AE0F466"/>
    <w:numStyleLink w:val="111111"/>
  </w:abstractNum>
  <w:abstractNum w:abstractNumId="25" w15:restartNumberingAfterBreak="0">
    <w:nsid w:val="5C0F6F82"/>
    <w:multiLevelType w:val="multilevel"/>
    <w:tmpl w:val="4AE0F466"/>
    <w:numStyleLink w:val="111111"/>
  </w:abstractNum>
  <w:abstractNum w:abstractNumId="26"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011562"/>
    <w:multiLevelType w:val="hybridMultilevel"/>
    <w:tmpl w:val="1BD293DE"/>
    <w:lvl w:ilvl="0" w:tplc="409853A0">
      <w:start w:val="1"/>
      <w:numFmt w:val="decimal"/>
      <w:lvlText w:val="%1."/>
      <w:lvlJc w:val="righ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8" w15:restartNumberingAfterBreak="0">
    <w:nsid w:val="66337CB5"/>
    <w:multiLevelType w:val="hybridMultilevel"/>
    <w:tmpl w:val="AC0830DA"/>
    <w:lvl w:ilvl="0" w:tplc="C5502F74">
      <w:start w:val="1"/>
      <w:numFmt w:val="decimal"/>
      <w:lvlText w:val="%1."/>
      <w:lvlJc w:val="left"/>
      <w:pPr>
        <w:ind w:left="15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8A6D04"/>
    <w:multiLevelType w:val="multilevel"/>
    <w:tmpl w:val="056C486A"/>
    <w:lvl w:ilvl="0">
      <w:start w:val="14"/>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0" w15:restartNumberingAfterBreak="0">
    <w:nsid w:val="6A976482"/>
    <w:multiLevelType w:val="hybridMultilevel"/>
    <w:tmpl w:val="E168F936"/>
    <w:lvl w:ilvl="0" w:tplc="B554C658">
      <w:start w:val="1"/>
      <w:numFmt w:val="decimal"/>
      <w:lvlText w:val="%1."/>
      <w:lvlJc w:val="left"/>
      <w:pPr>
        <w:ind w:left="64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A44389"/>
    <w:multiLevelType w:val="hybridMultilevel"/>
    <w:tmpl w:val="7F4C1344"/>
    <w:lvl w:ilvl="0" w:tplc="F13AEDD4">
      <w:start w:val="1"/>
      <w:numFmt w:val="bullet"/>
      <w:pStyle w:val="CSBullets"/>
      <w:lvlText w:val=""/>
      <w:lvlJc w:val="left"/>
      <w:pPr>
        <w:ind w:left="360" w:hanging="360"/>
      </w:pPr>
      <w:rPr>
        <w:rFonts w:ascii="Symbol" w:hAnsi="Symbol" w:hint="default"/>
        <w:color w:val="00B289"/>
        <w:sz w:val="18"/>
      </w:rPr>
    </w:lvl>
    <w:lvl w:ilvl="1" w:tplc="FD788A58">
      <w:start w:val="1"/>
      <w:numFmt w:val="bullet"/>
      <w:lvlText w:val=""/>
      <w:lvlJc w:val="left"/>
      <w:pPr>
        <w:ind w:left="2574" w:hanging="360"/>
      </w:pPr>
      <w:rPr>
        <w:rFonts w:ascii="Wingdings" w:hAnsi="Wingdings" w:hint="default"/>
        <w:color w:val="FF0000"/>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6DA22F21"/>
    <w:multiLevelType w:val="multilevel"/>
    <w:tmpl w:val="4AE0F46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DA700E0"/>
    <w:multiLevelType w:val="multilevel"/>
    <w:tmpl w:val="AB22A19C"/>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4" w15:restartNumberingAfterBreak="0">
    <w:nsid w:val="70402970"/>
    <w:multiLevelType w:val="multilevel"/>
    <w:tmpl w:val="4AE0F466"/>
    <w:numStyleLink w:val="111111"/>
  </w:abstractNum>
  <w:abstractNum w:abstractNumId="35" w15:restartNumberingAfterBreak="0">
    <w:nsid w:val="70443DDC"/>
    <w:multiLevelType w:val="multilevel"/>
    <w:tmpl w:val="4AE0F466"/>
    <w:numStyleLink w:val="111111"/>
  </w:abstractNum>
  <w:abstractNum w:abstractNumId="36" w15:restartNumberingAfterBreak="0">
    <w:nsid w:val="70CD41BA"/>
    <w:multiLevelType w:val="hybridMultilevel"/>
    <w:tmpl w:val="03866E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817BF2"/>
    <w:multiLevelType w:val="multilevel"/>
    <w:tmpl w:val="AB22A19C"/>
    <w:numStyleLink w:val="ArticleSection"/>
  </w:abstractNum>
  <w:abstractNum w:abstractNumId="38" w15:restartNumberingAfterBreak="0">
    <w:nsid w:val="77A07F6D"/>
    <w:multiLevelType w:val="hybridMultilevel"/>
    <w:tmpl w:val="9BA234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8010D29"/>
    <w:multiLevelType w:val="multilevel"/>
    <w:tmpl w:val="05B8A5A2"/>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E12209"/>
    <w:multiLevelType w:val="multilevel"/>
    <w:tmpl w:val="8CE4A708"/>
    <w:lvl w:ilvl="0">
      <w:start w:val="1"/>
      <w:numFmt w:val="decimal"/>
      <w:lvlText w:val="%1."/>
      <w:lvlJc w:val="left"/>
      <w:pPr>
        <w:ind w:left="2291"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70255698">
    <w:abstractNumId w:val="31"/>
  </w:num>
  <w:num w:numId="2" w16cid:durableId="1967811332">
    <w:abstractNumId w:val="23"/>
  </w:num>
  <w:num w:numId="3" w16cid:durableId="56247260">
    <w:abstractNumId w:val="27"/>
  </w:num>
  <w:num w:numId="4" w16cid:durableId="690768166">
    <w:abstractNumId w:val="4"/>
  </w:num>
  <w:num w:numId="5" w16cid:durableId="214391157">
    <w:abstractNumId w:val="19"/>
  </w:num>
  <w:num w:numId="6" w16cid:durableId="1121923000">
    <w:abstractNumId w:val="19"/>
    <w:lvlOverride w:ilvl="0">
      <w:startOverride w:val="1"/>
    </w:lvlOverride>
  </w:num>
  <w:num w:numId="7" w16cid:durableId="1270940002">
    <w:abstractNumId w:val="19"/>
    <w:lvlOverride w:ilvl="0">
      <w:startOverride w:val="1"/>
    </w:lvlOverride>
  </w:num>
  <w:num w:numId="8" w16cid:durableId="1758404897">
    <w:abstractNumId w:val="20"/>
  </w:num>
  <w:num w:numId="9" w16cid:durableId="188302795">
    <w:abstractNumId w:val="20"/>
    <w:lvlOverride w:ilvl="0">
      <w:startOverride w:val="1"/>
    </w:lvlOverride>
  </w:num>
  <w:num w:numId="10" w16cid:durableId="191766362">
    <w:abstractNumId w:val="3"/>
  </w:num>
  <w:num w:numId="11" w16cid:durableId="461264402">
    <w:abstractNumId w:val="13"/>
  </w:num>
  <w:num w:numId="12" w16cid:durableId="1941257541">
    <w:abstractNumId w:val="16"/>
  </w:num>
  <w:num w:numId="13" w16cid:durableId="804737645">
    <w:abstractNumId w:val="18"/>
  </w:num>
  <w:num w:numId="14" w16cid:durableId="768543092">
    <w:abstractNumId w:val="32"/>
  </w:num>
  <w:num w:numId="15" w16cid:durableId="980161146">
    <w:abstractNumId w:val="24"/>
  </w:num>
  <w:num w:numId="16" w16cid:durableId="1233933205">
    <w:abstractNumId w:val="10"/>
  </w:num>
  <w:num w:numId="17" w16cid:durableId="1825589312">
    <w:abstractNumId w:val="22"/>
  </w:num>
  <w:num w:numId="18" w16cid:durableId="1143237087">
    <w:abstractNumId w:val="40"/>
  </w:num>
  <w:num w:numId="19" w16cid:durableId="1208762490">
    <w:abstractNumId w:val="2"/>
  </w:num>
  <w:num w:numId="20" w16cid:durableId="1911962997">
    <w:abstractNumId w:val="28"/>
  </w:num>
  <w:num w:numId="21" w16cid:durableId="318701601">
    <w:abstractNumId w:val="39"/>
  </w:num>
  <w:num w:numId="22" w16cid:durableId="151332956">
    <w:abstractNumId w:val="14"/>
  </w:num>
  <w:num w:numId="23" w16cid:durableId="1043407375">
    <w:abstractNumId w:val="17"/>
  </w:num>
  <w:num w:numId="24" w16cid:durableId="719592730">
    <w:abstractNumId w:val="33"/>
  </w:num>
  <w:num w:numId="25" w16cid:durableId="156725654">
    <w:abstractNumId w:val="37"/>
  </w:num>
  <w:num w:numId="26" w16cid:durableId="249435871">
    <w:abstractNumId w:val="6"/>
  </w:num>
  <w:num w:numId="27" w16cid:durableId="1264847219">
    <w:abstractNumId w:val="30"/>
  </w:num>
  <w:num w:numId="28" w16cid:durableId="1920212929">
    <w:abstractNumId w:val="15"/>
  </w:num>
  <w:num w:numId="29" w16cid:durableId="237398713">
    <w:abstractNumId w:val="34"/>
  </w:num>
  <w:num w:numId="30" w16cid:durableId="711615689">
    <w:abstractNumId w:val="35"/>
  </w:num>
  <w:num w:numId="31" w16cid:durableId="1662659568">
    <w:abstractNumId w:val="8"/>
  </w:num>
  <w:num w:numId="32" w16cid:durableId="1959096418">
    <w:abstractNumId w:val="1"/>
  </w:num>
  <w:num w:numId="33" w16cid:durableId="185486523">
    <w:abstractNumId w:val="25"/>
  </w:num>
  <w:num w:numId="34" w16cid:durableId="539319950">
    <w:abstractNumId w:val="29"/>
  </w:num>
  <w:num w:numId="35" w16cid:durableId="1644376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6868717">
    <w:abstractNumId w:val="21"/>
  </w:num>
  <w:num w:numId="37" w16cid:durableId="1120608249">
    <w:abstractNumId w:val="5"/>
  </w:num>
  <w:num w:numId="38" w16cid:durableId="1358044481">
    <w:abstractNumId w:val="7"/>
  </w:num>
  <w:num w:numId="39" w16cid:durableId="851651974">
    <w:abstractNumId w:val="36"/>
  </w:num>
  <w:num w:numId="40" w16cid:durableId="404110584">
    <w:abstractNumId w:val="12"/>
  </w:num>
  <w:num w:numId="41" w16cid:durableId="241918218">
    <w:abstractNumId w:val="9"/>
  </w:num>
  <w:num w:numId="42" w16cid:durableId="1219777255">
    <w:abstractNumId w:val="0"/>
  </w:num>
  <w:num w:numId="43" w16cid:durableId="142580768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49742456">
    <w:abstractNumId w:val="0"/>
  </w:num>
  <w:num w:numId="45" w16cid:durableId="358706086">
    <w:abstractNumId w:val="38"/>
  </w:num>
  <w:num w:numId="46" w16cid:durableId="137048945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0CB"/>
    <w:rsid w:val="00001014"/>
    <w:rsid w:val="00004F4C"/>
    <w:rsid w:val="00006203"/>
    <w:rsid w:val="000110A3"/>
    <w:rsid w:val="000138A4"/>
    <w:rsid w:val="0001648E"/>
    <w:rsid w:val="00016690"/>
    <w:rsid w:val="00016ADB"/>
    <w:rsid w:val="00016D88"/>
    <w:rsid w:val="000249E6"/>
    <w:rsid w:val="00030846"/>
    <w:rsid w:val="0003424D"/>
    <w:rsid w:val="0003516D"/>
    <w:rsid w:val="00040160"/>
    <w:rsid w:val="000417C0"/>
    <w:rsid w:val="00053B04"/>
    <w:rsid w:val="000607D9"/>
    <w:rsid w:val="00072513"/>
    <w:rsid w:val="00082F44"/>
    <w:rsid w:val="0009575A"/>
    <w:rsid w:val="000A152D"/>
    <w:rsid w:val="000A3DE4"/>
    <w:rsid w:val="000A40F2"/>
    <w:rsid w:val="000A4202"/>
    <w:rsid w:val="000A4437"/>
    <w:rsid w:val="000A4DDE"/>
    <w:rsid w:val="000A5854"/>
    <w:rsid w:val="000A7588"/>
    <w:rsid w:val="000A7D93"/>
    <w:rsid w:val="000B3983"/>
    <w:rsid w:val="000B674E"/>
    <w:rsid w:val="000C1416"/>
    <w:rsid w:val="000C6AF1"/>
    <w:rsid w:val="000D170D"/>
    <w:rsid w:val="000D17A9"/>
    <w:rsid w:val="000D3FE5"/>
    <w:rsid w:val="000D65E8"/>
    <w:rsid w:val="000E101F"/>
    <w:rsid w:val="000E1917"/>
    <w:rsid w:val="000E2394"/>
    <w:rsid w:val="000F0E2C"/>
    <w:rsid w:val="000F167A"/>
    <w:rsid w:val="000F432D"/>
    <w:rsid w:val="000F5137"/>
    <w:rsid w:val="001030B8"/>
    <w:rsid w:val="00106831"/>
    <w:rsid w:val="00106E42"/>
    <w:rsid w:val="00114E5A"/>
    <w:rsid w:val="00122630"/>
    <w:rsid w:val="00123764"/>
    <w:rsid w:val="00124F69"/>
    <w:rsid w:val="00125A3F"/>
    <w:rsid w:val="00132A7B"/>
    <w:rsid w:val="00137192"/>
    <w:rsid w:val="00145C88"/>
    <w:rsid w:val="001533EB"/>
    <w:rsid w:val="00153C9F"/>
    <w:rsid w:val="00156846"/>
    <w:rsid w:val="00165D22"/>
    <w:rsid w:val="00167AD8"/>
    <w:rsid w:val="001715FD"/>
    <w:rsid w:val="00172CEC"/>
    <w:rsid w:val="00173ED3"/>
    <w:rsid w:val="00180B9C"/>
    <w:rsid w:val="00182193"/>
    <w:rsid w:val="001846C1"/>
    <w:rsid w:val="00184A0A"/>
    <w:rsid w:val="00191AF7"/>
    <w:rsid w:val="001922A7"/>
    <w:rsid w:val="001929AC"/>
    <w:rsid w:val="00193CC3"/>
    <w:rsid w:val="00195D43"/>
    <w:rsid w:val="00196748"/>
    <w:rsid w:val="00197F42"/>
    <w:rsid w:val="001A1EE3"/>
    <w:rsid w:val="001A26EC"/>
    <w:rsid w:val="001A40CB"/>
    <w:rsid w:val="001A4D1A"/>
    <w:rsid w:val="001B44CE"/>
    <w:rsid w:val="001C5251"/>
    <w:rsid w:val="001C66A4"/>
    <w:rsid w:val="001C71B0"/>
    <w:rsid w:val="001C7FBF"/>
    <w:rsid w:val="001D3CF6"/>
    <w:rsid w:val="001D3F25"/>
    <w:rsid w:val="001D76A4"/>
    <w:rsid w:val="001E06EE"/>
    <w:rsid w:val="001E4279"/>
    <w:rsid w:val="002053B4"/>
    <w:rsid w:val="00205930"/>
    <w:rsid w:val="00214412"/>
    <w:rsid w:val="0021475C"/>
    <w:rsid w:val="00216746"/>
    <w:rsid w:val="00216EEC"/>
    <w:rsid w:val="002226BE"/>
    <w:rsid w:val="0022418E"/>
    <w:rsid w:val="0022514A"/>
    <w:rsid w:val="002252B1"/>
    <w:rsid w:val="00227038"/>
    <w:rsid w:val="0023578D"/>
    <w:rsid w:val="00240652"/>
    <w:rsid w:val="00242CC7"/>
    <w:rsid w:val="00244DB7"/>
    <w:rsid w:val="002469CC"/>
    <w:rsid w:val="00247379"/>
    <w:rsid w:val="00250DF1"/>
    <w:rsid w:val="00254826"/>
    <w:rsid w:val="00256CA0"/>
    <w:rsid w:val="00260124"/>
    <w:rsid w:val="002665CB"/>
    <w:rsid w:val="00266A45"/>
    <w:rsid w:val="00270210"/>
    <w:rsid w:val="00270311"/>
    <w:rsid w:val="00276A10"/>
    <w:rsid w:val="00277273"/>
    <w:rsid w:val="002851B9"/>
    <w:rsid w:val="00287466"/>
    <w:rsid w:val="00287B56"/>
    <w:rsid w:val="002907E2"/>
    <w:rsid w:val="00293E44"/>
    <w:rsid w:val="0029554C"/>
    <w:rsid w:val="002A1155"/>
    <w:rsid w:val="002A4389"/>
    <w:rsid w:val="002B1318"/>
    <w:rsid w:val="002B27FE"/>
    <w:rsid w:val="002C0905"/>
    <w:rsid w:val="002C1A9E"/>
    <w:rsid w:val="002C4176"/>
    <w:rsid w:val="002D576C"/>
    <w:rsid w:val="002D7F9C"/>
    <w:rsid w:val="002E68AB"/>
    <w:rsid w:val="002F2673"/>
    <w:rsid w:val="002F6A7F"/>
    <w:rsid w:val="003050C9"/>
    <w:rsid w:val="003145D3"/>
    <w:rsid w:val="00314920"/>
    <w:rsid w:val="00322B27"/>
    <w:rsid w:val="00333821"/>
    <w:rsid w:val="0033389D"/>
    <w:rsid w:val="00336D0B"/>
    <w:rsid w:val="003429ED"/>
    <w:rsid w:val="00344216"/>
    <w:rsid w:val="00353E29"/>
    <w:rsid w:val="003549B1"/>
    <w:rsid w:val="003560A9"/>
    <w:rsid w:val="003571CC"/>
    <w:rsid w:val="003614D6"/>
    <w:rsid w:val="00370F2E"/>
    <w:rsid w:val="00371A7A"/>
    <w:rsid w:val="003736C0"/>
    <w:rsid w:val="003762ED"/>
    <w:rsid w:val="0038438E"/>
    <w:rsid w:val="00391B15"/>
    <w:rsid w:val="00397F75"/>
    <w:rsid w:val="003A4D39"/>
    <w:rsid w:val="003C012F"/>
    <w:rsid w:val="003C110B"/>
    <w:rsid w:val="003C467C"/>
    <w:rsid w:val="003C5BED"/>
    <w:rsid w:val="003C7265"/>
    <w:rsid w:val="003D3C8A"/>
    <w:rsid w:val="003D67F6"/>
    <w:rsid w:val="003D6FB3"/>
    <w:rsid w:val="003E061B"/>
    <w:rsid w:val="003E149D"/>
    <w:rsid w:val="003E36A6"/>
    <w:rsid w:val="003E44D9"/>
    <w:rsid w:val="003E4787"/>
    <w:rsid w:val="003E6328"/>
    <w:rsid w:val="003F2E7B"/>
    <w:rsid w:val="00400EA2"/>
    <w:rsid w:val="004039EC"/>
    <w:rsid w:val="00403F72"/>
    <w:rsid w:val="00407578"/>
    <w:rsid w:val="00410EC7"/>
    <w:rsid w:val="00413DEA"/>
    <w:rsid w:val="00416878"/>
    <w:rsid w:val="00417AA6"/>
    <w:rsid w:val="004200F0"/>
    <w:rsid w:val="004217FA"/>
    <w:rsid w:val="0042213A"/>
    <w:rsid w:val="0043473C"/>
    <w:rsid w:val="00437BED"/>
    <w:rsid w:val="004469F2"/>
    <w:rsid w:val="0044784C"/>
    <w:rsid w:val="004568D5"/>
    <w:rsid w:val="004610DF"/>
    <w:rsid w:val="004617E2"/>
    <w:rsid w:val="0046186F"/>
    <w:rsid w:val="00465634"/>
    <w:rsid w:val="004725D5"/>
    <w:rsid w:val="004832B1"/>
    <w:rsid w:val="004836EF"/>
    <w:rsid w:val="00491624"/>
    <w:rsid w:val="00494590"/>
    <w:rsid w:val="00494D0D"/>
    <w:rsid w:val="00494E54"/>
    <w:rsid w:val="00496FB6"/>
    <w:rsid w:val="004B26A4"/>
    <w:rsid w:val="004B2AE8"/>
    <w:rsid w:val="004B5F22"/>
    <w:rsid w:val="004C4D50"/>
    <w:rsid w:val="004D1F8E"/>
    <w:rsid w:val="004D2ABB"/>
    <w:rsid w:val="004D4875"/>
    <w:rsid w:val="004D5392"/>
    <w:rsid w:val="004D7769"/>
    <w:rsid w:val="004E6666"/>
    <w:rsid w:val="004F194D"/>
    <w:rsid w:val="004F1DC4"/>
    <w:rsid w:val="004F3411"/>
    <w:rsid w:val="004F79A7"/>
    <w:rsid w:val="00504C94"/>
    <w:rsid w:val="0050796D"/>
    <w:rsid w:val="00507DCA"/>
    <w:rsid w:val="005100AD"/>
    <w:rsid w:val="00517974"/>
    <w:rsid w:val="005212C1"/>
    <w:rsid w:val="00525D24"/>
    <w:rsid w:val="00530615"/>
    <w:rsid w:val="00530AF0"/>
    <w:rsid w:val="00531A09"/>
    <w:rsid w:val="00540E08"/>
    <w:rsid w:val="005415EC"/>
    <w:rsid w:val="0054193D"/>
    <w:rsid w:val="00542D26"/>
    <w:rsid w:val="00544D11"/>
    <w:rsid w:val="005500B0"/>
    <w:rsid w:val="005511EA"/>
    <w:rsid w:val="00554D0D"/>
    <w:rsid w:val="0056325A"/>
    <w:rsid w:val="005640E8"/>
    <w:rsid w:val="00574D75"/>
    <w:rsid w:val="00577617"/>
    <w:rsid w:val="00577CD5"/>
    <w:rsid w:val="00581B05"/>
    <w:rsid w:val="00585079"/>
    <w:rsid w:val="00592A9C"/>
    <w:rsid w:val="00596B1D"/>
    <w:rsid w:val="00597F74"/>
    <w:rsid w:val="005A12D7"/>
    <w:rsid w:val="005A5F2A"/>
    <w:rsid w:val="005B1423"/>
    <w:rsid w:val="005B3785"/>
    <w:rsid w:val="005B4EB7"/>
    <w:rsid w:val="005C020F"/>
    <w:rsid w:val="005C087A"/>
    <w:rsid w:val="005C7DB6"/>
    <w:rsid w:val="005D1097"/>
    <w:rsid w:val="005D459C"/>
    <w:rsid w:val="005D4CCC"/>
    <w:rsid w:val="005E1A84"/>
    <w:rsid w:val="005E4381"/>
    <w:rsid w:val="005E5523"/>
    <w:rsid w:val="005E6C89"/>
    <w:rsid w:val="005F2073"/>
    <w:rsid w:val="005F21DF"/>
    <w:rsid w:val="005F697F"/>
    <w:rsid w:val="005F7185"/>
    <w:rsid w:val="005F7FBB"/>
    <w:rsid w:val="0060206D"/>
    <w:rsid w:val="006037B0"/>
    <w:rsid w:val="0060533A"/>
    <w:rsid w:val="00605CF9"/>
    <w:rsid w:val="006061F3"/>
    <w:rsid w:val="006115CC"/>
    <w:rsid w:val="006116AF"/>
    <w:rsid w:val="00612E48"/>
    <w:rsid w:val="006135DE"/>
    <w:rsid w:val="00613DCE"/>
    <w:rsid w:val="00614D89"/>
    <w:rsid w:val="00615139"/>
    <w:rsid w:val="006202A4"/>
    <w:rsid w:val="00625362"/>
    <w:rsid w:val="006260BA"/>
    <w:rsid w:val="00626A12"/>
    <w:rsid w:val="00632562"/>
    <w:rsid w:val="006327FE"/>
    <w:rsid w:val="00633EEE"/>
    <w:rsid w:val="0063449E"/>
    <w:rsid w:val="006375C7"/>
    <w:rsid w:val="00645AE7"/>
    <w:rsid w:val="0065208F"/>
    <w:rsid w:val="0065506C"/>
    <w:rsid w:val="0066164A"/>
    <w:rsid w:val="00666952"/>
    <w:rsid w:val="00667B35"/>
    <w:rsid w:val="00673685"/>
    <w:rsid w:val="006747C3"/>
    <w:rsid w:val="00674F32"/>
    <w:rsid w:val="00674F8D"/>
    <w:rsid w:val="00677258"/>
    <w:rsid w:val="00682C60"/>
    <w:rsid w:val="0068373C"/>
    <w:rsid w:val="00690A2D"/>
    <w:rsid w:val="006A2735"/>
    <w:rsid w:val="006A4BEE"/>
    <w:rsid w:val="006B0A39"/>
    <w:rsid w:val="006B120A"/>
    <w:rsid w:val="006B148C"/>
    <w:rsid w:val="006B48A6"/>
    <w:rsid w:val="006B69F2"/>
    <w:rsid w:val="006C1A3C"/>
    <w:rsid w:val="006C3314"/>
    <w:rsid w:val="006C4CA8"/>
    <w:rsid w:val="006C5BCB"/>
    <w:rsid w:val="006D1BD4"/>
    <w:rsid w:val="006D32D3"/>
    <w:rsid w:val="006D4CB2"/>
    <w:rsid w:val="006D6947"/>
    <w:rsid w:val="006E183A"/>
    <w:rsid w:val="006E445B"/>
    <w:rsid w:val="006E4B6C"/>
    <w:rsid w:val="006E561F"/>
    <w:rsid w:val="006E790A"/>
    <w:rsid w:val="006F02A9"/>
    <w:rsid w:val="006F2228"/>
    <w:rsid w:val="006F6241"/>
    <w:rsid w:val="00700B23"/>
    <w:rsid w:val="007010E6"/>
    <w:rsid w:val="007029EA"/>
    <w:rsid w:val="00712B46"/>
    <w:rsid w:val="0071610F"/>
    <w:rsid w:val="0071695F"/>
    <w:rsid w:val="00717A94"/>
    <w:rsid w:val="0072050F"/>
    <w:rsid w:val="00721179"/>
    <w:rsid w:val="00724613"/>
    <w:rsid w:val="00724ED7"/>
    <w:rsid w:val="007301C8"/>
    <w:rsid w:val="007353A4"/>
    <w:rsid w:val="0074302F"/>
    <w:rsid w:val="007462BD"/>
    <w:rsid w:val="0075744A"/>
    <w:rsid w:val="00762E6E"/>
    <w:rsid w:val="00765778"/>
    <w:rsid w:val="007662FD"/>
    <w:rsid w:val="007704A3"/>
    <w:rsid w:val="007714E1"/>
    <w:rsid w:val="00777A64"/>
    <w:rsid w:val="007820F4"/>
    <w:rsid w:val="00787283"/>
    <w:rsid w:val="00792F18"/>
    <w:rsid w:val="00795ABC"/>
    <w:rsid w:val="00795E13"/>
    <w:rsid w:val="007A1478"/>
    <w:rsid w:val="007A6215"/>
    <w:rsid w:val="007B2557"/>
    <w:rsid w:val="007B3928"/>
    <w:rsid w:val="007B4CF0"/>
    <w:rsid w:val="007B59AD"/>
    <w:rsid w:val="007C6D85"/>
    <w:rsid w:val="007D2FCD"/>
    <w:rsid w:val="007E3A49"/>
    <w:rsid w:val="007F1101"/>
    <w:rsid w:val="007F3209"/>
    <w:rsid w:val="007F327F"/>
    <w:rsid w:val="007F5197"/>
    <w:rsid w:val="007F5469"/>
    <w:rsid w:val="007F6AC4"/>
    <w:rsid w:val="00804E3C"/>
    <w:rsid w:val="008134BC"/>
    <w:rsid w:val="0082431E"/>
    <w:rsid w:val="00831BC8"/>
    <w:rsid w:val="00842E3E"/>
    <w:rsid w:val="0084455C"/>
    <w:rsid w:val="0085506D"/>
    <w:rsid w:val="00856B78"/>
    <w:rsid w:val="0086197D"/>
    <w:rsid w:val="008623A2"/>
    <w:rsid w:val="00867DB0"/>
    <w:rsid w:val="00871F45"/>
    <w:rsid w:val="00877805"/>
    <w:rsid w:val="00882FBB"/>
    <w:rsid w:val="0088491E"/>
    <w:rsid w:val="00887BDC"/>
    <w:rsid w:val="0089254E"/>
    <w:rsid w:val="0089493C"/>
    <w:rsid w:val="0089499C"/>
    <w:rsid w:val="00895C55"/>
    <w:rsid w:val="008A3D0B"/>
    <w:rsid w:val="008B1197"/>
    <w:rsid w:val="008B7493"/>
    <w:rsid w:val="008C0D2A"/>
    <w:rsid w:val="008C25A6"/>
    <w:rsid w:val="008C7AAA"/>
    <w:rsid w:val="008D1D04"/>
    <w:rsid w:val="008D455F"/>
    <w:rsid w:val="008D5138"/>
    <w:rsid w:val="008D58AD"/>
    <w:rsid w:val="008D5BAB"/>
    <w:rsid w:val="008D6783"/>
    <w:rsid w:val="008D71C8"/>
    <w:rsid w:val="008E2A4F"/>
    <w:rsid w:val="008E5F4F"/>
    <w:rsid w:val="008E7A41"/>
    <w:rsid w:val="008F099F"/>
    <w:rsid w:val="0090592D"/>
    <w:rsid w:val="00911909"/>
    <w:rsid w:val="0091373C"/>
    <w:rsid w:val="009251D4"/>
    <w:rsid w:val="009268C3"/>
    <w:rsid w:val="00930A0B"/>
    <w:rsid w:val="00933D74"/>
    <w:rsid w:val="009365C3"/>
    <w:rsid w:val="00942C37"/>
    <w:rsid w:val="009434B2"/>
    <w:rsid w:val="00946341"/>
    <w:rsid w:val="00946D96"/>
    <w:rsid w:val="00951A67"/>
    <w:rsid w:val="00951F1D"/>
    <w:rsid w:val="00955509"/>
    <w:rsid w:val="00955AE9"/>
    <w:rsid w:val="00956587"/>
    <w:rsid w:val="00956EF2"/>
    <w:rsid w:val="00965559"/>
    <w:rsid w:val="0096689A"/>
    <w:rsid w:val="00971C32"/>
    <w:rsid w:val="009728D5"/>
    <w:rsid w:val="009739C2"/>
    <w:rsid w:val="00974E13"/>
    <w:rsid w:val="00974E9F"/>
    <w:rsid w:val="009750F8"/>
    <w:rsid w:val="00976C52"/>
    <w:rsid w:val="0098145C"/>
    <w:rsid w:val="00982B90"/>
    <w:rsid w:val="00986374"/>
    <w:rsid w:val="00987D91"/>
    <w:rsid w:val="00990DC6"/>
    <w:rsid w:val="0099608C"/>
    <w:rsid w:val="009A03F9"/>
    <w:rsid w:val="009A0B2F"/>
    <w:rsid w:val="009A0B73"/>
    <w:rsid w:val="009A1A40"/>
    <w:rsid w:val="009A38EC"/>
    <w:rsid w:val="009A4600"/>
    <w:rsid w:val="009B10A5"/>
    <w:rsid w:val="009B2931"/>
    <w:rsid w:val="009B29A3"/>
    <w:rsid w:val="009B63FC"/>
    <w:rsid w:val="009B7ABF"/>
    <w:rsid w:val="009C12A9"/>
    <w:rsid w:val="009C2D12"/>
    <w:rsid w:val="009C6074"/>
    <w:rsid w:val="009C6664"/>
    <w:rsid w:val="009D0130"/>
    <w:rsid w:val="009D18CB"/>
    <w:rsid w:val="009D57DE"/>
    <w:rsid w:val="009D598D"/>
    <w:rsid w:val="009D61D9"/>
    <w:rsid w:val="009E0908"/>
    <w:rsid w:val="009E0B96"/>
    <w:rsid w:val="009E0BFF"/>
    <w:rsid w:val="009E4C84"/>
    <w:rsid w:val="009E68F8"/>
    <w:rsid w:val="009F255D"/>
    <w:rsid w:val="009F373D"/>
    <w:rsid w:val="009F6C52"/>
    <w:rsid w:val="009F6F60"/>
    <w:rsid w:val="00A0120C"/>
    <w:rsid w:val="00A0794C"/>
    <w:rsid w:val="00A07FAF"/>
    <w:rsid w:val="00A11455"/>
    <w:rsid w:val="00A14FDB"/>
    <w:rsid w:val="00A17E5D"/>
    <w:rsid w:val="00A2734D"/>
    <w:rsid w:val="00A3115F"/>
    <w:rsid w:val="00A314AE"/>
    <w:rsid w:val="00A348A0"/>
    <w:rsid w:val="00A3681E"/>
    <w:rsid w:val="00A4083C"/>
    <w:rsid w:val="00A500CB"/>
    <w:rsid w:val="00A5272B"/>
    <w:rsid w:val="00A56987"/>
    <w:rsid w:val="00A56E24"/>
    <w:rsid w:val="00A61C1B"/>
    <w:rsid w:val="00A61EBD"/>
    <w:rsid w:val="00A6219F"/>
    <w:rsid w:val="00A66922"/>
    <w:rsid w:val="00A74F84"/>
    <w:rsid w:val="00A866FA"/>
    <w:rsid w:val="00A87551"/>
    <w:rsid w:val="00A87993"/>
    <w:rsid w:val="00A87B9A"/>
    <w:rsid w:val="00A9718F"/>
    <w:rsid w:val="00AA24D3"/>
    <w:rsid w:val="00AA4B2F"/>
    <w:rsid w:val="00AA532A"/>
    <w:rsid w:val="00AA5632"/>
    <w:rsid w:val="00AA7416"/>
    <w:rsid w:val="00AA78B7"/>
    <w:rsid w:val="00AB0365"/>
    <w:rsid w:val="00AB2872"/>
    <w:rsid w:val="00AB2A9B"/>
    <w:rsid w:val="00AB5B71"/>
    <w:rsid w:val="00AB7130"/>
    <w:rsid w:val="00AB7CF7"/>
    <w:rsid w:val="00AC0D23"/>
    <w:rsid w:val="00AD309C"/>
    <w:rsid w:val="00AD347E"/>
    <w:rsid w:val="00AD3E99"/>
    <w:rsid w:val="00AD4845"/>
    <w:rsid w:val="00AD6D6B"/>
    <w:rsid w:val="00AE6265"/>
    <w:rsid w:val="00AF30E2"/>
    <w:rsid w:val="00AF3A67"/>
    <w:rsid w:val="00AF4D1D"/>
    <w:rsid w:val="00AF566F"/>
    <w:rsid w:val="00B058C6"/>
    <w:rsid w:val="00B066B9"/>
    <w:rsid w:val="00B110F2"/>
    <w:rsid w:val="00B11436"/>
    <w:rsid w:val="00B12914"/>
    <w:rsid w:val="00B13510"/>
    <w:rsid w:val="00B16FD1"/>
    <w:rsid w:val="00B17B2E"/>
    <w:rsid w:val="00B25558"/>
    <w:rsid w:val="00B27317"/>
    <w:rsid w:val="00B32719"/>
    <w:rsid w:val="00B3675F"/>
    <w:rsid w:val="00B36EB1"/>
    <w:rsid w:val="00B37D36"/>
    <w:rsid w:val="00B41E32"/>
    <w:rsid w:val="00B43A8C"/>
    <w:rsid w:val="00B44798"/>
    <w:rsid w:val="00B44A39"/>
    <w:rsid w:val="00B5010D"/>
    <w:rsid w:val="00B52078"/>
    <w:rsid w:val="00B52C7C"/>
    <w:rsid w:val="00B568B9"/>
    <w:rsid w:val="00B74A2E"/>
    <w:rsid w:val="00B76137"/>
    <w:rsid w:val="00B77A94"/>
    <w:rsid w:val="00B83812"/>
    <w:rsid w:val="00B84437"/>
    <w:rsid w:val="00B90297"/>
    <w:rsid w:val="00BA17C2"/>
    <w:rsid w:val="00BA6886"/>
    <w:rsid w:val="00BB0380"/>
    <w:rsid w:val="00BB20E0"/>
    <w:rsid w:val="00BB2DA5"/>
    <w:rsid w:val="00BB6F01"/>
    <w:rsid w:val="00BC18C3"/>
    <w:rsid w:val="00BC67B6"/>
    <w:rsid w:val="00BC6C16"/>
    <w:rsid w:val="00BD0502"/>
    <w:rsid w:val="00BD1B25"/>
    <w:rsid w:val="00BD1BAA"/>
    <w:rsid w:val="00BD36DE"/>
    <w:rsid w:val="00BD374C"/>
    <w:rsid w:val="00BD43FD"/>
    <w:rsid w:val="00BD54D3"/>
    <w:rsid w:val="00BD569B"/>
    <w:rsid w:val="00BE171B"/>
    <w:rsid w:val="00BE2F24"/>
    <w:rsid w:val="00BF0899"/>
    <w:rsid w:val="00BF744B"/>
    <w:rsid w:val="00BF7855"/>
    <w:rsid w:val="00C01DE0"/>
    <w:rsid w:val="00C10084"/>
    <w:rsid w:val="00C17E74"/>
    <w:rsid w:val="00C2381C"/>
    <w:rsid w:val="00C30349"/>
    <w:rsid w:val="00C42364"/>
    <w:rsid w:val="00C50D05"/>
    <w:rsid w:val="00C55820"/>
    <w:rsid w:val="00C57DC8"/>
    <w:rsid w:val="00C62156"/>
    <w:rsid w:val="00C6655D"/>
    <w:rsid w:val="00C66792"/>
    <w:rsid w:val="00C67228"/>
    <w:rsid w:val="00C672E2"/>
    <w:rsid w:val="00C70439"/>
    <w:rsid w:val="00C7305C"/>
    <w:rsid w:val="00C801CE"/>
    <w:rsid w:val="00C81421"/>
    <w:rsid w:val="00C81EF4"/>
    <w:rsid w:val="00C82CFC"/>
    <w:rsid w:val="00C8378B"/>
    <w:rsid w:val="00C8383A"/>
    <w:rsid w:val="00C92796"/>
    <w:rsid w:val="00C94093"/>
    <w:rsid w:val="00C94981"/>
    <w:rsid w:val="00CA01C9"/>
    <w:rsid w:val="00CA0B76"/>
    <w:rsid w:val="00CA0C69"/>
    <w:rsid w:val="00CA1F1A"/>
    <w:rsid w:val="00CA3DAE"/>
    <w:rsid w:val="00CA5218"/>
    <w:rsid w:val="00CA6E89"/>
    <w:rsid w:val="00CB27E7"/>
    <w:rsid w:val="00CB2A1D"/>
    <w:rsid w:val="00CC03FB"/>
    <w:rsid w:val="00CC112B"/>
    <w:rsid w:val="00CC2FFB"/>
    <w:rsid w:val="00CD17E2"/>
    <w:rsid w:val="00CD7212"/>
    <w:rsid w:val="00CD7C58"/>
    <w:rsid w:val="00CD7D76"/>
    <w:rsid w:val="00CE284C"/>
    <w:rsid w:val="00CE2CCD"/>
    <w:rsid w:val="00CF00F7"/>
    <w:rsid w:val="00CF3599"/>
    <w:rsid w:val="00CF3E03"/>
    <w:rsid w:val="00CF4BD4"/>
    <w:rsid w:val="00CF5717"/>
    <w:rsid w:val="00CF7721"/>
    <w:rsid w:val="00D03A47"/>
    <w:rsid w:val="00D04A84"/>
    <w:rsid w:val="00D07212"/>
    <w:rsid w:val="00D1599F"/>
    <w:rsid w:val="00D175F4"/>
    <w:rsid w:val="00D25116"/>
    <w:rsid w:val="00D266A2"/>
    <w:rsid w:val="00D26712"/>
    <w:rsid w:val="00D3181D"/>
    <w:rsid w:val="00D31B23"/>
    <w:rsid w:val="00D333E5"/>
    <w:rsid w:val="00D34DAF"/>
    <w:rsid w:val="00D35B45"/>
    <w:rsid w:val="00D4653F"/>
    <w:rsid w:val="00D54C64"/>
    <w:rsid w:val="00D64C36"/>
    <w:rsid w:val="00D70355"/>
    <w:rsid w:val="00D712BC"/>
    <w:rsid w:val="00D72E5E"/>
    <w:rsid w:val="00D74BFE"/>
    <w:rsid w:val="00D77B0C"/>
    <w:rsid w:val="00D82D07"/>
    <w:rsid w:val="00D83A3B"/>
    <w:rsid w:val="00D9260F"/>
    <w:rsid w:val="00D93545"/>
    <w:rsid w:val="00D93E06"/>
    <w:rsid w:val="00DA0F07"/>
    <w:rsid w:val="00DB047F"/>
    <w:rsid w:val="00DB1E41"/>
    <w:rsid w:val="00DB6BB2"/>
    <w:rsid w:val="00DB7F1B"/>
    <w:rsid w:val="00DC2830"/>
    <w:rsid w:val="00DE24C5"/>
    <w:rsid w:val="00DE32DE"/>
    <w:rsid w:val="00DE612A"/>
    <w:rsid w:val="00DF4AF4"/>
    <w:rsid w:val="00E007A7"/>
    <w:rsid w:val="00E01BB8"/>
    <w:rsid w:val="00E03634"/>
    <w:rsid w:val="00E0398B"/>
    <w:rsid w:val="00E1023A"/>
    <w:rsid w:val="00E13D4F"/>
    <w:rsid w:val="00E1578E"/>
    <w:rsid w:val="00E167D8"/>
    <w:rsid w:val="00E17DD5"/>
    <w:rsid w:val="00E25D69"/>
    <w:rsid w:val="00E27940"/>
    <w:rsid w:val="00E329F7"/>
    <w:rsid w:val="00E32FC3"/>
    <w:rsid w:val="00E451DD"/>
    <w:rsid w:val="00E50FF5"/>
    <w:rsid w:val="00E517DC"/>
    <w:rsid w:val="00E56F1C"/>
    <w:rsid w:val="00E57013"/>
    <w:rsid w:val="00E636E3"/>
    <w:rsid w:val="00E647B9"/>
    <w:rsid w:val="00E64EDE"/>
    <w:rsid w:val="00E672D6"/>
    <w:rsid w:val="00E72B50"/>
    <w:rsid w:val="00E7458C"/>
    <w:rsid w:val="00E83D3B"/>
    <w:rsid w:val="00E8539A"/>
    <w:rsid w:val="00E922EC"/>
    <w:rsid w:val="00E92A92"/>
    <w:rsid w:val="00E96488"/>
    <w:rsid w:val="00EA5395"/>
    <w:rsid w:val="00EA58DB"/>
    <w:rsid w:val="00EA7EDC"/>
    <w:rsid w:val="00EB19A7"/>
    <w:rsid w:val="00EB542D"/>
    <w:rsid w:val="00EB7DAD"/>
    <w:rsid w:val="00EC3512"/>
    <w:rsid w:val="00EC6944"/>
    <w:rsid w:val="00EC7654"/>
    <w:rsid w:val="00ED1E0A"/>
    <w:rsid w:val="00ED37C2"/>
    <w:rsid w:val="00ED384B"/>
    <w:rsid w:val="00ED4982"/>
    <w:rsid w:val="00ED5B7D"/>
    <w:rsid w:val="00ED7DEC"/>
    <w:rsid w:val="00EE5F0B"/>
    <w:rsid w:val="00EF2069"/>
    <w:rsid w:val="00EF21AC"/>
    <w:rsid w:val="00EF2C9F"/>
    <w:rsid w:val="00F05D72"/>
    <w:rsid w:val="00F06DFA"/>
    <w:rsid w:val="00F06E6B"/>
    <w:rsid w:val="00F120DF"/>
    <w:rsid w:val="00F15B93"/>
    <w:rsid w:val="00F25C2C"/>
    <w:rsid w:val="00F268AE"/>
    <w:rsid w:val="00F27485"/>
    <w:rsid w:val="00F31CE1"/>
    <w:rsid w:val="00F32702"/>
    <w:rsid w:val="00F32B45"/>
    <w:rsid w:val="00F37625"/>
    <w:rsid w:val="00F40718"/>
    <w:rsid w:val="00F4126E"/>
    <w:rsid w:val="00F415A7"/>
    <w:rsid w:val="00F54FB6"/>
    <w:rsid w:val="00F55E80"/>
    <w:rsid w:val="00F60471"/>
    <w:rsid w:val="00F613DF"/>
    <w:rsid w:val="00F670B5"/>
    <w:rsid w:val="00F72E25"/>
    <w:rsid w:val="00F7418F"/>
    <w:rsid w:val="00F816E5"/>
    <w:rsid w:val="00F8695C"/>
    <w:rsid w:val="00F8717B"/>
    <w:rsid w:val="00F92738"/>
    <w:rsid w:val="00F93BA6"/>
    <w:rsid w:val="00F94E18"/>
    <w:rsid w:val="00F96204"/>
    <w:rsid w:val="00F975DA"/>
    <w:rsid w:val="00FA2226"/>
    <w:rsid w:val="00FC0C10"/>
    <w:rsid w:val="00FC23B3"/>
    <w:rsid w:val="00FC2D12"/>
    <w:rsid w:val="00FC4911"/>
    <w:rsid w:val="00FC524D"/>
    <w:rsid w:val="00FC62B1"/>
    <w:rsid w:val="00FD365D"/>
    <w:rsid w:val="00FE1078"/>
    <w:rsid w:val="00FE16F1"/>
    <w:rsid w:val="00FE354A"/>
    <w:rsid w:val="00FF23F7"/>
    <w:rsid w:val="00FF62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97C6833"/>
  <w15:docId w15:val="{13376B3E-8ECB-C648-8676-CDC59ABA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A3B"/>
    <w:rPr>
      <w:rFonts w:ascii="Century Gothic" w:hAnsi="Century Gothic" w:cs="Tahoma"/>
      <w:color w:val="53585A"/>
      <w:szCs w:val="22"/>
      <w:lang w:eastAsia="ja-JP"/>
    </w:rPr>
  </w:style>
  <w:style w:type="paragraph" w:styleId="Heading1">
    <w:name w:val="heading 1"/>
    <w:basedOn w:val="Normal"/>
    <w:next w:val="Normal"/>
    <w:link w:val="Heading1Char"/>
    <w:uiPriority w:val="9"/>
    <w:qFormat/>
    <w:rsid w:val="009D598D"/>
    <w:pPr>
      <w:keepNext/>
      <w:spacing w:after="360"/>
      <w:outlineLvl w:val="0"/>
    </w:pPr>
    <w:rPr>
      <w:b/>
      <w:bCs/>
      <w:color w:val="00B289"/>
      <w:kern w:val="32"/>
      <w:sz w:val="32"/>
      <w:szCs w:val="32"/>
    </w:rPr>
  </w:style>
  <w:style w:type="paragraph" w:styleId="Heading2">
    <w:name w:val="heading 2"/>
    <w:basedOn w:val="Heading1"/>
    <w:next w:val="Normal"/>
    <w:link w:val="Heading2Char"/>
    <w:uiPriority w:val="99"/>
    <w:qFormat/>
    <w:rsid w:val="009D598D"/>
    <w:pPr>
      <w:numPr>
        <w:ilvl w:val="1"/>
      </w:numPr>
      <w:spacing w:after="240"/>
      <w:outlineLvl w:val="1"/>
    </w:pPr>
    <w:rPr>
      <w:sz w:val="22"/>
    </w:rPr>
  </w:style>
  <w:style w:type="paragraph" w:styleId="Heading3">
    <w:name w:val="heading 3"/>
    <w:basedOn w:val="Heading2"/>
    <w:next w:val="Normal"/>
    <w:link w:val="Heading3Char"/>
    <w:uiPriority w:val="99"/>
    <w:qFormat/>
    <w:rsid w:val="009D598D"/>
    <w:pPr>
      <w:numPr>
        <w:ilvl w:val="2"/>
      </w:numPr>
      <w:spacing w:before="240" w:line="276" w:lineRule="auto"/>
      <w:outlineLvl w:val="2"/>
    </w:pPr>
    <w:rPr>
      <w:b w:val="0"/>
      <w:sz w:val="24"/>
      <w:szCs w:val="28"/>
    </w:rPr>
  </w:style>
  <w:style w:type="paragraph" w:styleId="Heading4">
    <w:name w:val="heading 4"/>
    <w:basedOn w:val="Heading3"/>
    <w:next w:val="Normal"/>
    <w:link w:val="Heading4Char"/>
    <w:uiPriority w:val="1"/>
    <w:unhideWhenUsed/>
    <w:qFormat/>
    <w:rsid w:val="005B4EB7"/>
    <w:pPr>
      <w:numPr>
        <w:ilvl w:val="0"/>
      </w:numPr>
      <w:ind w:left="851" w:hanging="851"/>
      <w:outlineLvl w:val="3"/>
    </w:pPr>
    <w:rPr>
      <w:color w:val="000000" w:themeColor="text1"/>
      <w:szCs w:val="26"/>
    </w:rPr>
  </w:style>
  <w:style w:type="paragraph" w:styleId="Heading5">
    <w:name w:val="heading 5"/>
    <w:basedOn w:val="Normal"/>
    <w:next w:val="Normal"/>
    <w:link w:val="Heading5Char"/>
    <w:uiPriority w:val="9"/>
    <w:semiHidden/>
    <w:unhideWhenUsed/>
    <w:rsid w:val="00B568B9"/>
    <w:pPr>
      <w:keepNext/>
      <w:keepLines/>
      <w:spacing w:before="40"/>
      <w:outlineLvl w:val="4"/>
    </w:pPr>
    <w:rPr>
      <w:rFonts w:asciiTheme="majorHAnsi" w:eastAsiaTheme="majorEastAsia" w:hAnsiTheme="majorHAnsi" w:cstheme="majorBidi"/>
      <w:color w:val="00B289"/>
    </w:rPr>
  </w:style>
  <w:style w:type="paragraph" w:styleId="Heading6">
    <w:name w:val="heading 6"/>
    <w:basedOn w:val="Normal"/>
    <w:next w:val="Normal"/>
    <w:link w:val="Heading6Char"/>
    <w:uiPriority w:val="9"/>
    <w:semiHidden/>
    <w:unhideWhenUsed/>
    <w:rsid w:val="00946341"/>
    <w:pPr>
      <w:keepNext/>
      <w:keepLines/>
      <w:numPr>
        <w:ilvl w:val="5"/>
        <w:numId w:val="25"/>
      </w:numPr>
      <w:spacing w:before="40"/>
      <w:outlineLvl w:val="5"/>
    </w:pPr>
    <w:rPr>
      <w:rFonts w:asciiTheme="majorHAnsi" w:eastAsiaTheme="majorEastAsia" w:hAnsiTheme="majorHAnsi" w:cstheme="majorBidi"/>
      <w:color w:val="005843" w:themeColor="accent1" w:themeShade="7F"/>
    </w:rPr>
  </w:style>
  <w:style w:type="paragraph" w:styleId="Heading7">
    <w:name w:val="heading 7"/>
    <w:basedOn w:val="Normal"/>
    <w:next w:val="Normal"/>
    <w:link w:val="Heading7Char"/>
    <w:uiPriority w:val="9"/>
    <w:semiHidden/>
    <w:unhideWhenUsed/>
    <w:rsid w:val="00946341"/>
    <w:pPr>
      <w:keepNext/>
      <w:keepLines/>
      <w:numPr>
        <w:ilvl w:val="6"/>
        <w:numId w:val="25"/>
      </w:numPr>
      <w:spacing w:before="40"/>
      <w:outlineLvl w:val="6"/>
    </w:pPr>
    <w:rPr>
      <w:rFonts w:asciiTheme="majorHAnsi" w:eastAsiaTheme="majorEastAsia" w:hAnsiTheme="majorHAnsi" w:cstheme="majorBidi"/>
      <w:i/>
      <w:iCs/>
      <w:color w:val="005843" w:themeColor="accent1" w:themeShade="7F"/>
    </w:rPr>
  </w:style>
  <w:style w:type="paragraph" w:styleId="Heading8">
    <w:name w:val="heading 8"/>
    <w:basedOn w:val="Normal"/>
    <w:next w:val="Normal"/>
    <w:link w:val="Heading8Char"/>
    <w:uiPriority w:val="9"/>
    <w:semiHidden/>
    <w:unhideWhenUsed/>
    <w:rsid w:val="00946341"/>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946341"/>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2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s">
    <w:name w:val="CS Bullets"/>
    <w:basedOn w:val="Normal"/>
    <w:link w:val="CSBulletsChar"/>
    <w:uiPriority w:val="2"/>
    <w:qFormat/>
    <w:rsid w:val="009D598D"/>
    <w:pPr>
      <w:numPr>
        <w:numId w:val="1"/>
      </w:numPr>
      <w:spacing w:after="240"/>
      <w:contextualSpacing/>
    </w:pPr>
    <w:rPr>
      <w:szCs w:val="20"/>
    </w:rPr>
  </w:style>
  <w:style w:type="character" w:customStyle="1" w:styleId="CSBulletsChar">
    <w:name w:val="CS Bullets Char"/>
    <w:basedOn w:val="DefaultParagraphFont"/>
    <w:link w:val="CSBullets"/>
    <w:uiPriority w:val="2"/>
    <w:rsid w:val="00205930"/>
    <w:rPr>
      <w:rFonts w:ascii="Arial" w:hAnsi="Arial" w:cs="Tahoma"/>
      <w:color w:val="414445"/>
      <w:lang w:eastAsia="ja-JP"/>
    </w:rPr>
  </w:style>
  <w:style w:type="paragraph" w:customStyle="1" w:styleId="CSTableBody">
    <w:name w:val="CS Table Body"/>
    <w:basedOn w:val="Normal"/>
    <w:uiPriority w:val="4"/>
    <w:qFormat/>
    <w:rsid w:val="002907E2"/>
    <w:pPr>
      <w:spacing w:line="276" w:lineRule="auto"/>
    </w:pPr>
    <w:rPr>
      <w:szCs w:val="16"/>
      <w:lang w:val="en-US"/>
    </w:rPr>
  </w:style>
  <w:style w:type="paragraph" w:customStyle="1" w:styleId="CSTableHeading">
    <w:name w:val="CS Table Heading"/>
    <w:basedOn w:val="Normal"/>
    <w:autoRedefine/>
    <w:uiPriority w:val="4"/>
    <w:rsid w:val="006202A4"/>
    <w:pPr>
      <w:framePr w:hSpace="180" w:wrap="around" w:vAnchor="text" w:hAnchor="margin" w:y="181"/>
      <w:spacing w:before="60"/>
      <w:jc w:val="center"/>
    </w:pPr>
    <w:rPr>
      <w:iCs/>
      <w:szCs w:val="18"/>
      <w:lang w:val="en-US"/>
    </w:rPr>
  </w:style>
  <w:style w:type="character" w:customStyle="1" w:styleId="Heading1Char">
    <w:name w:val="Heading 1 Char"/>
    <w:basedOn w:val="DefaultParagraphFont"/>
    <w:link w:val="Heading1"/>
    <w:uiPriority w:val="9"/>
    <w:rsid w:val="009D598D"/>
    <w:rPr>
      <w:rFonts w:ascii="Century Gothic" w:hAnsi="Century Gothic" w:cs="Tahoma"/>
      <w:b/>
      <w:bCs/>
      <w:color w:val="00B289"/>
      <w:kern w:val="32"/>
      <w:sz w:val="32"/>
      <w:szCs w:val="32"/>
      <w:lang w:eastAsia="ja-JP"/>
    </w:rPr>
  </w:style>
  <w:style w:type="character" w:customStyle="1" w:styleId="Heading2Char">
    <w:name w:val="Heading 2 Char"/>
    <w:basedOn w:val="DefaultParagraphFont"/>
    <w:link w:val="Heading2"/>
    <w:uiPriority w:val="99"/>
    <w:rsid w:val="009D598D"/>
    <w:rPr>
      <w:rFonts w:ascii="Century Gothic" w:hAnsi="Century Gothic" w:cs="Tahoma"/>
      <w:b/>
      <w:bCs/>
      <w:color w:val="00B289"/>
      <w:kern w:val="32"/>
      <w:sz w:val="22"/>
      <w:szCs w:val="32"/>
      <w:lang w:eastAsia="ja-JP"/>
    </w:rPr>
  </w:style>
  <w:style w:type="character" w:customStyle="1" w:styleId="Heading3Char">
    <w:name w:val="Heading 3 Char"/>
    <w:basedOn w:val="DefaultParagraphFont"/>
    <w:link w:val="Heading3"/>
    <w:uiPriority w:val="99"/>
    <w:rsid w:val="009D598D"/>
    <w:rPr>
      <w:rFonts w:ascii="Century Gothic" w:hAnsi="Century Gothic" w:cs="Tahoma"/>
      <w:bCs/>
      <w:color w:val="00B289"/>
      <w:kern w:val="32"/>
      <w:sz w:val="24"/>
      <w:szCs w:val="28"/>
      <w:lang w:eastAsia="ja-JP"/>
    </w:rPr>
  </w:style>
  <w:style w:type="character" w:customStyle="1" w:styleId="Heading4Char">
    <w:name w:val="Heading 4 Char"/>
    <w:basedOn w:val="DefaultParagraphFont"/>
    <w:link w:val="Heading4"/>
    <w:uiPriority w:val="1"/>
    <w:rsid w:val="005B4EB7"/>
    <w:rPr>
      <w:rFonts w:ascii="Arial" w:hAnsi="Arial" w:cs="Tahoma"/>
      <w:b/>
      <w:bCs/>
      <w:color w:val="000000" w:themeColor="text1"/>
      <w:kern w:val="32"/>
      <w:sz w:val="24"/>
      <w:szCs w:val="26"/>
      <w:lang w:eastAsia="ja-JP"/>
    </w:rPr>
  </w:style>
  <w:style w:type="paragraph" w:styleId="Header">
    <w:name w:val="header"/>
    <w:basedOn w:val="Normal"/>
    <w:link w:val="HeaderChar"/>
    <w:uiPriority w:val="99"/>
    <w:unhideWhenUsed/>
    <w:rsid w:val="00765778"/>
    <w:pPr>
      <w:tabs>
        <w:tab w:val="center" w:pos="4513"/>
        <w:tab w:val="right" w:pos="9026"/>
      </w:tabs>
      <w:spacing w:before="240"/>
      <w:ind w:right="851"/>
      <w:jc w:val="right"/>
    </w:pPr>
    <w:rPr>
      <w:b/>
      <w:sz w:val="22"/>
    </w:rPr>
  </w:style>
  <w:style w:type="character" w:customStyle="1" w:styleId="HeaderChar">
    <w:name w:val="Header Char"/>
    <w:basedOn w:val="DefaultParagraphFont"/>
    <w:link w:val="Header"/>
    <w:uiPriority w:val="99"/>
    <w:rsid w:val="00765778"/>
    <w:rPr>
      <w:rFonts w:ascii="Arial" w:hAnsi="Arial" w:cs="Tahoma"/>
      <w:b/>
      <w:color w:val="C00000"/>
      <w:sz w:val="22"/>
      <w:szCs w:val="22"/>
      <w:lang w:eastAsia="ja-JP"/>
    </w:rPr>
  </w:style>
  <w:style w:type="paragraph" w:styleId="Footer">
    <w:name w:val="footer"/>
    <w:basedOn w:val="Normal"/>
    <w:link w:val="FooterChar"/>
    <w:uiPriority w:val="99"/>
    <w:unhideWhenUsed/>
    <w:rsid w:val="009D598D"/>
    <w:pPr>
      <w:tabs>
        <w:tab w:val="center" w:pos="4513"/>
        <w:tab w:val="right" w:pos="9026"/>
      </w:tabs>
    </w:pPr>
    <w:rPr>
      <w:color w:val="00B289"/>
    </w:rPr>
  </w:style>
  <w:style w:type="character" w:customStyle="1" w:styleId="FooterChar">
    <w:name w:val="Footer Char"/>
    <w:basedOn w:val="DefaultParagraphFont"/>
    <w:link w:val="Footer"/>
    <w:uiPriority w:val="99"/>
    <w:rsid w:val="009D598D"/>
    <w:rPr>
      <w:rFonts w:ascii="Century Gothic" w:hAnsi="Century Gothic" w:cs="Tahoma"/>
      <w:color w:val="00B289"/>
      <w:szCs w:val="22"/>
      <w:lang w:eastAsia="ja-JP"/>
    </w:rPr>
  </w:style>
  <w:style w:type="paragraph" w:styleId="BalloonText">
    <w:name w:val="Balloon Text"/>
    <w:basedOn w:val="Normal"/>
    <w:link w:val="BalloonTextChar"/>
    <w:uiPriority w:val="99"/>
    <w:semiHidden/>
    <w:unhideWhenUsed/>
    <w:rsid w:val="000417C0"/>
    <w:rPr>
      <w:sz w:val="16"/>
      <w:szCs w:val="16"/>
    </w:rPr>
  </w:style>
  <w:style w:type="character" w:customStyle="1" w:styleId="BalloonTextChar">
    <w:name w:val="Balloon Text Char"/>
    <w:basedOn w:val="DefaultParagraphFont"/>
    <w:link w:val="BalloonText"/>
    <w:uiPriority w:val="99"/>
    <w:semiHidden/>
    <w:rsid w:val="000417C0"/>
    <w:rPr>
      <w:rFonts w:ascii="Tahoma" w:hAnsi="Tahoma" w:cs="Tahoma"/>
      <w:color w:val="C00000"/>
      <w:sz w:val="16"/>
      <w:szCs w:val="16"/>
      <w:lang w:eastAsia="ja-JP"/>
    </w:rPr>
  </w:style>
  <w:style w:type="character" w:styleId="IntenseEmphasis">
    <w:name w:val="Intense Emphasis"/>
    <w:aliases w:val="Main Title"/>
    <w:uiPriority w:val="21"/>
    <w:rsid w:val="00205930"/>
    <w:rPr>
      <w:rFonts w:ascii="Arial" w:hAnsi="Arial" w:cs="Source Sans Pro"/>
      <w:b/>
      <w:bCs/>
      <w:i w:val="0"/>
      <w:color w:val="585858"/>
      <w:sz w:val="52"/>
      <w:szCs w:val="56"/>
    </w:rPr>
  </w:style>
  <w:style w:type="paragraph" w:styleId="TOC1">
    <w:name w:val="toc 1"/>
    <w:basedOn w:val="Normal"/>
    <w:next w:val="Normal"/>
    <w:autoRedefine/>
    <w:uiPriority w:val="39"/>
    <w:unhideWhenUsed/>
    <w:rsid w:val="009E4C84"/>
    <w:pPr>
      <w:tabs>
        <w:tab w:val="left" w:pos="440"/>
        <w:tab w:val="right" w:pos="9401"/>
      </w:tabs>
      <w:spacing w:before="240" w:after="340"/>
    </w:pPr>
    <w:rPr>
      <w:noProof/>
    </w:rPr>
  </w:style>
  <w:style w:type="paragraph" w:styleId="TOC2">
    <w:name w:val="toc 2"/>
    <w:basedOn w:val="Normal"/>
    <w:next w:val="Normal"/>
    <w:autoRedefine/>
    <w:uiPriority w:val="39"/>
    <w:unhideWhenUsed/>
    <w:rsid w:val="005415EC"/>
    <w:pPr>
      <w:tabs>
        <w:tab w:val="left" w:pos="880"/>
        <w:tab w:val="right" w:pos="9402"/>
      </w:tabs>
      <w:spacing w:before="360" w:after="360"/>
    </w:pPr>
    <w:rPr>
      <w:noProof/>
    </w:rPr>
  </w:style>
  <w:style w:type="paragraph" w:styleId="TOC3">
    <w:name w:val="toc 3"/>
    <w:basedOn w:val="Normal"/>
    <w:next w:val="Normal"/>
    <w:autoRedefine/>
    <w:uiPriority w:val="39"/>
    <w:unhideWhenUsed/>
    <w:rsid w:val="009E4C84"/>
    <w:pPr>
      <w:tabs>
        <w:tab w:val="left" w:pos="1320"/>
        <w:tab w:val="right" w:pos="9402"/>
      </w:tabs>
      <w:spacing w:before="240" w:after="340"/>
    </w:pPr>
    <w:rPr>
      <w:noProof/>
    </w:rPr>
  </w:style>
  <w:style w:type="character" w:styleId="Hyperlink">
    <w:name w:val="Hyperlink"/>
    <w:basedOn w:val="DefaultParagraphFont"/>
    <w:uiPriority w:val="99"/>
    <w:unhideWhenUsed/>
    <w:rsid w:val="009D598D"/>
    <w:rPr>
      <w:color w:val="00B289"/>
      <w:u w:val="single"/>
    </w:rPr>
  </w:style>
  <w:style w:type="character" w:styleId="PlaceholderText">
    <w:name w:val="Placeholder Text"/>
    <w:basedOn w:val="DefaultParagraphFont"/>
    <w:uiPriority w:val="99"/>
    <w:semiHidden/>
    <w:rsid w:val="00544D11"/>
    <w:rPr>
      <w:color w:val="808080"/>
    </w:rPr>
  </w:style>
  <w:style w:type="paragraph" w:styleId="TableofFigures">
    <w:name w:val="table of figures"/>
    <w:basedOn w:val="Normal"/>
    <w:next w:val="Normal"/>
    <w:uiPriority w:val="99"/>
    <w:unhideWhenUsed/>
    <w:rsid w:val="0082431E"/>
  </w:style>
  <w:style w:type="table" w:styleId="LightShading">
    <w:name w:val="Light Shading"/>
    <w:aliases w:val="Conditions Table"/>
    <w:basedOn w:val="TableNormal"/>
    <w:uiPriority w:val="60"/>
    <w:rsid w:val="002469CC"/>
    <w:rPr>
      <w:rFonts w:ascii="Tahoma" w:hAnsi="Tahoma"/>
      <w:color w:val="000000" w:themeColor="text1"/>
    </w:rPr>
    <w:tblPr>
      <w:tblStyleRowBandSize w:val="1"/>
      <w:tblStyleColBandSize w:val="1"/>
      <w:tblInd w:w="964" w:type="dxa"/>
      <w:tblBorders>
        <w:insideV w:val="single" w:sz="4" w:space="0" w:color="auto"/>
      </w:tblBorders>
    </w:tblPr>
    <w:tblStylePr w:type="firstRow">
      <w:pPr>
        <w:spacing w:before="0" w:after="0" w:line="240" w:lineRule="auto"/>
      </w:pPr>
      <w:rPr>
        <w:rFonts w:ascii="Source Sans Pro" w:hAnsi="Source Sans Pro"/>
        <w:b/>
        <w:bCs/>
        <w:color w:val="E6E2E7" w:themeColor="background1"/>
      </w:rPr>
      <w:tblPr/>
      <w:tcPr>
        <w:tcBorders>
          <w:top w:val="nil"/>
          <w:left w:val="nil"/>
          <w:bottom w:val="nil"/>
          <w:right w:val="nil"/>
          <w:insideH w:val="nil"/>
          <w:insideV w:val="nil"/>
          <w:tl2br w:val="nil"/>
          <w:tr2bl w:val="nil"/>
        </w:tcBorders>
      </w:tcPr>
    </w:tblStylePr>
    <w:tblStylePr w:type="lastRow">
      <w:pPr>
        <w:spacing w:before="0" w:after="0" w:line="240" w:lineRule="auto"/>
      </w:pPr>
      <w:rPr>
        <w:b w:val="0"/>
        <w:bCs/>
      </w:rPr>
      <w:tblPr/>
      <w:tcPr>
        <w:tcBorders>
          <w:top w:val="nil"/>
          <w:left w:val="nil"/>
          <w:bottom w:val="nil"/>
          <w:right w:val="nil"/>
          <w:insideH w:val="nil"/>
          <w:insideV w:val="single" w:sz="4" w:space="0" w:color="auto"/>
          <w:tl2br w:val="nil"/>
          <w:tr2bl w:val="nil"/>
        </w:tcBorders>
      </w:tcPr>
    </w:tblStylePr>
    <w:tblStylePr w:type="firstCol">
      <w:rPr>
        <w:b w:val="0"/>
        <w:bCs/>
      </w:rPr>
    </w:tblStylePr>
    <w:tblStylePr w:type="lastCol">
      <w:rPr>
        <w:b w:val="0"/>
        <w:bCs/>
      </w:rPr>
    </w:tblStylePr>
    <w:tblStylePr w:type="band1Vert">
      <w:tblPr/>
      <w:tcPr>
        <w:tcBorders>
          <w:left w:val="nil"/>
        </w:tcBorders>
      </w:tcPr>
    </w:tblStylePr>
    <w:tblStylePr w:type="band2Horz">
      <w:rPr>
        <w:color w:val="000000" w:themeColor="text1"/>
      </w:rPr>
      <w:tblPr/>
      <w:tcPr>
        <w:tcBorders>
          <w:left w:val="nil"/>
        </w:tcBorders>
      </w:tcPr>
    </w:tblStylePr>
  </w:style>
  <w:style w:type="table" w:styleId="LightShading-Accent1">
    <w:name w:val="Light Shading Accent 1"/>
    <w:basedOn w:val="TableNormal"/>
    <w:uiPriority w:val="60"/>
    <w:rsid w:val="004D4875"/>
    <w:rPr>
      <w:color w:val="008566" w:themeColor="accent1" w:themeShade="BF"/>
    </w:rPr>
    <w:tblPr>
      <w:tblStyleRowBandSize w:val="1"/>
      <w:tblStyleColBandSize w:val="1"/>
      <w:tblBorders>
        <w:top w:val="single" w:sz="8" w:space="0" w:color="00B289" w:themeColor="accent1"/>
        <w:bottom w:val="single" w:sz="8" w:space="0" w:color="00B289" w:themeColor="accent1"/>
      </w:tblBorders>
    </w:tblPr>
    <w:tblStylePr w:type="fir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la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B" w:themeFill="accent1" w:themeFillTint="3F"/>
      </w:tcPr>
    </w:tblStylePr>
    <w:tblStylePr w:type="band1Horz">
      <w:tblPr/>
      <w:tcPr>
        <w:tcBorders>
          <w:left w:val="nil"/>
          <w:right w:val="nil"/>
          <w:insideH w:val="nil"/>
          <w:insideV w:val="nil"/>
        </w:tcBorders>
        <w:shd w:val="clear" w:color="auto" w:fill="ACFFEB" w:themeFill="accent1" w:themeFillTint="3F"/>
      </w:tcPr>
    </w:tblStylePr>
  </w:style>
  <w:style w:type="paragraph" w:customStyle="1" w:styleId="GreenColour">
    <w:name w:val="Green Colour"/>
    <w:basedOn w:val="Normal"/>
    <w:rsid w:val="009D598D"/>
    <w:rPr>
      <w:b/>
      <w:bCs/>
      <w:color w:val="00B289"/>
    </w:rPr>
  </w:style>
  <w:style w:type="paragraph" w:styleId="ListParagraph">
    <w:name w:val="List Paragraph"/>
    <w:basedOn w:val="Normal"/>
    <w:uiPriority w:val="34"/>
    <w:rsid w:val="004832B1"/>
    <w:pPr>
      <w:ind w:left="720"/>
      <w:contextualSpacing/>
    </w:pPr>
  </w:style>
  <w:style w:type="character" w:styleId="FollowedHyperlink">
    <w:name w:val="FollowedHyperlink"/>
    <w:basedOn w:val="DefaultParagraphFont"/>
    <w:uiPriority w:val="99"/>
    <w:semiHidden/>
    <w:unhideWhenUsed/>
    <w:rsid w:val="00554D0D"/>
    <w:rPr>
      <w:color w:val="54565B" w:themeColor="followedHyperlink"/>
      <w:u w:val="single"/>
    </w:rPr>
  </w:style>
  <w:style w:type="paragraph" w:customStyle="1" w:styleId="AContentsTitle">
    <w:name w:val="A Contents Title"/>
    <w:basedOn w:val="Normal"/>
    <w:rsid w:val="009D598D"/>
    <w:pPr>
      <w:tabs>
        <w:tab w:val="right" w:pos="9639"/>
      </w:tabs>
      <w:spacing w:after="480"/>
    </w:pPr>
    <w:rPr>
      <w:rFonts w:eastAsia="Times New Roman" w:cs="Times New Roman"/>
      <w:b/>
      <w:color w:val="00B289"/>
      <w:sz w:val="48"/>
      <w:szCs w:val="20"/>
      <w:lang w:val="en-US" w:eastAsia="en-US"/>
      <w14:numSpacing w14:val="proportional"/>
    </w:rPr>
  </w:style>
  <w:style w:type="character" w:styleId="PageNumber">
    <w:name w:val="page number"/>
    <w:basedOn w:val="DefaultParagraphFont"/>
    <w:uiPriority w:val="99"/>
    <w:semiHidden/>
    <w:unhideWhenUsed/>
    <w:rsid w:val="009B10A5"/>
    <w:rPr>
      <w:color w:val="C00000"/>
    </w:rPr>
  </w:style>
  <w:style w:type="paragraph" w:styleId="Title">
    <w:name w:val="Title"/>
    <w:basedOn w:val="Normal"/>
    <w:next w:val="Normal"/>
    <w:link w:val="TitleChar"/>
    <w:uiPriority w:val="10"/>
    <w:rsid w:val="00765778"/>
    <w:pPr>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765778"/>
    <w:rPr>
      <w:rFonts w:ascii="Arial" w:eastAsiaTheme="majorEastAsia" w:hAnsi="Arial" w:cstheme="majorBidi"/>
      <w:b/>
      <w:color w:val="C00000"/>
      <w:spacing w:val="-10"/>
      <w:kern w:val="28"/>
      <w:sz w:val="36"/>
      <w:szCs w:val="56"/>
      <w:lang w:eastAsia="ja-JP"/>
    </w:rPr>
  </w:style>
  <w:style w:type="paragraph" w:customStyle="1" w:styleId="ThinTitle">
    <w:name w:val="Thin Title"/>
    <w:basedOn w:val="Title"/>
    <w:rsid w:val="00E672D6"/>
    <w:rPr>
      <w:b w:val="0"/>
    </w:rPr>
  </w:style>
  <w:style w:type="table" w:styleId="PlainTable4">
    <w:name w:val="Plain Table 4"/>
    <w:basedOn w:val="TableNormal"/>
    <w:uiPriority w:val="44"/>
    <w:rsid w:val="00FF62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table" w:styleId="PlainTable2">
    <w:name w:val="Plain Table 2"/>
    <w:basedOn w:val="TableNormal"/>
    <w:uiPriority w:val="42"/>
    <w:rsid w:val="00FF62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aliases w:val="Starfish Table 1"/>
    <w:basedOn w:val="TableNormal"/>
    <w:uiPriority w:val="41"/>
    <w:rsid w:val="002907E2"/>
    <w:tblPr>
      <w:tblStyleRowBandSize w:val="1"/>
      <w:tblStyleColBandSize w:val="1"/>
      <w:tblBorders>
        <w:top w:val="single" w:sz="4" w:space="0" w:color="AFA3B3" w:themeColor="background1" w:themeShade="BF"/>
        <w:left w:val="single" w:sz="4" w:space="0" w:color="AFA3B3" w:themeColor="background1" w:themeShade="BF"/>
        <w:bottom w:val="single" w:sz="4" w:space="0" w:color="AFA3B3" w:themeColor="background1" w:themeShade="BF"/>
        <w:right w:val="single" w:sz="4" w:space="0" w:color="AFA3B3" w:themeColor="background1" w:themeShade="BF"/>
        <w:insideH w:val="single" w:sz="4" w:space="0" w:color="AFA3B3" w:themeColor="background1" w:themeShade="BF"/>
        <w:insideV w:val="single" w:sz="4" w:space="0" w:color="AFA3B3" w:themeColor="background1" w:themeShade="BF"/>
      </w:tblBorders>
    </w:tblPr>
    <w:tblStylePr w:type="firstRow">
      <w:rPr>
        <w:b/>
        <w:bCs/>
      </w:rPr>
      <w:tblPr/>
      <w:tcPr>
        <w:shd w:val="clear" w:color="auto" w:fill="595959" w:themeFill="text1" w:themeFillTint="A6"/>
      </w:tcPr>
    </w:tblStylePr>
    <w:tblStylePr w:type="lastRow">
      <w:rPr>
        <w:b/>
        <w:bCs/>
      </w:rPr>
      <w:tblPr/>
      <w:tcPr>
        <w:tcBorders>
          <w:top w:val="double" w:sz="4" w:space="0" w:color="AFA3B3" w:themeColor="background1" w:themeShade="BF"/>
        </w:tcBorders>
      </w:tc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paragraph" w:customStyle="1" w:styleId="TableNumberHeading">
    <w:name w:val="Table Number Heading"/>
    <w:basedOn w:val="CSTableBody"/>
    <w:next w:val="CSTableBody"/>
    <w:rsid w:val="009D598D"/>
    <w:pPr>
      <w:numPr>
        <w:numId w:val="4"/>
      </w:numPr>
      <w:spacing w:after="480"/>
      <w:ind w:left="851" w:hanging="851"/>
    </w:pPr>
    <w:rPr>
      <w:b/>
      <w:bCs/>
      <w:color w:val="00B289"/>
      <w:sz w:val="24"/>
    </w:rPr>
  </w:style>
  <w:style w:type="paragraph" w:styleId="NoSpacing">
    <w:name w:val="No Spacing"/>
    <w:link w:val="NoSpacingChar"/>
    <w:uiPriority w:val="1"/>
    <w:rsid w:val="00417AA6"/>
    <w:rPr>
      <w:rFonts w:asciiTheme="minorHAnsi" w:eastAsiaTheme="minorEastAsia" w:hAnsiTheme="minorHAnsi" w:cstheme="minorBidi"/>
      <w:sz w:val="22"/>
      <w:szCs w:val="22"/>
      <w:lang w:val="en-US" w:eastAsia="en-GB"/>
    </w:rPr>
  </w:style>
  <w:style w:type="character" w:customStyle="1" w:styleId="NoSpacingChar">
    <w:name w:val="No Spacing Char"/>
    <w:basedOn w:val="DefaultParagraphFont"/>
    <w:link w:val="NoSpacing"/>
    <w:uiPriority w:val="1"/>
    <w:rsid w:val="00417AA6"/>
    <w:rPr>
      <w:rFonts w:asciiTheme="minorHAnsi" w:eastAsiaTheme="minorEastAsia" w:hAnsiTheme="minorHAnsi" w:cstheme="minorBidi"/>
      <w:sz w:val="22"/>
      <w:szCs w:val="22"/>
      <w:lang w:val="en-US" w:eastAsia="en-GB"/>
    </w:rPr>
  </w:style>
  <w:style w:type="table" w:styleId="PlainTable5">
    <w:name w:val="Plain Table 5"/>
    <w:basedOn w:val="TableNormal"/>
    <w:uiPriority w:val="45"/>
    <w:rsid w:val="007010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E6E2E7"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E6E2E7"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E6E2E7"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E6E2E7" w:themeFill="background1"/>
      </w:tc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aliases w:val="Starfish Traffic Lights"/>
    <w:basedOn w:val="TableNormal"/>
    <w:uiPriority w:val="46"/>
    <w:rsid w:val="007010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SNumberedList">
    <w:name w:val="CS Numbered List"/>
    <w:basedOn w:val="Normal"/>
    <w:rsid w:val="00B568B9"/>
    <w:pPr>
      <w:numPr>
        <w:numId w:val="5"/>
      </w:numPr>
    </w:pPr>
  </w:style>
  <w:style w:type="paragraph" w:styleId="BlockText">
    <w:name w:val="Block Text"/>
    <w:basedOn w:val="Normal"/>
    <w:rsid w:val="00C70439"/>
    <w:pPr>
      <w:ind w:left="720" w:right="-1234" w:hanging="720"/>
    </w:pPr>
    <w:rPr>
      <w:rFonts w:eastAsia="Times New Roman" w:cs="Arial"/>
      <w:color w:val="auto"/>
      <w:sz w:val="24"/>
      <w:szCs w:val="24"/>
      <w:lang w:eastAsia="en-US"/>
    </w:rPr>
  </w:style>
  <w:style w:type="table" w:styleId="GridTable2">
    <w:name w:val="Grid Table 2"/>
    <w:aliases w:val="Traffic Light Table"/>
    <w:basedOn w:val="TableNormal"/>
    <w:uiPriority w:val="47"/>
    <w:rsid w:val="00BE2F2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rPr>
      <w:tblPr/>
      <w:tcPr>
        <w:tcBorders>
          <w:top w:val="nil"/>
          <w:bottom w:val="single" w:sz="12" w:space="0" w:color="666666" w:themeColor="text1" w:themeTint="99"/>
          <w:insideH w:val="nil"/>
          <w:insideV w:val="nil"/>
        </w:tcBorders>
        <w:shd w:val="clear" w:color="auto" w:fill="E6E2E7" w:themeFill="background1"/>
      </w:tcPr>
    </w:tblStylePr>
    <w:tblStylePr w:type="lastRow">
      <w:rPr>
        <w:b/>
        <w:bCs/>
      </w:rPr>
      <w:tblPr/>
      <w:tcPr>
        <w:tcBorders>
          <w:top w:val="double" w:sz="2" w:space="0" w:color="666666" w:themeColor="text1" w:themeTint="99"/>
          <w:bottom w:val="nil"/>
          <w:insideH w:val="nil"/>
          <w:insideV w:val="nil"/>
        </w:tcBorders>
        <w:shd w:val="clear" w:color="auto" w:fill="E6E2E7"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B568B9"/>
    <w:rPr>
      <w:rFonts w:asciiTheme="majorHAnsi" w:eastAsiaTheme="majorEastAsia" w:hAnsiTheme="majorHAnsi" w:cstheme="majorBidi"/>
      <w:color w:val="00B289"/>
      <w:szCs w:val="22"/>
      <w:lang w:eastAsia="ja-JP"/>
    </w:rPr>
  </w:style>
  <w:style w:type="numbering" w:styleId="111111">
    <w:name w:val="Outline List 2"/>
    <w:basedOn w:val="NoList"/>
    <w:uiPriority w:val="99"/>
    <w:semiHidden/>
    <w:unhideWhenUsed/>
    <w:rsid w:val="00B44A39"/>
    <w:pPr>
      <w:numPr>
        <w:numId w:val="14"/>
      </w:numPr>
    </w:pPr>
  </w:style>
  <w:style w:type="character" w:customStyle="1" w:styleId="Heading6Char">
    <w:name w:val="Heading 6 Char"/>
    <w:basedOn w:val="DefaultParagraphFont"/>
    <w:link w:val="Heading6"/>
    <w:uiPriority w:val="9"/>
    <w:semiHidden/>
    <w:rsid w:val="00946341"/>
    <w:rPr>
      <w:rFonts w:asciiTheme="majorHAnsi" w:eastAsiaTheme="majorEastAsia" w:hAnsiTheme="majorHAnsi" w:cstheme="majorBidi"/>
      <w:color w:val="005843" w:themeColor="accent1" w:themeShade="7F"/>
      <w:szCs w:val="22"/>
      <w:lang w:eastAsia="ja-JP"/>
    </w:rPr>
  </w:style>
  <w:style w:type="character" w:customStyle="1" w:styleId="Heading7Char">
    <w:name w:val="Heading 7 Char"/>
    <w:basedOn w:val="DefaultParagraphFont"/>
    <w:link w:val="Heading7"/>
    <w:uiPriority w:val="9"/>
    <w:semiHidden/>
    <w:rsid w:val="00946341"/>
    <w:rPr>
      <w:rFonts w:asciiTheme="majorHAnsi" w:eastAsiaTheme="majorEastAsia" w:hAnsiTheme="majorHAnsi" w:cstheme="majorBidi"/>
      <w:i/>
      <w:iCs/>
      <w:color w:val="005843" w:themeColor="accent1" w:themeShade="7F"/>
      <w:szCs w:val="22"/>
      <w:lang w:eastAsia="ja-JP"/>
    </w:rPr>
  </w:style>
  <w:style w:type="character" w:customStyle="1" w:styleId="Heading8Char">
    <w:name w:val="Heading 8 Char"/>
    <w:basedOn w:val="DefaultParagraphFont"/>
    <w:link w:val="Heading8"/>
    <w:uiPriority w:val="9"/>
    <w:semiHidden/>
    <w:rsid w:val="00946341"/>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946341"/>
    <w:rPr>
      <w:rFonts w:asciiTheme="majorHAnsi" w:eastAsiaTheme="majorEastAsia" w:hAnsiTheme="majorHAnsi" w:cstheme="majorBidi"/>
      <w:i/>
      <w:iCs/>
      <w:color w:val="272727" w:themeColor="text1" w:themeTint="D8"/>
      <w:sz w:val="21"/>
      <w:szCs w:val="21"/>
      <w:lang w:eastAsia="ja-JP"/>
    </w:rPr>
  </w:style>
  <w:style w:type="numbering" w:styleId="ArticleSection">
    <w:name w:val="Outline List 3"/>
    <w:basedOn w:val="NoList"/>
    <w:uiPriority w:val="99"/>
    <w:semiHidden/>
    <w:unhideWhenUsed/>
    <w:rsid w:val="00946341"/>
    <w:pPr>
      <w:numPr>
        <w:numId w:val="24"/>
      </w:numPr>
    </w:pPr>
  </w:style>
  <w:style w:type="paragraph" w:styleId="BodyText2">
    <w:name w:val="Body Text 2"/>
    <w:basedOn w:val="Normal"/>
    <w:link w:val="BodyText2Char"/>
    <w:rsid w:val="00574D75"/>
    <w:pPr>
      <w:spacing w:line="480" w:lineRule="auto"/>
    </w:pPr>
    <w:rPr>
      <w:rFonts w:ascii="Times New Roman" w:eastAsia="Times New Roman" w:hAnsi="Times New Roman" w:cs="Times New Roman"/>
      <w:color w:val="auto"/>
      <w:szCs w:val="20"/>
      <w:lang w:eastAsia="en-US"/>
    </w:rPr>
  </w:style>
  <w:style w:type="character" w:customStyle="1" w:styleId="BodyText2Char">
    <w:name w:val="Body Text 2 Char"/>
    <w:basedOn w:val="DefaultParagraphFont"/>
    <w:link w:val="BodyText2"/>
    <w:rsid w:val="00574D75"/>
    <w:rPr>
      <w:rFonts w:eastAsia="Times New Roman"/>
    </w:rPr>
  </w:style>
  <w:style w:type="paragraph" w:styleId="BodyTextIndent">
    <w:name w:val="Body Text Indent"/>
    <w:basedOn w:val="Normal"/>
    <w:link w:val="BodyTextIndentChar"/>
    <w:uiPriority w:val="99"/>
    <w:semiHidden/>
    <w:unhideWhenUsed/>
    <w:rsid w:val="00CA6E89"/>
    <w:pPr>
      <w:spacing w:after="120"/>
      <w:ind w:left="283"/>
    </w:pPr>
  </w:style>
  <w:style w:type="character" w:customStyle="1" w:styleId="BodyTextIndentChar">
    <w:name w:val="Body Text Indent Char"/>
    <w:basedOn w:val="DefaultParagraphFont"/>
    <w:link w:val="BodyTextIndent"/>
    <w:uiPriority w:val="99"/>
    <w:semiHidden/>
    <w:rsid w:val="00CA6E89"/>
    <w:rPr>
      <w:rFonts w:ascii="Century Gothic" w:hAnsi="Century Gothic" w:cs="Tahoma"/>
      <w:color w:val="53585A"/>
      <w:szCs w:val="22"/>
      <w:lang w:eastAsia="ja-JP"/>
    </w:rPr>
  </w:style>
  <w:style w:type="paragraph" w:styleId="BodyText">
    <w:name w:val="Body Text"/>
    <w:basedOn w:val="Normal"/>
    <w:link w:val="BodyTextChar"/>
    <w:uiPriority w:val="99"/>
    <w:rsid w:val="00CA6E89"/>
    <w:pPr>
      <w:spacing w:after="120"/>
    </w:pPr>
    <w:rPr>
      <w:rFonts w:ascii="Times New Roman" w:eastAsia="Times New Roman" w:hAnsi="Times New Roman" w:cs="Times New Roman"/>
      <w:color w:val="auto"/>
      <w:szCs w:val="20"/>
      <w:lang w:eastAsia="en-US"/>
    </w:rPr>
  </w:style>
  <w:style w:type="character" w:customStyle="1" w:styleId="BodyTextChar">
    <w:name w:val="Body Text Char"/>
    <w:basedOn w:val="DefaultParagraphFont"/>
    <w:link w:val="BodyText"/>
    <w:uiPriority w:val="99"/>
    <w:rsid w:val="00CA6E89"/>
    <w:rPr>
      <w:rFonts w:eastAsia="Times New Roman"/>
    </w:rPr>
  </w:style>
  <w:style w:type="character" w:customStyle="1" w:styleId="ft">
    <w:name w:val="ft"/>
    <w:basedOn w:val="DefaultParagraphFont"/>
    <w:rsid w:val="00BB2DA5"/>
  </w:style>
  <w:style w:type="paragraph" w:styleId="FootnoteText">
    <w:name w:val="footnote text"/>
    <w:basedOn w:val="Normal"/>
    <w:link w:val="FootnoteTextChar"/>
    <w:semiHidden/>
    <w:rsid w:val="0085506D"/>
    <w:rPr>
      <w:rFonts w:ascii="Times New Roman" w:eastAsia="Times New Roman" w:hAnsi="Times New Roman" w:cs="Times New Roman"/>
      <w:color w:val="auto"/>
      <w:szCs w:val="20"/>
      <w:lang w:eastAsia="en-US"/>
    </w:rPr>
  </w:style>
  <w:style w:type="character" w:customStyle="1" w:styleId="FootnoteTextChar">
    <w:name w:val="Footnote Text Char"/>
    <w:basedOn w:val="DefaultParagraphFont"/>
    <w:link w:val="FootnoteText"/>
    <w:semiHidden/>
    <w:rsid w:val="0085506D"/>
    <w:rPr>
      <w:rFonts w:eastAsia="Times New Roman"/>
    </w:rPr>
  </w:style>
  <w:style w:type="character" w:styleId="FootnoteReference">
    <w:name w:val="footnote reference"/>
    <w:basedOn w:val="DefaultParagraphFont"/>
    <w:semiHidden/>
    <w:rsid w:val="0085506D"/>
    <w:rPr>
      <w:vertAlign w:val="superscript"/>
    </w:rPr>
  </w:style>
  <w:style w:type="character" w:styleId="Mention">
    <w:name w:val="Mention"/>
    <w:basedOn w:val="DefaultParagraphFont"/>
    <w:uiPriority w:val="99"/>
    <w:unhideWhenUsed/>
    <w:rsid w:val="006037B0"/>
    <w:rPr>
      <w:color w:val="2B579A"/>
      <w:shd w:val="clear" w:color="auto" w:fill="E1DFDD"/>
    </w:rPr>
  </w:style>
  <w:style w:type="character" w:styleId="UnresolvedMention">
    <w:name w:val="Unresolved Mention"/>
    <w:basedOn w:val="DefaultParagraphFont"/>
    <w:uiPriority w:val="99"/>
    <w:rsid w:val="00B12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7335">
      <w:bodyDiv w:val="1"/>
      <w:marLeft w:val="0"/>
      <w:marRight w:val="0"/>
      <w:marTop w:val="0"/>
      <w:marBottom w:val="0"/>
      <w:divBdr>
        <w:top w:val="none" w:sz="0" w:space="0" w:color="auto"/>
        <w:left w:val="none" w:sz="0" w:space="0" w:color="auto"/>
        <w:bottom w:val="none" w:sz="0" w:space="0" w:color="auto"/>
        <w:right w:val="none" w:sz="0" w:space="0" w:color="auto"/>
      </w:divBdr>
    </w:div>
    <w:div w:id="222369505">
      <w:bodyDiv w:val="1"/>
      <w:marLeft w:val="0"/>
      <w:marRight w:val="0"/>
      <w:marTop w:val="0"/>
      <w:marBottom w:val="0"/>
      <w:divBdr>
        <w:top w:val="none" w:sz="0" w:space="0" w:color="auto"/>
        <w:left w:val="none" w:sz="0" w:space="0" w:color="auto"/>
        <w:bottom w:val="none" w:sz="0" w:space="0" w:color="auto"/>
        <w:right w:val="none" w:sz="0" w:space="0" w:color="auto"/>
      </w:divBdr>
    </w:div>
    <w:div w:id="466124621">
      <w:bodyDiv w:val="1"/>
      <w:marLeft w:val="0"/>
      <w:marRight w:val="0"/>
      <w:marTop w:val="0"/>
      <w:marBottom w:val="0"/>
      <w:divBdr>
        <w:top w:val="none" w:sz="0" w:space="0" w:color="auto"/>
        <w:left w:val="none" w:sz="0" w:space="0" w:color="auto"/>
        <w:bottom w:val="none" w:sz="0" w:space="0" w:color="auto"/>
        <w:right w:val="none" w:sz="0" w:space="0" w:color="auto"/>
      </w:divBdr>
    </w:div>
    <w:div w:id="472794199">
      <w:bodyDiv w:val="1"/>
      <w:marLeft w:val="0"/>
      <w:marRight w:val="0"/>
      <w:marTop w:val="0"/>
      <w:marBottom w:val="0"/>
      <w:divBdr>
        <w:top w:val="none" w:sz="0" w:space="0" w:color="auto"/>
        <w:left w:val="none" w:sz="0" w:space="0" w:color="auto"/>
        <w:bottom w:val="none" w:sz="0" w:space="0" w:color="auto"/>
        <w:right w:val="none" w:sz="0" w:space="0" w:color="auto"/>
      </w:divBdr>
    </w:div>
    <w:div w:id="548809474">
      <w:bodyDiv w:val="1"/>
      <w:marLeft w:val="0"/>
      <w:marRight w:val="0"/>
      <w:marTop w:val="0"/>
      <w:marBottom w:val="0"/>
      <w:divBdr>
        <w:top w:val="none" w:sz="0" w:space="0" w:color="auto"/>
        <w:left w:val="none" w:sz="0" w:space="0" w:color="auto"/>
        <w:bottom w:val="none" w:sz="0" w:space="0" w:color="auto"/>
        <w:right w:val="none" w:sz="0" w:space="0" w:color="auto"/>
      </w:divBdr>
    </w:div>
    <w:div w:id="825052626">
      <w:bodyDiv w:val="1"/>
      <w:marLeft w:val="0"/>
      <w:marRight w:val="0"/>
      <w:marTop w:val="0"/>
      <w:marBottom w:val="0"/>
      <w:divBdr>
        <w:top w:val="none" w:sz="0" w:space="0" w:color="auto"/>
        <w:left w:val="none" w:sz="0" w:space="0" w:color="auto"/>
        <w:bottom w:val="none" w:sz="0" w:space="0" w:color="auto"/>
        <w:right w:val="none" w:sz="0" w:space="0" w:color="auto"/>
      </w:divBdr>
    </w:div>
    <w:div w:id="836311615">
      <w:bodyDiv w:val="1"/>
      <w:marLeft w:val="0"/>
      <w:marRight w:val="0"/>
      <w:marTop w:val="0"/>
      <w:marBottom w:val="0"/>
      <w:divBdr>
        <w:top w:val="none" w:sz="0" w:space="0" w:color="auto"/>
        <w:left w:val="none" w:sz="0" w:space="0" w:color="auto"/>
        <w:bottom w:val="none" w:sz="0" w:space="0" w:color="auto"/>
        <w:right w:val="none" w:sz="0" w:space="0" w:color="auto"/>
      </w:divBdr>
    </w:div>
    <w:div w:id="898827751">
      <w:bodyDiv w:val="1"/>
      <w:marLeft w:val="0"/>
      <w:marRight w:val="0"/>
      <w:marTop w:val="0"/>
      <w:marBottom w:val="0"/>
      <w:divBdr>
        <w:top w:val="none" w:sz="0" w:space="0" w:color="auto"/>
        <w:left w:val="none" w:sz="0" w:space="0" w:color="auto"/>
        <w:bottom w:val="none" w:sz="0" w:space="0" w:color="auto"/>
        <w:right w:val="none" w:sz="0" w:space="0" w:color="auto"/>
      </w:divBdr>
    </w:div>
    <w:div w:id="1002394437">
      <w:bodyDiv w:val="1"/>
      <w:marLeft w:val="0"/>
      <w:marRight w:val="0"/>
      <w:marTop w:val="0"/>
      <w:marBottom w:val="0"/>
      <w:divBdr>
        <w:top w:val="none" w:sz="0" w:space="0" w:color="auto"/>
        <w:left w:val="none" w:sz="0" w:space="0" w:color="auto"/>
        <w:bottom w:val="none" w:sz="0" w:space="0" w:color="auto"/>
        <w:right w:val="none" w:sz="0" w:space="0" w:color="auto"/>
      </w:divBdr>
    </w:div>
    <w:div w:id="1082944138">
      <w:bodyDiv w:val="1"/>
      <w:marLeft w:val="0"/>
      <w:marRight w:val="0"/>
      <w:marTop w:val="0"/>
      <w:marBottom w:val="0"/>
      <w:divBdr>
        <w:top w:val="none" w:sz="0" w:space="0" w:color="auto"/>
        <w:left w:val="none" w:sz="0" w:space="0" w:color="auto"/>
        <w:bottom w:val="none" w:sz="0" w:space="0" w:color="auto"/>
        <w:right w:val="none" w:sz="0" w:space="0" w:color="auto"/>
      </w:divBdr>
    </w:div>
    <w:div w:id="1099639191">
      <w:bodyDiv w:val="1"/>
      <w:marLeft w:val="0"/>
      <w:marRight w:val="0"/>
      <w:marTop w:val="0"/>
      <w:marBottom w:val="0"/>
      <w:divBdr>
        <w:top w:val="none" w:sz="0" w:space="0" w:color="auto"/>
        <w:left w:val="none" w:sz="0" w:space="0" w:color="auto"/>
        <w:bottom w:val="none" w:sz="0" w:space="0" w:color="auto"/>
        <w:right w:val="none" w:sz="0" w:space="0" w:color="auto"/>
      </w:divBdr>
    </w:div>
    <w:div w:id="1318070409">
      <w:bodyDiv w:val="1"/>
      <w:marLeft w:val="0"/>
      <w:marRight w:val="0"/>
      <w:marTop w:val="0"/>
      <w:marBottom w:val="0"/>
      <w:divBdr>
        <w:top w:val="none" w:sz="0" w:space="0" w:color="auto"/>
        <w:left w:val="none" w:sz="0" w:space="0" w:color="auto"/>
        <w:bottom w:val="none" w:sz="0" w:space="0" w:color="auto"/>
        <w:right w:val="none" w:sz="0" w:space="0" w:color="auto"/>
      </w:divBdr>
    </w:div>
    <w:div w:id="1591038084">
      <w:bodyDiv w:val="1"/>
      <w:marLeft w:val="0"/>
      <w:marRight w:val="0"/>
      <w:marTop w:val="0"/>
      <w:marBottom w:val="0"/>
      <w:divBdr>
        <w:top w:val="none" w:sz="0" w:space="0" w:color="auto"/>
        <w:left w:val="none" w:sz="0" w:space="0" w:color="auto"/>
        <w:bottom w:val="none" w:sz="0" w:space="0" w:color="auto"/>
        <w:right w:val="none" w:sz="0" w:space="0" w:color="auto"/>
      </w:divBdr>
    </w:div>
    <w:div w:id="1625620754">
      <w:bodyDiv w:val="1"/>
      <w:marLeft w:val="0"/>
      <w:marRight w:val="0"/>
      <w:marTop w:val="0"/>
      <w:marBottom w:val="0"/>
      <w:divBdr>
        <w:top w:val="none" w:sz="0" w:space="0" w:color="auto"/>
        <w:left w:val="none" w:sz="0" w:space="0" w:color="auto"/>
        <w:bottom w:val="none" w:sz="0" w:space="0" w:color="auto"/>
        <w:right w:val="none" w:sz="0" w:space="0" w:color="auto"/>
      </w:divBdr>
    </w:div>
    <w:div w:id="1660226869">
      <w:bodyDiv w:val="1"/>
      <w:marLeft w:val="0"/>
      <w:marRight w:val="0"/>
      <w:marTop w:val="0"/>
      <w:marBottom w:val="0"/>
      <w:divBdr>
        <w:top w:val="none" w:sz="0" w:space="0" w:color="auto"/>
        <w:left w:val="none" w:sz="0" w:space="0" w:color="auto"/>
        <w:bottom w:val="none" w:sz="0" w:space="0" w:color="auto"/>
        <w:right w:val="none" w:sz="0" w:space="0" w:color="auto"/>
      </w:divBdr>
    </w:div>
    <w:div w:id="1795752944">
      <w:bodyDiv w:val="1"/>
      <w:marLeft w:val="0"/>
      <w:marRight w:val="0"/>
      <w:marTop w:val="0"/>
      <w:marBottom w:val="0"/>
      <w:divBdr>
        <w:top w:val="none" w:sz="0" w:space="0" w:color="auto"/>
        <w:left w:val="none" w:sz="0" w:space="0" w:color="auto"/>
        <w:bottom w:val="none" w:sz="0" w:space="0" w:color="auto"/>
        <w:right w:val="none" w:sz="0" w:space="0" w:color="auto"/>
      </w:divBdr>
    </w:div>
    <w:div w:id="2086762557">
      <w:bodyDiv w:val="1"/>
      <w:marLeft w:val="0"/>
      <w:marRight w:val="0"/>
      <w:marTop w:val="0"/>
      <w:marBottom w:val="0"/>
      <w:divBdr>
        <w:top w:val="none" w:sz="0" w:space="0" w:color="auto"/>
        <w:left w:val="none" w:sz="0" w:space="0" w:color="auto"/>
        <w:bottom w:val="none" w:sz="0" w:space="0" w:color="auto"/>
        <w:right w:val="none" w:sz="0" w:space="0" w:color="auto"/>
      </w:divBdr>
    </w:div>
    <w:div w:id="213594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wismayer@whptelecoms.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wismayer@whptelecoms.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rnerstone">
      <a:dk1>
        <a:srgbClr val="000000"/>
      </a:dk1>
      <a:lt1>
        <a:srgbClr val="E6E2E7"/>
      </a:lt1>
      <a:dk2>
        <a:srgbClr val="00B289"/>
      </a:dk2>
      <a:lt2>
        <a:srgbClr val="003E52"/>
      </a:lt2>
      <a:accent1>
        <a:srgbClr val="00B289"/>
      </a:accent1>
      <a:accent2>
        <a:srgbClr val="003E52"/>
      </a:accent2>
      <a:accent3>
        <a:srgbClr val="54565B"/>
      </a:accent3>
      <a:accent4>
        <a:srgbClr val="E6E2E7"/>
      </a:accent4>
      <a:accent5>
        <a:srgbClr val="103154"/>
      </a:accent5>
      <a:accent6>
        <a:srgbClr val="103154"/>
      </a:accent6>
      <a:hlink>
        <a:srgbClr val="00B289"/>
      </a:hlink>
      <a:folHlink>
        <a:srgbClr val="5456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2015-08-05T00:00:00</PublishDate>
  <Abstract>sixty (60) days</Abstract>
  <CompanyAddress/>
  <CompanyPhone/>
  <CompanyFax>three months (25~30) weeks</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770F570E5FEA94DA13FC9F8347DC132" ma:contentTypeVersion="4" ma:contentTypeDescription="Create a new document." ma:contentTypeScope="" ma:versionID="9c08f4c9ce67a6bf764b75b31d4bc087">
  <xsd:schema xmlns:xsd="http://www.w3.org/2001/XMLSchema" xmlns:xs="http://www.w3.org/2001/XMLSchema" xmlns:p="http://schemas.microsoft.com/office/2006/metadata/properties" xmlns:ns2="7292f543-93aa-49ab-9c94-beff33a19dcc" targetNamespace="http://schemas.microsoft.com/office/2006/metadata/properties" ma:root="true" ma:fieldsID="8d474caa32bbf44ace25c9b621313a47" ns2:_="">
    <xsd:import namespace="7292f543-93aa-49ab-9c94-beff33a19d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2f543-93aa-49ab-9c94-beff33a19d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5DD47-8FDA-4866-A301-DDA0A9291E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A96BCB-CAB7-4563-9E36-7F7C9D027B2D}">
  <ds:schemaRefs>
    <ds:schemaRef ds:uri="http://schemas.openxmlformats.org/officeDocument/2006/bibliography"/>
  </ds:schemaRefs>
</ds:datastoreItem>
</file>

<file path=customXml/itemProps4.xml><?xml version="1.0" encoding="utf-8"?>
<ds:datastoreItem xmlns:ds="http://schemas.openxmlformats.org/officeDocument/2006/customXml" ds:itemID="{17473DFB-11D3-40D1-AF80-4F462AA66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2f543-93aa-49ab-9c94-beff33a19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B67B5F-9AB2-42C9-B670-DDFFA04C18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18</Pages>
  <Words>4049</Words>
  <Characters>23080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Cornerstone Letterhead</vt:lpstr>
    </vt:vector>
  </TitlesOfParts>
  <Manager/>
  <Company/>
  <LinksUpToDate>false</LinksUpToDate>
  <CharactersWithSpaces>27075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Cornerstone Letterhead</dc:title>
  <dc:subject/>
  <dc:creator>Cornerstone</dc:creator>
  <cp:keywords/>
  <dc:description/>
  <cp:lastModifiedBy>Guy De Rose</cp:lastModifiedBy>
  <cp:revision>28</cp:revision>
  <cp:lastPrinted>2020-10-06T11:54:00Z</cp:lastPrinted>
  <dcterms:created xsi:type="dcterms:W3CDTF">2022-03-17T16:38:00Z</dcterms:created>
  <dcterms:modified xsi:type="dcterms:W3CDTF">2022-12-09T22:55:00Z</dcterms:modified>
  <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0x0101008770F570E5FEA94DA13FC9F8347DC132</vt:lpwstr>
  </property>
  <property fmtid="{D5CDD505-2E9C-101B-9397-08002B2CF9AE}" pid="3" name="MSIP_Label_fc43bc30-6f71-42b2-b2de-9bc04a7eb646_Enabled">
    <vt:lpwstr>true</vt:lpwstr>
  </property>
  <property fmtid="{D5CDD505-2E9C-101B-9397-08002B2CF9AE}" pid="4" name="MSIP_Label_fc43bc30-6f71-42b2-b2de-9bc04a7eb646_SetDate">
    <vt:lpwstr>2021-07-20T12:25:32Z</vt:lpwstr>
  </property>
  <property fmtid="{D5CDD505-2E9C-101B-9397-08002B2CF9AE}" pid="5" name="MSIP_Label_fc43bc30-6f71-42b2-b2de-9bc04a7eb646_Method">
    <vt:lpwstr>Privileged</vt:lpwstr>
  </property>
  <property fmtid="{D5CDD505-2E9C-101B-9397-08002B2CF9AE}" pid="6" name="MSIP_Label_fc43bc30-6f71-42b2-b2de-9bc04a7eb646_Name">
    <vt:lpwstr>fc43bc30-6f71-42b2-b2de-9bc04a7eb646</vt:lpwstr>
  </property>
  <property fmtid="{D5CDD505-2E9C-101B-9397-08002B2CF9AE}" pid="7" name="MSIP_Label_fc43bc30-6f71-42b2-b2de-9bc04a7eb646_SiteId">
    <vt:lpwstr>85ff012d-0598-4213-8554-2eb62b238f2f</vt:lpwstr>
  </property>
  <property fmtid="{D5CDD505-2E9C-101B-9397-08002B2CF9AE}" pid="8" name="MSIP_Label_fc43bc30-6f71-42b2-b2de-9bc04a7eb646_ActionId">
    <vt:lpwstr>9d7a2bad-1d6d-4841-a865-68aeea7bca5e</vt:lpwstr>
  </property>
  <property fmtid="{D5CDD505-2E9C-101B-9397-08002B2CF9AE}" pid="9" name="MSIP_Label_fc43bc30-6f71-42b2-b2de-9bc04a7eb646_ContentBits">
    <vt:lpwstr>2</vt:lpwstr>
  </property>
</Properties>
</file>