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9C9A6" w14:textId="77777777" w:rsidR="00AE6308" w:rsidRPr="0022256F" w:rsidRDefault="00AE6308">
      <w:pPr>
        <w:rPr>
          <w:b/>
          <w:bCs/>
          <w:u w:val="single"/>
        </w:rPr>
      </w:pPr>
      <w:r w:rsidRPr="0022256F">
        <w:rPr>
          <w:b/>
          <w:bCs/>
          <w:u w:val="single"/>
        </w:rPr>
        <w:t xml:space="preserve">DESIGN, ACCESS &amp; HERITAGE STATEMENT </w:t>
      </w:r>
    </w:p>
    <w:p w14:paraId="2427B49F" w14:textId="77777777" w:rsidR="00AE6308" w:rsidRDefault="00AE6308">
      <w:r>
        <w:t xml:space="preserve">SITE ADDRESS: TOP FLOOR FLAT (2ND FLOOR) 195 GOLDHURST TERRACE, LONDON, NW6 3EP </w:t>
      </w:r>
    </w:p>
    <w:p w14:paraId="2AD0CE35" w14:textId="70C69BD5" w:rsidR="00AE6308" w:rsidRDefault="006511E0">
      <w:r>
        <w:rPr>
          <w:noProof/>
        </w:rPr>
        <mc:AlternateContent>
          <mc:Choice Requires="wps">
            <w:drawing>
              <wp:anchor distT="0" distB="0" distL="114300" distR="114300" simplePos="0" relativeHeight="251659264" behindDoc="0" locked="0" layoutInCell="1" allowOverlap="1" wp14:anchorId="0E552142" wp14:editId="528E0347">
                <wp:simplePos x="0" y="0"/>
                <wp:positionH relativeFrom="column">
                  <wp:posOffset>769620</wp:posOffset>
                </wp:positionH>
                <wp:positionV relativeFrom="paragraph">
                  <wp:posOffset>358140</wp:posOffset>
                </wp:positionV>
                <wp:extent cx="3543300" cy="1836420"/>
                <wp:effectExtent l="19050" t="19050" r="19050" b="11430"/>
                <wp:wrapNone/>
                <wp:docPr id="4" name="Rectangle 4"/>
                <wp:cNvGraphicFramePr/>
                <a:graphic xmlns:a="http://schemas.openxmlformats.org/drawingml/2006/main">
                  <a:graphicData uri="http://schemas.microsoft.com/office/word/2010/wordprocessingShape">
                    <wps:wsp>
                      <wps:cNvSpPr/>
                      <wps:spPr>
                        <a:xfrm>
                          <a:off x="0" y="0"/>
                          <a:ext cx="3543300" cy="183642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4160D" id="Rectangle 4" o:spid="_x0000_s1026" style="position:absolute;margin-left:60.6pt;margin-top:28.2pt;width:279pt;height:14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" filled="f" strokecolor="yellow" strokeweight="3pt"/>
            </w:pict>
          </mc:Fallback>
        </mc:AlternateContent>
      </w:r>
      <w:r w:rsidR="00AE6308" w:rsidRPr="00AE6308">
        <w:drawing>
          <wp:inline distT="0" distB="0" distL="0" distR="0" wp14:anchorId="2BBBC0C7" wp14:editId="5CDF58B9">
            <wp:extent cx="4629796" cy="8002117"/>
            <wp:effectExtent l="0" t="0" r="0" b="0"/>
            <wp:docPr id="1" name="Picture 1" descr="A brick building with a sign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ick building with a sign in front of it&#10;&#10;Description automatically generated with medium confidence"/>
                    <pic:cNvPicPr/>
                  </pic:nvPicPr>
                  <pic:blipFill>
                    <a:blip r:embed="rId4"/>
                    <a:stretch>
                      <a:fillRect/>
                    </a:stretch>
                  </pic:blipFill>
                  <pic:spPr>
                    <a:xfrm>
                      <a:off x="0" y="0"/>
                      <a:ext cx="4629796" cy="8002117"/>
                    </a:xfrm>
                    <a:prstGeom prst="rect">
                      <a:avLst/>
                    </a:prstGeom>
                  </pic:spPr>
                </pic:pic>
              </a:graphicData>
            </a:graphic>
          </wp:inline>
        </w:drawing>
      </w:r>
    </w:p>
    <w:p w14:paraId="7AFC7E9C" w14:textId="77777777" w:rsidR="00AE6308" w:rsidRDefault="00AE6308"/>
    <w:p w14:paraId="647DC91C" w14:textId="2783811A" w:rsidR="00563AF7" w:rsidRPr="00240A8B" w:rsidRDefault="00563AF7">
      <w:pPr>
        <w:rPr>
          <w:b/>
          <w:bCs/>
          <w:u w:val="single"/>
        </w:rPr>
      </w:pPr>
      <w:r w:rsidRPr="00240A8B">
        <w:rPr>
          <w:b/>
          <w:bCs/>
          <w:u w:val="single"/>
        </w:rPr>
        <w:lastRenderedPageBreak/>
        <w:t xml:space="preserve">CONTEXT AND STATEMENT OF HISTORIC SIGNIFICANCE </w:t>
      </w:r>
    </w:p>
    <w:p w14:paraId="36AC698B" w14:textId="189BABCD" w:rsidR="00563AF7" w:rsidRDefault="00563AF7">
      <w:r>
        <w:t>The Sash Window Workshop</w:t>
      </w:r>
      <w:r>
        <w:t xml:space="preserve"> h</w:t>
      </w:r>
      <w:r>
        <w:t>as</w:t>
      </w:r>
      <w:r>
        <w:t xml:space="preserve"> been contracted to replace the windows to the top of the property. </w:t>
      </w:r>
    </w:p>
    <w:p w14:paraId="01EB8B97" w14:textId="77777777" w:rsidR="00253BBF" w:rsidRDefault="00563AF7">
      <w:r>
        <w:t>The current windows are White timber with single glazing and a decorative bar section to the top.</w:t>
      </w:r>
      <w:r>
        <w:t xml:space="preserve"> To the front elevation. </w:t>
      </w:r>
    </w:p>
    <w:p w14:paraId="39C7485D" w14:textId="64231E08" w:rsidR="00563AF7" w:rsidRDefault="00253BBF">
      <w:r>
        <w:t xml:space="preserve">The </w:t>
      </w:r>
      <w:r w:rsidR="00563AF7">
        <w:t xml:space="preserve">plan is to replace these windows with Timber sliding sashes that will closely match the originals in design </w:t>
      </w:r>
      <w:r>
        <w:t>whilst incorporating Heritage (Individual</w:t>
      </w:r>
      <w:r w:rsidR="006E583A">
        <w:t>)</w:t>
      </w:r>
      <w:r>
        <w:t xml:space="preserve"> double glazing </w:t>
      </w:r>
      <w:r w:rsidR="00563AF7">
        <w:t>whi</w:t>
      </w:r>
      <w:r>
        <w:t>ch will provide improved thermal performance.</w:t>
      </w:r>
      <w:r w:rsidR="00563AF7">
        <w:t xml:space="preserve"> </w:t>
      </w:r>
    </w:p>
    <w:p w14:paraId="2B038F3B" w14:textId="77777777" w:rsidR="00B90606" w:rsidRDefault="00563AF7">
      <w:r>
        <w:t xml:space="preserve">The property falls into the South Hampstead Conservation Area and as such the proposed windows will need to be in keeping with the area and its surrounding properties. </w:t>
      </w:r>
    </w:p>
    <w:p w14:paraId="76783C5B" w14:textId="77777777" w:rsidR="006511E0" w:rsidRDefault="00563AF7">
      <w:r>
        <w:t>The South Hampstead Conservation Area is described in the guide as</w:t>
      </w:r>
      <w:r w:rsidR="006511E0">
        <w:t>:</w:t>
      </w:r>
    </w:p>
    <w:p w14:paraId="53AA7D3E" w14:textId="071B2EE5" w:rsidR="00B90606" w:rsidRPr="006511E0" w:rsidRDefault="00563AF7">
      <w:pPr>
        <w:rPr>
          <w:i/>
          <w:iCs/>
        </w:rPr>
      </w:pPr>
      <w:r w:rsidRPr="006511E0">
        <w:rPr>
          <w:i/>
          <w:iCs/>
        </w:rPr>
        <w:t xml:space="preserve">“Formally known as the Swiss Cottage Conservation area until February 2011. South Hampstead is a </w:t>
      </w:r>
      <w:r w:rsidR="001A59FE" w:rsidRPr="006511E0">
        <w:rPr>
          <w:i/>
          <w:iCs/>
        </w:rPr>
        <w:t>well-preserved</w:t>
      </w:r>
      <w:r w:rsidRPr="006511E0">
        <w:rPr>
          <w:i/>
          <w:iCs/>
        </w:rPr>
        <w:t xml:space="preserve"> example of a leafy Victorian suburb, almost exclusively residential in nature and largely homogenous in scale and character. The area is characterised by large semi-detached and terraced late Victorian properties, in red or gault (white cream) brick with particularly distinctive and attractive roofscape including turrets, gables and tall chimneys. Houses are made special by a variety of decorative treatments including terracotta panels and brickwork ornamentation, tiles and patterned footpaths, delicate ironwork and elaborate timber doors and windows including some original stained and leaded glass.”</w:t>
      </w:r>
    </w:p>
    <w:p w14:paraId="3A7CDE04" w14:textId="639E8AE9" w:rsidR="00B90606" w:rsidRPr="006511E0" w:rsidRDefault="00563AF7">
      <w:pPr>
        <w:rPr>
          <w:i/>
          <w:iCs/>
        </w:rPr>
      </w:pPr>
      <w:r w:rsidRPr="006511E0">
        <w:rPr>
          <w:i/>
          <w:iCs/>
        </w:rPr>
        <w:t xml:space="preserve">There </w:t>
      </w:r>
      <w:proofErr w:type="gramStart"/>
      <w:r w:rsidRPr="006511E0">
        <w:rPr>
          <w:i/>
          <w:iCs/>
        </w:rPr>
        <w:t>is</w:t>
      </w:r>
      <w:proofErr w:type="gramEnd"/>
      <w:r w:rsidRPr="006511E0">
        <w:rPr>
          <w:i/>
          <w:iCs/>
        </w:rPr>
        <w:t xml:space="preserve"> also lots or vegetation in the form of hedges and mature specimen trees. Open green spaces in private rear gardens which contribute to providing wildlife corridors. The rigid street pattern is enlivened by elaborate architectural detail in roofscapes, boundary walls and gardens. Negative impact on the conservation area must be avoided. This would include the use of PVCu windows. The design guide clearly states that the alteration of windows to the property would require a planning application. </w:t>
      </w:r>
    </w:p>
    <w:p w14:paraId="16536D4D" w14:textId="29A2F72B" w:rsidR="00B72A7E" w:rsidRDefault="00563AF7">
      <w:r>
        <w:t xml:space="preserve">SURROUNDING AREA: The surrounding properties are very similar in style and design with the white timber windows and decorative bars. </w:t>
      </w:r>
    </w:p>
    <w:p w14:paraId="4F70F7E4" w14:textId="6655F11A" w:rsidR="00EB2A33" w:rsidRDefault="00253BBF">
      <w:r w:rsidRPr="00253BBF">
        <w:drawing>
          <wp:inline distT="0" distB="0" distL="0" distR="0" wp14:anchorId="5739B0CC" wp14:editId="111A7DEE">
            <wp:extent cx="3181238" cy="2907030"/>
            <wp:effectExtent l="0" t="0" r="635" b="7620"/>
            <wp:docPr id="6" name="Picture 6" descr="A row of cars parked in front of a brick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w of cars parked in front of a brick building&#10;&#10;Description automatically generated with low confidence"/>
                    <pic:cNvPicPr/>
                  </pic:nvPicPr>
                  <pic:blipFill>
                    <a:blip r:embed="rId5"/>
                    <a:stretch>
                      <a:fillRect/>
                    </a:stretch>
                  </pic:blipFill>
                  <pic:spPr>
                    <a:xfrm>
                      <a:off x="0" y="0"/>
                      <a:ext cx="3187346" cy="2912612"/>
                    </a:xfrm>
                    <a:prstGeom prst="rect">
                      <a:avLst/>
                    </a:prstGeom>
                  </pic:spPr>
                </pic:pic>
              </a:graphicData>
            </a:graphic>
          </wp:inline>
        </w:drawing>
      </w:r>
    </w:p>
    <w:p w14:paraId="29B58873" w14:textId="45CC7352" w:rsidR="00B72A7E" w:rsidRDefault="00240A8B">
      <w:r>
        <w:lastRenderedPageBreak/>
        <w:t>WORKS</w:t>
      </w:r>
      <w:r w:rsidR="00563AF7">
        <w:t xml:space="preserve">: </w:t>
      </w:r>
      <w:r>
        <w:t xml:space="preserve">As per attached schedule of works </w:t>
      </w:r>
    </w:p>
    <w:p w14:paraId="4C55D5B6" w14:textId="3391D9FA" w:rsidR="00240A8B" w:rsidRDefault="00EB2A33">
      <w:r w:rsidRPr="00EB2A33">
        <w:drawing>
          <wp:inline distT="0" distB="0" distL="0" distR="0" wp14:anchorId="7D640BCE" wp14:editId="2B624F42">
            <wp:extent cx="5731510" cy="1680210"/>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
                    <a:stretch>
                      <a:fillRect/>
                    </a:stretch>
                  </pic:blipFill>
                  <pic:spPr>
                    <a:xfrm>
                      <a:off x="0" y="0"/>
                      <a:ext cx="5731510" cy="1680210"/>
                    </a:xfrm>
                    <a:prstGeom prst="rect">
                      <a:avLst/>
                    </a:prstGeom>
                  </pic:spPr>
                </pic:pic>
              </a:graphicData>
            </a:graphic>
          </wp:inline>
        </w:drawing>
      </w:r>
    </w:p>
    <w:p w14:paraId="6537AB9E" w14:textId="0A0F4FCF" w:rsidR="00EB2A33" w:rsidRDefault="00EB2A33"/>
    <w:p w14:paraId="0875781E" w14:textId="66665630" w:rsidR="006E583A" w:rsidRDefault="006E583A">
      <w:r>
        <w:t>Item 1 &amp; 2</w:t>
      </w:r>
      <w:r w:rsidR="001C20C5">
        <w:t xml:space="preserve"> Rear elevation</w:t>
      </w:r>
    </w:p>
    <w:p w14:paraId="683397EF" w14:textId="5AEA6421" w:rsidR="006E583A" w:rsidRDefault="006E583A">
      <w:r w:rsidRPr="006E583A">
        <w:drawing>
          <wp:inline distT="0" distB="0" distL="0" distR="0" wp14:anchorId="4BEE188B" wp14:editId="76D032AC">
            <wp:extent cx="2479175" cy="31242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7"/>
                    <a:stretch>
                      <a:fillRect/>
                    </a:stretch>
                  </pic:blipFill>
                  <pic:spPr>
                    <a:xfrm>
                      <a:off x="0" y="0"/>
                      <a:ext cx="2493408" cy="3142136"/>
                    </a:xfrm>
                    <a:prstGeom prst="rect">
                      <a:avLst/>
                    </a:prstGeom>
                  </pic:spPr>
                </pic:pic>
              </a:graphicData>
            </a:graphic>
          </wp:inline>
        </w:drawing>
      </w:r>
      <w:r>
        <w:t xml:space="preserve"> </w:t>
      </w:r>
      <w:r w:rsidRPr="006E583A">
        <w:drawing>
          <wp:inline distT="0" distB="0" distL="0" distR="0" wp14:anchorId="6D102C57" wp14:editId="3690951D">
            <wp:extent cx="3116580" cy="2283907"/>
            <wp:effectExtent l="0" t="0" r="7620" b="2540"/>
            <wp:docPr id="8" name="Picture 8" descr="A picture containing window, indoor, window seat, sun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indow, indoor, window seat, sunny&#10;&#10;Description automatically generated"/>
                    <pic:cNvPicPr/>
                  </pic:nvPicPr>
                  <pic:blipFill>
                    <a:blip r:embed="rId8"/>
                    <a:stretch>
                      <a:fillRect/>
                    </a:stretch>
                  </pic:blipFill>
                  <pic:spPr>
                    <a:xfrm>
                      <a:off x="0" y="0"/>
                      <a:ext cx="3117015" cy="2284226"/>
                    </a:xfrm>
                    <a:prstGeom prst="rect">
                      <a:avLst/>
                    </a:prstGeom>
                  </pic:spPr>
                </pic:pic>
              </a:graphicData>
            </a:graphic>
          </wp:inline>
        </w:drawing>
      </w:r>
    </w:p>
    <w:p w14:paraId="5253BCC8" w14:textId="17A44800" w:rsidR="00EB2A33" w:rsidRDefault="00EB2A33"/>
    <w:p w14:paraId="146AD569" w14:textId="07752772" w:rsidR="009C18C3" w:rsidRDefault="003A7C09">
      <w:r>
        <w:t xml:space="preserve">Item 4 </w:t>
      </w:r>
      <w:r w:rsidR="001C20C5">
        <w:t>Front elevation</w:t>
      </w:r>
    </w:p>
    <w:p w14:paraId="513136F6" w14:textId="6F6796CD" w:rsidR="003A7C09" w:rsidRDefault="00DB2D98">
      <w:r w:rsidRPr="00DB2D98">
        <w:drawing>
          <wp:inline distT="0" distB="0" distL="0" distR="0" wp14:anchorId="2ACAB604" wp14:editId="53D3A3C2">
            <wp:extent cx="2146935" cy="2362200"/>
            <wp:effectExtent l="0" t="0" r="571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9"/>
                    <a:stretch>
                      <a:fillRect/>
                    </a:stretch>
                  </pic:blipFill>
                  <pic:spPr>
                    <a:xfrm>
                      <a:off x="0" y="0"/>
                      <a:ext cx="2165424" cy="2382543"/>
                    </a:xfrm>
                    <a:prstGeom prst="rect">
                      <a:avLst/>
                    </a:prstGeom>
                  </pic:spPr>
                </pic:pic>
              </a:graphicData>
            </a:graphic>
          </wp:inline>
        </w:drawing>
      </w:r>
      <w:r>
        <w:t xml:space="preserve">  </w:t>
      </w:r>
      <w:r w:rsidR="001C20C5" w:rsidRPr="001C20C5">
        <w:drawing>
          <wp:inline distT="0" distB="0" distL="0" distR="0" wp14:anchorId="741128BC" wp14:editId="0F226C82">
            <wp:extent cx="1836420" cy="2347828"/>
            <wp:effectExtent l="0" t="0" r="0" b="0"/>
            <wp:docPr id="11" name="Picture 11" descr="A picture containing window, indoor, wal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indow, indoor, wall, building&#10;&#10;Description automatically generated"/>
                    <pic:cNvPicPr/>
                  </pic:nvPicPr>
                  <pic:blipFill>
                    <a:blip r:embed="rId10"/>
                    <a:stretch>
                      <a:fillRect/>
                    </a:stretch>
                  </pic:blipFill>
                  <pic:spPr>
                    <a:xfrm>
                      <a:off x="0" y="0"/>
                      <a:ext cx="1848284" cy="2362996"/>
                    </a:xfrm>
                    <a:prstGeom prst="rect">
                      <a:avLst/>
                    </a:prstGeom>
                  </pic:spPr>
                </pic:pic>
              </a:graphicData>
            </a:graphic>
          </wp:inline>
        </w:drawing>
      </w:r>
    </w:p>
    <w:p w14:paraId="06C4601C" w14:textId="223E5EC5" w:rsidR="00DB2D98" w:rsidRDefault="00DB2D98">
      <w:r>
        <w:lastRenderedPageBreak/>
        <w:t>Item 5</w:t>
      </w:r>
      <w:r w:rsidR="001C20C5">
        <w:t xml:space="preserve"> Front elevation</w:t>
      </w:r>
    </w:p>
    <w:p w14:paraId="169227FF" w14:textId="36A97964" w:rsidR="00DB2D98" w:rsidRDefault="00DB2D98">
      <w:r w:rsidRPr="00DB2D98">
        <w:drawing>
          <wp:inline distT="0" distB="0" distL="0" distR="0" wp14:anchorId="69CDB80D" wp14:editId="64AE39B6">
            <wp:extent cx="5731510" cy="3259455"/>
            <wp:effectExtent l="0" t="0" r="2540" b="0"/>
            <wp:docPr id="10" name="Picture 10"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10;&#10;Description automatically generated"/>
                    <pic:cNvPicPr/>
                  </pic:nvPicPr>
                  <pic:blipFill>
                    <a:blip r:embed="rId11"/>
                    <a:stretch>
                      <a:fillRect/>
                    </a:stretch>
                  </pic:blipFill>
                  <pic:spPr>
                    <a:xfrm>
                      <a:off x="0" y="0"/>
                      <a:ext cx="5731510" cy="3259455"/>
                    </a:xfrm>
                    <a:prstGeom prst="rect">
                      <a:avLst/>
                    </a:prstGeom>
                  </pic:spPr>
                </pic:pic>
              </a:graphicData>
            </a:graphic>
          </wp:inline>
        </w:drawing>
      </w:r>
    </w:p>
    <w:p w14:paraId="1EA2B3B8" w14:textId="22990FDF" w:rsidR="001C20C5" w:rsidRDefault="001C20C5">
      <w:r w:rsidRPr="001C20C5">
        <w:drawing>
          <wp:inline distT="0" distB="0" distL="0" distR="0" wp14:anchorId="65029D8D" wp14:editId="713DD327">
            <wp:extent cx="5731510" cy="305816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058160"/>
                    </a:xfrm>
                    <a:prstGeom prst="rect">
                      <a:avLst/>
                    </a:prstGeom>
                  </pic:spPr>
                </pic:pic>
              </a:graphicData>
            </a:graphic>
          </wp:inline>
        </w:drawing>
      </w:r>
    </w:p>
    <w:p w14:paraId="5DD4932D" w14:textId="77777777" w:rsidR="00DB2D98" w:rsidRDefault="00DB2D98"/>
    <w:p w14:paraId="3946A665" w14:textId="77777777" w:rsidR="001C20C5" w:rsidRDefault="00563AF7">
      <w:r>
        <w:t xml:space="preserve">LAYOUT: </w:t>
      </w:r>
    </w:p>
    <w:p w14:paraId="23C1FCE5" w14:textId="48A1CD2B" w:rsidR="00B72A7E" w:rsidRDefault="001C20C5">
      <w:r>
        <w:t xml:space="preserve">Item 1 and 2 - </w:t>
      </w:r>
      <w:r w:rsidR="00563AF7">
        <w:t xml:space="preserve">The </w:t>
      </w:r>
      <w:r w:rsidR="00F45C75">
        <w:t>completely</w:t>
      </w:r>
      <w:r>
        <w:t xml:space="preserve"> </w:t>
      </w:r>
      <w:r w:rsidR="00563AF7">
        <w:t xml:space="preserve">new windows will replace the ones in situ </w:t>
      </w:r>
      <w:r>
        <w:t>as the frames are beyond repair</w:t>
      </w:r>
      <w:r w:rsidR="0098746A">
        <w:t>. T</w:t>
      </w:r>
      <w:r w:rsidR="00563AF7">
        <w:t>here will be no change in the aperture sizes</w:t>
      </w:r>
      <w:r>
        <w:t xml:space="preserve"> or configuration</w:t>
      </w:r>
      <w:r w:rsidR="0098746A">
        <w:t>.</w:t>
      </w:r>
    </w:p>
    <w:p w14:paraId="16854793" w14:textId="62113121" w:rsidR="001C20C5" w:rsidRDefault="001C20C5">
      <w:r>
        <w:t xml:space="preserve">Item 4 and 5 – New sashes to replace </w:t>
      </w:r>
      <w:r w:rsidR="0098746A">
        <w:t xml:space="preserve">existing within the existing frames and renewal of </w:t>
      </w:r>
      <w:proofErr w:type="spellStart"/>
      <w:r w:rsidR="0098746A">
        <w:t>cills</w:t>
      </w:r>
      <w:proofErr w:type="spellEnd"/>
      <w:r w:rsidR="0098746A">
        <w:t xml:space="preserve">. </w:t>
      </w:r>
      <w:r w:rsidR="0098746A">
        <w:t>There will be no change in the aperture sizes or configuration.</w:t>
      </w:r>
    </w:p>
    <w:p w14:paraId="2B4F9C39" w14:textId="77777777" w:rsidR="001C20C5" w:rsidRDefault="001C20C5"/>
    <w:p w14:paraId="44C05B33" w14:textId="77777777" w:rsidR="00B72A7E" w:rsidRDefault="00563AF7">
      <w:r>
        <w:lastRenderedPageBreak/>
        <w:t xml:space="preserve">SCALE: The windows will be in proportion to the house as they will be in the original openings. The windows will match in style and design as closely as possible. </w:t>
      </w:r>
    </w:p>
    <w:p w14:paraId="5CA5A148" w14:textId="77777777" w:rsidR="00B72A7E" w:rsidRDefault="00563AF7">
      <w:r>
        <w:t xml:space="preserve">LANDSCAPING: Our proposal will not require any landscaping as these are replacement windows only. </w:t>
      </w:r>
    </w:p>
    <w:p w14:paraId="199BCB8B" w14:textId="7318E7B5" w:rsidR="00B72A7E" w:rsidRDefault="00563AF7">
      <w:r>
        <w:t>ACCESS: Access will be gained by entering the property via the main entrance</w:t>
      </w:r>
      <w:r w:rsidR="001A59FE">
        <w:t xml:space="preserve"> in agreement with the occupants</w:t>
      </w:r>
    </w:p>
    <w:p w14:paraId="097B4384" w14:textId="5A6500F2" w:rsidR="00B72A7E" w:rsidRDefault="00563AF7">
      <w:r>
        <w:t xml:space="preserve">APPEARANCE: </w:t>
      </w:r>
      <w:r w:rsidR="00780018">
        <w:t>T</w:t>
      </w:r>
      <w:r>
        <w:t xml:space="preserve">he importance of </w:t>
      </w:r>
      <w:r w:rsidR="00780018">
        <w:t>maintaining the</w:t>
      </w:r>
      <w:r w:rsidR="002560C8">
        <w:t xml:space="preserve"> appearance</w:t>
      </w:r>
      <w:r>
        <w:t xml:space="preserve"> </w:t>
      </w:r>
      <w:r w:rsidR="00780018">
        <w:t xml:space="preserve">has been </w:t>
      </w:r>
      <w:r w:rsidR="008B69A2">
        <w:t xml:space="preserve">sympathetically </w:t>
      </w:r>
      <w:r w:rsidR="00780018">
        <w:t xml:space="preserve">observed </w:t>
      </w:r>
      <w:r w:rsidR="001450BA">
        <w:t>using</w:t>
      </w:r>
      <w:r w:rsidR="00C87D7C">
        <w:t xml:space="preserve"> the correct</w:t>
      </w:r>
      <w:r w:rsidR="00780018">
        <w:t xml:space="preserve"> </w:t>
      </w:r>
      <w:r w:rsidR="002560C8">
        <w:t xml:space="preserve">material </w:t>
      </w:r>
      <w:r w:rsidR="00C87D7C">
        <w:t>- Timber</w:t>
      </w:r>
      <w:r w:rsidR="002560C8">
        <w:t xml:space="preserve">, the </w:t>
      </w:r>
      <w:r w:rsidR="00780018">
        <w:t>aesthetics</w:t>
      </w:r>
      <w:r w:rsidR="001A59FE">
        <w:t xml:space="preserve"> – Painted white</w:t>
      </w:r>
      <w:r w:rsidR="00C87D7C">
        <w:t xml:space="preserve"> and</w:t>
      </w:r>
      <w:r w:rsidR="00780018">
        <w:t xml:space="preserve"> </w:t>
      </w:r>
      <w:r w:rsidR="002560C8">
        <w:t xml:space="preserve">the </w:t>
      </w:r>
      <w:r w:rsidR="00780018">
        <w:t xml:space="preserve">configuration and ensuring the glazing bars </w:t>
      </w:r>
      <w:r w:rsidR="00C87D7C">
        <w:t>are made with traditional integral design with “putty” facing</w:t>
      </w:r>
    </w:p>
    <w:p w14:paraId="5FAAEA76" w14:textId="13E70BE8" w:rsidR="00C87D7C" w:rsidRDefault="00C87D7C">
      <w:r>
        <w:t>BENEFITS: The inclusion of Heritage double glazing a</w:t>
      </w:r>
      <w:r w:rsidR="00986C4A">
        <w:t xml:space="preserve">nd </w:t>
      </w:r>
      <w:r>
        <w:t xml:space="preserve">draught sealing </w:t>
      </w:r>
      <w:r w:rsidR="00986C4A">
        <w:t xml:space="preserve">to </w:t>
      </w:r>
      <w:r>
        <w:t xml:space="preserve">the windows will </w:t>
      </w:r>
      <w:r w:rsidR="00986C4A">
        <w:t xml:space="preserve">provide the necessary </w:t>
      </w:r>
      <w:r w:rsidR="001450BA">
        <w:t xml:space="preserve">update </w:t>
      </w:r>
      <w:r w:rsidR="00986C4A">
        <w:t xml:space="preserve">to </w:t>
      </w:r>
      <w:r w:rsidR="001450BA">
        <w:t>the windows improving the</w:t>
      </w:r>
      <w:r w:rsidR="00986C4A">
        <w:t>ir</w:t>
      </w:r>
      <w:r w:rsidR="001450BA">
        <w:t xml:space="preserve"> thermal perform</w:t>
      </w:r>
      <w:r w:rsidR="00986C4A">
        <w:t>ance</w:t>
      </w:r>
      <w:r w:rsidR="00730EBD">
        <w:t xml:space="preserve"> thus enhancing the quality of the property </w:t>
      </w:r>
      <w:r w:rsidR="00986C4A">
        <w:t xml:space="preserve">and the occupants; </w:t>
      </w:r>
      <w:r w:rsidR="00730EBD">
        <w:t xml:space="preserve">as well as </w:t>
      </w:r>
      <w:r w:rsidR="00986C4A">
        <w:t>providing obvious environmental impact and much improved sustainability highly sought these days.</w:t>
      </w:r>
    </w:p>
    <w:p w14:paraId="624B91EE" w14:textId="77777777" w:rsidR="00C87D7C" w:rsidRDefault="00C87D7C"/>
    <w:p w14:paraId="4421B0BC" w14:textId="21C07EED" w:rsidR="00F12B4C" w:rsidRDefault="00F12B4C"/>
    <w:sectPr w:rsidR="00F12B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AF7"/>
    <w:rsid w:val="001450BA"/>
    <w:rsid w:val="001A59FE"/>
    <w:rsid w:val="001C20C5"/>
    <w:rsid w:val="0022256F"/>
    <w:rsid w:val="00240A8B"/>
    <w:rsid w:val="00253BBF"/>
    <w:rsid w:val="002560C8"/>
    <w:rsid w:val="003A7C09"/>
    <w:rsid w:val="00563AF7"/>
    <w:rsid w:val="006511E0"/>
    <w:rsid w:val="006E583A"/>
    <w:rsid w:val="00710332"/>
    <w:rsid w:val="00730EBD"/>
    <w:rsid w:val="00780018"/>
    <w:rsid w:val="008B69A2"/>
    <w:rsid w:val="00986C4A"/>
    <w:rsid w:val="0098746A"/>
    <w:rsid w:val="009C18C3"/>
    <w:rsid w:val="00AE6308"/>
    <w:rsid w:val="00B0385B"/>
    <w:rsid w:val="00B72A7E"/>
    <w:rsid w:val="00B90606"/>
    <w:rsid w:val="00C87D7C"/>
    <w:rsid w:val="00DB2D98"/>
    <w:rsid w:val="00EB2A33"/>
    <w:rsid w:val="00F12B4C"/>
    <w:rsid w:val="00F45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B356D"/>
  <w15:chartTrackingRefBased/>
  <w15:docId w15:val="{3EBDE869-4FA4-4B0F-B070-0548A567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5</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King</dc:creator>
  <cp:keywords/>
  <dc:description/>
  <cp:lastModifiedBy>Ronan King</cp:lastModifiedBy>
  <cp:revision>6</cp:revision>
  <dcterms:created xsi:type="dcterms:W3CDTF">2022-09-26T20:37:00Z</dcterms:created>
  <dcterms:modified xsi:type="dcterms:W3CDTF">2022-09-26T22:37:00Z</dcterms:modified>
</cp:coreProperties>
</file>