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FC0A2" w14:textId="30DFA53D" w:rsidR="00B32DFC" w:rsidRPr="002735EF" w:rsidRDefault="00B32DFC" w:rsidP="00B32DFC">
      <w:pPr>
        <w:rPr>
          <w:rFonts w:ascii="Arial" w:hAnsi="Arial" w:cs="Arial"/>
          <w:sz w:val="24"/>
          <w:szCs w:val="24"/>
        </w:rPr>
      </w:pPr>
      <w:r w:rsidRPr="002735EF">
        <w:rPr>
          <w:rFonts w:ascii="Arial" w:hAnsi="Arial" w:cs="Arial"/>
          <w:sz w:val="24"/>
          <w:szCs w:val="24"/>
        </w:rPr>
        <w:t>Godwin and Crowndale Godwin Green Space Consultation - Engagement Summary Report</w:t>
      </w:r>
    </w:p>
    <w:p w14:paraId="0D4DC87E" w14:textId="77777777" w:rsidR="00B32DFC" w:rsidRPr="002735EF" w:rsidRDefault="00B32DFC" w:rsidP="00B32DFC">
      <w:pPr>
        <w:rPr>
          <w:rFonts w:ascii="Arial" w:hAnsi="Arial" w:cs="Arial"/>
          <w:sz w:val="24"/>
          <w:szCs w:val="24"/>
        </w:rPr>
      </w:pPr>
    </w:p>
    <w:p w14:paraId="7C1141BE" w14:textId="77777777" w:rsidR="00B32DFC" w:rsidRPr="002735EF" w:rsidRDefault="00B32DFC" w:rsidP="00B32DFC">
      <w:pPr>
        <w:rPr>
          <w:rFonts w:ascii="Arial" w:hAnsi="Arial" w:cs="Arial"/>
          <w:sz w:val="24"/>
          <w:szCs w:val="24"/>
        </w:rPr>
      </w:pPr>
      <w:r w:rsidRPr="002735EF">
        <w:rPr>
          <w:rFonts w:ascii="Arial" w:hAnsi="Arial" w:cs="Arial"/>
          <w:sz w:val="24"/>
          <w:szCs w:val="24"/>
        </w:rPr>
        <w:t>Executive Summary</w:t>
      </w:r>
    </w:p>
    <w:p w14:paraId="3D140A2A" w14:textId="77777777" w:rsidR="00B32DFC" w:rsidRPr="002735EF" w:rsidRDefault="00B32DFC" w:rsidP="00B32DFC">
      <w:pPr>
        <w:pStyle w:val="ListParagraph"/>
        <w:numPr>
          <w:ilvl w:val="0"/>
          <w:numId w:val="1"/>
        </w:numPr>
        <w:rPr>
          <w:rFonts w:ascii="Arial" w:hAnsi="Arial" w:cs="Arial"/>
          <w:sz w:val="24"/>
          <w:szCs w:val="24"/>
        </w:rPr>
      </w:pPr>
      <w:r w:rsidRPr="002735EF">
        <w:rPr>
          <w:rFonts w:ascii="Arial" w:hAnsi="Arial" w:cs="Arial"/>
          <w:sz w:val="24"/>
          <w:szCs w:val="24"/>
        </w:rPr>
        <w:t>Introduction and Priorities</w:t>
      </w:r>
    </w:p>
    <w:p w14:paraId="44D6B5B7" w14:textId="77777777" w:rsidR="00B32DFC" w:rsidRPr="002735EF" w:rsidRDefault="00B32DFC" w:rsidP="00B32DFC">
      <w:pPr>
        <w:pStyle w:val="ListParagraph"/>
        <w:ind w:left="360"/>
        <w:rPr>
          <w:rFonts w:ascii="Arial" w:hAnsi="Arial" w:cs="Arial"/>
          <w:sz w:val="24"/>
          <w:szCs w:val="24"/>
        </w:rPr>
      </w:pPr>
      <w:r w:rsidRPr="002735EF">
        <w:rPr>
          <w:rFonts w:ascii="Arial" w:hAnsi="Arial" w:cs="Arial"/>
          <w:sz w:val="24"/>
          <w:szCs w:val="24"/>
        </w:rPr>
        <w:t xml:space="preserve">Aim/Parameters of community engagement </w:t>
      </w:r>
      <w:r w:rsidRPr="002735EF">
        <w:rPr>
          <w:rFonts w:ascii="Arial" w:hAnsi="Arial" w:cs="Arial"/>
          <w:sz w:val="24"/>
          <w:szCs w:val="24"/>
        </w:rPr>
        <w:br/>
        <w:t>Strategy</w:t>
      </w:r>
      <w:r w:rsidRPr="002735EF">
        <w:rPr>
          <w:rFonts w:ascii="Arial" w:hAnsi="Arial" w:cs="Arial"/>
          <w:sz w:val="24"/>
          <w:szCs w:val="24"/>
        </w:rPr>
        <w:br/>
      </w:r>
    </w:p>
    <w:p w14:paraId="7C05F9C1" w14:textId="77777777" w:rsidR="00B32DFC" w:rsidRPr="002735EF" w:rsidRDefault="00B32DFC" w:rsidP="00B32DFC">
      <w:pPr>
        <w:pStyle w:val="ListParagraph"/>
        <w:numPr>
          <w:ilvl w:val="0"/>
          <w:numId w:val="1"/>
        </w:numPr>
        <w:rPr>
          <w:rFonts w:ascii="Arial" w:hAnsi="Arial" w:cs="Arial"/>
          <w:sz w:val="24"/>
          <w:szCs w:val="24"/>
        </w:rPr>
      </w:pPr>
      <w:r w:rsidRPr="002735EF">
        <w:rPr>
          <w:rFonts w:ascii="Arial" w:hAnsi="Arial" w:cs="Arial"/>
          <w:sz w:val="24"/>
          <w:szCs w:val="24"/>
        </w:rPr>
        <w:t>Summary of Process</w:t>
      </w:r>
    </w:p>
    <w:p w14:paraId="0C4B5DDF" w14:textId="77777777" w:rsidR="00B32DFC" w:rsidRPr="002735EF" w:rsidRDefault="00B32DFC" w:rsidP="00B32DFC">
      <w:pPr>
        <w:pStyle w:val="ListParagraph"/>
        <w:ind w:left="360"/>
        <w:rPr>
          <w:rFonts w:ascii="Arial" w:hAnsi="Arial" w:cs="Arial"/>
          <w:sz w:val="24"/>
          <w:szCs w:val="24"/>
        </w:rPr>
      </w:pPr>
      <w:r w:rsidRPr="002735EF">
        <w:rPr>
          <w:rFonts w:ascii="Arial" w:hAnsi="Arial" w:cs="Arial"/>
          <w:sz w:val="24"/>
          <w:szCs w:val="24"/>
        </w:rPr>
        <w:t>TMO workshop with Tenant Management Association</w:t>
      </w:r>
      <w:r w:rsidRPr="002735EF">
        <w:rPr>
          <w:rFonts w:ascii="Arial" w:hAnsi="Arial" w:cs="Arial"/>
          <w:sz w:val="24"/>
          <w:szCs w:val="24"/>
        </w:rPr>
        <w:br/>
        <w:t>Resident Drop In Event</w:t>
      </w:r>
      <w:r w:rsidRPr="002735EF">
        <w:rPr>
          <w:rFonts w:ascii="Arial" w:hAnsi="Arial" w:cs="Arial"/>
          <w:sz w:val="24"/>
          <w:szCs w:val="24"/>
        </w:rPr>
        <w:br/>
        <w:t xml:space="preserve">Door-Knocking </w:t>
      </w:r>
    </w:p>
    <w:p w14:paraId="425CF81F" w14:textId="77777777" w:rsidR="00B32DFC" w:rsidRPr="002735EF" w:rsidRDefault="00B32DFC" w:rsidP="00B32DFC">
      <w:pPr>
        <w:pStyle w:val="ListParagraph"/>
        <w:ind w:left="360"/>
        <w:rPr>
          <w:rFonts w:ascii="Arial" w:hAnsi="Arial" w:cs="Arial"/>
          <w:sz w:val="24"/>
          <w:szCs w:val="24"/>
        </w:rPr>
      </w:pPr>
    </w:p>
    <w:p w14:paraId="03A79B60" w14:textId="77777777" w:rsidR="00B32DFC" w:rsidRPr="002735EF" w:rsidRDefault="00B32DFC" w:rsidP="00B32DFC">
      <w:pPr>
        <w:pStyle w:val="ListParagraph"/>
        <w:numPr>
          <w:ilvl w:val="0"/>
          <w:numId w:val="1"/>
        </w:numPr>
        <w:spacing w:line="240" w:lineRule="auto"/>
        <w:rPr>
          <w:rFonts w:ascii="Arial" w:hAnsi="Arial" w:cs="Arial"/>
          <w:sz w:val="24"/>
          <w:szCs w:val="24"/>
        </w:rPr>
      </w:pPr>
      <w:r w:rsidRPr="002735EF">
        <w:rPr>
          <w:rFonts w:ascii="Arial" w:hAnsi="Arial" w:cs="Arial"/>
          <w:sz w:val="24"/>
          <w:szCs w:val="24"/>
        </w:rPr>
        <w:t>Stakeholder Feedback</w:t>
      </w:r>
    </w:p>
    <w:p w14:paraId="50006ABF"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Paper surveys</w:t>
      </w:r>
    </w:p>
    <w:p w14:paraId="3B0BF60E"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Online surveys</w:t>
      </w:r>
    </w:p>
    <w:p w14:paraId="54EB5AAA"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Consultation Boards</w:t>
      </w:r>
    </w:p>
    <w:p w14:paraId="640214F5"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Quotes</w:t>
      </w:r>
    </w:p>
    <w:p w14:paraId="3EEAD5BE"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Findings</w:t>
      </w:r>
    </w:p>
    <w:p w14:paraId="5216B297"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Additional concerns</w:t>
      </w:r>
    </w:p>
    <w:p w14:paraId="4BCE1928" w14:textId="77777777" w:rsidR="00B32DFC" w:rsidRPr="002735EF" w:rsidRDefault="00B32DFC" w:rsidP="00B32DFC">
      <w:pPr>
        <w:spacing w:line="240" w:lineRule="auto"/>
        <w:ind w:left="357"/>
        <w:contextualSpacing/>
        <w:rPr>
          <w:rFonts w:ascii="Arial" w:hAnsi="Arial" w:cs="Arial"/>
          <w:sz w:val="24"/>
          <w:szCs w:val="24"/>
        </w:rPr>
      </w:pPr>
    </w:p>
    <w:p w14:paraId="3CA7E641" w14:textId="77777777" w:rsidR="00B32DFC" w:rsidRPr="002735EF" w:rsidRDefault="00B32DFC" w:rsidP="00B32DFC">
      <w:pPr>
        <w:spacing w:line="240" w:lineRule="auto"/>
        <w:contextualSpacing/>
        <w:rPr>
          <w:rFonts w:ascii="Arial" w:hAnsi="Arial" w:cs="Arial"/>
          <w:sz w:val="24"/>
          <w:szCs w:val="24"/>
        </w:rPr>
      </w:pPr>
      <w:r w:rsidRPr="002735EF">
        <w:rPr>
          <w:rFonts w:ascii="Arial" w:hAnsi="Arial" w:cs="Arial"/>
          <w:sz w:val="24"/>
          <w:szCs w:val="24"/>
        </w:rPr>
        <w:t>4.0 Appendix A</w:t>
      </w:r>
    </w:p>
    <w:p w14:paraId="10391379" w14:textId="77777777" w:rsidR="00B32DFC" w:rsidRPr="002735EF" w:rsidRDefault="00B32DFC" w:rsidP="00B32DFC">
      <w:pPr>
        <w:spacing w:line="240" w:lineRule="auto"/>
        <w:contextualSpacing/>
        <w:rPr>
          <w:rFonts w:ascii="Arial" w:hAnsi="Arial" w:cs="Arial"/>
          <w:sz w:val="24"/>
          <w:szCs w:val="24"/>
        </w:rPr>
      </w:pPr>
    </w:p>
    <w:p w14:paraId="78ACC3D9"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Invitation to engage</w:t>
      </w:r>
    </w:p>
    <w:p w14:paraId="16E25332"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Survey Monkey responses</w:t>
      </w:r>
    </w:p>
    <w:p w14:paraId="039E6648" w14:textId="77777777"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Consultation boards</w:t>
      </w:r>
    </w:p>
    <w:p w14:paraId="6EC685B6" w14:textId="77777777" w:rsidR="00B32DFC" w:rsidRPr="002735EF" w:rsidRDefault="00B32DFC" w:rsidP="00B32DFC">
      <w:pPr>
        <w:rPr>
          <w:rFonts w:ascii="Arial" w:hAnsi="Arial" w:cs="Arial"/>
          <w:sz w:val="24"/>
          <w:szCs w:val="24"/>
        </w:rPr>
      </w:pPr>
    </w:p>
    <w:p w14:paraId="510481BD" w14:textId="77777777" w:rsidR="00B32DFC" w:rsidRPr="002735EF" w:rsidRDefault="00B32DFC" w:rsidP="00B32DFC">
      <w:pPr>
        <w:rPr>
          <w:rFonts w:ascii="Arial" w:hAnsi="Arial" w:cs="Arial"/>
          <w:sz w:val="24"/>
          <w:szCs w:val="24"/>
        </w:rPr>
      </w:pPr>
    </w:p>
    <w:p w14:paraId="34F21BC8" w14:textId="77777777" w:rsidR="00B32DFC" w:rsidRPr="002735EF" w:rsidRDefault="00B32DFC" w:rsidP="00B32DFC">
      <w:pPr>
        <w:rPr>
          <w:rFonts w:ascii="Arial" w:hAnsi="Arial" w:cs="Arial"/>
          <w:sz w:val="24"/>
          <w:szCs w:val="24"/>
        </w:rPr>
      </w:pPr>
      <w:r w:rsidRPr="002735EF">
        <w:rPr>
          <w:rFonts w:ascii="Arial" w:hAnsi="Arial" w:cs="Arial"/>
          <w:sz w:val="24"/>
          <w:szCs w:val="24"/>
        </w:rPr>
        <w:br w:type="page"/>
      </w:r>
    </w:p>
    <w:p w14:paraId="4720A59E" w14:textId="77777777" w:rsidR="00B32DFC" w:rsidRPr="002735EF" w:rsidRDefault="00B32DFC" w:rsidP="00B32DFC">
      <w:pPr>
        <w:rPr>
          <w:rFonts w:ascii="Arial" w:hAnsi="Arial" w:cs="Arial"/>
          <w:b/>
          <w:bCs/>
          <w:sz w:val="24"/>
          <w:szCs w:val="24"/>
        </w:rPr>
      </w:pPr>
      <w:r w:rsidRPr="002735EF">
        <w:rPr>
          <w:rFonts w:ascii="Arial" w:hAnsi="Arial" w:cs="Arial"/>
          <w:b/>
          <w:bCs/>
          <w:sz w:val="24"/>
          <w:szCs w:val="24"/>
        </w:rPr>
        <w:lastRenderedPageBreak/>
        <w:t>Executive Summary</w:t>
      </w:r>
    </w:p>
    <w:p w14:paraId="4A7E6FB2" w14:textId="77777777" w:rsidR="00B32DFC" w:rsidRPr="002735EF" w:rsidRDefault="00B32DFC" w:rsidP="00B32DFC">
      <w:pPr>
        <w:rPr>
          <w:rFonts w:ascii="Arial" w:hAnsi="Arial" w:cs="Arial"/>
          <w:sz w:val="24"/>
          <w:szCs w:val="24"/>
        </w:rPr>
      </w:pPr>
      <w:r w:rsidRPr="002735EF">
        <w:rPr>
          <w:rFonts w:ascii="Arial" w:hAnsi="Arial" w:cs="Arial"/>
          <w:sz w:val="24"/>
          <w:szCs w:val="24"/>
        </w:rPr>
        <w:t xml:space="preserve">In 2021, using initial conceptual landscape drawings from Land Use Consultants (LUC), London Borough of Camden’s (LBC) Community Investment Programme (CIP) team consulted residents of the Godwin &amp; Crowndale Estate on how best to improve the courtyard at the rear of the Godwin building should the proposal to build 10 x 4-bedroom socially rented residential units on the current site of a Multi-Use Games Area (MUGA) be approved. LUC proposed the introduction of a mixture of new greening, play structures, seating, and exercise equipment. Following the planning approval for the housing scheme, the CIP team again consulted residents and through those findings, detailed in the following report, LBC has recommended to supply a mixture of play, leisure and natural landscaping improvements that reflect the priorities of residents, meet the budget of the scheme, and can be managed by the Tenant Management Organisation (TMO). </w:t>
      </w:r>
      <w:r w:rsidRPr="002735EF">
        <w:rPr>
          <w:rFonts w:ascii="Arial" w:hAnsi="Arial" w:cs="Arial"/>
          <w:sz w:val="24"/>
          <w:szCs w:val="24"/>
        </w:rPr>
        <w:br w:type="page"/>
      </w:r>
    </w:p>
    <w:p w14:paraId="6F8FDC93" w14:textId="77777777" w:rsidR="00B32DFC" w:rsidRPr="002735EF" w:rsidRDefault="00B32DFC" w:rsidP="00B32DFC">
      <w:pPr>
        <w:rPr>
          <w:rFonts w:ascii="Arial" w:hAnsi="Arial" w:cs="Arial"/>
          <w:b/>
          <w:bCs/>
          <w:sz w:val="24"/>
          <w:szCs w:val="24"/>
        </w:rPr>
      </w:pPr>
      <w:r w:rsidRPr="002735EF">
        <w:rPr>
          <w:rFonts w:ascii="Arial" w:hAnsi="Arial" w:cs="Arial"/>
          <w:b/>
          <w:bCs/>
          <w:sz w:val="24"/>
          <w:szCs w:val="24"/>
        </w:rPr>
        <w:lastRenderedPageBreak/>
        <w:t>1.0 Introduction and Priorities</w:t>
      </w:r>
    </w:p>
    <w:p w14:paraId="7D0DD63B" w14:textId="77777777" w:rsidR="00B32DFC" w:rsidRPr="002735EF" w:rsidRDefault="00B32DFC" w:rsidP="00B32DFC">
      <w:pPr>
        <w:rPr>
          <w:rFonts w:ascii="Arial" w:hAnsi="Arial" w:cs="Arial"/>
          <w:sz w:val="24"/>
          <w:szCs w:val="24"/>
        </w:rPr>
      </w:pPr>
      <w:r w:rsidRPr="002735EF">
        <w:rPr>
          <w:rFonts w:ascii="Arial" w:hAnsi="Arial" w:cs="Arial"/>
          <w:sz w:val="24"/>
          <w:szCs w:val="24"/>
        </w:rPr>
        <w:t xml:space="preserve">The courtyard at the rear of the Godwin and Crowndale estate was presented as a potential site for the development of affordable homes for London Borough of Camden residents in 2011. A variety of different options have been considered during the last 12 years. Full planning permission was granted 14 May 2021 for the proposal to build 10 new homes, including one wheelchair accessible unit. As part of the fulfilment of the planning conditions, the Camden engagement team set out to consult residents of Godwin &amp; Crowndale estate on landscape improvements focusing on the Godwin greenspace.  The loss of the Multi-use Games Area (MUGA) to supply the land for the proposed development is a key driver for engaging young people and children and working closely with the tenant management organisation (TMO) to ensure meaningful feedback reflecting the priorities of estate residents was received. </w:t>
      </w:r>
    </w:p>
    <w:p w14:paraId="16E085C1" w14:textId="77777777" w:rsidR="00B32DFC" w:rsidRPr="002735EF" w:rsidRDefault="00B32DFC" w:rsidP="00B32DFC">
      <w:pPr>
        <w:rPr>
          <w:rFonts w:ascii="Arial" w:hAnsi="Arial" w:cs="Arial"/>
          <w:b/>
          <w:bCs/>
          <w:sz w:val="24"/>
          <w:szCs w:val="24"/>
        </w:rPr>
      </w:pPr>
      <w:r w:rsidRPr="002735EF">
        <w:rPr>
          <w:rFonts w:ascii="Arial" w:hAnsi="Arial" w:cs="Arial"/>
          <w:b/>
          <w:bCs/>
          <w:sz w:val="24"/>
          <w:szCs w:val="24"/>
        </w:rPr>
        <w:t xml:space="preserve">The Key Aims </w:t>
      </w:r>
    </w:p>
    <w:p w14:paraId="3E77FB61" w14:textId="3CC336C5" w:rsidR="00B32DFC" w:rsidRPr="002735EF" w:rsidRDefault="00B32DFC" w:rsidP="00B32DFC">
      <w:pPr>
        <w:pStyle w:val="ListParagraph"/>
        <w:numPr>
          <w:ilvl w:val="0"/>
          <w:numId w:val="2"/>
        </w:numPr>
        <w:rPr>
          <w:rFonts w:ascii="Arial" w:hAnsi="Arial" w:cs="Arial"/>
          <w:sz w:val="24"/>
          <w:szCs w:val="24"/>
        </w:rPr>
      </w:pPr>
      <w:r w:rsidRPr="002735EF">
        <w:rPr>
          <w:rFonts w:ascii="Arial" w:hAnsi="Arial" w:cs="Arial"/>
          <w:sz w:val="24"/>
          <w:szCs w:val="24"/>
        </w:rPr>
        <w:t>Meet and exceed Camden</w:t>
      </w:r>
      <w:r w:rsidR="002735EF">
        <w:rPr>
          <w:rFonts w:ascii="Arial" w:hAnsi="Arial" w:cs="Arial"/>
          <w:sz w:val="24"/>
          <w:szCs w:val="24"/>
        </w:rPr>
        <w:t xml:space="preserve"> </w:t>
      </w:r>
      <w:r w:rsidRPr="002735EF">
        <w:rPr>
          <w:rFonts w:ascii="Arial" w:hAnsi="Arial" w:cs="Arial"/>
          <w:sz w:val="24"/>
          <w:szCs w:val="24"/>
        </w:rPr>
        <w:t>standards for consultation and provide evidence that young people and children were consulted in the landscape and play area per planning conditions</w:t>
      </w:r>
      <w:r w:rsidRPr="002735EF">
        <w:rPr>
          <w:rFonts w:ascii="Arial" w:eastAsia="Times New Roman" w:hAnsi="Arial" w:cs="Arial"/>
          <w:sz w:val="24"/>
          <w:szCs w:val="24"/>
          <w:lang w:eastAsia="en-GB"/>
        </w:rPr>
        <w:t xml:space="preserve"> and</w:t>
      </w:r>
      <w:r w:rsidRPr="002735EF">
        <w:rPr>
          <w:rFonts w:ascii="Arial" w:hAnsi="Arial" w:cs="Arial"/>
          <w:sz w:val="24"/>
          <w:szCs w:val="24"/>
        </w:rPr>
        <w:t xml:space="preserve"> in terms of ensuring that their views feed in to the design process. </w:t>
      </w:r>
    </w:p>
    <w:p w14:paraId="1BF38FE8" w14:textId="68320B0D" w:rsidR="00B32DFC" w:rsidRPr="002735EF" w:rsidRDefault="00B32DFC" w:rsidP="00B32DFC">
      <w:pPr>
        <w:pStyle w:val="ListParagraph"/>
        <w:numPr>
          <w:ilvl w:val="0"/>
          <w:numId w:val="2"/>
        </w:numPr>
        <w:rPr>
          <w:rFonts w:ascii="Arial" w:hAnsi="Arial" w:cs="Arial"/>
          <w:sz w:val="24"/>
          <w:szCs w:val="24"/>
        </w:rPr>
      </w:pPr>
      <w:r w:rsidRPr="002735EF">
        <w:rPr>
          <w:rFonts w:ascii="Arial" w:hAnsi="Arial" w:cs="Arial"/>
          <w:sz w:val="24"/>
          <w:szCs w:val="24"/>
        </w:rPr>
        <w:t>Comprehensively gather and accurately represent the views expressed by all participating stakeholders</w:t>
      </w:r>
      <w:r w:rsidR="00C94C0C" w:rsidRPr="002735EF">
        <w:rPr>
          <w:rFonts w:ascii="Arial" w:hAnsi="Arial" w:cs="Arial"/>
          <w:sz w:val="24"/>
          <w:szCs w:val="24"/>
        </w:rPr>
        <w:t xml:space="preserve"> to go on to inform the landscape improvements design. </w:t>
      </w:r>
    </w:p>
    <w:p w14:paraId="69E47EB0" w14:textId="77777777" w:rsidR="00B32DFC" w:rsidRPr="002735EF" w:rsidRDefault="00B32DFC" w:rsidP="00B32DFC">
      <w:pPr>
        <w:rPr>
          <w:rFonts w:ascii="Arial" w:hAnsi="Arial" w:cs="Arial"/>
          <w:b/>
          <w:sz w:val="24"/>
          <w:szCs w:val="24"/>
        </w:rPr>
      </w:pPr>
      <w:r w:rsidRPr="002735EF">
        <w:rPr>
          <w:rFonts w:ascii="Arial" w:hAnsi="Arial" w:cs="Arial"/>
          <w:b/>
          <w:sz w:val="24"/>
          <w:szCs w:val="24"/>
        </w:rPr>
        <w:t>Strategy</w:t>
      </w:r>
    </w:p>
    <w:p w14:paraId="7DDD03BF" w14:textId="77777777" w:rsidR="00B32DFC" w:rsidRPr="002735EF" w:rsidRDefault="00B32DFC" w:rsidP="00B32DFC">
      <w:pPr>
        <w:pStyle w:val="ListParagraph"/>
        <w:numPr>
          <w:ilvl w:val="0"/>
          <w:numId w:val="3"/>
        </w:numPr>
        <w:rPr>
          <w:rFonts w:ascii="Arial" w:hAnsi="Arial" w:cs="Arial"/>
          <w:sz w:val="24"/>
          <w:szCs w:val="24"/>
        </w:rPr>
      </w:pPr>
      <w:r w:rsidRPr="002735EF">
        <w:rPr>
          <w:rFonts w:ascii="Arial" w:hAnsi="Arial" w:cs="Arial"/>
          <w:sz w:val="24"/>
          <w:szCs w:val="24"/>
        </w:rPr>
        <w:t xml:space="preserve">Consult in a proportionate manner to the scale and impact of the scheme, providing varied opportunities to share perspectives on landscape design proposals that are inclusive and accessible, and the purpose of activities and feedback are communicated clearly and transparently. </w:t>
      </w:r>
    </w:p>
    <w:p w14:paraId="22E5A01D" w14:textId="77777777" w:rsidR="00B32DFC" w:rsidRPr="002735EF" w:rsidRDefault="00B32DFC" w:rsidP="00B32DFC">
      <w:pPr>
        <w:pStyle w:val="ListParagraph"/>
        <w:numPr>
          <w:ilvl w:val="0"/>
          <w:numId w:val="3"/>
        </w:numPr>
        <w:rPr>
          <w:rFonts w:ascii="Arial" w:hAnsi="Arial" w:cs="Arial"/>
          <w:sz w:val="24"/>
          <w:szCs w:val="24"/>
        </w:rPr>
      </w:pPr>
      <w:r w:rsidRPr="002735EF">
        <w:rPr>
          <w:rFonts w:ascii="Arial" w:hAnsi="Arial" w:cs="Arial"/>
          <w:sz w:val="24"/>
          <w:szCs w:val="24"/>
        </w:rPr>
        <w:t xml:space="preserve">Positively engage stakeholders with those aspects of the project that they can influence and how, while being transparent about the limitations, how inputs are being used and how and when decisions will be made. </w:t>
      </w:r>
    </w:p>
    <w:p w14:paraId="5E3C3766" w14:textId="77777777" w:rsidR="00B32DFC" w:rsidRPr="002735EF" w:rsidRDefault="00B32DFC" w:rsidP="00B32DFC">
      <w:pPr>
        <w:pStyle w:val="ListParagraph"/>
        <w:numPr>
          <w:ilvl w:val="0"/>
          <w:numId w:val="3"/>
        </w:numPr>
        <w:rPr>
          <w:rFonts w:ascii="Arial" w:hAnsi="Arial" w:cs="Arial"/>
          <w:sz w:val="24"/>
          <w:szCs w:val="24"/>
        </w:rPr>
      </w:pPr>
      <w:r w:rsidRPr="002735EF">
        <w:rPr>
          <w:rFonts w:ascii="Arial" w:hAnsi="Arial" w:cs="Arial"/>
          <w:sz w:val="24"/>
          <w:szCs w:val="24"/>
        </w:rPr>
        <w:t xml:space="preserve">Show how this activity fits into the bigger picture of housing provision and local amenity improvements, and that the Council is serious about utilising its resources in the most meaningful and efficient way to realise transformational change. </w:t>
      </w:r>
    </w:p>
    <w:p w14:paraId="47262D1B" w14:textId="0657691F" w:rsidR="00B32DFC" w:rsidRPr="002735EF" w:rsidRDefault="00B32DFC" w:rsidP="00B32DFC">
      <w:pPr>
        <w:pStyle w:val="ListParagraph"/>
        <w:numPr>
          <w:ilvl w:val="0"/>
          <w:numId w:val="3"/>
        </w:numPr>
        <w:rPr>
          <w:rFonts w:ascii="Arial" w:hAnsi="Arial" w:cs="Arial"/>
          <w:sz w:val="24"/>
          <w:szCs w:val="24"/>
        </w:rPr>
      </w:pPr>
      <w:r w:rsidRPr="002735EF">
        <w:rPr>
          <w:rFonts w:ascii="Arial" w:hAnsi="Arial" w:cs="Arial"/>
          <w:sz w:val="24"/>
          <w:szCs w:val="24"/>
        </w:rPr>
        <w:t xml:space="preserve">Focus on learning from previous engagement. Work from the empirical experience and analysis of what is already there to inform updated </w:t>
      </w:r>
      <w:r w:rsidR="00296DC4" w:rsidRPr="002735EF">
        <w:rPr>
          <w:rFonts w:ascii="Arial" w:hAnsi="Arial" w:cs="Arial"/>
          <w:sz w:val="24"/>
          <w:szCs w:val="24"/>
        </w:rPr>
        <w:t>consultation and</w:t>
      </w:r>
      <w:r w:rsidRPr="002735EF">
        <w:rPr>
          <w:rFonts w:ascii="Arial" w:hAnsi="Arial" w:cs="Arial"/>
          <w:sz w:val="24"/>
          <w:szCs w:val="24"/>
        </w:rPr>
        <w:t xml:space="preserve"> build evidence base to inform priorities for landscape improvements.</w:t>
      </w:r>
    </w:p>
    <w:p w14:paraId="1E9D319D" w14:textId="77777777" w:rsidR="00B32DFC" w:rsidRPr="00C370AF" w:rsidRDefault="00B32DFC" w:rsidP="00C370AF"/>
    <w:p w14:paraId="0F850E7C" w14:textId="77777777" w:rsidR="00B32DFC" w:rsidRPr="002735EF" w:rsidRDefault="00B32DFC" w:rsidP="00B32DFC">
      <w:pPr>
        <w:rPr>
          <w:rFonts w:ascii="Arial" w:hAnsi="Arial" w:cs="Arial"/>
          <w:sz w:val="24"/>
          <w:szCs w:val="24"/>
        </w:rPr>
      </w:pPr>
    </w:p>
    <w:p w14:paraId="7E89523B" w14:textId="77777777" w:rsidR="00B32DFC" w:rsidRPr="002735EF" w:rsidRDefault="00B32DFC" w:rsidP="00B32DFC">
      <w:pPr>
        <w:rPr>
          <w:rFonts w:ascii="Arial" w:hAnsi="Arial" w:cs="Arial"/>
          <w:sz w:val="24"/>
          <w:szCs w:val="24"/>
        </w:rPr>
      </w:pPr>
    </w:p>
    <w:p w14:paraId="5C64DC13" w14:textId="77777777" w:rsidR="00C370AF" w:rsidRDefault="00C370AF" w:rsidP="00B32DFC">
      <w:pPr>
        <w:rPr>
          <w:rFonts w:ascii="Arial" w:hAnsi="Arial" w:cs="Arial"/>
          <w:sz w:val="24"/>
          <w:szCs w:val="24"/>
        </w:rPr>
      </w:pPr>
    </w:p>
    <w:p w14:paraId="59C5BE0F" w14:textId="62687532" w:rsidR="00B32DFC" w:rsidRPr="002735EF" w:rsidRDefault="00B32DFC" w:rsidP="00B32DFC">
      <w:pPr>
        <w:rPr>
          <w:rFonts w:ascii="Arial" w:hAnsi="Arial" w:cs="Arial"/>
          <w:b/>
          <w:bCs/>
          <w:sz w:val="24"/>
          <w:szCs w:val="24"/>
        </w:rPr>
      </w:pPr>
      <w:r w:rsidRPr="002735EF">
        <w:rPr>
          <w:rFonts w:ascii="Arial" w:hAnsi="Arial" w:cs="Arial"/>
          <w:b/>
          <w:bCs/>
          <w:sz w:val="24"/>
          <w:szCs w:val="24"/>
        </w:rPr>
        <w:lastRenderedPageBreak/>
        <w:t>2.0 Summary of Process</w:t>
      </w:r>
    </w:p>
    <w:p w14:paraId="12193CF7" w14:textId="77777777" w:rsidR="00B32DFC" w:rsidRPr="002735EF" w:rsidRDefault="00B32DFC" w:rsidP="00B32DFC">
      <w:pPr>
        <w:rPr>
          <w:rFonts w:ascii="Arial" w:hAnsi="Arial" w:cs="Arial"/>
          <w:sz w:val="24"/>
          <w:szCs w:val="24"/>
          <w:u w:val="single"/>
        </w:rPr>
      </w:pPr>
      <w:r w:rsidRPr="002735EF">
        <w:rPr>
          <w:rFonts w:ascii="Arial" w:hAnsi="Arial" w:cs="Arial"/>
          <w:b/>
          <w:bCs/>
          <w:sz w:val="24"/>
          <w:szCs w:val="24"/>
        </w:rPr>
        <w:t>TMO workshop with LUC architects</w:t>
      </w:r>
    </w:p>
    <w:p w14:paraId="6D447857" w14:textId="77777777" w:rsidR="00B32DFC" w:rsidRPr="002735EF" w:rsidRDefault="00B32DFC" w:rsidP="00B32DFC">
      <w:pPr>
        <w:rPr>
          <w:rFonts w:ascii="Arial" w:eastAsia="Arial" w:hAnsi="Arial" w:cs="Arial"/>
          <w:sz w:val="24"/>
          <w:szCs w:val="24"/>
        </w:rPr>
      </w:pPr>
      <w:r w:rsidRPr="002735EF">
        <w:rPr>
          <w:rFonts w:ascii="Arial" w:hAnsi="Arial" w:cs="Arial"/>
          <w:sz w:val="24"/>
          <w:szCs w:val="24"/>
        </w:rPr>
        <w:t xml:space="preserve">A landscape design workshop was set up with Godwin and Crowndale TMO on 11 May 2022. The aim was for LUC architects to reintroduce </w:t>
      </w:r>
      <w:r w:rsidRPr="002735EF">
        <w:rPr>
          <w:rFonts w:ascii="Arial" w:eastAsia="Arial" w:hAnsi="Arial" w:cs="Arial"/>
          <w:sz w:val="24"/>
          <w:szCs w:val="24"/>
        </w:rPr>
        <w:t>priorities established during past consultation and discuss the process forward. The items that were on the agenda are as follows:</w:t>
      </w:r>
    </w:p>
    <w:p w14:paraId="76C98CAD" w14:textId="77777777" w:rsidR="00B32DFC" w:rsidRPr="002735EF" w:rsidRDefault="00B32DFC" w:rsidP="00B32DFC">
      <w:pPr>
        <w:pStyle w:val="ListParagraph"/>
        <w:numPr>
          <w:ilvl w:val="0"/>
          <w:numId w:val="4"/>
        </w:numPr>
        <w:rPr>
          <w:rFonts w:ascii="Arial" w:eastAsia="Arial" w:hAnsi="Arial" w:cs="Arial"/>
          <w:sz w:val="24"/>
          <w:szCs w:val="24"/>
        </w:rPr>
      </w:pPr>
      <w:r w:rsidRPr="002735EF">
        <w:rPr>
          <w:rFonts w:ascii="Arial" w:eastAsia="Arial" w:hAnsi="Arial" w:cs="Arial"/>
          <w:sz w:val="24"/>
          <w:szCs w:val="24"/>
        </w:rPr>
        <w:t>Landscape Proposal 2021</w:t>
      </w:r>
    </w:p>
    <w:p w14:paraId="2D26B86B" w14:textId="77777777" w:rsidR="00B32DFC" w:rsidRPr="002735EF" w:rsidRDefault="00B32DFC" w:rsidP="00B32DFC">
      <w:pPr>
        <w:pStyle w:val="ListParagraph"/>
        <w:numPr>
          <w:ilvl w:val="0"/>
          <w:numId w:val="4"/>
        </w:numPr>
        <w:rPr>
          <w:rFonts w:ascii="Arial" w:eastAsia="Arial" w:hAnsi="Arial" w:cs="Arial"/>
          <w:sz w:val="24"/>
          <w:szCs w:val="24"/>
        </w:rPr>
      </w:pPr>
      <w:r w:rsidRPr="002735EF">
        <w:rPr>
          <w:rFonts w:ascii="Arial" w:eastAsia="Arial" w:hAnsi="Arial" w:cs="Arial"/>
          <w:sz w:val="24"/>
          <w:szCs w:val="24"/>
        </w:rPr>
        <w:t>New planting</w:t>
      </w:r>
    </w:p>
    <w:p w14:paraId="417DA62E" w14:textId="77777777" w:rsidR="00B32DFC" w:rsidRPr="002735EF" w:rsidRDefault="00B32DFC" w:rsidP="00B32DFC">
      <w:pPr>
        <w:pStyle w:val="ListParagraph"/>
        <w:numPr>
          <w:ilvl w:val="0"/>
          <w:numId w:val="4"/>
        </w:numPr>
        <w:rPr>
          <w:rFonts w:ascii="Arial" w:eastAsia="Arial" w:hAnsi="Arial" w:cs="Arial"/>
          <w:sz w:val="24"/>
          <w:szCs w:val="24"/>
        </w:rPr>
      </w:pPr>
      <w:r w:rsidRPr="002735EF">
        <w:rPr>
          <w:rFonts w:ascii="Arial" w:eastAsia="Arial" w:hAnsi="Arial" w:cs="Arial"/>
          <w:sz w:val="24"/>
          <w:szCs w:val="24"/>
        </w:rPr>
        <w:t>New outdoor fitness</w:t>
      </w:r>
    </w:p>
    <w:p w14:paraId="0C5D0D3A" w14:textId="77777777" w:rsidR="00B32DFC" w:rsidRPr="002735EF" w:rsidRDefault="00B32DFC" w:rsidP="00B32DFC">
      <w:pPr>
        <w:pStyle w:val="ListParagraph"/>
        <w:numPr>
          <w:ilvl w:val="0"/>
          <w:numId w:val="4"/>
        </w:numPr>
        <w:rPr>
          <w:rFonts w:ascii="Arial" w:eastAsia="Arial" w:hAnsi="Arial" w:cs="Arial"/>
          <w:sz w:val="24"/>
          <w:szCs w:val="24"/>
        </w:rPr>
      </w:pPr>
      <w:r w:rsidRPr="002735EF">
        <w:rPr>
          <w:rFonts w:ascii="Arial" w:eastAsia="Arial" w:hAnsi="Arial" w:cs="Arial"/>
          <w:sz w:val="24"/>
          <w:szCs w:val="24"/>
        </w:rPr>
        <w:t>New play features</w:t>
      </w:r>
    </w:p>
    <w:p w14:paraId="68D12DBA" w14:textId="77777777" w:rsidR="00B32DFC" w:rsidRPr="002735EF" w:rsidRDefault="00B32DFC" w:rsidP="00B32DFC">
      <w:pPr>
        <w:pStyle w:val="ListParagraph"/>
        <w:numPr>
          <w:ilvl w:val="0"/>
          <w:numId w:val="4"/>
        </w:numPr>
        <w:rPr>
          <w:rFonts w:ascii="Arial" w:eastAsia="Arial" w:hAnsi="Arial" w:cs="Arial"/>
          <w:sz w:val="24"/>
          <w:szCs w:val="24"/>
        </w:rPr>
      </w:pPr>
      <w:r w:rsidRPr="002735EF">
        <w:rPr>
          <w:rFonts w:ascii="Arial" w:eastAsia="Arial" w:hAnsi="Arial" w:cs="Arial"/>
          <w:sz w:val="24"/>
          <w:szCs w:val="24"/>
        </w:rPr>
        <w:t>Layout options</w:t>
      </w:r>
    </w:p>
    <w:p w14:paraId="3BD43999"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There were a few concerns from the TMO, first about the raised food planters and how that would be managed, and demand for contents to be flexible. The question of how access to the courtyard would be regulated was also raised. </w:t>
      </w:r>
    </w:p>
    <w:p w14:paraId="57B2742E" w14:textId="77777777" w:rsidR="00B32DFC" w:rsidRPr="002735EF" w:rsidRDefault="00B32DFC" w:rsidP="00B32DFC">
      <w:pPr>
        <w:rPr>
          <w:rFonts w:ascii="Arial" w:eastAsia="Arial" w:hAnsi="Arial" w:cs="Arial"/>
          <w:sz w:val="24"/>
          <w:szCs w:val="24"/>
        </w:rPr>
      </w:pPr>
    </w:p>
    <w:p w14:paraId="741FDB21" w14:textId="77777777" w:rsidR="00B32DFC" w:rsidRPr="002735EF" w:rsidRDefault="00B32DFC" w:rsidP="00B32DFC">
      <w:pPr>
        <w:rPr>
          <w:rFonts w:ascii="Arial" w:eastAsia="Arial" w:hAnsi="Arial" w:cs="Arial"/>
          <w:sz w:val="24"/>
          <w:szCs w:val="24"/>
        </w:rPr>
      </w:pPr>
      <w:r w:rsidRPr="002735EF">
        <w:rPr>
          <w:rFonts w:ascii="Arial" w:eastAsia="Arial" w:hAnsi="Arial" w:cs="Arial"/>
          <w:b/>
          <w:bCs/>
          <w:sz w:val="24"/>
          <w:szCs w:val="24"/>
        </w:rPr>
        <w:t>Resident Drop in Event</w:t>
      </w:r>
    </w:p>
    <w:p w14:paraId="052679B4"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On Saturday 21 May 2022, the LBC engagement team for Godwin &amp; Crowndale and a representative from LUC held a resident drop in event in the Godwin &amp; Crowndale TMO hall from 11:00 – 13:00. Residents were invited via a letter dropped off at their doors a week prior to the commencement of the consultation period. (See appended image of letter). LUC provided consultation boards with site drawings and landscaping options for participants to interact with, surveys tailored toward young and adult residents were distributed, and light refreshments were provided while conversations on existing site concerns and proposed improvements took place. </w:t>
      </w:r>
    </w:p>
    <w:p w14:paraId="3017937B"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As indicated in the Stakeholder Feedback section, residents of all ages shared their perspectives on the findings of the 2019 engagement process, the landscape design elements and the play elements that could be improved in the courtyard. These views were collected on the boards themselves, in the survey packs as well as through direction to the online surveys made available. Information on accessing the online survey as well as opportunities to fill out one in person were available in the TMO office. The engagement period and opportunity to contribute via the surveys concluded June 10</w:t>
      </w:r>
      <w:r w:rsidRPr="002735EF">
        <w:rPr>
          <w:rFonts w:ascii="Arial" w:eastAsia="Arial" w:hAnsi="Arial" w:cs="Arial"/>
          <w:sz w:val="24"/>
          <w:szCs w:val="24"/>
          <w:vertAlign w:val="superscript"/>
        </w:rPr>
        <w:t>th</w:t>
      </w:r>
      <w:r w:rsidRPr="002735EF">
        <w:rPr>
          <w:rFonts w:ascii="Arial" w:eastAsia="Arial" w:hAnsi="Arial" w:cs="Arial"/>
          <w:sz w:val="24"/>
          <w:szCs w:val="24"/>
        </w:rPr>
        <w:t xml:space="preserve">. </w:t>
      </w:r>
    </w:p>
    <w:p w14:paraId="1381AC27" w14:textId="77777777" w:rsidR="00B32DFC" w:rsidRPr="002735EF" w:rsidRDefault="00B32DFC" w:rsidP="00B32DFC">
      <w:pPr>
        <w:rPr>
          <w:rFonts w:ascii="Arial" w:eastAsia="Arial" w:hAnsi="Arial" w:cs="Arial"/>
          <w:sz w:val="24"/>
          <w:szCs w:val="24"/>
        </w:rPr>
      </w:pPr>
    </w:p>
    <w:p w14:paraId="70B61F2B"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Door-Knocking</w:t>
      </w:r>
    </w:p>
    <w:p w14:paraId="15D6AE02" w14:textId="77777777" w:rsidR="00B32DFC" w:rsidRPr="002735EF" w:rsidRDefault="00B32DFC" w:rsidP="00B32DFC">
      <w:pPr>
        <w:rPr>
          <w:rFonts w:ascii="Arial" w:hAnsi="Arial" w:cs="Arial"/>
          <w:sz w:val="24"/>
          <w:szCs w:val="24"/>
        </w:rPr>
      </w:pPr>
      <w:r w:rsidRPr="002735EF">
        <w:rPr>
          <w:rFonts w:ascii="Arial" w:eastAsia="Calibri" w:hAnsi="Arial" w:cs="Arial"/>
          <w:sz w:val="24"/>
          <w:szCs w:val="24"/>
        </w:rPr>
        <w:t xml:space="preserve">To promote the survey, representatives from the Council undertook a of door-knocking exercise to speak with young people directly. The TMO helped with a tenant profile of the estate which guided door knocking to target households with young people. However, many of the conversations were conducted in the public entrances to the estate, where children were leaving with parents or coming back from school. </w:t>
      </w:r>
    </w:p>
    <w:p w14:paraId="67DE4017" w14:textId="77777777" w:rsidR="00B32DFC" w:rsidRPr="002735EF" w:rsidRDefault="00B32DFC" w:rsidP="00B32DFC">
      <w:pPr>
        <w:rPr>
          <w:rFonts w:ascii="Arial" w:hAnsi="Arial" w:cs="Arial"/>
          <w:sz w:val="24"/>
          <w:szCs w:val="24"/>
        </w:rPr>
      </w:pPr>
      <w:r w:rsidRPr="002735EF">
        <w:rPr>
          <w:rFonts w:ascii="Arial" w:eastAsia="Calibri" w:hAnsi="Arial" w:cs="Arial"/>
          <w:sz w:val="24"/>
          <w:szCs w:val="24"/>
        </w:rPr>
        <w:lastRenderedPageBreak/>
        <w:t xml:space="preserve"> When asked about how often they use the Godwin green Space, 70% of respondents said they use the greenspace quite infrequently, less than month. Parents noted that they would feel more secure with play provision closer in the Godwin Green Space and welcomed the improved surveillance this will achieve.</w:t>
      </w:r>
    </w:p>
    <w:p w14:paraId="544DA97E" w14:textId="77777777" w:rsidR="00B32DFC" w:rsidRPr="002735EF" w:rsidRDefault="00B32DFC" w:rsidP="00B32DFC">
      <w:pPr>
        <w:rPr>
          <w:rFonts w:ascii="Arial" w:eastAsia="Arial" w:hAnsi="Arial" w:cs="Arial"/>
          <w:b/>
          <w:bCs/>
          <w:sz w:val="24"/>
          <w:szCs w:val="24"/>
        </w:rPr>
      </w:pPr>
    </w:p>
    <w:p w14:paraId="426C1945" w14:textId="77777777" w:rsidR="00B32DFC" w:rsidRPr="002735EF" w:rsidRDefault="00B32DFC" w:rsidP="00B32DFC">
      <w:pPr>
        <w:rPr>
          <w:rFonts w:ascii="Arial" w:eastAsia="Arial" w:hAnsi="Arial" w:cs="Arial"/>
          <w:sz w:val="24"/>
          <w:szCs w:val="24"/>
        </w:rPr>
      </w:pPr>
    </w:p>
    <w:p w14:paraId="48124561"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3.0 Stakeholder Feedback</w:t>
      </w:r>
    </w:p>
    <w:p w14:paraId="7FFC87DB"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Paper Surveys</w:t>
      </w:r>
    </w:p>
    <w:p w14:paraId="15F4D2CC" w14:textId="46463205"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A total of </w:t>
      </w:r>
      <w:r w:rsidR="00557C4C" w:rsidRPr="002735EF">
        <w:rPr>
          <w:rFonts w:ascii="Arial" w:eastAsia="Arial" w:hAnsi="Arial" w:cs="Arial"/>
          <w:sz w:val="24"/>
          <w:szCs w:val="24"/>
        </w:rPr>
        <w:t>10</w:t>
      </w:r>
      <w:r w:rsidRPr="002735EF">
        <w:rPr>
          <w:rFonts w:ascii="Arial" w:eastAsia="Arial" w:hAnsi="Arial" w:cs="Arial"/>
          <w:sz w:val="24"/>
          <w:szCs w:val="24"/>
        </w:rPr>
        <w:t xml:space="preserve"> paper surveys were received over the course of the engagement period. These surveys were tailored to all ages of participating residents. The main opportunities highlighted focused on: </w:t>
      </w:r>
      <w:r w:rsidR="0070790A" w:rsidRPr="002735EF">
        <w:rPr>
          <w:rFonts w:ascii="Arial" w:eastAsia="Arial" w:hAnsi="Arial" w:cs="Arial"/>
          <w:sz w:val="24"/>
          <w:szCs w:val="24"/>
        </w:rPr>
        <w:t xml:space="preserve">Extended </w:t>
      </w:r>
      <w:r w:rsidR="00E35E2E" w:rsidRPr="002735EF">
        <w:rPr>
          <w:rFonts w:ascii="Arial" w:eastAsia="Arial" w:hAnsi="Arial" w:cs="Arial"/>
          <w:sz w:val="24"/>
          <w:szCs w:val="24"/>
        </w:rPr>
        <w:t>play area</w:t>
      </w:r>
      <w:r w:rsidR="00BF7D0E" w:rsidRPr="002735EF">
        <w:rPr>
          <w:rFonts w:ascii="Arial" w:eastAsia="Arial" w:hAnsi="Arial" w:cs="Arial"/>
          <w:sz w:val="24"/>
          <w:szCs w:val="24"/>
        </w:rPr>
        <w:t xml:space="preserve">, more dedicated seating areas </w:t>
      </w:r>
      <w:r w:rsidRPr="002735EF">
        <w:rPr>
          <w:rFonts w:ascii="Arial" w:eastAsia="Arial" w:hAnsi="Arial" w:cs="Arial"/>
          <w:sz w:val="24"/>
          <w:szCs w:val="24"/>
        </w:rPr>
        <w:t xml:space="preserve">. The most popular of concerns focused on: </w:t>
      </w:r>
      <w:r w:rsidR="00457B1A" w:rsidRPr="002735EF">
        <w:rPr>
          <w:rFonts w:ascii="Arial" w:eastAsia="Arial" w:hAnsi="Arial" w:cs="Arial"/>
          <w:sz w:val="24"/>
          <w:szCs w:val="24"/>
        </w:rPr>
        <w:t>extended play areas</w:t>
      </w:r>
      <w:r w:rsidRPr="002735EF">
        <w:rPr>
          <w:rFonts w:ascii="Arial" w:eastAsia="Arial" w:hAnsi="Arial" w:cs="Arial"/>
          <w:sz w:val="24"/>
          <w:szCs w:val="24"/>
        </w:rPr>
        <w:t xml:space="preserve">. </w:t>
      </w:r>
    </w:p>
    <w:p w14:paraId="6C47A7DC"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Online Surveys</w:t>
      </w:r>
    </w:p>
    <w:p w14:paraId="13FF9544" w14:textId="62FA9C80"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A total of </w:t>
      </w:r>
      <w:r w:rsidR="00557C4C" w:rsidRPr="002735EF">
        <w:rPr>
          <w:rFonts w:ascii="Arial" w:eastAsia="Arial" w:hAnsi="Arial" w:cs="Arial"/>
          <w:sz w:val="24"/>
          <w:szCs w:val="24"/>
        </w:rPr>
        <w:t>8</w:t>
      </w:r>
      <w:r w:rsidRPr="002735EF">
        <w:rPr>
          <w:rFonts w:ascii="Arial" w:eastAsia="Arial" w:hAnsi="Arial" w:cs="Arial"/>
          <w:sz w:val="24"/>
          <w:szCs w:val="24"/>
        </w:rPr>
        <w:t xml:space="preserve"> responses were received via the Survey Monkey questionnaire. Key opportunities identified included: </w:t>
      </w:r>
      <w:r w:rsidR="00AE0EEC" w:rsidRPr="002735EF">
        <w:rPr>
          <w:rFonts w:ascii="Arial" w:eastAsia="Arial" w:hAnsi="Arial" w:cs="Arial"/>
          <w:sz w:val="24"/>
          <w:szCs w:val="24"/>
        </w:rPr>
        <w:t>more dedicated seating areas</w:t>
      </w:r>
      <w:r w:rsidRPr="002735EF">
        <w:rPr>
          <w:rFonts w:ascii="Arial" w:eastAsia="Arial" w:hAnsi="Arial" w:cs="Arial"/>
          <w:sz w:val="24"/>
          <w:szCs w:val="24"/>
        </w:rPr>
        <w:t xml:space="preserve">. The main concerns of residents surrounded: </w:t>
      </w:r>
      <w:r w:rsidR="00AE0EEC" w:rsidRPr="002735EF">
        <w:rPr>
          <w:rFonts w:ascii="Arial" w:eastAsia="Arial" w:hAnsi="Arial" w:cs="Arial"/>
          <w:sz w:val="24"/>
          <w:szCs w:val="24"/>
        </w:rPr>
        <w:t>security and access to the improved landscaped area</w:t>
      </w:r>
      <w:r w:rsidRPr="002735EF">
        <w:rPr>
          <w:rFonts w:ascii="Arial" w:eastAsia="Arial" w:hAnsi="Arial" w:cs="Arial"/>
          <w:sz w:val="24"/>
          <w:szCs w:val="24"/>
        </w:rPr>
        <w:t xml:space="preserve">. Full response metrics can be found in Appendix A. </w:t>
      </w:r>
    </w:p>
    <w:p w14:paraId="4F0E0C5F"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Consultation Boards</w:t>
      </w:r>
    </w:p>
    <w:p w14:paraId="68FD7AF7"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Participants voted during the drop in event by placing stickers and adding written insights on the consultation boards available during the drop in event. The most popular elements from reviewing the 2019 engagement, the landscape design and the play component identified included play equipment for younger children, raised planters with integrated seating, the inclusion of a small flower tree, a multi-age climbing frame, and table tennis. Please see appended photographs of the consultation boards.</w:t>
      </w:r>
    </w:p>
    <w:p w14:paraId="5F63497E"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Quotes</w:t>
      </w:r>
    </w:p>
    <w:p w14:paraId="7F0758F6" w14:textId="77777777" w:rsidR="00B32DFC" w:rsidRPr="002735EF" w:rsidRDefault="00B32DFC" w:rsidP="00B32DFC">
      <w:pPr>
        <w:jc w:val="center"/>
        <w:rPr>
          <w:rFonts w:ascii="Arial" w:eastAsia="Arial" w:hAnsi="Arial" w:cs="Arial"/>
          <w:b/>
          <w:bCs/>
          <w:sz w:val="24"/>
          <w:szCs w:val="24"/>
        </w:rPr>
      </w:pPr>
      <w:r w:rsidRPr="002735EF">
        <w:rPr>
          <w:rFonts w:ascii="Arial" w:eastAsia="Arial" w:hAnsi="Arial" w:cs="Arial"/>
          <w:sz w:val="24"/>
          <w:szCs w:val="24"/>
        </w:rPr>
        <w:t>See below some of the perspectives shared by residents during the drop in event:</w:t>
      </w:r>
      <w:r w:rsidRPr="002735EF">
        <w:rPr>
          <w:rFonts w:ascii="Arial" w:eastAsia="Arial" w:hAnsi="Arial" w:cs="Arial"/>
          <w:b/>
          <w:bCs/>
          <w:sz w:val="24"/>
          <w:szCs w:val="24"/>
        </w:rPr>
        <w:t xml:space="preserve"> </w:t>
      </w:r>
    </w:p>
    <w:p w14:paraId="57ECCEAD" w14:textId="77777777" w:rsidR="00B32DFC" w:rsidRPr="002735EF" w:rsidRDefault="00B32DFC" w:rsidP="00B32DFC">
      <w:pPr>
        <w:jc w:val="center"/>
        <w:rPr>
          <w:rFonts w:ascii="Arial" w:eastAsia="Arial" w:hAnsi="Arial" w:cs="Arial"/>
          <w:sz w:val="24"/>
          <w:szCs w:val="24"/>
        </w:rPr>
      </w:pPr>
      <w:r w:rsidRPr="002735EF">
        <w:rPr>
          <w:rFonts w:ascii="Arial" w:eastAsia="Arial" w:hAnsi="Arial" w:cs="Arial"/>
          <w:b/>
          <w:bCs/>
          <w:noProof/>
          <w:sz w:val="24"/>
          <w:szCs w:val="24"/>
        </w:rPr>
        <w:lastRenderedPageBreak/>
        <w:drawing>
          <wp:inline distT="0" distB="0" distL="0" distR="0" wp14:anchorId="68D88C7D" wp14:editId="56928149">
            <wp:extent cx="5731510" cy="3223895"/>
            <wp:effectExtent l="0" t="0" r="0" b="1905"/>
            <wp:docPr id="9" name="Picture 9" descr="A picture containing text, sign, sale,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 sale, store&#10;&#10;Description automatically generated"/>
                    <pic:cNvPicPr/>
                  </pic:nvPicPr>
                  <pic:blipFill>
                    <a:blip r:embed="rId7"/>
                    <a:stretch>
                      <a:fillRect/>
                    </a:stretch>
                  </pic:blipFill>
                  <pic:spPr>
                    <a:xfrm>
                      <a:off x="0" y="0"/>
                      <a:ext cx="5731510" cy="3223895"/>
                    </a:xfrm>
                    <a:prstGeom prst="rect">
                      <a:avLst/>
                    </a:prstGeom>
                  </pic:spPr>
                </pic:pic>
              </a:graphicData>
            </a:graphic>
          </wp:inline>
        </w:drawing>
      </w:r>
    </w:p>
    <w:p w14:paraId="32C19FAF" w14:textId="77777777" w:rsidR="00B32DFC" w:rsidRPr="002735EF" w:rsidRDefault="00B32DFC" w:rsidP="00B32DFC">
      <w:pPr>
        <w:jc w:val="center"/>
        <w:rPr>
          <w:rFonts w:ascii="Arial" w:hAnsi="Arial" w:cs="Arial"/>
          <w:sz w:val="24"/>
          <w:szCs w:val="24"/>
        </w:rPr>
      </w:pPr>
    </w:p>
    <w:p w14:paraId="21D4B981" w14:textId="77777777" w:rsidR="00801D4D" w:rsidRPr="002735EF" w:rsidRDefault="00801D4D" w:rsidP="00B32DFC">
      <w:pPr>
        <w:rPr>
          <w:rFonts w:ascii="Arial" w:eastAsia="Arial" w:hAnsi="Arial" w:cs="Arial"/>
          <w:b/>
          <w:bCs/>
          <w:sz w:val="24"/>
          <w:szCs w:val="24"/>
        </w:rPr>
      </w:pPr>
    </w:p>
    <w:p w14:paraId="4917D870" w14:textId="2CB11DE6"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t>Findings</w:t>
      </w:r>
    </w:p>
    <w:p w14:paraId="32D70EB0"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Overall, key priorities were the maintenance of green space, replacing that which may be removed, while ensuring adequate lighting in the courtyard and for the units, having varied opportunities for play and exercise inclusive of different ages, and regulation of courtyard access. </w:t>
      </w:r>
    </w:p>
    <w:p w14:paraId="7F5B5325" w14:textId="2D7F7F2B"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The online survey collected the priorities and perspectives of 8 residents, with an additional ~15 people attending the drop in event and </w:t>
      </w:r>
      <w:r w:rsidR="00557C4C" w:rsidRPr="002735EF">
        <w:rPr>
          <w:rFonts w:ascii="Arial" w:eastAsia="Arial" w:hAnsi="Arial" w:cs="Arial"/>
          <w:sz w:val="24"/>
          <w:szCs w:val="24"/>
        </w:rPr>
        <w:t>9 young people</w:t>
      </w:r>
      <w:r w:rsidRPr="002735EF">
        <w:rPr>
          <w:rFonts w:ascii="Arial" w:eastAsia="Arial" w:hAnsi="Arial" w:cs="Arial"/>
          <w:sz w:val="24"/>
          <w:szCs w:val="24"/>
        </w:rPr>
        <w:t xml:space="preserve"> spoken to during the door knocking exercise. Of </w:t>
      </w:r>
      <w:r w:rsidR="00992D86" w:rsidRPr="002735EF">
        <w:rPr>
          <w:rFonts w:ascii="Arial" w:eastAsia="Arial" w:hAnsi="Arial" w:cs="Arial"/>
          <w:sz w:val="24"/>
          <w:szCs w:val="24"/>
        </w:rPr>
        <w:t>173</w:t>
      </w:r>
      <w:r w:rsidRPr="002735EF">
        <w:rPr>
          <w:rFonts w:ascii="Arial" w:eastAsia="Arial" w:hAnsi="Arial" w:cs="Arial"/>
          <w:sz w:val="24"/>
          <w:szCs w:val="24"/>
        </w:rPr>
        <w:t xml:space="preserve"> </w:t>
      </w:r>
      <w:r w:rsidR="00792DAB" w:rsidRPr="002735EF">
        <w:rPr>
          <w:rFonts w:ascii="Arial" w:eastAsia="Arial" w:hAnsi="Arial" w:cs="Arial"/>
          <w:sz w:val="24"/>
          <w:szCs w:val="24"/>
        </w:rPr>
        <w:t>households</w:t>
      </w:r>
      <w:r w:rsidRPr="002735EF">
        <w:rPr>
          <w:rFonts w:ascii="Arial" w:eastAsia="Arial" w:hAnsi="Arial" w:cs="Arial"/>
          <w:sz w:val="24"/>
          <w:szCs w:val="24"/>
        </w:rPr>
        <w:t xml:space="preserve"> in the estate total, approximately </w:t>
      </w:r>
      <w:r w:rsidR="00792DAB" w:rsidRPr="002735EF">
        <w:rPr>
          <w:rFonts w:ascii="Arial" w:eastAsia="Arial" w:hAnsi="Arial" w:cs="Arial"/>
          <w:sz w:val="24"/>
          <w:szCs w:val="24"/>
        </w:rPr>
        <w:t>18%</w:t>
      </w:r>
      <w:r w:rsidRPr="002735EF">
        <w:rPr>
          <w:rFonts w:ascii="Arial" w:eastAsia="Arial" w:hAnsi="Arial" w:cs="Arial"/>
          <w:sz w:val="24"/>
          <w:szCs w:val="24"/>
        </w:rPr>
        <w:t xml:space="preserve"> percent were engaged with.</w:t>
      </w:r>
    </w:p>
    <w:p w14:paraId="6D91B125"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Of the young resident respondents, identifying as 60% male and 40% female, over 60% never or rarely ever use the green space at all. Those that do use the space said it is largely to play and to meet friends.</w:t>
      </w:r>
    </w:p>
    <w:p w14:paraId="0945B847"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Of the older residents surveyed, half said they used the courtyard “Not very often,” and uses were mostly to play on the grass or sit outside and socialise. The top priorities they identified for improvement were extending children’s play area, the addition of gym equipment, more dedicated seating areas and improved accessibility.</w:t>
      </w:r>
    </w:p>
    <w:p w14:paraId="52BB3B8E"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The feedback from surveys and consultation boards was tallied and analysed by the Camden engagement team in consultation with landscape architects from LUC to ensure the proposed design incorporated the identified priorities of residents as appropriately and equitably as possible while also fulfilling key planning conditions.</w:t>
      </w:r>
    </w:p>
    <w:p w14:paraId="73E8A687" w14:textId="77777777" w:rsidR="00B32DFC" w:rsidRPr="002735EF" w:rsidRDefault="00B32DFC" w:rsidP="00B32DFC">
      <w:pPr>
        <w:rPr>
          <w:rFonts w:ascii="Arial" w:eastAsia="Arial" w:hAnsi="Arial" w:cs="Arial"/>
          <w:b/>
          <w:bCs/>
          <w:sz w:val="24"/>
          <w:szCs w:val="24"/>
        </w:rPr>
      </w:pPr>
    </w:p>
    <w:p w14:paraId="3F49711E" w14:textId="77777777" w:rsidR="00B32DFC" w:rsidRPr="002735EF" w:rsidRDefault="00B32DFC" w:rsidP="00B32DFC">
      <w:pPr>
        <w:rPr>
          <w:rFonts w:ascii="Arial" w:eastAsia="Arial" w:hAnsi="Arial" w:cs="Arial"/>
          <w:sz w:val="24"/>
          <w:szCs w:val="24"/>
        </w:rPr>
      </w:pPr>
      <w:r w:rsidRPr="002735EF">
        <w:rPr>
          <w:rFonts w:ascii="Arial" w:eastAsia="Arial" w:hAnsi="Arial" w:cs="Arial"/>
          <w:b/>
          <w:bCs/>
          <w:sz w:val="24"/>
          <w:szCs w:val="24"/>
        </w:rPr>
        <w:lastRenderedPageBreak/>
        <w:t>Additional concerns</w:t>
      </w:r>
    </w:p>
    <w:p w14:paraId="7F857146"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Godwin doorways with access to courtyard are currently blocked off. Participants have requested that access to improved courtyard by Godwin residents should not be restricted.</w:t>
      </w:r>
    </w:p>
    <w:p w14:paraId="3D57816B"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 xml:space="preserve">Discussion surrounded the introduction of a southern access gate to the courtyard following the construction period, adjacent to the new residential units. There was a persistent question over who manages that gate, who is given access and how that is regulated. </w:t>
      </w:r>
    </w:p>
    <w:p w14:paraId="610CAA6E" w14:textId="77777777" w:rsidR="00B32DFC" w:rsidRPr="002735EF" w:rsidRDefault="00B32DFC" w:rsidP="00B32DFC">
      <w:pPr>
        <w:rPr>
          <w:rFonts w:ascii="Arial" w:eastAsia="Arial" w:hAnsi="Arial" w:cs="Arial"/>
          <w:sz w:val="24"/>
          <w:szCs w:val="24"/>
        </w:rPr>
      </w:pPr>
      <w:r w:rsidRPr="002735EF">
        <w:rPr>
          <w:rFonts w:ascii="Arial" w:eastAsia="Arial" w:hAnsi="Arial" w:cs="Arial"/>
          <w:sz w:val="24"/>
          <w:szCs w:val="24"/>
        </w:rPr>
        <w:t>There was also the request to have the derelict storage sheds removed from the site.</w:t>
      </w:r>
    </w:p>
    <w:p w14:paraId="3DF31F85" w14:textId="77777777" w:rsidR="00B32DFC" w:rsidRPr="002735EF" w:rsidRDefault="00B32DFC" w:rsidP="00B32DFC">
      <w:pPr>
        <w:rPr>
          <w:rFonts w:ascii="Arial" w:eastAsia="Arial" w:hAnsi="Arial" w:cs="Arial"/>
          <w:sz w:val="24"/>
          <w:szCs w:val="24"/>
        </w:rPr>
      </w:pPr>
    </w:p>
    <w:p w14:paraId="330CF7D3" w14:textId="77777777" w:rsidR="00B32DFC" w:rsidRPr="002735EF" w:rsidRDefault="00B32DFC" w:rsidP="00B32DFC">
      <w:pPr>
        <w:rPr>
          <w:rFonts w:ascii="Arial" w:eastAsia="Arial" w:hAnsi="Arial" w:cs="Arial"/>
          <w:b/>
          <w:bCs/>
          <w:sz w:val="24"/>
          <w:szCs w:val="24"/>
        </w:rPr>
      </w:pPr>
      <w:r w:rsidRPr="002735EF">
        <w:rPr>
          <w:rFonts w:ascii="Arial" w:eastAsia="Arial" w:hAnsi="Arial" w:cs="Arial"/>
          <w:b/>
          <w:bCs/>
          <w:sz w:val="24"/>
          <w:szCs w:val="24"/>
        </w:rPr>
        <w:br w:type="page"/>
      </w:r>
    </w:p>
    <w:p w14:paraId="138C3092" w14:textId="77777777" w:rsidR="00B32DFC" w:rsidRPr="002735EF" w:rsidRDefault="00B32DFC" w:rsidP="00B32DFC">
      <w:pPr>
        <w:rPr>
          <w:rFonts w:ascii="Arial" w:eastAsia="Arial" w:hAnsi="Arial" w:cs="Arial"/>
          <w:sz w:val="24"/>
          <w:szCs w:val="24"/>
        </w:rPr>
      </w:pPr>
      <w:r w:rsidRPr="002735EF">
        <w:rPr>
          <w:rFonts w:ascii="Arial" w:eastAsia="Arial" w:hAnsi="Arial" w:cs="Arial"/>
          <w:b/>
          <w:bCs/>
          <w:sz w:val="24"/>
          <w:szCs w:val="24"/>
        </w:rPr>
        <w:lastRenderedPageBreak/>
        <w:t>4.0 Appendix A</w:t>
      </w:r>
    </w:p>
    <w:p w14:paraId="04301F7E" w14:textId="1497B7B1" w:rsidR="00B32DFC" w:rsidRPr="002735EF" w:rsidRDefault="00B32DFC" w:rsidP="00B32DFC">
      <w:pPr>
        <w:spacing w:line="240" w:lineRule="auto"/>
        <w:ind w:left="357"/>
        <w:contextualSpacing/>
        <w:rPr>
          <w:rFonts w:ascii="Arial" w:hAnsi="Arial" w:cs="Arial"/>
          <w:sz w:val="24"/>
          <w:szCs w:val="24"/>
        </w:rPr>
      </w:pPr>
      <w:r w:rsidRPr="002735EF">
        <w:rPr>
          <w:rFonts w:ascii="Arial" w:hAnsi="Arial" w:cs="Arial"/>
          <w:sz w:val="24"/>
          <w:szCs w:val="24"/>
        </w:rPr>
        <w:t>Invitation to engage</w:t>
      </w:r>
    </w:p>
    <w:p w14:paraId="033F0B44" w14:textId="2C4FD928" w:rsidR="00801D4D" w:rsidRPr="002735EF" w:rsidRDefault="00801D4D" w:rsidP="00B32DFC">
      <w:pPr>
        <w:spacing w:line="240" w:lineRule="auto"/>
        <w:ind w:left="357"/>
        <w:contextualSpacing/>
        <w:rPr>
          <w:rFonts w:ascii="Arial" w:hAnsi="Arial" w:cs="Arial"/>
          <w:sz w:val="24"/>
          <w:szCs w:val="24"/>
        </w:rPr>
      </w:pPr>
    </w:p>
    <w:p w14:paraId="7DFCB1FE" w14:textId="270B860D" w:rsidR="00801D4D" w:rsidRPr="002735EF" w:rsidRDefault="00801D4D" w:rsidP="00B32DFC">
      <w:pPr>
        <w:spacing w:line="240" w:lineRule="auto"/>
        <w:ind w:left="357"/>
        <w:contextualSpacing/>
        <w:rPr>
          <w:rFonts w:ascii="Arial" w:hAnsi="Arial" w:cs="Arial"/>
          <w:sz w:val="24"/>
          <w:szCs w:val="24"/>
        </w:rPr>
      </w:pPr>
      <w:r w:rsidRPr="002735EF">
        <w:rPr>
          <w:rFonts w:ascii="Arial" w:hAnsi="Arial" w:cs="Arial"/>
          <w:noProof/>
          <w:sz w:val="24"/>
          <w:szCs w:val="24"/>
        </w:rPr>
        <w:drawing>
          <wp:inline distT="0" distB="0" distL="0" distR="0" wp14:anchorId="382EE0E8" wp14:editId="25262389">
            <wp:extent cx="3237947" cy="3890514"/>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51414" cy="3906695"/>
                    </a:xfrm>
                    <a:prstGeom prst="rect">
                      <a:avLst/>
                    </a:prstGeom>
                    <a:noFill/>
                    <a:ln>
                      <a:noFill/>
                    </a:ln>
                  </pic:spPr>
                </pic:pic>
              </a:graphicData>
            </a:graphic>
          </wp:inline>
        </w:drawing>
      </w:r>
    </w:p>
    <w:p w14:paraId="0022667C" w14:textId="48E2ECAC" w:rsidR="00801D4D" w:rsidRPr="002735EF" w:rsidRDefault="00801D4D" w:rsidP="00B32DFC">
      <w:pPr>
        <w:spacing w:line="240" w:lineRule="auto"/>
        <w:ind w:left="357"/>
        <w:contextualSpacing/>
        <w:rPr>
          <w:rFonts w:ascii="Arial" w:hAnsi="Arial" w:cs="Arial"/>
          <w:sz w:val="24"/>
          <w:szCs w:val="24"/>
        </w:rPr>
      </w:pPr>
      <w:r w:rsidRPr="002735EF">
        <w:rPr>
          <w:rFonts w:ascii="Arial" w:hAnsi="Arial" w:cs="Arial"/>
          <w:noProof/>
          <w:sz w:val="24"/>
          <w:szCs w:val="24"/>
        </w:rPr>
        <w:drawing>
          <wp:inline distT="0" distB="0" distL="0" distR="0" wp14:anchorId="3CCF2AAD" wp14:editId="0B14814D">
            <wp:extent cx="3666226" cy="421865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32" t="236" r="-332" b="37382"/>
                    <a:stretch/>
                  </pic:blipFill>
                  <pic:spPr bwMode="auto">
                    <a:xfrm>
                      <a:off x="0" y="0"/>
                      <a:ext cx="3678377" cy="4232635"/>
                    </a:xfrm>
                    <a:prstGeom prst="rect">
                      <a:avLst/>
                    </a:prstGeom>
                    <a:noFill/>
                    <a:ln>
                      <a:noFill/>
                    </a:ln>
                    <a:extLst>
                      <a:ext uri="{53640926-AAD7-44D8-BBD7-CCE9431645EC}">
                        <a14:shadowObscured xmlns:a14="http://schemas.microsoft.com/office/drawing/2010/main"/>
                      </a:ext>
                    </a:extLst>
                  </pic:spPr>
                </pic:pic>
              </a:graphicData>
            </a:graphic>
          </wp:inline>
        </w:drawing>
      </w:r>
    </w:p>
    <w:p w14:paraId="4534DF11" w14:textId="1A876C8E" w:rsidR="00B32DFC" w:rsidRPr="002735EF" w:rsidRDefault="00A960CB" w:rsidP="00B32DFC">
      <w:pPr>
        <w:spacing w:line="240" w:lineRule="auto"/>
        <w:ind w:left="357"/>
        <w:contextualSpacing/>
        <w:rPr>
          <w:rFonts w:ascii="Arial" w:hAnsi="Arial" w:cs="Arial"/>
          <w:sz w:val="24"/>
          <w:szCs w:val="24"/>
        </w:rPr>
      </w:pPr>
      <w:r w:rsidRPr="002735EF">
        <w:rPr>
          <w:rFonts w:ascii="Arial" w:hAnsi="Arial" w:cs="Arial"/>
          <w:noProof/>
          <w:sz w:val="24"/>
          <w:szCs w:val="24"/>
        </w:rPr>
        <w:lastRenderedPageBreak/>
        <w:drawing>
          <wp:inline distT="0" distB="0" distL="0" distR="0" wp14:anchorId="3089D8C0" wp14:editId="247911D4">
            <wp:extent cx="4522349" cy="64062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0192" cy="6417353"/>
                    </a:xfrm>
                    <a:prstGeom prst="rect">
                      <a:avLst/>
                    </a:prstGeom>
                    <a:noFill/>
                    <a:ln>
                      <a:noFill/>
                    </a:ln>
                  </pic:spPr>
                </pic:pic>
              </a:graphicData>
            </a:graphic>
          </wp:inline>
        </w:drawing>
      </w:r>
    </w:p>
    <w:p w14:paraId="479BA57B" w14:textId="77777777" w:rsidR="00A960CB" w:rsidRPr="002735EF" w:rsidRDefault="00A960CB" w:rsidP="00B32DFC">
      <w:pPr>
        <w:spacing w:line="240" w:lineRule="auto"/>
        <w:ind w:left="357"/>
        <w:contextualSpacing/>
        <w:rPr>
          <w:rFonts w:ascii="Arial" w:hAnsi="Arial" w:cs="Arial"/>
          <w:sz w:val="24"/>
          <w:szCs w:val="24"/>
        </w:rPr>
      </w:pPr>
    </w:p>
    <w:p w14:paraId="56536570" w14:textId="77777777" w:rsidR="00A960CB" w:rsidRPr="002735EF" w:rsidRDefault="00A960CB" w:rsidP="00B32DFC">
      <w:pPr>
        <w:spacing w:line="240" w:lineRule="auto"/>
        <w:ind w:left="357"/>
        <w:contextualSpacing/>
        <w:rPr>
          <w:rFonts w:ascii="Arial" w:hAnsi="Arial" w:cs="Arial"/>
          <w:sz w:val="24"/>
          <w:szCs w:val="24"/>
        </w:rPr>
      </w:pPr>
    </w:p>
    <w:p w14:paraId="11189B68" w14:textId="77777777" w:rsidR="00A960CB" w:rsidRPr="002735EF" w:rsidRDefault="00A960CB" w:rsidP="00B32DFC">
      <w:pPr>
        <w:spacing w:line="240" w:lineRule="auto"/>
        <w:ind w:left="357"/>
        <w:contextualSpacing/>
        <w:rPr>
          <w:rFonts w:ascii="Arial" w:hAnsi="Arial" w:cs="Arial"/>
          <w:sz w:val="24"/>
          <w:szCs w:val="24"/>
        </w:rPr>
      </w:pPr>
    </w:p>
    <w:p w14:paraId="61C33B5B" w14:textId="77777777" w:rsidR="00A960CB" w:rsidRPr="002735EF" w:rsidRDefault="00A960CB" w:rsidP="00B32DFC">
      <w:pPr>
        <w:spacing w:line="240" w:lineRule="auto"/>
        <w:ind w:left="357"/>
        <w:contextualSpacing/>
        <w:rPr>
          <w:rFonts w:ascii="Arial" w:hAnsi="Arial" w:cs="Arial"/>
          <w:sz w:val="24"/>
          <w:szCs w:val="24"/>
        </w:rPr>
      </w:pPr>
    </w:p>
    <w:p w14:paraId="4E368F65" w14:textId="77777777" w:rsidR="00A960CB" w:rsidRPr="002735EF" w:rsidRDefault="00A960CB" w:rsidP="00B32DFC">
      <w:pPr>
        <w:spacing w:line="240" w:lineRule="auto"/>
        <w:ind w:left="357"/>
        <w:contextualSpacing/>
        <w:rPr>
          <w:rFonts w:ascii="Arial" w:hAnsi="Arial" w:cs="Arial"/>
          <w:sz w:val="24"/>
          <w:szCs w:val="24"/>
        </w:rPr>
      </w:pPr>
    </w:p>
    <w:p w14:paraId="7F33AE05" w14:textId="77777777" w:rsidR="00A960CB" w:rsidRPr="002735EF" w:rsidRDefault="00A960CB" w:rsidP="00B32DFC">
      <w:pPr>
        <w:spacing w:line="240" w:lineRule="auto"/>
        <w:ind w:left="357"/>
        <w:contextualSpacing/>
        <w:rPr>
          <w:rFonts w:ascii="Arial" w:hAnsi="Arial" w:cs="Arial"/>
          <w:sz w:val="24"/>
          <w:szCs w:val="24"/>
        </w:rPr>
      </w:pPr>
    </w:p>
    <w:p w14:paraId="52A16F0C" w14:textId="77777777" w:rsidR="00A960CB" w:rsidRPr="002735EF" w:rsidRDefault="00A960CB" w:rsidP="00B32DFC">
      <w:pPr>
        <w:spacing w:line="240" w:lineRule="auto"/>
        <w:ind w:left="357"/>
        <w:contextualSpacing/>
        <w:rPr>
          <w:rFonts w:ascii="Arial" w:hAnsi="Arial" w:cs="Arial"/>
          <w:sz w:val="24"/>
          <w:szCs w:val="24"/>
        </w:rPr>
      </w:pPr>
    </w:p>
    <w:p w14:paraId="7B427C44" w14:textId="77777777" w:rsidR="00A960CB" w:rsidRPr="002735EF" w:rsidRDefault="00A960CB" w:rsidP="00B32DFC">
      <w:pPr>
        <w:spacing w:line="240" w:lineRule="auto"/>
        <w:ind w:left="357"/>
        <w:contextualSpacing/>
        <w:rPr>
          <w:rFonts w:ascii="Arial" w:hAnsi="Arial" w:cs="Arial"/>
          <w:sz w:val="24"/>
          <w:szCs w:val="24"/>
        </w:rPr>
      </w:pPr>
    </w:p>
    <w:p w14:paraId="457296E8" w14:textId="77777777" w:rsidR="00A960CB" w:rsidRPr="002735EF" w:rsidRDefault="00A960CB" w:rsidP="00B32DFC">
      <w:pPr>
        <w:spacing w:line="240" w:lineRule="auto"/>
        <w:ind w:left="357"/>
        <w:contextualSpacing/>
        <w:rPr>
          <w:rFonts w:ascii="Arial" w:hAnsi="Arial" w:cs="Arial"/>
          <w:sz w:val="24"/>
          <w:szCs w:val="24"/>
        </w:rPr>
      </w:pPr>
    </w:p>
    <w:p w14:paraId="16230776" w14:textId="77777777" w:rsidR="00A960CB" w:rsidRPr="002735EF" w:rsidRDefault="00A960CB" w:rsidP="00B32DFC">
      <w:pPr>
        <w:spacing w:line="240" w:lineRule="auto"/>
        <w:ind w:left="357"/>
        <w:contextualSpacing/>
        <w:rPr>
          <w:rFonts w:ascii="Arial" w:hAnsi="Arial" w:cs="Arial"/>
          <w:sz w:val="24"/>
          <w:szCs w:val="24"/>
        </w:rPr>
      </w:pPr>
    </w:p>
    <w:p w14:paraId="72A8091B" w14:textId="77777777" w:rsidR="00A960CB" w:rsidRPr="002735EF" w:rsidRDefault="00A960CB" w:rsidP="00B32DFC">
      <w:pPr>
        <w:spacing w:line="240" w:lineRule="auto"/>
        <w:ind w:left="357"/>
        <w:contextualSpacing/>
        <w:rPr>
          <w:rFonts w:ascii="Arial" w:hAnsi="Arial" w:cs="Arial"/>
          <w:sz w:val="24"/>
          <w:szCs w:val="24"/>
        </w:rPr>
      </w:pPr>
    </w:p>
    <w:p w14:paraId="42B79BFB" w14:textId="77777777" w:rsidR="00A960CB" w:rsidRPr="002735EF" w:rsidRDefault="00A960CB" w:rsidP="00B32DFC">
      <w:pPr>
        <w:spacing w:line="240" w:lineRule="auto"/>
        <w:ind w:left="357"/>
        <w:contextualSpacing/>
        <w:rPr>
          <w:rFonts w:ascii="Arial" w:hAnsi="Arial" w:cs="Arial"/>
          <w:sz w:val="24"/>
          <w:szCs w:val="24"/>
        </w:rPr>
      </w:pPr>
    </w:p>
    <w:p w14:paraId="0B9F68A5" w14:textId="77777777" w:rsidR="00A960CB" w:rsidRPr="002735EF" w:rsidRDefault="00A960CB" w:rsidP="00B32DFC">
      <w:pPr>
        <w:spacing w:line="240" w:lineRule="auto"/>
        <w:ind w:left="357"/>
        <w:contextualSpacing/>
        <w:rPr>
          <w:rFonts w:ascii="Arial" w:hAnsi="Arial" w:cs="Arial"/>
          <w:sz w:val="24"/>
          <w:szCs w:val="24"/>
        </w:rPr>
      </w:pPr>
    </w:p>
    <w:p w14:paraId="6D2A832C" w14:textId="77777777" w:rsidR="00A960CB" w:rsidRPr="002735EF" w:rsidRDefault="00A960CB" w:rsidP="00B32DFC">
      <w:pPr>
        <w:spacing w:line="240" w:lineRule="auto"/>
        <w:ind w:left="357"/>
        <w:contextualSpacing/>
        <w:rPr>
          <w:rFonts w:ascii="Arial" w:hAnsi="Arial" w:cs="Arial"/>
          <w:sz w:val="24"/>
          <w:szCs w:val="24"/>
        </w:rPr>
      </w:pPr>
    </w:p>
    <w:p w14:paraId="185E7528" w14:textId="028337BE" w:rsidR="00B32DFC" w:rsidRPr="002735EF" w:rsidRDefault="002735EF" w:rsidP="00B32DFC">
      <w:pPr>
        <w:spacing w:line="240" w:lineRule="auto"/>
        <w:ind w:left="357"/>
        <w:contextualSpacing/>
        <w:rPr>
          <w:rFonts w:ascii="Arial" w:hAnsi="Arial" w:cs="Arial"/>
          <w:sz w:val="24"/>
          <w:szCs w:val="24"/>
        </w:rPr>
      </w:pPr>
      <w:r>
        <w:rPr>
          <w:rFonts w:ascii="Arial" w:hAnsi="Arial" w:cs="Arial"/>
          <w:sz w:val="24"/>
          <w:szCs w:val="24"/>
        </w:rPr>
        <w:lastRenderedPageBreak/>
        <w:t xml:space="preserve">Appendices B: </w:t>
      </w:r>
      <w:r w:rsidR="00B32DFC" w:rsidRPr="002735EF">
        <w:rPr>
          <w:rFonts w:ascii="Arial" w:hAnsi="Arial" w:cs="Arial"/>
          <w:sz w:val="24"/>
          <w:szCs w:val="24"/>
        </w:rPr>
        <w:t>Survey Monkey responses</w:t>
      </w:r>
    </w:p>
    <w:p w14:paraId="7AC13B2C" w14:textId="77777777" w:rsidR="00B32DFC" w:rsidRPr="002735EF" w:rsidRDefault="00B32DFC" w:rsidP="00B32DFC">
      <w:pPr>
        <w:spacing w:line="240" w:lineRule="auto"/>
        <w:contextualSpacing/>
        <w:rPr>
          <w:rFonts w:ascii="Arial" w:hAnsi="Arial" w:cs="Arial"/>
          <w:sz w:val="24"/>
          <w:szCs w:val="24"/>
        </w:rPr>
      </w:pPr>
    </w:p>
    <w:p w14:paraId="6207F74D" w14:textId="77777777" w:rsidR="00B32DFC" w:rsidRPr="002735EF" w:rsidRDefault="00B32DFC" w:rsidP="00B32DFC">
      <w:pPr>
        <w:spacing w:line="240" w:lineRule="auto"/>
        <w:contextualSpacing/>
        <w:rPr>
          <w:rFonts w:ascii="Arial" w:hAnsi="Arial" w:cs="Arial"/>
          <w:sz w:val="24"/>
          <w:szCs w:val="24"/>
        </w:rPr>
      </w:pPr>
      <w:r w:rsidRPr="002735EF">
        <w:rPr>
          <w:rFonts w:ascii="Arial" w:hAnsi="Arial" w:cs="Arial"/>
          <w:sz w:val="24"/>
          <w:szCs w:val="24"/>
        </w:rPr>
        <w:t>Young participants:</w:t>
      </w:r>
    </w:p>
    <w:tbl>
      <w:tblPr>
        <w:tblW w:w="6900" w:type="dxa"/>
        <w:tblLook w:val="04A0" w:firstRow="1" w:lastRow="0" w:firstColumn="1" w:lastColumn="0" w:noHBand="0" w:noVBand="1"/>
      </w:tblPr>
      <w:tblGrid>
        <w:gridCol w:w="3820"/>
        <w:gridCol w:w="1580"/>
        <w:gridCol w:w="1500"/>
      </w:tblGrid>
      <w:tr w:rsidR="00B32DFC" w:rsidRPr="002735EF" w14:paraId="67E072DC" w14:textId="77777777" w:rsidTr="001F6175">
        <w:trPr>
          <w:trHeight w:val="320"/>
        </w:trPr>
        <w:tc>
          <w:tcPr>
            <w:tcW w:w="3820" w:type="dxa"/>
            <w:tcBorders>
              <w:top w:val="nil"/>
              <w:left w:val="nil"/>
              <w:bottom w:val="nil"/>
              <w:right w:val="nil"/>
            </w:tcBorders>
            <w:shd w:val="clear" w:color="auto" w:fill="auto"/>
            <w:noWrap/>
            <w:vAlign w:val="bottom"/>
            <w:hideMark/>
          </w:tcPr>
          <w:p w14:paraId="66A72999"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What is your age group?</w:t>
            </w:r>
          </w:p>
        </w:tc>
        <w:tc>
          <w:tcPr>
            <w:tcW w:w="1580" w:type="dxa"/>
            <w:tcBorders>
              <w:top w:val="nil"/>
              <w:left w:val="nil"/>
              <w:bottom w:val="nil"/>
              <w:right w:val="nil"/>
            </w:tcBorders>
            <w:shd w:val="clear" w:color="auto" w:fill="auto"/>
            <w:noWrap/>
            <w:vAlign w:val="bottom"/>
            <w:hideMark/>
          </w:tcPr>
          <w:p w14:paraId="35F3D09D"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c>
          <w:tcPr>
            <w:tcW w:w="1500" w:type="dxa"/>
            <w:tcBorders>
              <w:top w:val="nil"/>
              <w:left w:val="nil"/>
              <w:bottom w:val="nil"/>
              <w:right w:val="nil"/>
            </w:tcBorders>
            <w:shd w:val="clear" w:color="auto" w:fill="auto"/>
            <w:noWrap/>
            <w:vAlign w:val="bottom"/>
            <w:hideMark/>
          </w:tcPr>
          <w:p w14:paraId="6596DE71" w14:textId="77777777" w:rsidR="00B32DFC" w:rsidRPr="002735EF" w:rsidRDefault="00B32DFC" w:rsidP="001F6175">
            <w:pPr>
              <w:spacing w:after="0" w:line="240" w:lineRule="auto"/>
              <w:rPr>
                <w:rFonts w:ascii="Arial" w:eastAsia="Times New Roman" w:hAnsi="Arial" w:cs="Arial"/>
                <w:sz w:val="24"/>
                <w:szCs w:val="24"/>
                <w:lang w:eastAsia="en-GB"/>
              </w:rPr>
            </w:pPr>
          </w:p>
        </w:tc>
      </w:tr>
      <w:tr w:rsidR="00B32DFC" w:rsidRPr="002735EF" w14:paraId="78EA20CC" w14:textId="77777777" w:rsidTr="001F6175">
        <w:trPr>
          <w:trHeight w:val="300"/>
        </w:trPr>
        <w:tc>
          <w:tcPr>
            <w:tcW w:w="3820" w:type="dxa"/>
            <w:tcBorders>
              <w:top w:val="nil"/>
              <w:left w:val="nil"/>
              <w:bottom w:val="nil"/>
              <w:right w:val="nil"/>
            </w:tcBorders>
            <w:shd w:val="clear" w:color="EAEAE8" w:fill="EAEAE8"/>
            <w:noWrap/>
            <w:vAlign w:val="bottom"/>
            <w:hideMark/>
          </w:tcPr>
          <w:p w14:paraId="28A34BA6"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080" w:type="dxa"/>
            <w:gridSpan w:val="2"/>
            <w:tcBorders>
              <w:top w:val="nil"/>
              <w:left w:val="nil"/>
              <w:bottom w:val="nil"/>
              <w:right w:val="nil"/>
            </w:tcBorders>
            <w:shd w:val="clear" w:color="EAEAE8" w:fill="EAEAE8"/>
            <w:noWrap/>
            <w:vAlign w:val="bottom"/>
            <w:hideMark/>
          </w:tcPr>
          <w:p w14:paraId="1B99DE19"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21D06F09" w14:textId="77777777" w:rsidTr="001F6175">
        <w:trPr>
          <w:trHeight w:val="300"/>
        </w:trPr>
        <w:tc>
          <w:tcPr>
            <w:tcW w:w="3820" w:type="dxa"/>
            <w:tcBorders>
              <w:top w:val="nil"/>
              <w:left w:val="nil"/>
              <w:bottom w:val="nil"/>
              <w:right w:val="nil"/>
            </w:tcBorders>
            <w:shd w:val="clear" w:color="EAEAE8" w:fill="EAEAE8"/>
            <w:noWrap/>
            <w:vAlign w:val="bottom"/>
            <w:hideMark/>
          </w:tcPr>
          <w:p w14:paraId="48F9296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&lt;15</w:t>
            </w:r>
          </w:p>
        </w:tc>
        <w:tc>
          <w:tcPr>
            <w:tcW w:w="1580" w:type="dxa"/>
            <w:tcBorders>
              <w:top w:val="nil"/>
              <w:left w:val="nil"/>
              <w:bottom w:val="nil"/>
              <w:right w:val="nil"/>
            </w:tcBorders>
            <w:shd w:val="clear" w:color="auto" w:fill="auto"/>
            <w:noWrap/>
            <w:vAlign w:val="bottom"/>
            <w:hideMark/>
          </w:tcPr>
          <w:p w14:paraId="19B5E82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81.82%</w:t>
            </w:r>
          </w:p>
        </w:tc>
        <w:tc>
          <w:tcPr>
            <w:tcW w:w="1500" w:type="dxa"/>
            <w:tcBorders>
              <w:top w:val="nil"/>
              <w:left w:val="nil"/>
              <w:bottom w:val="nil"/>
              <w:right w:val="nil"/>
            </w:tcBorders>
            <w:shd w:val="clear" w:color="auto" w:fill="auto"/>
            <w:noWrap/>
            <w:vAlign w:val="bottom"/>
            <w:hideMark/>
          </w:tcPr>
          <w:p w14:paraId="7296E4B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9</w:t>
            </w:r>
          </w:p>
        </w:tc>
      </w:tr>
      <w:tr w:rsidR="00B32DFC" w:rsidRPr="002735EF" w14:paraId="53EAEC52" w14:textId="77777777" w:rsidTr="001F6175">
        <w:trPr>
          <w:trHeight w:val="300"/>
        </w:trPr>
        <w:tc>
          <w:tcPr>
            <w:tcW w:w="3820" w:type="dxa"/>
            <w:tcBorders>
              <w:top w:val="nil"/>
              <w:left w:val="nil"/>
              <w:bottom w:val="nil"/>
              <w:right w:val="nil"/>
            </w:tcBorders>
            <w:shd w:val="clear" w:color="EAEAE8" w:fill="EAEAE8"/>
            <w:noWrap/>
            <w:vAlign w:val="bottom"/>
            <w:hideMark/>
          </w:tcPr>
          <w:p w14:paraId="5440752D"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15-17</w:t>
            </w:r>
          </w:p>
        </w:tc>
        <w:tc>
          <w:tcPr>
            <w:tcW w:w="1580" w:type="dxa"/>
            <w:tcBorders>
              <w:top w:val="nil"/>
              <w:left w:val="nil"/>
              <w:bottom w:val="nil"/>
              <w:right w:val="nil"/>
            </w:tcBorders>
            <w:shd w:val="clear" w:color="auto" w:fill="auto"/>
            <w:noWrap/>
            <w:vAlign w:val="bottom"/>
            <w:hideMark/>
          </w:tcPr>
          <w:p w14:paraId="47DC0F1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9.09%</w:t>
            </w:r>
          </w:p>
        </w:tc>
        <w:tc>
          <w:tcPr>
            <w:tcW w:w="1500" w:type="dxa"/>
            <w:tcBorders>
              <w:top w:val="nil"/>
              <w:left w:val="nil"/>
              <w:bottom w:val="nil"/>
              <w:right w:val="nil"/>
            </w:tcBorders>
            <w:shd w:val="clear" w:color="auto" w:fill="auto"/>
            <w:noWrap/>
            <w:vAlign w:val="bottom"/>
            <w:hideMark/>
          </w:tcPr>
          <w:p w14:paraId="603B099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72C72914" w14:textId="77777777" w:rsidTr="001F6175">
        <w:trPr>
          <w:trHeight w:val="300"/>
        </w:trPr>
        <w:tc>
          <w:tcPr>
            <w:tcW w:w="3820" w:type="dxa"/>
            <w:tcBorders>
              <w:top w:val="nil"/>
              <w:left w:val="nil"/>
              <w:bottom w:val="nil"/>
              <w:right w:val="nil"/>
            </w:tcBorders>
            <w:shd w:val="clear" w:color="EAEAE8" w:fill="EAEAE8"/>
            <w:noWrap/>
            <w:vAlign w:val="bottom"/>
            <w:hideMark/>
          </w:tcPr>
          <w:p w14:paraId="7678EE29"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18-21</w:t>
            </w:r>
          </w:p>
        </w:tc>
        <w:tc>
          <w:tcPr>
            <w:tcW w:w="1580" w:type="dxa"/>
            <w:tcBorders>
              <w:top w:val="nil"/>
              <w:left w:val="nil"/>
              <w:bottom w:val="nil"/>
              <w:right w:val="nil"/>
            </w:tcBorders>
            <w:shd w:val="clear" w:color="auto" w:fill="auto"/>
            <w:noWrap/>
            <w:vAlign w:val="bottom"/>
            <w:hideMark/>
          </w:tcPr>
          <w:p w14:paraId="18559C1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27513E1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4884A996" w14:textId="77777777" w:rsidTr="001F6175">
        <w:trPr>
          <w:trHeight w:val="300"/>
        </w:trPr>
        <w:tc>
          <w:tcPr>
            <w:tcW w:w="3820" w:type="dxa"/>
            <w:tcBorders>
              <w:top w:val="nil"/>
              <w:left w:val="nil"/>
              <w:bottom w:val="nil"/>
              <w:right w:val="nil"/>
            </w:tcBorders>
            <w:shd w:val="clear" w:color="EAEAE8" w:fill="EAEAE8"/>
            <w:noWrap/>
            <w:vAlign w:val="bottom"/>
            <w:hideMark/>
          </w:tcPr>
          <w:p w14:paraId="5D7FDDB9"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20-30</w:t>
            </w:r>
          </w:p>
        </w:tc>
        <w:tc>
          <w:tcPr>
            <w:tcW w:w="1580" w:type="dxa"/>
            <w:tcBorders>
              <w:top w:val="nil"/>
              <w:left w:val="nil"/>
              <w:bottom w:val="nil"/>
              <w:right w:val="nil"/>
            </w:tcBorders>
            <w:shd w:val="clear" w:color="auto" w:fill="auto"/>
            <w:noWrap/>
            <w:vAlign w:val="bottom"/>
            <w:hideMark/>
          </w:tcPr>
          <w:p w14:paraId="0D69ECF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33B52CC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0880E854" w14:textId="77777777" w:rsidTr="001F6175">
        <w:trPr>
          <w:trHeight w:val="300"/>
        </w:trPr>
        <w:tc>
          <w:tcPr>
            <w:tcW w:w="3820" w:type="dxa"/>
            <w:tcBorders>
              <w:top w:val="nil"/>
              <w:left w:val="nil"/>
              <w:bottom w:val="nil"/>
              <w:right w:val="nil"/>
            </w:tcBorders>
            <w:shd w:val="clear" w:color="EAEAE8" w:fill="EAEAE8"/>
            <w:noWrap/>
            <w:vAlign w:val="bottom"/>
            <w:hideMark/>
          </w:tcPr>
          <w:p w14:paraId="246AB5A9"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22-25</w:t>
            </w:r>
          </w:p>
        </w:tc>
        <w:tc>
          <w:tcPr>
            <w:tcW w:w="1580" w:type="dxa"/>
            <w:tcBorders>
              <w:top w:val="nil"/>
              <w:left w:val="nil"/>
              <w:bottom w:val="nil"/>
              <w:right w:val="nil"/>
            </w:tcBorders>
            <w:shd w:val="clear" w:color="auto" w:fill="auto"/>
            <w:noWrap/>
            <w:vAlign w:val="bottom"/>
            <w:hideMark/>
          </w:tcPr>
          <w:p w14:paraId="2CC7E9E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9.09%</w:t>
            </w:r>
          </w:p>
        </w:tc>
        <w:tc>
          <w:tcPr>
            <w:tcW w:w="1500" w:type="dxa"/>
            <w:tcBorders>
              <w:top w:val="nil"/>
              <w:left w:val="nil"/>
              <w:bottom w:val="nil"/>
              <w:right w:val="nil"/>
            </w:tcBorders>
            <w:shd w:val="clear" w:color="auto" w:fill="auto"/>
            <w:noWrap/>
            <w:vAlign w:val="bottom"/>
            <w:hideMark/>
          </w:tcPr>
          <w:p w14:paraId="0C648CF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2F628326" w14:textId="77777777" w:rsidTr="001F6175">
        <w:trPr>
          <w:trHeight w:val="300"/>
        </w:trPr>
        <w:tc>
          <w:tcPr>
            <w:tcW w:w="3820" w:type="dxa"/>
            <w:tcBorders>
              <w:top w:val="nil"/>
              <w:left w:val="nil"/>
              <w:bottom w:val="nil"/>
              <w:right w:val="nil"/>
            </w:tcBorders>
            <w:shd w:val="clear" w:color="EAEAE8" w:fill="EAEAE8"/>
            <w:noWrap/>
            <w:vAlign w:val="bottom"/>
            <w:hideMark/>
          </w:tcPr>
          <w:p w14:paraId="545D9703"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25+</w:t>
            </w:r>
          </w:p>
        </w:tc>
        <w:tc>
          <w:tcPr>
            <w:tcW w:w="1580" w:type="dxa"/>
            <w:tcBorders>
              <w:top w:val="nil"/>
              <w:left w:val="nil"/>
              <w:bottom w:val="nil"/>
              <w:right w:val="nil"/>
            </w:tcBorders>
            <w:shd w:val="clear" w:color="auto" w:fill="auto"/>
            <w:noWrap/>
            <w:vAlign w:val="bottom"/>
            <w:hideMark/>
          </w:tcPr>
          <w:p w14:paraId="2577264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670469F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77C7AAF5" w14:textId="77777777" w:rsidTr="001F6175">
        <w:trPr>
          <w:trHeight w:val="300"/>
        </w:trPr>
        <w:tc>
          <w:tcPr>
            <w:tcW w:w="3820" w:type="dxa"/>
            <w:tcBorders>
              <w:top w:val="nil"/>
              <w:left w:val="nil"/>
              <w:bottom w:val="nil"/>
              <w:right w:val="nil"/>
            </w:tcBorders>
            <w:shd w:val="clear" w:color="auto" w:fill="auto"/>
            <w:noWrap/>
            <w:vAlign w:val="bottom"/>
            <w:hideMark/>
          </w:tcPr>
          <w:p w14:paraId="714E0EC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5A9A27E2"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500" w:type="dxa"/>
            <w:tcBorders>
              <w:top w:val="nil"/>
              <w:left w:val="nil"/>
              <w:bottom w:val="nil"/>
              <w:right w:val="nil"/>
            </w:tcBorders>
            <w:shd w:val="clear" w:color="auto" w:fill="auto"/>
            <w:noWrap/>
            <w:vAlign w:val="bottom"/>
            <w:hideMark/>
          </w:tcPr>
          <w:p w14:paraId="66F8F479"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11</w:t>
            </w:r>
          </w:p>
        </w:tc>
      </w:tr>
      <w:tr w:rsidR="00B32DFC" w:rsidRPr="002735EF" w14:paraId="04FC9C1F" w14:textId="77777777" w:rsidTr="001F6175">
        <w:trPr>
          <w:trHeight w:val="300"/>
        </w:trPr>
        <w:tc>
          <w:tcPr>
            <w:tcW w:w="3820" w:type="dxa"/>
            <w:tcBorders>
              <w:top w:val="nil"/>
              <w:left w:val="nil"/>
              <w:bottom w:val="nil"/>
              <w:right w:val="nil"/>
            </w:tcBorders>
            <w:shd w:val="clear" w:color="auto" w:fill="auto"/>
            <w:noWrap/>
            <w:vAlign w:val="bottom"/>
            <w:hideMark/>
          </w:tcPr>
          <w:p w14:paraId="41F67383"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26BA41D5"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500" w:type="dxa"/>
            <w:tcBorders>
              <w:top w:val="nil"/>
              <w:left w:val="nil"/>
              <w:bottom w:val="nil"/>
              <w:right w:val="nil"/>
            </w:tcBorders>
            <w:shd w:val="clear" w:color="auto" w:fill="auto"/>
            <w:noWrap/>
            <w:vAlign w:val="bottom"/>
            <w:hideMark/>
          </w:tcPr>
          <w:p w14:paraId="527C48AB"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0</w:t>
            </w:r>
          </w:p>
        </w:tc>
      </w:tr>
      <w:tr w:rsidR="00B32DFC" w:rsidRPr="002735EF" w14:paraId="52262597" w14:textId="77777777" w:rsidTr="001F6175">
        <w:trPr>
          <w:trHeight w:val="320"/>
        </w:trPr>
        <w:tc>
          <w:tcPr>
            <w:tcW w:w="5400" w:type="dxa"/>
            <w:gridSpan w:val="2"/>
            <w:tcBorders>
              <w:top w:val="nil"/>
              <w:left w:val="nil"/>
              <w:bottom w:val="nil"/>
              <w:right w:val="nil"/>
            </w:tcBorders>
            <w:shd w:val="clear" w:color="auto" w:fill="auto"/>
            <w:noWrap/>
            <w:vAlign w:val="bottom"/>
            <w:hideMark/>
          </w:tcPr>
          <w:p w14:paraId="69FDF620"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How would you describe your gender?</w:t>
            </w:r>
          </w:p>
        </w:tc>
        <w:tc>
          <w:tcPr>
            <w:tcW w:w="1500" w:type="dxa"/>
            <w:tcBorders>
              <w:top w:val="nil"/>
              <w:left w:val="nil"/>
              <w:bottom w:val="nil"/>
              <w:right w:val="nil"/>
            </w:tcBorders>
            <w:shd w:val="clear" w:color="auto" w:fill="auto"/>
            <w:noWrap/>
            <w:vAlign w:val="bottom"/>
            <w:hideMark/>
          </w:tcPr>
          <w:p w14:paraId="4ED8118D"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r>
      <w:tr w:rsidR="00B32DFC" w:rsidRPr="002735EF" w14:paraId="18922D39" w14:textId="77777777" w:rsidTr="001F6175">
        <w:trPr>
          <w:trHeight w:val="300"/>
        </w:trPr>
        <w:tc>
          <w:tcPr>
            <w:tcW w:w="3820" w:type="dxa"/>
            <w:tcBorders>
              <w:top w:val="nil"/>
              <w:left w:val="nil"/>
              <w:bottom w:val="nil"/>
              <w:right w:val="nil"/>
            </w:tcBorders>
            <w:shd w:val="clear" w:color="EAEAE8" w:fill="EAEAE8"/>
            <w:noWrap/>
            <w:vAlign w:val="bottom"/>
            <w:hideMark/>
          </w:tcPr>
          <w:p w14:paraId="1C7CE3C1"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080" w:type="dxa"/>
            <w:gridSpan w:val="2"/>
            <w:tcBorders>
              <w:top w:val="nil"/>
              <w:left w:val="nil"/>
              <w:bottom w:val="nil"/>
              <w:right w:val="nil"/>
            </w:tcBorders>
            <w:shd w:val="clear" w:color="EAEAE8" w:fill="EAEAE8"/>
            <w:noWrap/>
            <w:vAlign w:val="bottom"/>
            <w:hideMark/>
          </w:tcPr>
          <w:p w14:paraId="7E3A2B0A"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4BB56C75" w14:textId="77777777" w:rsidTr="001F6175">
        <w:trPr>
          <w:trHeight w:val="300"/>
        </w:trPr>
        <w:tc>
          <w:tcPr>
            <w:tcW w:w="3820" w:type="dxa"/>
            <w:tcBorders>
              <w:top w:val="nil"/>
              <w:left w:val="nil"/>
              <w:bottom w:val="nil"/>
              <w:right w:val="nil"/>
            </w:tcBorders>
            <w:shd w:val="clear" w:color="EAEAE8" w:fill="EAEAE8"/>
            <w:noWrap/>
            <w:vAlign w:val="bottom"/>
            <w:hideMark/>
          </w:tcPr>
          <w:p w14:paraId="3ADDB0A9"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Male</w:t>
            </w:r>
          </w:p>
        </w:tc>
        <w:tc>
          <w:tcPr>
            <w:tcW w:w="1580" w:type="dxa"/>
            <w:tcBorders>
              <w:top w:val="nil"/>
              <w:left w:val="nil"/>
              <w:bottom w:val="nil"/>
              <w:right w:val="nil"/>
            </w:tcBorders>
            <w:shd w:val="clear" w:color="auto" w:fill="auto"/>
            <w:noWrap/>
            <w:vAlign w:val="bottom"/>
            <w:hideMark/>
          </w:tcPr>
          <w:p w14:paraId="65CF0BC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60.00%</w:t>
            </w:r>
          </w:p>
        </w:tc>
        <w:tc>
          <w:tcPr>
            <w:tcW w:w="1500" w:type="dxa"/>
            <w:tcBorders>
              <w:top w:val="nil"/>
              <w:left w:val="nil"/>
              <w:bottom w:val="nil"/>
              <w:right w:val="nil"/>
            </w:tcBorders>
            <w:shd w:val="clear" w:color="auto" w:fill="auto"/>
            <w:noWrap/>
            <w:vAlign w:val="bottom"/>
            <w:hideMark/>
          </w:tcPr>
          <w:p w14:paraId="5303969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w:t>
            </w:r>
          </w:p>
        </w:tc>
      </w:tr>
      <w:tr w:rsidR="00B32DFC" w:rsidRPr="002735EF" w14:paraId="5F16BF31" w14:textId="77777777" w:rsidTr="001F6175">
        <w:trPr>
          <w:trHeight w:val="300"/>
        </w:trPr>
        <w:tc>
          <w:tcPr>
            <w:tcW w:w="3820" w:type="dxa"/>
            <w:tcBorders>
              <w:top w:val="nil"/>
              <w:left w:val="nil"/>
              <w:bottom w:val="nil"/>
              <w:right w:val="nil"/>
            </w:tcBorders>
            <w:shd w:val="clear" w:color="EAEAE8" w:fill="EAEAE8"/>
            <w:noWrap/>
            <w:vAlign w:val="bottom"/>
            <w:hideMark/>
          </w:tcPr>
          <w:p w14:paraId="0A0EAE88"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Female</w:t>
            </w:r>
          </w:p>
        </w:tc>
        <w:tc>
          <w:tcPr>
            <w:tcW w:w="1580" w:type="dxa"/>
            <w:tcBorders>
              <w:top w:val="nil"/>
              <w:left w:val="nil"/>
              <w:bottom w:val="nil"/>
              <w:right w:val="nil"/>
            </w:tcBorders>
            <w:shd w:val="clear" w:color="auto" w:fill="auto"/>
            <w:noWrap/>
            <w:vAlign w:val="bottom"/>
            <w:hideMark/>
          </w:tcPr>
          <w:p w14:paraId="704A4BB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40.00%</w:t>
            </w:r>
          </w:p>
        </w:tc>
        <w:tc>
          <w:tcPr>
            <w:tcW w:w="1500" w:type="dxa"/>
            <w:tcBorders>
              <w:top w:val="nil"/>
              <w:left w:val="nil"/>
              <w:bottom w:val="nil"/>
              <w:right w:val="nil"/>
            </w:tcBorders>
            <w:shd w:val="clear" w:color="auto" w:fill="auto"/>
            <w:noWrap/>
            <w:vAlign w:val="bottom"/>
            <w:hideMark/>
          </w:tcPr>
          <w:p w14:paraId="6D47305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w:t>
            </w:r>
          </w:p>
        </w:tc>
      </w:tr>
      <w:tr w:rsidR="00B32DFC" w:rsidRPr="002735EF" w14:paraId="53276196" w14:textId="77777777" w:rsidTr="001F6175">
        <w:trPr>
          <w:trHeight w:val="300"/>
        </w:trPr>
        <w:tc>
          <w:tcPr>
            <w:tcW w:w="3820" w:type="dxa"/>
            <w:tcBorders>
              <w:top w:val="nil"/>
              <w:left w:val="nil"/>
              <w:bottom w:val="nil"/>
              <w:right w:val="nil"/>
            </w:tcBorders>
            <w:shd w:val="clear" w:color="EAEAE8" w:fill="EAEAE8"/>
            <w:noWrap/>
            <w:vAlign w:val="bottom"/>
            <w:hideMark/>
          </w:tcPr>
          <w:p w14:paraId="06B1943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Non-binary/other</w:t>
            </w:r>
          </w:p>
        </w:tc>
        <w:tc>
          <w:tcPr>
            <w:tcW w:w="1580" w:type="dxa"/>
            <w:tcBorders>
              <w:top w:val="nil"/>
              <w:left w:val="nil"/>
              <w:bottom w:val="nil"/>
              <w:right w:val="nil"/>
            </w:tcBorders>
            <w:shd w:val="clear" w:color="auto" w:fill="auto"/>
            <w:noWrap/>
            <w:vAlign w:val="bottom"/>
            <w:hideMark/>
          </w:tcPr>
          <w:p w14:paraId="658EEA0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36B4DA4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0701ED66" w14:textId="77777777" w:rsidTr="001F6175">
        <w:trPr>
          <w:trHeight w:val="300"/>
        </w:trPr>
        <w:tc>
          <w:tcPr>
            <w:tcW w:w="3820" w:type="dxa"/>
            <w:tcBorders>
              <w:top w:val="nil"/>
              <w:left w:val="nil"/>
              <w:bottom w:val="nil"/>
              <w:right w:val="nil"/>
            </w:tcBorders>
            <w:shd w:val="clear" w:color="EAEAE8" w:fill="EAEAE8"/>
            <w:noWrap/>
            <w:vAlign w:val="bottom"/>
            <w:hideMark/>
          </w:tcPr>
          <w:p w14:paraId="28D79860" w14:textId="129662CA"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Prefer not-to-say</w:t>
            </w:r>
          </w:p>
        </w:tc>
        <w:tc>
          <w:tcPr>
            <w:tcW w:w="1580" w:type="dxa"/>
            <w:tcBorders>
              <w:top w:val="nil"/>
              <w:left w:val="nil"/>
              <w:bottom w:val="nil"/>
              <w:right w:val="nil"/>
            </w:tcBorders>
            <w:shd w:val="clear" w:color="auto" w:fill="auto"/>
            <w:noWrap/>
            <w:vAlign w:val="bottom"/>
            <w:hideMark/>
          </w:tcPr>
          <w:p w14:paraId="71FD6F6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22A74B5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175D8A65" w14:textId="77777777" w:rsidTr="001F6175">
        <w:trPr>
          <w:trHeight w:val="300"/>
        </w:trPr>
        <w:tc>
          <w:tcPr>
            <w:tcW w:w="3820" w:type="dxa"/>
            <w:tcBorders>
              <w:top w:val="nil"/>
              <w:left w:val="nil"/>
              <w:bottom w:val="nil"/>
              <w:right w:val="nil"/>
            </w:tcBorders>
            <w:shd w:val="clear" w:color="auto" w:fill="auto"/>
            <w:noWrap/>
            <w:vAlign w:val="bottom"/>
            <w:hideMark/>
          </w:tcPr>
          <w:p w14:paraId="6FFD1CA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5C40E7CA"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500" w:type="dxa"/>
            <w:tcBorders>
              <w:top w:val="nil"/>
              <w:left w:val="nil"/>
              <w:bottom w:val="nil"/>
              <w:right w:val="nil"/>
            </w:tcBorders>
            <w:shd w:val="clear" w:color="auto" w:fill="auto"/>
            <w:noWrap/>
            <w:vAlign w:val="bottom"/>
            <w:hideMark/>
          </w:tcPr>
          <w:p w14:paraId="41092858"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10</w:t>
            </w:r>
          </w:p>
        </w:tc>
      </w:tr>
      <w:tr w:rsidR="00B32DFC" w:rsidRPr="002735EF" w14:paraId="529517FB" w14:textId="77777777" w:rsidTr="001F6175">
        <w:trPr>
          <w:trHeight w:val="300"/>
        </w:trPr>
        <w:tc>
          <w:tcPr>
            <w:tcW w:w="3820" w:type="dxa"/>
            <w:tcBorders>
              <w:top w:val="nil"/>
              <w:left w:val="nil"/>
              <w:bottom w:val="nil"/>
              <w:right w:val="nil"/>
            </w:tcBorders>
            <w:shd w:val="clear" w:color="auto" w:fill="auto"/>
            <w:noWrap/>
            <w:vAlign w:val="bottom"/>
            <w:hideMark/>
          </w:tcPr>
          <w:p w14:paraId="7A92F0AC"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7227E839"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500" w:type="dxa"/>
            <w:tcBorders>
              <w:top w:val="nil"/>
              <w:left w:val="nil"/>
              <w:bottom w:val="nil"/>
              <w:right w:val="nil"/>
            </w:tcBorders>
            <w:shd w:val="clear" w:color="auto" w:fill="auto"/>
            <w:noWrap/>
            <w:vAlign w:val="bottom"/>
            <w:hideMark/>
          </w:tcPr>
          <w:p w14:paraId="0004C8B9"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w:t>
            </w:r>
          </w:p>
        </w:tc>
      </w:tr>
      <w:tr w:rsidR="00B32DFC" w:rsidRPr="002735EF" w14:paraId="3EADEC04" w14:textId="77777777" w:rsidTr="001F6175">
        <w:trPr>
          <w:trHeight w:val="320"/>
        </w:trPr>
        <w:tc>
          <w:tcPr>
            <w:tcW w:w="5400" w:type="dxa"/>
            <w:gridSpan w:val="2"/>
            <w:tcBorders>
              <w:top w:val="nil"/>
              <w:left w:val="nil"/>
              <w:bottom w:val="nil"/>
              <w:right w:val="nil"/>
            </w:tcBorders>
            <w:shd w:val="clear" w:color="auto" w:fill="auto"/>
            <w:noWrap/>
            <w:vAlign w:val="bottom"/>
            <w:hideMark/>
          </w:tcPr>
          <w:p w14:paraId="3CC5C98F"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How often do you use the green space?</w:t>
            </w:r>
          </w:p>
        </w:tc>
        <w:tc>
          <w:tcPr>
            <w:tcW w:w="1500" w:type="dxa"/>
            <w:tcBorders>
              <w:top w:val="nil"/>
              <w:left w:val="nil"/>
              <w:bottom w:val="nil"/>
              <w:right w:val="nil"/>
            </w:tcBorders>
            <w:shd w:val="clear" w:color="auto" w:fill="auto"/>
            <w:noWrap/>
            <w:vAlign w:val="bottom"/>
            <w:hideMark/>
          </w:tcPr>
          <w:p w14:paraId="0AD23E55"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r>
      <w:tr w:rsidR="00B32DFC" w:rsidRPr="002735EF" w14:paraId="01E7E766" w14:textId="77777777" w:rsidTr="001F6175">
        <w:trPr>
          <w:trHeight w:val="300"/>
        </w:trPr>
        <w:tc>
          <w:tcPr>
            <w:tcW w:w="3820" w:type="dxa"/>
            <w:tcBorders>
              <w:top w:val="nil"/>
              <w:left w:val="nil"/>
              <w:bottom w:val="nil"/>
              <w:right w:val="nil"/>
            </w:tcBorders>
            <w:shd w:val="clear" w:color="EAEAE8" w:fill="EAEAE8"/>
            <w:noWrap/>
            <w:vAlign w:val="bottom"/>
            <w:hideMark/>
          </w:tcPr>
          <w:p w14:paraId="31442494"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080" w:type="dxa"/>
            <w:gridSpan w:val="2"/>
            <w:tcBorders>
              <w:top w:val="nil"/>
              <w:left w:val="nil"/>
              <w:bottom w:val="nil"/>
              <w:right w:val="nil"/>
            </w:tcBorders>
            <w:shd w:val="clear" w:color="EAEAE8" w:fill="EAEAE8"/>
            <w:noWrap/>
            <w:vAlign w:val="bottom"/>
            <w:hideMark/>
          </w:tcPr>
          <w:p w14:paraId="1E3C146A"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7ABAB8C7" w14:textId="77777777" w:rsidTr="001F6175">
        <w:trPr>
          <w:trHeight w:val="300"/>
        </w:trPr>
        <w:tc>
          <w:tcPr>
            <w:tcW w:w="3820" w:type="dxa"/>
            <w:tcBorders>
              <w:top w:val="nil"/>
              <w:left w:val="nil"/>
              <w:bottom w:val="nil"/>
              <w:right w:val="nil"/>
            </w:tcBorders>
            <w:shd w:val="clear" w:color="EAEAE8" w:fill="EAEAE8"/>
            <w:noWrap/>
            <w:vAlign w:val="bottom"/>
            <w:hideMark/>
          </w:tcPr>
          <w:p w14:paraId="38A4F31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Never</w:t>
            </w:r>
          </w:p>
        </w:tc>
        <w:tc>
          <w:tcPr>
            <w:tcW w:w="1580" w:type="dxa"/>
            <w:tcBorders>
              <w:top w:val="nil"/>
              <w:left w:val="nil"/>
              <w:bottom w:val="nil"/>
              <w:right w:val="nil"/>
            </w:tcBorders>
            <w:shd w:val="clear" w:color="auto" w:fill="auto"/>
            <w:noWrap/>
            <w:vAlign w:val="bottom"/>
            <w:hideMark/>
          </w:tcPr>
          <w:p w14:paraId="2B0DCA2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25.00%</w:t>
            </w:r>
          </w:p>
        </w:tc>
        <w:tc>
          <w:tcPr>
            <w:tcW w:w="1500" w:type="dxa"/>
            <w:tcBorders>
              <w:top w:val="nil"/>
              <w:left w:val="nil"/>
              <w:bottom w:val="nil"/>
              <w:right w:val="nil"/>
            </w:tcBorders>
            <w:shd w:val="clear" w:color="auto" w:fill="auto"/>
            <w:noWrap/>
            <w:vAlign w:val="bottom"/>
            <w:hideMark/>
          </w:tcPr>
          <w:p w14:paraId="4B1188D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68FA65FF" w14:textId="77777777" w:rsidTr="001F6175">
        <w:trPr>
          <w:trHeight w:val="300"/>
        </w:trPr>
        <w:tc>
          <w:tcPr>
            <w:tcW w:w="3820" w:type="dxa"/>
            <w:tcBorders>
              <w:top w:val="nil"/>
              <w:left w:val="nil"/>
              <w:bottom w:val="nil"/>
              <w:right w:val="nil"/>
            </w:tcBorders>
            <w:shd w:val="clear" w:color="EAEAE8" w:fill="EAEAE8"/>
            <w:noWrap/>
            <w:vAlign w:val="bottom"/>
            <w:hideMark/>
          </w:tcPr>
          <w:p w14:paraId="684F97FC"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Rarely/less than once a month</w:t>
            </w:r>
          </w:p>
        </w:tc>
        <w:tc>
          <w:tcPr>
            <w:tcW w:w="1580" w:type="dxa"/>
            <w:tcBorders>
              <w:top w:val="nil"/>
              <w:left w:val="nil"/>
              <w:bottom w:val="nil"/>
              <w:right w:val="nil"/>
            </w:tcBorders>
            <w:shd w:val="clear" w:color="auto" w:fill="auto"/>
            <w:noWrap/>
            <w:vAlign w:val="bottom"/>
            <w:hideMark/>
          </w:tcPr>
          <w:p w14:paraId="50869BC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37.50%</w:t>
            </w:r>
          </w:p>
        </w:tc>
        <w:tc>
          <w:tcPr>
            <w:tcW w:w="1500" w:type="dxa"/>
            <w:tcBorders>
              <w:top w:val="nil"/>
              <w:left w:val="nil"/>
              <w:bottom w:val="nil"/>
              <w:right w:val="nil"/>
            </w:tcBorders>
            <w:shd w:val="clear" w:color="auto" w:fill="auto"/>
            <w:noWrap/>
            <w:vAlign w:val="bottom"/>
            <w:hideMark/>
          </w:tcPr>
          <w:p w14:paraId="5712029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287682D2" w14:textId="77777777" w:rsidTr="001F6175">
        <w:trPr>
          <w:trHeight w:val="300"/>
        </w:trPr>
        <w:tc>
          <w:tcPr>
            <w:tcW w:w="3820" w:type="dxa"/>
            <w:tcBorders>
              <w:top w:val="nil"/>
              <w:left w:val="nil"/>
              <w:bottom w:val="nil"/>
              <w:right w:val="nil"/>
            </w:tcBorders>
            <w:shd w:val="clear" w:color="EAEAE8" w:fill="EAEAE8"/>
            <w:noWrap/>
            <w:vAlign w:val="bottom"/>
            <w:hideMark/>
          </w:tcPr>
          <w:p w14:paraId="6927CD3D"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Once a month</w:t>
            </w:r>
          </w:p>
        </w:tc>
        <w:tc>
          <w:tcPr>
            <w:tcW w:w="1580" w:type="dxa"/>
            <w:tcBorders>
              <w:top w:val="nil"/>
              <w:left w:val="nil"/>
              <w:bottom w:val="nil"/>
              <w:right w:val="nil"/>
            </w:tcBorders>
            <w:shd w:val="clear" w:color="auto" w:fill="auto"/>
            <w:noWrap/>
            <w:vAlign w:val="bottom"/>
            <w:hideMark/>
          </w:tcPr>
          <w:p w14:paraId="36F982B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1D17788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0E84BF58" w14:textId="77777777" w:rsidTr="001F6175">
        <w:trPr>
          <w:trHeight w:val="300"/>
        </w:trPr>
        <w:tc>
          <w:tcPr>
            <w:tcW w:w="3820" w:type="dxa"/>
            <w:tcBorders>
              <w:top w:val="nil"/>
              <w:left w:val="nil"/>
              <w:bottom w:val="nil"/>
              <w:right w:val="nil"/>
            </w:tcBorders>
            <w:shd w:val="clear" w:color="EAEAE8" w:fill="EAEAE8"/>
            <w:noWrap/>
            <w:vAlign w:val="bottom"/>
            <w:hideMark/>
          </w:tcPr>
          <w:p w14:paraId="65856E3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Every couple of weeks</w:t>
            </w:r>
          </w:p>
        </w:tc>
        <w:tc>
          <w:tcPr>
            <w:tcW w:w="1580" w:type="dxa"/>
            <w:tcBorders>
              <w:top w:val="nil"/>
              <w:left w:val="nil"/>
              <w:bottom w:val="nil"/>
              <w:right w:val="nil"/>
            </w:tcBorders>
            <w:shd w:val="clear" w:color="auto" w:fill="auto"/>
            <w:noWrap/>
            <w:vAlign w:val="bottom"/>
            <w:hideMark/>
          </w:tcPr>
          <w:p w14:paraId="4AE2B34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25.00%</w:t>
            </w:r>
          </w:p>
        </w:tc>
        <w:tc>
          <w:tcPr>
            <w:tcW w:w="1500" w:type="dxa"/>
            <w:tcBorders>
              <w:top w:val="nil"/>
              <w:left w:val="nil"/>
              <w:bottom w:val="nil"/>
              <w:right w:val="nil"/>
            </w:tcBorders>
            <w:shd w:val="clear" w:color="auto" w:fill="auto"/>
            <w:noWrap/>
            <w:vAlign w:val="bottom"/>
            <w:hideMark/>
          </w:tcPr>
          <w:p w14:paraId="7603E56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4380A6FF" w14:textId="77777777" w:rsidTr="001F6175">
        <w:trPr>
          <w:trHeight w:val="300"/>
        </w:trPr>
        <w:tc>
          <w:tcPr>
            <w:tcW w:w="3820" w:type="dxa"/>
            <w:tcBorders>
              <w:top w:val="nil"/>
              <w:left w:val="nil"/>
              <w:bottom w:val="nil"/>
              <w:right w:val="nil"/>
            </w:tcBorders>
            <w:shd w:val="clear" w:color="EAEAE8" w:fill="EAEAE8"/>
            <w:noWrap/>
            <w:vAlign w:val="bottom"/>
            <w:hideMark/>
          </w:tcPr>
          <w:p w14:paraId="15AD507D" w14:textId="7165B429"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Once a week</w:t>
            </w:r>
          </w:p>
        </w:tc>
        <w:tc>
          <w:tcPr>
            <w:tcW w:w="1580" w:type="dxa"/>
            <w:tcBorders>
              <w:top w:val="nil"/>
              <w:left w:val="nil"/>
              <w:bottom w:val="nil"/>
              <w:right w:val="nil"/>
            </w:tcBorders>
            <w:shd w:val="clear" w:color="auto" w:fill="auto"/>
            <w:noWrap/>
            <w:vAlign w:val="bottom"/>
            <w:hideMark/>
          </w:tcPr>
          <w:p w14:paraId="34F583C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49CC73BB"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5F18A674" w14:textId="77777777" w:rsidTr="001F6175">
        <w:trPr>
          <w:trHeight w:val="300"/>
        </w:trPr>
        <w:tc>
          <w:tcPr>
            <w:tcW w:w="3820" w:type="dxa"/>
            <w:tcBorders>
              <w:top w:val="nil"/>
              <w:left w:val="nil"/>
              <w:bottom w:val="nil"/>
              <w:right w:val="nil"/>
            </w:tcBorders>
            <w:shd w:val="clear" w:color="EAEAE8" w:fill="EAEAE8"/>
            <w:noWrap/>
            <w:vAlign w:val="bottom"/>
            <w:hideMark/>
          </w:tcPr>
          <w:p w14:paraId="39936B3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Two or three times a week</w:t>
            </w:r>
          </w:p>
        </w:tc>
        <w:tc>
          <w:tcPr>
            <w:tcW w:w="1580" w:type="dxa"/>
            <w:tcBorders>
              <w:top w:val="nil"/>
              <w:left w:val="nil"/>
              <w:bottom w:val="nil"/>
              <w:right w:val="nil"/>
            </w:tcBorders>
            <w:shd w:val="clear" w:color="auto" w:fill="auto"/>
            <w:noWrap/>
            <w:vAlign w:val="bottom"/>
            <w:hideMark/>
          </w:tcPr>
          <w:p w14:paraId="6784EA0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12.50%</w:t>
            </w:r>
          </w:p>
        </w:tc>
        <w:tc>
          <w:tcPr>
            <w:tcW w:w="1500" w:type="dxa"/>
            <w:tcBorders>
              <w:top w:val="nil"/>
              <w:left w:val="nil"/>
              <w:bottom w:val="nil"/>
              <w:right w:val="nil"/>
            </w:tcBorders>
            <w:shd w:val="clear" w:color="auto" w:fill="auto"/>
            <w:noWrap/>
            <w:vAlign w:val="bottom"/>
            <w:hideMark/>
          </w:tcPr>
          <w:p w14:paraId="71121E1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333008BF" w14:textId="77777777" w:rsidTr="001F6175">
        <w:trPr>
          <w:trHeight w:val="300"/>
        </w:trPr>
        <w:tc>
          <w:tcPr>
            <w:tcW w:w="3820" w:type="dxa"/>
            <w:tcBorders>
              <w:top w:val="nil"/>
              <w:left w:val="nil"/>
              <w:bottom w:val="nil"/>
              <w:right w:val="nil"/>
            </w:tcBorders>
            <w:shd w:val="clear" w:color="EAEAE8" w:fill="EAEAE8"/>
            <w:noWrap/>
            <w:vAlign w:val="bottom"/>
            <w:hideMark/>
          </w:tcPr>
          <w:p w14:paraId="4FB68B2E"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Every day</w:t>
            </w:r>
          </w:p>
        </w:tc>
        <w:tc>
          <w:tcPr>
            <w:tcW w:w="1580" w:type="dxa"/>
            <w:tcBorders>
              <w:top w:val="nil"/>
              <w:left w:val="nil"/>
              <w:bottom w:val="nil"/>
              <w:right w:val="nil"/>
            </w:tcBorders>
            <w:shd w:val="clear" w:color="auto" w:fill="auto"/>
            <w:noWrap/>
            <w:vAlign w:val="bottom"/>
            <w:hideMark/>
          </w:tcPr>
          <w:p w14:paraId="290631C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6DB0D03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19F8C2C5" w14:textId="77777777" w:rsidTr="001F6175">
        <w:trPr>
          <w:trHeight w:val="300"/>
        </w:trPr>
        <w:tc>
          <w:tcPr>
            <w:tcW w:w="3820" w:type="dxa"/>
            <w:tcBorders>
              <w:top w:val="nil"/>
              <w:left w:val="nil"/>
              <w:bottom w:val="nil"/>
              <w:right w:val="nil"/>
            </w:tcBorders>
            <w:shd w:val="clear" w:color="auto" w:fill="auto"/>
            <w:noWrap/>
            <w:vAlign w:val="bottom"/>
            <w:hideMark/>
          </w:tcPr>
          <w:p w14:paraId="54CC678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40AC34E1"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500" w:type="dxa"/>
            <w:tcBorders>
              <w:top w:val="nil"/>
              <w:left w:val="nil"/>
              <w:bottom w:val="nil"/>
              <w:right w:val="nil"/>
            </w:tcBorders>
            <w:shd w:val="clear" w:color="auto" w:fill="auto"/>
            <w:noWrap/>
            <w:vAlign w:val="bottom"/>
            <w:hideMark/>
          </w:tcPr>
          <w:p w14:paraId="2975743B"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8</w:t>
            </w:r>
          </w:p>
        </w:tc>
      </w:tr>
      <w:tr w:rsidR="00B32DFC" w:rsidRPr="002735EF" w14:paraId="68DF8A72" w14:textId="77777777" w:rsidTr="001F6175">
        <w:trPr>
          <w:trHeight w:val="300"/>
        </w:trPr>
        <w:tc>
          <w:tcPr>
            <w:tcW w:w="3820" w:type="dxa"/>
            <w:tcBorders>
              <w:top w:val="nil"/>
              <w:left w:val="nil"/>
              <w:bottom w:val="nil"/>
              <w:right w:val="nil"/>
            </w:tcBorders>
            <w:shd w:val="clear" w:color="auto" w:fill="auto"/>
            <w:noWrap/>
            <w:vAlign w:val="bottom"/>
            <w:hideMark/>
          </w:tcPr>
          <w:p w14:paraId="7754B00B"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06F283D8"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500" w:type="dxa"/>
            <w:tcBorders>
              <w:top w:val="nil"/>
              <w:left w:val="nil"/>
              <w:bottom w:val="nil"/>
              <w:right w:val="nil"/>
            </w:tcBorders>
            <w:shd w:val="clear" w:color="auto" w:fill="auto"/>
            <w:noWrap/>
            <w:vAlign w:val="bottom"/>
            <w:hideMark/>
          </w:tcPr>
          <w:p w14:paraId="20B8B409"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3</w:t>
            </w:r>
          </w:p>
        </w:tc>
      </w:tr>
      <w:tr w:rsidR="00B32DFC" w:rsidRPr="002735EF" w14:paraId="3F4C1CE1" w14:textId="77777777" w:rsidTr="001F6175">
        <w:trPr>
          <w:trHeight w:val="320"/>
        </w:trPr>
        <w:tc>
          <w:tcPr>
            <w:tcW w:w="5400" w:type="dxa"/>
            <w:gridSpan w:val="2"/>
            <w:tcBorders>
              <w:top w:val="nil"/>
              <w:left w:val="nil"/>
              <w:bottom w:val="nil"/>
              <w:right w:val="nil"/>
            </w:tcBorders>
            <w:shd w:val="clear" w:color="auto" w:fill="auto"/>
            <w:noWrap/>
            <w:vAlign w:val="bottom"/>
            <w:hideMark/>
          </w:tcPr>
          <w:p w14:paraId="62CF14B3"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What do you use the green space for?</w:t>
            </w:r>
          </w:p>
        </w:tc>
        <w:tc>
          <w:tcPr>
            <w:tcW w:w="1500" w:type="dxa"/>
            <w:tcBorders>
              <w:top w:val="nil"/>
              <w:left w:val="nil"/>
              <w:bottom w:val="nil"/>
              <w:right w:val="nil"/>
            </w:tcBorders>
            <w:shd w:val="clear" w:color="auto" w:fill="auto"/>
            <w:noWrap/>
            <w:vAlign w:val="bottom"/>
            <w:hideMark/>
          </w:tcPr>
          <w:p w14:paraId="3D59F656"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r>
      <w:tr w:rsidR="00B32DFC" w:rsidRPr="002735EF" w14:paraId="2548AFE1" w14:textId="77777777" w:rsidTr="001F6175">
        <w:trPr>
          <w:trHeight w:val="300"/>
        </w:trPr>
        <w:tc>
          <w:tcPr>
            <w:tcW w:w="3820" w:type="dxa"/>
            <w:tcBorders>
              <w:top w:val="nil"/>
              <w:left w:val="nil"/>
              <w:bottom w:val="nil"/>
              <w:right w:val="nil"/>
            </w:tcBorders>
            <w:shd w:val="clear" w:color="EAEAE8" w:fill="EAEAE8"/>
            <w:noWrap/>
            <w:vAlign w:val="bottom"/>
            <w:hideMark/>
          </w:tcPr>
          <w:p w14:paraId="65FCC332"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080" w:type="dxa"/>
            <w:gridSpan w:val="2"/>
            <w:tcBorders>
              <w:top w:val="nil"/>
              <w:left w:val="nil"/>
              <w:bottom w:val="nil"/>
              <w:right w:val="nil"/>
            </w:tcBorders>
            <w:shd w:val="clear" w:color="EAEAE8" w:fill="EAEAE8"/>
            <w:noWrap/>
            <w:vAlign w:val="bottom"/>
            <w:hideMark/>
          </w:tcPr>
          <w:p w14:paraId="2CD93EBD"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7887D705" w14:textId="77777777" w:rsidTr="001F6175">
        <w:trPr>
          <w:trHeight w:val="300"/>
        </w:trPr>
        <w:tc>
          <w:tcPr>
            <w:tcW w:w="3820" w:type="dxa"/>
            <w:tcBorders>
              <w:top w:val="nil"/>
              <w:left w:val="nil"/>
              <w:bottom w:val="nil"/>
              <w:right w:val="nil"/>
            </w:tcBorders>
            <w:shd w:val="clear" w:color="EAEAE8" w:fill="EAEAE8"/>
            <w:noWrap/>
            <w:vAlign w:val="bottom"/>
            <w:hideMark/>
          </w:tcPr>
          <w:p w14:paraId="70900EB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Through-route</w:t>
            </w:r>
          </w:p>
        </w:tc>
        <w:tc>
          <w:tcPr>
            <w:tcW w:w="1580" w:type="dxa"/>
            <w:tcBorders>
              <w:top w:val="nil"/>
              <w:left w:val="nil"/>
              <w:bottom w:val="nil"/>
              <w:right w:val="nil"/>
            </w:tcBorders>
            <w:shd w:val="clear" w:color="auto" w:fill="auto"/>
            <w:noWrap/>
            <w:vAlign w:val="bottom"/>
            <w:hideMark/>
          </w:tcPr>
          <w:p w14:paraId="6190B93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081DC12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703E8BB4" w14:textId="77777777" w:rsidTr="001F6175">
        <w:trPr>
          <w:trHeight w:val="300"/>
        </w:trPr>
        <w:tc>
          <w:tcPr>
            <w:tcW w:w="3820" w:type="dxa"/>
            <w:tcBorders>
              <w:top w:val="nil"/>
              <w:left w:val="nil"/>
              <w:bottom w:val="nil"/>
              <w:right w:val="nil"/>
            </w:tcBorders>
            <w:shd w:val="clear" w:color="EAEAE8" w:fill="EAEAE8"/>
            <w:noWrap/>
            <w:vAlign w:val="bottom"/>
            <w:hideMark/>
          </w:tcPr>
          <w:p w14:paraId="0E50E390"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Walking</w:t>
            </w:r>
          </w:p>
        </w:tc>
        <w:tc>
          <w:tcPr>
            <w:tcW w:w="1580" w:type="dxa"/>
            <w:tcBorders>
              <w:top w:val="nil"/>
              <w:left w:val="nil"/>
              <w:bottom w:val="nil"/>
              <w:right w:val="nil"/>
            </w:tcBorders>
            <w:shd w:val="clear" w:color="auto" w:fill="auto"/>
            <w:noWrap/>
            <w:vAlign w:val="bottom"/>
            <w:hideMark/>
          </w:tcPr>
          <w:p w14:paraId="5036D1D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12.50%</w:t>
            </w:r>
          </w:p>
        </w:tc>
        <w:tc>
          <w:tcPr>
            <w:tcW w:w="1500" w:type="dxa"/>
            <w:tcBorders>
              <w:top w:val="nil"/>
              <w:left w:val="nil"/>
              <w:bottom w:val="nil"/>
              <w:right w:val="nil"/>
            </w:tcBorders>
            <w:shd w:val="clear" w:color="auto" w:fill="auto"/>
            <w:noWrap/>
            <w:vAlign w:val="bottom"/>
            <w:hideMark/>
          </w:tcPr>
          <w:p w14:paraId="621C3C3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0E4544FD" w14:textId="77777777" w:rsidTr="001F6175">
        <w:trPr>
          <w:trHeight w:val="300"/>
        </w:trPr>
        <w:tc>
          <w:tcPr>
            <w:tcW w:w="3820" w:type="dxa"/>
            <w:tcBorders>
              <w:top w:val="nil"/>
              <w:left w:val="nil"/>
              <w:bottom w:val="nil"/>
              <w:right w:val="nil"/>
            </w:tcBorders>
            <w:shd w:val="clear" w:color="EAEAE8" w:fill="EAEAE8"/>
            <w:noWrap/>
            <w:vAlign w:val="bottom"/>
            <w:hideMark/>
          </w:tcPr>
          <w:p w14:paraId="2A82590D"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Relaxation/Reflection</w:t>
            </w:r>
          </w:p>
        </w:tc>
        <w:tc>
          <w:tcPr>
            <w:tcW w:w="1580" w:type="dxa"/>
            <w:tcBorders>
              <w:top w:val="nil"/>
              <w:left w:val="nil"/>
              <w:bottom w:val="nil"/>
              <w:right w:val="nil"/>
            </w:tcBorders>
            <w:shd w:val="clear" w:color="auto" w:fill="auto"/>
            <w:noWrap/>
            <w:vAlign w:val="bottom"/>
            <w:hideMark/>
          </w:tcPr>
          <w:p w14:paraId="659F077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25.00%</w:t>
            </w:r>
          </w:p>
        </w:tc>
        <w:tc>
          <w:tcPr>
            <w:tcW w:w="1500" w:type="dxa"/>
            <w:tcBorders>
              <w:top w:val="nil"/>
              <w:left w:val="nil"/>
              <w:bottom w:val="nil"/>
              <w:right w:val="nil"/>
            </w:tcBorders>
            <w:shd w:val="clear" w:color="auto" w:fill="auto"/>
            <w:noWrap/>
            <w:vAlign w:val="bottom"/>
            <w:hideMark/>
          </w:tcPr>
          <w:p w14:paraId="20EF0FF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433D198F" w14:textId="77777777" w:rsidTr="001F6175">
        <w:trPr>
          <w:trHeight w:val="300"/>
        </w:trPr>
        <w:tc>
          <w:tcPr>
            <w:tcW w:w="3820" w:type="dxa"/>
            <w:tcBorders>
              <w:top w:val="nil"/>
              <w:left w:val="nil"/>
              <w:bottom w:val="nil"/>
              <w:right w:val="nil"/>
            </w:tcBorders>
            <w:shd w:val="clear" w:color="EAEAE8" w:fill="EAEAE8"/>
            <w:noWrap/>
            <w:vAlign w:val="bottom"/>
            <w:hideMark/>
          </w:tcPr>
          <w:p w14:paraId="12745CDA"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Enjoying nature</w:t>
            </w:r>
          </w:p>
        </w:tc>
        <w:tc>
          <w:tcPr>
            <w:tcW w:w="1580" w:type="dxa"/>
            <w:tcBorders>
              <w:top w:val="nil"/>
              <w:left w:val="nil"/>
              <w:bottom w:val="nil"/>
              <w:right w:val="nil"/>
            </w:tcBorders>
            <w:shd w:val="clear" w:color="auto" w:fill="auto"/>
            <w:noWrap/>
            <w:vAlign w:val="bottom"/>
            <w:hideMark/>
          </w:tcPr>
          <w:p w14:paraId="151AE0D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12.50%</w:t>
            </w:r>
          </w:p>
        </w:tc>
        <w:tc>
          <w:tcPr>
            <w:tcW w:w="1500" w:type="dxa"/>
            <w:tcBorders>
              <w:top w:val="nil"/>
              <w:left w:val="nil"/>
              <w:bottom w:val="nil"/>
              <w:right w:val="nil"/>
            </w:tcBorders>
            <w:shd w:val="clear" w:color="auto" w:fill="auto"/>
            <w:noWrap/>
            <w:vAlign w:val="bottom"/>
            <w:hideMark/>
          </w:tcPr>
          <w:p w14:paraId="4330D3E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2B76C0C3" w14:textId="77777777" w:rsidTr="001F6175">
        <w:trPr>
          <w:trHeight w:val="300"/>
        </w:trPr>
        <w:tc>
          <w:tcPr>
            <w:tcW w:w="3820" w:type="dxa"/>
            <w:tcBorders>
              <w:top w:val="nil"/>
              <w:left w:val="nil"/>
              <w:bottom w:val="nil"/>
              <w:right w:val="nil"/>
            </w:tcBorders>
            <w:shd w:val="clear" w:color="EAEAE8" w:fill="EAEAE8"/>
            <w:noWrap/>
            <w:vAlign w:val="bottom"/>
            <w:hideMark/>
          </w:tcPr>
          <w:p w14:paraId="1A0A4CF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Informal recreation</w:t>
            </w:r>
          </w:p>
        </w:tc>
        <w:tc>
          <w:tcPr>
            <w:tcW w:w="1580" w:type="dxa"/>
            <w:tcBorders>
              <w:top w:val="nil"/>
              <w:left w:val="nil"/>
              <w:bottom w:val="nil"/>
              <w:right w:val="nil"/>
            </w:tcBorders>
            <w:shd w:val="clear" w:color="auto" w:fill="auto"/>
            <w:noWrap/>
            <w:vAlign w:val="bottom"/>
            <w:hideMark/>
          </w:tcPr>
          <w:p w14:paraId="1837FE5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3725428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10809934" w14:textId="77777777" w:rsidTr="001F6175">
        <w:trPr>
          <w:trHeight w:val="300"/>
        </w:trPr>
        <w:tc>
          <w:tcPr>
            <w:tcW w:w="3820" w:type="dxa"/>
            <w:tcBorders>
              <w:top w:val="nil"/>
              <w:left w:val="nil"/>
              <w:bottom w:val="nil"/>
              <w:right w:val="nil"/>
            </w:tcBorders>
            <w:shd w:val="clear" w:color="EAEAE8" w:fill="EAEAE8"/>
            <w:noWrap/>
            <w:vAlign w:val="bottom"/>
            <w:hideMark/>
          </w:tcPr>
          <w:p w14:paraId="05CDD2C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Play</w:t>
            </w:r>
          </w:p>
        </w:tc>
        <w:tc>
          <w:tcPr>
            <w:tcW w:w="1580" w:type="dxa"/>
            <w:tcBorders>
              <w:top w:val="nil"/>
              <w:left w:val="nil"/>
              <w:bottom w:val="nil"/>
              <w:right w:val="nil"/>
            </w:tcBorders>
            <w:shd w:val="clear" w:color="auto" w:fill="auto"/>
            <w:noWrap/>
            <w:vAlign w:val="bottom"/>
            <w:hideMark/>
          </w:tcPr>
          <w:p w14:paraId="441B0EC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62.50%</w:t>
            </w:r>
          </w:p>
        </w:tc>
        <w:tc>
          <w:tcPr>
            <w:tcW w:w="1500" w:type="dxa"/>
            <w:tcBorders>
              <w:top w:val="nil"/>
              <w:left w:val="nil"/>
              <w:bottom w:val="nil"/>
              <w:right w:val="nil"/>
            </w:tcBorders>
            <w:shd w:val="clear" w:color="auto" w:fill="auto"/>
            <w:noWrap/>
            <w:vAlign w:val="bottom"/>
            <w:hideMark/>
          </w:tcPr>
          <w:p w14:paraId="5D11D76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w:t>
            </w:r>
          </w:p>
        </w:tc>
      </w:tr>
      <w:tr w:rsidR="00B32DFC" w:rsidRPr="002735EF" w14:paraId="57E5D49A" w14:textId="77777777" w:rsidTr="001F6175">
        <w:trPr>
          <w:trHeight w:val="300"/>
        </w:trPr>
        <w:tc>
          <w:tcPr>
            <w:tcW w:w="3820" w:type="dxa"/>
            <w:tcBorders>
              <w:top w:val="nil"/>
              <w:left w:val="nil"/>
              <w:bottom w:val="nil"/>
              <w:right w:val="nil"/>
            </w:tcBorders>
            <w:shd w:val="clear" w:color="EAEAE8" w:fill="EAEAE8"/>
            <w:noWrap/>
            <w:vAlign w:val="bottom"/>
            <w:hideMark/>
          </w:tcPr>
          <w:p w14:paraId="3082281F"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Meet friends</w:t>
            </w:r>
          </w:p>
        </w:tc>
        <w:tc>
          <w:tcPr>
            <w:tcW w:w="1580" w:type="dxa"/>
            <w:tcBorders>
              <w:top w:val="nil"/>
              <w:left w:val="nil"/>
              <w:bottom w:val="nil"/>
              <w:right w:val="nil"/>
            </w:tcBorders>
            <w:shd w:val="clear" w:color="auto" w:fill="auto"/>
            <w:noWrap/>
            <w:vAlign w:val="bottom"/>
            <w:hideMark/>
          </w:tcPr>
          <w:p w14:paraId="0C4A0B0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62.50%</w:t>
            </w:r>
          </w:p>
        </w:tc>
        <w:tc>
          <w:tcPr>
            <w:tcW w:w="1500" w:type="dxa"/>
            <w:tcBorders>
              <w:top w:val="nil"/>
              <w:left w:val="nil"/>
              <w:bottom w:val="nil"/>
              <w:right w:val="nil"/>
            </w:tcBorders>
            <w:shd w:val="clear" w:color="auto" w:fill="auto"/>
            <w:noWrap/>
            <w:vAlign w:val="bottom"/>
            <w:hideMark/>
          </w:tcPr>
          <w:p w14:paraId="0F94BB6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w:t>
            </w:r>
          </w:p>
        </w:tc>
      </w:tr>
      <w:tr w:rsidR="00B32DFC" w:rsidRPr="002735EF" w14:paraId="6D8BE1D0" w14:textId="77777777" w:rsidTr="001F6175">
        <w:trPr>
          <w:trHeight w:val="300"/>
        </w:trPr>
        <w:tc>
          <w:tcPr>
            <w:tcW w:w="3820" w:type="dxa"/>
            <w:tcBorders>
              <w:top w:val="nil"/>
              <w:left w:val="nil"/>
              <w:bottom w:val="nil"/>
              <w:right w:val="nil"/>
            </w:tcBorders>
            <w:shd w:val="clear" w:color="EAEAE8" w:fill="EAEAE8"/>
            <w:noWrap/>
            <w:vAlign w:val="bottom"/>
            <w:hideMark/>
          </w:tcPr>
          <w:p w14:paraId="2719F9A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Playing on the grass</w:t>
            </w:r>
          </w:p>
        </w:tc>
        <w:tc>
          <w:tcPr>
            <w:tcW w:w="1580" w:type="dxa"/>
            <w:tcBorders>
              <w:top w:val="nil"/>
              <w:left w:val="nil"/>
              <w:bottom w:val="nil"/>
              <w:right w:val="nil"/>
            </w:tcBorders>
            <w:shd w:val="clear" w:color="auto" w:fill="auto"/>
            <w:noWrap/>
            <w:vAlign w:val="bottom"/>
            <w:hideMark/>
          </w:tcPr>
          <w:p w14:paraId="2A8B501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12.50%</w:t>
            </w:r>
          </w:p>
        </w:tc>
        <w:tc>
          <w:tcPr>
            <w:tcW w:w="1500" w:type="dxa"/>
            <w:tcBorders>
              <w:top w:val="nil"/>
              <w:left w:val="nil"/>
              <w:bottom w:val="nil"/>
              <w:right w:val="nil"/>
            </w:tcBorders>
            <w:shd w:val="clear" w:color="auto" w:fill="auto"/>
            <w:noWrap/>
            <w:vAlign w:val="bottom"/>
            <w:hideMark/>
          </w:tcPr>
          <w:p w14:paraId="3D8D373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6F9BF6D1" w14:textId="77777777" w:rsidTr="001F6175">
        <w:trPr>
          <w:trHeight w:val="300"/>
        </w:trPr>
        <w:tc>
          <w:tcPr>
            <w:tcW w:w="3820" w:type="dxa"/>
            <w:tcBorders>
              <w:top w:val="nil"/>
              <w:left w:val="nil"/>
              <w:bottom w:val="nil"/>
              <w:right w:val="nil"/>
            </w:tcBorders>
            <w:shd w:val="clear" w:color="EAEAE8" w:fill="EAEAE8"/>
            <w:noWrap/>
            <w:vAlign w:val="bottom"/>
            <w:hideMark/>
          </w:tcPr>
          <w:p w14:paraId="2A62E88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Workout/exercise</w:t>
            </w:r>
          </w:p>
        </w:tc>
        <w:tc>
          <w:tcPr>
            <w:tcW w:w="1580" w:type="dxa"/>
            <w:tcBorders>
              <w:top w:val="nil"/>
              <w:left w:val="nil"/>
              <w:bottom w:val="nil"/>
              <w:right w:val="nil"/>
            </w:tcBorders>
            <w:shd w:val="clear" w:color="auto" w:fill="auto"/>
            <w:noWrap/>
            <w:vAlign w:val="bottom"/>
            <w:hideMark/>
          </w:tcPr>
          <w:p w14:paraId="2F7FD94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56BEC517"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3EB2BAB7" w14:textId="77777777" w:rsidTr="001F6175">
        <w:trPr>
          <w:trHeight w:val="300"/>
        </w:trPr>
        <w:tc>
          <w:tcPr>
            <w:tcW w:w="3820" w:type="dxa"/>
            <w:tcBorders>
              <w:top w:val="nil"/>
              <w:left w:val="nil"/>
              <w:bottom w:val="nil"/>
              <w:right w:val="nil"/>
            </w:tcBorders>
            <w:shd w:val="clear" w:color="EAEAE8" w:fill="EAEAE8"/>
            <w:noWrap/>
            <w:vAlign w:val="bottom"/>
            <w:hideMark/>
          </w:tcPr>
          <w:p w14:paraId="4D58AC9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Dog walking</w:t>
            </w:r>
          </w:p>
        </w:tc>
        <w:tc>
          <w:tcPr>
            <w:tcW w:w="1580" w:type="dxa"/>
            <w:tcBorders>
              <w:top w:val="nil"/>
              <w:left w:val="nil"/>
              <w:bottom w:val="nil"/>
              <w:right w:val="nil"/>
            </w:tcBorders>
            <w:shd w:val="clear" w:color="auto" w:fill="auto"/>
            <w:noWrap/>
            <w:vAlign w:val="bottom"/>
            <w:hideMark/>
          </w:tcPr>
          <w:p w14:paraId="5DE299B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5930C2E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22300FBB" w14:textId="77777777" w:rsidTr="001F6175">
        <w:trPr>
          <w:trHeight w:val="300"/>
        </w:trPr>
        <w:tc>
          <w:tcPr>
            <w:tcW w:w="3820" w:type="dxa"/>
            <w:tcBorders>
              <w:top w:val="nil"/>
              <w:left w:val="nil"/>
              <w:bottom w:val="nil"/>
              <w:right w:val="nil"/>
            </w:tcBorders>
            <w:shd w:val="clear" w:color="EAEAE8" w:fill="EAEAE8"/>
            <w:noWrap/>
            <w:vAlign w:val="bottom"/>
            <w:hideMark/>
          </w:tcPr>
          <w:p w14:paraId="69B1D64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Running</w:t>
            </w:r>
          </w:p>
        </w:tc>
        <w:tc>
          <w:tcPr>
            <w:tcW w:w="1580" w:type="dxa"/>
            <w:tcBorders>
              <w:top w:val="nil"/>
              <w:left w:val="nil"/>
              <w:bottom w:val="nil"/>
              <w:right w:val="nil"/>
            </w:tcBorders>
            <w:shd w:val="clear" w:color="auto" w:fill="auto"/>
            <w:noWrap/>
            <w:vAlign w:val="bottom"/>
            <w:hideMark/>
          </w:tcPr>
          <w:p w14:paraId="6676F6F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12.50%</w:t>
            </w:r>
          </w:p>
        </w:tc>
        <w:tc>
          <w:tcPr>
            <w:tcW w:w="1500" w:type="dxa"/>
            <w:tcBorders>
              <w:top w:val="nil"/>
              <w:left w:val="nil"/>
              <w:bottom w:val="nil"/>
              <w:right w:val="nil"/>
            </w:tcBorders>
            <w:shd w:val="clear" w:color="auto" w:fill="auto"/>
            <w:noWrap/>
            <w:vAlign w:val="bottom"/>
            <w:hideMark/>
          </w:tcPr>
          <w:p w14:paraId="7CECC43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4AED4D69" w14:textId="77777777" w:rsidTr="001F6175">
        <w:trPr>
          <w:trHeight w:val="300"/>
        </w:trPr>
        <w:tc>
          <w:tcPr>
            <w:tcW w:w="3820" w:type="dxa"/>
            <w:tcBorders>
              <w:top w:val="nil"/>
              <w:left w:val="nil"/>
              <w:bottom w:val="nil"/>
              <w:right w:val="nil"/>
            </w:tcBorders>
            <w:shd w:val="clear" w:color="EAEAE8" w:fill="EAEAE8"/>
            <w:noWrap/>
            <w:vAlign w:val="bottom"/>
            <w:hideMark/>
          </w:tcPr>
          <w:p w14:paraId="28D830C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Other (please describe)</w:t>
            </w:r>
          </w:p>
        </w:tc>
        <w:tc>
          <w:tcPr>
            <w:tcW w:w="1580" w:type="dxa"/>
            <w:tcBorders>
              <w:top w:val="nil"/>
              <w:left w:val="nil"/>
              <w:bottom w:val="nil"/>
              <w:right w:val="nil"/>
            </w:tcBorders>
            <w:shd w:val="clear" w:color="auto" w:fill="auto"/>
            <w:noWrap/>
            <w:vAlign w:val="bottom"/>
            <w:hideMark/>
          </w:tcPr>
          <w:p w14:paraId="08D3425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2BA3EDF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706D668E" w14:textId="77777777" w:rsidTr="001F6175">
        <w:trPr>
          <w:trHeight w:val="300"/>
        </w:trPr>
        <w:tc>
          <w:tcPr>
            <w:tcW w:w="3820" w:type="dxa"/>
            <w:tcBorders>
              <w:top w:val="nil"/>
              <w:left w:val="nil"/>
              <w:bottom w:val="nil"/>
              <w:right w:val="nil"/>
            </w:tcBorders>
            <w:shd w:val="clear" w:color="auto" w:fill="auto"/>
            <w:noWrap/>
            <w:vAlign w:val="bottom"/>
            <w:hideMark/>
          </w:tcPr>
          <w:p w14:paraId="0CBF9AD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2DA356C9"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500" w:type="dxa"/>
            <w:tcBorders>
              <w:top w:val="nil"/>
              <w:left w:val="nil"/>
              <w:bottom w:val="nil"/>
              <w:right w:val="nil"/>
            </w:tcBorders>
            <w:shd w:val="clear" w:color="auto" w:fill="auto"/>
            <w:noWrap/>
            <w:vAlign w:val="bottom"/>
            <w:hideMark/>
          </w:tcPr>
          <w:p w14:paraId="6E453775"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8</w:t>
            </w:r>
          </w:p>
        </w:tc>
      </w:tr>
      <w:tr w:rsidR="00B32DFC" w:rsidRPr="002735EF" w14:paraId="2552703A" w14:textId="77777777" w:rsidTr="001F6175">
        <w:trPr>
          <w:trHeight w:val="300"/>
        </w:trPr>
        <w:tc>
          <w:tcPr>
            <w:tcW w:w="3820" w:type="dxa"/>
            <w:tcBorders>
              <w:top w:val="nil"/>
              <w:left w:val="nil"/>
              <w:bottom w:val="nil"/>
              <w:right w:val="nil"/>
            </w:tcBorders>
            <w:shd w:val="clear" w:color="auto" w:fill="auto"/>
            <w:noWrap/>
            <w:vAlign w:val="bottom"/>
            <w:hideMark/>
          </w:tcPr>
          <w:p w14:paraId="30045AE2"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321F6F56"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500" w:type="dxa"/>
            <w:tcBorders>
              <w:top w:val="nil"/>
              <w:left w:val="nil"/>
              <w:bottom w:val="nil"/>
              <w:right w:val="nil"/>
            </w:tcBorders>
            <w:shd w:val="clear" w:color="auto" w:fill="auto"/>
            <w:noWrap/>
            <w:vAlign w:val="bottom"/>
            <w:hideMark/>
          </w:tcPr>
          <w:p w14:paraId="7AFF0AE8"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3</w:t>
            </w:r>
          </w:p>
        </w:tc>
      </w:tr>
      <w:tr w:rsidR="00B32DFC" w:rsidRPr="002735EF" w14:paraId="54154045" w14:textId="77777777" w:rsidTr="001F6175">
        <w:trPr>
          <w:trHeight w:val="320"/>
        </w:trPr>
        <w:tc>
          <w:tcPr>
            <w:tcW w:w="5400" w:type="dxa"/>
            <w:gridSpan w:val="2"/>
            <w:tcBorders>
              <w:top w:val="nil"/>
              <w:left w:val="nil"/>
              <w:bottom w:val="nil"/>
              <w:right w:val="nil"/>
            </w:tcBorders>
            <w:shd w:val="clear" w:color="auto" w:fill="auto"/>
            <w:noWrap/>
            <w:vAlign w:val="bottom"/>
            <w:hideMark/>
          </w:tcPr>
          <w:p w14:paraId="66A823FB"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Please select your favourite for play/games</w:t>
            </w:r>
          </w:p>
        </w:tc>
        <w:tc>
          <w:tcPr>
            <w:tcW w:w="1500" w:type="dxa"/>
            <w:tcBorders>
              <w:top w:val="nil"/>
              <w:left w:val="nil"/>
              <w:bottom w:val="nil"/>
              <w:right w:val="nil"/>
            </w:tcBorders>
            <w:shd w:val="clear" w:color="auto" w:fill="auto"/>
            <w:noWrap/>
            <w:vAlign w:val="bottom"/>
            <w:hideMark/>
          </w:tcPr>
          <w:p w14:paraId="5B7935E4"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r>
      <w:tr w:rsidR="00B32DFC" w:rsidRPr="002735EF" w14:paraId="1B7FA158" w14:textId="77777777" w:rsidTr="001F6175">
        <w:trPr>
          <w:trHeight w:val="300"/>
        </w:trPr>
        <w:tc>
          <w:tcPr>
            <w:tcW w:w="3820" w:type="dxa"/>
            <w:tcBorders>
              <w:top w:val="nil"/>
              <w:left w:val="nil"/>
              <w:bottom w:val="nil"/>
              <w:right w:val="nil"/>
            </w:tcBorders>
            <w:shd w:val="clear" w:color="EAEAE8" w:fill="EAEAE8"/>
            <w:noWrap/>
            <w:vAlign w:val="bottom"/>
            <w:hideMark/>
          </w:tcPr>
          <w:p w14:paraId="4E4F8C1B"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080" w:type="dxa"/>
            <w:gridSpan w:val="2"/>
            <w:tcBorders>
              <w:top w:val="nil"/>
              <w:left w:val="nil"/>
              <w:bottom w:val="nil"/>
              <w:right w:val="nil"/>
            </w:tcBorders>
            <w:shd w:val="clear" w:color="EAEAE8" w:fill="EAEAE8"/>
            <w:noWrap/>
            <w:vAlign w:val="bottom"/>
            <w:hideMark/>
          </w:tcPr>
          <w:p w14:paraId="5CBEB702"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6C4606F8" w14:textId="77777777" w:rsidTr="001F6175">
        <w:trPr>
          <w:trHeight w:val="300"/>
        </w:trPr>
        <w:tc>
          <w:tcPr>
            <w:tcW w:w="3820" w:type="dxa"/>
            <w:tcBorders>
              <w:top w:val="nil"/>
              <w:left w:val="nil"/>
              <w:bottom w:val="nil"/>
              <w:right w:val="nil"/>
            </w:tcBorders>
            <w:shd w:val="clear" w:color="EAEAE8" w:fill="EAEAE8"/>
            <w:noWrap/>
            <w:vAlign w:val="bottom"/>
            <w:hideMark/>
          </w:tcPr>
          <w:p w14:paraId="0A5D69BD"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Climbing Frame</w:t>
            </w:r>
          </w:p>
        </w:tc>
        <w:tc>
          <w:tcPr>
            <w:tcW w:w="1580" w:type="dxa"/>
            <w:tcBorders>
              <w:top w:val="nil"/>
              <w:left w:val="nil"/>
              <w:bottom w:val="nil"/>
              <w:right w:val="nil"/>
            </w:tcBorders>
            <w:shd w:val="clear" w:color="auto" w:fill="auto"/>
            <w:noWrap/>
            <w:vAlign w:val="bottom"/>
            <w:hideMark/>
          </w:tcPr>
          <w:p w14:paraId="3CAE370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60.00%</w:t>
            </w:r>
          </w:p>
        </w:tc>
        <w:tc>
          <w:tcPr>
            <w:tcW w:w="1500" w:type="dxa"/>
            <w:tcBorders>
              <w:top w:val="nil"/>
              <w:left w:val="nil"/>
              <w:bottom w:val="nil"/>
              <w:right w:val="nil"/>
            </w:tcBorders>
            <w:shd w:val="clear" w:color="auto" w:fill="auto"/>
            <w:noWrap/>
            <w:vAlign w:val="bottom"/>
            <w:hideMark/>
          </w:tcPr>
          <w:p w14:paraId="0282BAD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w:t>
            </w:r>
          </w:p>
        </w:tc>
      </w:tr>
      <w:tr w:rsidR="00B32DFC" w:rsidRPr="002735EF" w14:paraId="196503A9" w14:textId="77777777" w:rsidTr="001F6175">
        <w:trPr>
          <w:trHeight w:val="300"/>
        </w:trPr>
        <w:tc>
          <w:tcPr>
            <w:tcW w:w="3820" w:type="dxa"/>
            <w:tcBorders>
              <w:top w:val="nil"/>
              <w:left w:val="nil"/>
              <w:bottom w:val="nil"/>
              <w:right w:val="nil"/>
            </w:tcBorders>
            <w:shd w:val="clear" w:color="EAEAE8" w:fill="EAEAE8"/>
            <w:noWrap/>
            <w:vAlign w:val="bottom"/>
            <w:hideMark/>
          </w:tcPr>
          <w:p w14:paraId="55863B86"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Natural Play Stone</w:t>
            </w:r>
          </w:p>
        </w:tc>
        <w:tc>
          <w:tcPr>
            <w:tcW w:w="1580" w:type="dxa"/>
            <w:tcBorders>
              <w:top w:val="nil"/>
              <w:left w:val="nil"/>
              <w:bottom w:val="nil"/>
              <w:right w:val="nil"/>
            </w:tcBorders>
            <w:shd w:val="clear" w:color="auto" w:fill="auto"/>
            <w:noWrap/>
            <w:vAlign w:val="bottom"/>
            <w:hideMark/>
          </w:tcPr>
          <w:p w14:paraId="19A675F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500" w:type="dxa"/>
            <w:tcBorders>
              <w:top w:val="nil"/>
              <w:left w:val="nil"/>
              <w:bottom w:val="nil"/>
              <w:right w:val="nil"/>
            </w:tcBorders>
            <w:shd w:val="clear" w:color="auto" w:fill="auto"/>
            <w:noWrap/>
            <w:vAlign w:val="bottom"/>
            <w:hideMark/>
          </w:tcPr>
          <w:p w14:paraId="22079ED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2793EC97" w14:textId="77777777" w:rsidTr="001F6175">
        <w:trPr>
          <w:trHeight w:val="300"/>
        </w:trPr>
        <w:tc>
          <w:tcPr>
            <w:tcW w:w="3820" w:type="dxa"/>
            <w:tcBorders>
              <w:top w:val="nil"/>
              <w:left w:val="nil"/>
              <w:bottom w:val="nil"/>
              <w:right w:val="nil"/>
            </w:tcBorders>
            <w:shd w:val="clear" w:color="EAEAE8" w:fill="EAEAE8"/>
            <w:noWrap/>
            <w:vAlign w:val="bottom"/>
            <w:hideMark/>
          </w:tcPr>
          <w:p w14:paraId="534A194C"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Table Tennis</w:t>
            </w:r>
          </w:p>
        </w:tc>
        <w:tc>
          <w:tcPr>
            <w:tcW w:w="1580" w:type="dxa"/>
            <w:tcBorders>
              <w:top w:val="nil"/>
              <w:left w:val="nil"/>
              <w:bottom w:val="nil"/>
              <w:right w:val="nil"/>
            </w:tcBorders>
            <w:shd w:val="clear" w:color="auto" w:fill="auto"/>
            <w:noWrap/>
            <w:vAlign w:val="bottom"/>
            <w:hideMark/>
          </w:tcPr>
          <w:p w14:paraId="5CB96D9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20.00%</w:t>
            </w:r>
          </w:p>
        </w:tc>
        <w:tc>
          <w:tcPr>
            <w:tcW w:w="1500" w:type="dxa"/>
            <w:tcBorders>
              <w:top w:val="nil"/>
              <w:left w:val="nil"/>
              <w:bottom w:val="nil"/>
              <w:right w:val="nil"/>
            </w:tcBorders>
            <w:shd w:val="clear" w:color="auto" w:fill="auto"/>
            <w:noWrap/>
            <w:vAlign w:val="bottom"/>
            <w:hideMark/>
          </w:tcPr>
          <w:p w14:paraId="50AD68A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52031D42" w14:textId="77777777" w:rsidTr="001F6175">
        <w:trPr>
          <w:trHeight w:val="300"/>
        </w:trPr>
        <w:tc>
          <w:tcPr>
            <w:tcW w:w="3820" w:type="dxa"/>
            <w:tcBorders>
              <w:top w:val="nil"/>
              <w:left w:val="nil"/>
              <w:bottom w:val="nil"/>
              <w:right w:val="nil"/>
            </w:tcBorders>
            <w:shd w:val="clear" w:color="EAEAE8" w:fill="EAEAE8"/>
            <w:noWrap/>
            <w:vAlign w:val="bottom"/>
            <w:hideMark/>
          </w:tcPr>
          <w:p w14:paraId="70E8193F"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Toddler Swing</w:t>
            </w:r>
          </w:p>
        </w:tc>
        <w:tc>
          <w:tcPr>
            <w:tcW w:w="1580" w:type="dxa"/>
            <w:tcBorders>
              <w:top w:val="nil"/>
              <w:left w:val="nil"/>
              <w:bottom w:val="nil"/>
              <w:right w:val="nil"/>
            </w:tcBorders>
            <w:shd w:val="clear" w:color="auto" w:fill="auto"/>
            <w:noWrap/>
            <w:vAlign w:val="bottom"/>
            <w:hideMark/>
          </w:tcPr>
          <w:p w14:paraId="131D6F2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20.00%</w:t>
            </w:r>
          </w:p>
        </w:tc>
        <w:tc>
          <w:tcPr>
            <w:tcW w:w="1500" w:type="dxa"/>
            <w:tcBorders>
              <w:top w:val="nil"/>
              <w:left w:val="nil"/>
              <w:bottom w:val="nil"/>
              <w:right w:val="nil"/>
            </w:tcBorders>
            <w:shd w:val="clear" w:color="auto" w:fill="auto"/>
            <w:noWrap/>
            <w:vAlign w:val="bottom"/>
            <w:hideMark/>
          </w:tcPr>
          <w:p w14:paraId="6B3E59A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2E336423" w14:textId="77777777" w:rsidTr="001F6175">
        <w:trPr>
          <w:trHeight w:val="300"/>
        </w:trPr>
        <w:tc>
          <w:tcPr>
            <w:tcW w:w="3820" w:type="dxa"/>
            <w:tcBorders>
              <w:top w:val="nil"/>
              <w:left w:val="nil"/>
              <w:bottom w:val="nil"/>
              <w:right w:val="nil"/>
            </w:tcBorders>
            <w:shd w:val="clear" w:color="auto" w:fill="auto"/>
            <w:noWrap/>
            <w:vAlign w:val="bottom"/>
            <w:hideMark/>
          </w:tcPr>
          <w:p w14:paraId="5C865DE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29CCE9C4"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500" w:type="dxa"/>
            <w:tcBorders>
              <w:top w:val="nil"/>
              <w:left w:val="nil"/>
              <w:bottom w:val="nil"/>
              <w:right w:val="nil"/>
            </w:tcBorders>
            <w:shd w:val="clear" w:color="auto" w:fill="auto"/>
            <w:noWrap/>
            <w:vAlign w:val="bottom"/>
            <w:hideMark/>
          </w:tcPr>
          <w:p w14:paraId="3530DA4C"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10</w:t>
            </w:r>
          </w:p>
        </w:tc>
      </w:tr>
      <w:tr w:rsidR="00B32DFC" w:rsidRPr="002735EF" w14:paraId="112A87F2" w14:textId="77777777" w:rsidTr="001F6175">
        <w:trPr>
          <w:trHeight w:val="300"/>
        </w:trPr>
        <w:tc>
          <w:tcPr>
            <w:tcW w:w="3820" w:type="dxa"/>
            <w:tcBorders>
              <w:top w:val="nil"/>
              <w:left w:val="nil"/>
              <w:bottom w:val="nil"/>
              <w:right w:val="nil"/>
            </w:tcBorders>
            <w:shd w:val="clear" w:color="auto" w:fill="auto"/>
            <w:noWrap/>
            <w:vAlign w:val="bottom"/>
            <w:hideMark/>
          </w:tcPr>
          <w:p w14:paraId="049553FB"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580" w:type="dxa"/>
            <w:tcBorders>
              <w:top w:val="nil"/>
              <w:left w:val="nil"/>
              <w:bottom w:val="nil"/>
              <w:right w:val="nil"/>
            </w:tcBorders>
            <w:shd w:val="clear" w:color="auto" w:fill="auto"/>
            <w:noWrap/>
            <w:vAlign w:val="bottom"/>
            <w:hideMark/>
          </w:tcPr>
          <w:p w14:paraId="6FC37FAD"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500" w:type="dxa"/>
            <w:tcBorders>
              <w:top w:val="nil"/>
              <w:left w:val="nil"/>
              <w:bottom w:val="nil"/>
              <w:right w:val="nil"/>
            </w:tcBorders>
            <w:shd w:val="clear" w:color="auto" w:fill="auto"/>
            <w:noWrap/>
            <w:vAlign w:val="bottom"/>
            <w:hideMark/>
          </w:tcPr>
          <w:p w14:paraId="3A05F23B"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w:t>
            </w:r>
          </w:p>
        </w:tc>
      </w:tr>
    </w:tbl>
    <w:p w14:paraId="27ADFF78" w14:textId="6D691AB2" w:rsidR="00B32DFC" w:rsidRPr="002735EF" w:rsidRDefault="00B32DFC" w:rsidP="00B32DFC">
      <w:pPr>
        <w:spacing w:line="240" w:lineRule="auto"/>
        <w:contextualSpacing/>
        <w:rPr>
          <w:rFonts w:ascii="Arial" w:hAnsi="Arial" w:cs="Arial"/>
          <w:sz w:val="24"/>
          <w:szCs w:val="24"/>
        </w:rPr>
      </w:pPr>
    </w:p>
    <w:p w14:paraId="592E6D0B" w14:textId="77777777" w:rsidR="00B32DFC" w:rsidRPr="002735EF" w:rsidRDefault="00B32DFC" w:rsidP="00B32DFC">
      <w:pPr>
        <w:spacing w:line="240" w:lineRule="auto"/>
        <w:contextualSpacing/>
        <w:rPr>
          <w:rFonts w:ascii="Arial" w:hAnsi="Arial" w:cs="Arial"/>
          <w:sz w:val="24"/>
          <w:szCs w:val="24"/>
        </w:rPr>
      </w:pPr>
      <w:r w:rsidRPr="002735EF">
        <w:rPr>
          <w:rFonts w:ascii="Arial" w:hAnsi="Arial" w:cs="Arial"/>
          <w:sz w:val="24"/>
          <w:szCs w:val="24"/>
        </w:rPr>
        <w:t>Other participants:</w:t>
      </w:r>
    </w:p>
    <w:tbl>
      <w:tblPr>
        <w:tblW w:w="9005" w:type="dxa"/>
        <w:tblLook w:val="04A0" w:firstRow="1" w:lastRow="0" w:firstColumn="1" w:lastColumn="0" w:noHBand="0" w:noVBand="1"/>
      </w:tblPr>
      <w:tblGrid>
        <w:gridCol w:w="5587"/>
        <w:gridCol w:w="1709"/>
        <w:gridCol w:w="1709"/>
      </w:tblGrid>
      <w:tr w:rsidR="00B32DFC" w:rsidRPr="002735EF" w14:paraId="5F996A3B" w14:textId="77777777" w:rsidTr="001F6175">
        <w:trPr>
          <w:trHeight w:val="320"/>
        </w:trPr>
        <w:tc>
          <w:tcPr>
            <w:tcW w:w="5587" w:type="dxa"/>
            <w:tcBorders>
              <w:top w:val="nil"/>
              <w:left w:val="nil"/>
              <w:bottom w:val="nil"/>
              <w:right w:val="nil"/>
            </w:tcBorders>
            <w:shd w:val="clear" w:color="auto" w:fill="auto"/>
            <w:noWrap/>
            <w:vAlign w:val="bottom"/>
            <w:hideMark/>
          </w:tcPr>
          <w:p w14:paraId="651A1FA7"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Age</w:t>
            </w:r>
          </w:p>
        </w:tc>
        <w:tc>
          <w:tcPr>
            <w:tcW w:w="1709" w:type="dxa"/>
            <w:tcBorders>
              <w:top w:val="nil"/>
              <w:left w:val="nil"/>
              <w:bottom w:val="nil"/>
              <w:right w:val="nil"/>
            </w:tcBorders>
            <w:shd w:val="clear" w:color="auto" w:fill="auto"/>
            <w:noWrap/>
            <w:vAlign w:val="bottom"/>
            <w:hideMark/>
          </w:tcPr>
          <w:p w14:paraId="363D2FA5"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6459AEF2" w14:textId="77777777" w:rsidR="00B32DFC" w:rsidRPr="002735EF" w:rsidRDefault="00B32DFC" w:rsidP="001F6175">
            <w:pPr>
              <w:spacing w:after="0" w:line="240" w:lineRule="auto"/>
              <w:rPr>
                <w:rFonts w:ascii="Arial" w:eastAsia="Times New Roman" w:hAnsi="Arial" w:cs="Arial"/>
                <w:sz w:val="24"/>
                <w:szCs w:val="24"/>
                <w:lang w:eastAsia="en-GB"/>
              </w:rPr>
            </w:pPr>
          </w:p>
        </w:tc>
      </w:tr>
      <w:tr w:rsidR="00B32DFC" w:rsidRPr="002735EF" w14:paraId="6F1BA332" w14:textId="77777777" w:rsidTr="001F6175">
        <w:trPr>
          <w:trHeight w:val="300"/>
        </w:trPr>
        <w:tc>
          <w:tcPr>
            <w:tcW w:w="5587" w:type="dxa"/>
            <w:tcBorders>
              <w:top w:val="nil"/>
              <w:left w:val="nil"/>
              <w:bottom w:val="nil"/>
              <w:right w:val="nil"/>
            </w:tcBorders>
            <w:shd w:val="clear" w:color="EAEAE8" w:fill="EAEAE8"/>
            <w:noWrap/>
            <w:vAlign w:val="bottom"/>
            <w:hideMark/>
          </w:tcPr>
          <w:p w14:paraId="1B8D3DFD"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418" w:type="dxa"/>
            <w:gridSpan w:val="2"/>
            <w:tcBorders>
              <w:top w:val="nil"/>
              <w:left w:val="nil"/>
              <w:bottom w:val="nil"/>
              <w:right w:val="nil"/>
            </w:tcBorders>
            <w:shd w:val="clear" w:color="EAEAE8" w:fill="EAEAE8"/>
            <w:noWrap/>
            <w:vAlign w:val="bottom"/>
            <w:hideMark/>
          </w:tcPr>
          <w:p w14:paraId="148FE39C"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3081AA10" w14:textId="77777777" w:rsidTr="001F6175">
        <w:trPr>
          <w:trHeight w:val="300"/>
        </w:trPr>
        <w:tc>
          <w:tcPr>
            <w:tcW w:w="5587" w:type="dxa"/>
            <w:tcBorders>
              <w:top w:val="nil"/>
              <w:left w:val="nil"/>
              <w:bottom w:val="nil"/>
              <w:right w:val="nil"/>
            </w:tcBorders>
            <w:shd w:val="clear" w:color="EAEAE8" w:fill="EAEAE8"/>
            <w:noWrap/>
            <w:vAlign w:val="bottom"/>
            <w:hideMark/>
          </w:tcPr>
          <w:p w14:paraId="1250B8F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under 10</w:t>
            </w:r>
          </w:p>
        </w:tc>
        <w:tc>
          <w:tcPr>
            <w:tcW w:w="1709" w:type="dxa"/>
            <w:tcBorders>
              <w:top w:val="nil"/>
              <w:left w:val="nil"/>
              <w:bottom w:val="nil"/>
              <w:right w:val="nil"/>
            </w:tcBorders>
            <w:shd w:val="clear" w:color="auto" w:fill="auto"/>
            <w:noWrap/>
            <w:vAlign w:val="bottom"/>
            <w:hideMark/>
          </w:tcPr>
          <w:p w14:paraId="3DD4A2B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2172144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0D8F1C74" w14:textId="77777777" w:rsidTr="001F6175">
        <w:trPr>
          <w:trHeight w:val="300"/>
        </w:trPr>
        <w:tc>
          <w:tcPr>
            <w:tcW w:w="5587" w:type="dxa"/>
            <w:tcBorders>
              <w:top w:val="nil"/>
              <w:left w:val="nil"/>
              <w:bottom w:val="nil"/>
              <w:right w:val="nil"/>
            </w:tcBorders>
            <w:shd w:val="clear" w:color="EAEAE8" w:fill="EAEAE8"/>
            <w:noWrap/>
            <w:vAlign w:val="bottom"/>
            <w:hideMark/>
          </w:tcPr>
          <w:p w14:paraId="7965E45A"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10-15</w:t>
            </w:r>
          </w:p>
        </w:tc>
        <w:tc>
          <w:tcPr>
            <w:tcW w:w="1709" w:type="dxa"/>
            <w:tcBorders>
              <w:top w:val="nil"/>
              <w:left w:val="nil"/>
              <w:bottom w:val="nil"/>
              <w:right w:val="nil"/>
            </w:tcBorders>
            <w:shd w:val="clear" w:color="auto" w:fill="auto"/>
            <w:noWrap/>
            <w:vAlign w:val="bottom"/>
            <w:hideMark/>
          </w:tcPr>
          <w:p w14:paraId="54F647E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16.67%</w:t>
            </w:r>
          </w:p>
        </w:tc>
        <w:tc>
          <w:tcPr>
            <w:tcW w:w="1709" w:type="dxa"/>
            <w:tcBorders>
              <w:top w:val="nil"/>
              <w:left w:val="nil"/>
              <w:bottom w:val="nil"/>
              <w:right w:val="nil"/>
            </w:tcBorders>
            <w:shd w:val="clear" w:color="auto" w:fill="auto"/>
            <w:noWrap/>
            <w:vAlign w:val="bottom"/>
            <w:hideMark/>
          </w:tcPr>
          <w:p w14:paraId="073168D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7FC5FF13" w14:textId="77777777" w:rsidTr="001F6175">
        <w:trPr>
          <w:trHeight w:val="300"/>
        </w:trPr>
        <w:tc>
          <w:tcPr>
            <w:tcW w:w="5587" w:type="dxa"/>
            <w:tcBorders>
              <w:top w:val="nil"/>
              <w:left w:val="nil"/>
              <w:bottom w:val="nil"/>
              <w:right w:val="nil"/>
            </w:tcBorders>
            <w:shd w:val="clear" w:color="EAEAE8" w:fill="EAEAE8"/>
            <w:noWrap/>
            <w:vAlign w:val="bottom"/>
            <w:hideMark/>
          </w:tcPr>
          <w:p w14:paraId="464351A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15-20</w:t>
            </w:r>
          </w:p>
        </w:tc>
        <w:tc>
          <w:tcPr>
            <w:tcW w:w="1709" w:type="dxa"/>
            <w:tcBorders>
              <w:top w:val="nil"/>
              <w:left w:val="nil"/>
              <w:bottom w:val="nil"/>
              <w:right w:val="nil"/>
            </w:tcBorders>
            <w:shd w:val="clear" w:color="auto" w:fill="auto"/>
            <w:noWrap/>
            <w:vAlign w:val="bottom"/>
            <w:hideMark/>
          </w:tcPr>
          <w:p w14:paraId="1FA0406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61D33C87"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291548CE" w14:textId="77777777" w:rsidTr="001F6175">
        <w:trPr>
          <w:trHeight w:val="300"/>
        </w:trPr>
        <w:tc>
          <w:tcPr>
            <w:tcW w:w="5587" w:type="dxa"/>
            <w:tcBorders>
              <w:top w:val="nil"/>
              <w:left w:val="nil"/>
              <w:bottom w:val="nil"/>
              <w:right w:val="nil"/>
            </w:tcBorders>
            <w:shd w:val="clear" w:color="EAEAE8" w:fill="EAEAE8"/>
            <w:noWrap/>
            <w:vAlign w:val="bottom"/>
            <w:hideMark/>
          </w:tcPr>
          <w:p w14:paraId="69D77BA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20-30</w:t>
            </w:r>
          </w:p>
        </w:tc>
        <w:tc>
          <w:tcPr>
            <w:tcW w:w="1709" w:type="dxa"/>
            <w:tcBorders>
              <w:top w:val="nil"/>
              <w:left w:val="nil"/>
              <w:bottom w:val="nil"/>
              <w:right w:val="nil"/>
            </w:tcBorders>
            <w:shd w:val="clear" w:color="auto" w:fill="auto"/>
            <w:noWrap/>
            <w:vAlign w:val="bottom"/>
            <w:hideMark/>
          </w:tcPr>
          <w:p w14:paraId="0AAFAA5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1026519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2120633D" w14:textId="77777777" w:rsidTr="001F6175">
        <w:trPr>
          <w:trHeight w:val="300"/>
        </w:trPr>
        <w:tc>
          <w:tcPr>
            <w:tcW w:w="5587" w:type="dxa"/>
            <w:tcBorders>
              <w:top w:val="nil"/>
              <w:left w:val="nil"/>
              <w:bottom w:val="nil"/>
              <w:right w:val="nil"/>
            </w:tcBorders>
            <w:shd w:val="clear" w:color="EAEAE8" w:fill="EAEAE8"/>
            <w:noWrap/>
            <w:vAlign w:val="bottom"/>
            <w:hideMark/>
          </w:tcPr>
          <w:p w14:paraId="3096C1B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40-60</w:t>
            </w:r>
          </w:p>
        </w:tc>
        <w:tc>
          <w:tcPr>
            <w:tcW w:w="1709" w:type="dxa"/>
            <w:tcBorders>
              <w:top w:val="nil"/>
              <w:left w:val="nil"/>
              <w:bottom w:val="nil"/>
              <w:right w:val="nil"/>
            </w:tcBorders>
            <w:shd w:val="clear" w:color="auto" w:fill="auto"/>
            <w:noWrap/>
            <w:vAlign w:val="bottom"/>
            <w:hideMark/>
          </w:tcPr>
          <w:p w14:paraId="2292F3EF"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33.33%</w:t>
            </w:r>
          </w:p>
        </w:tc>
        <w:tc>
          <w:tcPr>
            <w:tcW w:w="1709" w:type="dxa"/>
            <w:tcBorders>
              <w:top w:val="nil"/>
              <w:left w:val="nil"/>
              <w:bottom w:val="nil"/>
              <w:right w:val="nil"/>
            </w:tcBorders>
            <w:shd w:val="clear" w:color="auto" w:fill="auto"/>
            <w:noWrap/>
            <w:vAlign w:val="bottom"/>
            <w:hideMark/>
          </w:tcPr>
          <w:p w14:paraId="7AA4D8D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5C2E1560" w14:textId="77777777" w:rsidTr="001F6175">
        <w:trPr>
          <w:trHeight w:val="300"/>
        </w:trPr>
        <w:tc>
          <w:tcPr>
            <w:tcW w:w="5587" w:type="dxa"/>
            <w:tcBorders>
              <w:top w:val="nil"/>
              <w:left w:val="nil"/>
              <w:bottom w:val="nil"/>
              <w:right w:val="nil"/>
            </w:tcBorders>
            <w:shd w:val="clear" w:color="EAEAE8" w:fill="EAEAE8"/>
            <w:noWrap/>
            <w:vAlign w:val="bottom"/>
            <w:hideMark/>
          </w:tcPr>
          <w:p w14:paraId="728BE39D"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60+</w:t>
            </w:r>
          </w:p>
        </w:tc>
        <w:tc>
          <w:tcPr>
            <w:tcW w:w="1709" w:type="dxa"/>
            <w:tcBorders>
              <w:top w:val="nil"/>
              <w:left w:val="nil"/>
              <w:bottom w:val="nil"/>
              <w:right w:val="nil"/>
            </w:tcBorders>
            <w:shd w:val="clear" w:color="auto" w:fill="auto"/>
            <w:noWrap/>
            <w:vAlign w:val="bottom"/>
            <w:hideMark/>
          </w:tcPr>
          <w:p w14:paraId="7BA7F0A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50.00%</w:t>
            </w:r>
          </w:p>
        </w:tc>
        <w:tc>
          <w:tcPr>
            <w:tcW w:w="1709" w:type="dxa"/>
            <w:tcBorders>
              <w:top w:val="nil"/>
              <w:left w:val="nil"/>
              <w:bottom w:val="nil"/>
              <w:right w:val="nil"/>
            </w:tcBorders>
            <w:shd w:val="clear" w:color="auto" w:fill="auto"/>
            <w:noWrap/>
            <w:vAlign w:val="bottom"/>
            <w:hideMark/>
          </w:tcPr>
          <w:p w14:paraId="74C8F36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0490FD60" w14:textId="77777777" w:rsidTr="001F6175">
        <w:trPr>
          <w:trHeight w:val="300"/>
        </w:trPr>
        <w:tc>
          <w:tcPr>
            <w:tcW w:w="5587" w:type="dxa"/>
            <w:tcBorders>
              <w:top w:val="nil"/>
              <w:left w:val="nil"/>
              <w:bottom w:val="nil"/>
              <w:right w:val="nil"/>
            </w:tcBorders>
            <w:shd w:val="clear" w:color="auto" w:fill="auto"/>
            <w:noWrap/>
            <w:vAlign w:val="bottom"/>
            <w:hideMark/>
          </w:tcPr>
          <w:p w14:paraId="6EF6D9D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0F0F0DE1"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709" w:type="dxa"/>
            <w:tcBorders>
              <w:top w:val="nil"/>
              <w:left w:val="nil"/>
              <w:bottom w:val="nil"/>
              <w:right w:val="nil"/>
            </w:tcBorders>
            <w:shd w:val="clear" w:color="auto" w:fill="auto"/>
            <w:noWrap/>
            <w:vAlign w:val="bottom"/>
            <w:hideMark/>
          </w:tcPr>
          <w:p w14:paraId="4F943A64"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6</w:t>
            </w:r>
          </w:p>
        </w:tc>
      </w:tr>
      <w:tr w:rsidR="00B32DFC" w:rsidRPr="002735EF" w14:paraId="1EB93C3B" w14:textId="77777777" w:rsidTr="001F6175">
        <w:trPr>
          <w:trHeight w:val="300"/>
        </w:trPr>
        <w:tc>
          <w:tcPr>
            <w:tcW w:w="5587" w:type="dxa"/>
            <w:tcBorders>
              <w:top w:val="nil"/>
              <w:left w:val="nil"/>
              <w:bottom w:val="nil"/>
              <w:right w:val="nil"/>
            </w:tcBorders>
            <w:shd w:val="clear" w:color="auto" w:fill="auto"/>
            <w:noWrap/>
            <w:vAlign w:val="bottom"/>
            <w:hideMark/>
          </w:tcPr>
          <w:p w14:paraId="495506B2"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5DEEA4B1"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709" w:type="dxa"/>
            <w:tcBorders>
              <w:top w:val="nil"/>
              <w:left w:val="nil"/>
              <w:bottom w:val="nil"/>
              <w:right w:val="nil"/>
            </w:tcBorders>
            <w:shd w:val="clear" w:color="auto" w:fill="auto"/>
            <w:noWrap/>
            <w:vAlign w:val="bottom"/>
            <w:hideMark/>
          </w:tcPr>
          <w:p w14:paraId="273105D3"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w:t>
            </w:r>
          </w:p>
        </w:tc>
      </w:tr>
      <w:tr w:rsidR="00B32DFC" w:rsidRPr="002735EF" w14:paraId="4CE41028" w14:textId="77777777" w:rsidTr="001F6175">
        <w:trPr>
          <w:trHeight w:val="320"/>
        </w:trPr>
        <w:tc>
          <w:tcPr>
            <w:tcW w:w="9005" w:type="dxa"/>
            <w:gridSpan w:val="3"/>
            <w:tcBorders>
              <w:top w:val="nil"/>
              <w:left w:val="nil"/>
              <w:bottom w:val="nil"/>
              <w:right w:val="nil"/>
            </w:tcBorders>
            <w:shd w:val="clear" w:color="auto" w:fill="auto"/>
            <w:noWrap/>
            <w:vAlign w:val="bottom"/>
            <w:hideMark/>
          </w:tcPr>
          <w:p w14:paraId="43486F56"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 xml:space="preserve">What is your interest in Godwin and Crowndale Green Space? </w:t>
            </w:r>
          </w:p>
        </w:tc>
      </w:tr>
      <w:tr w:rsidR="00B32DFC" w:rsidRPr="002735EF" w14:paraId="43CD4437" w14:textId="77777777" w:rsidTr="001F6175">
        <w:trPr>
          <w:trHeight w:val="300"/>
        </w:trPr>
        <w:tc>
          <w:tcPr>
            <w:tcW w:w="5587" w:type="dxa"/>
            <w:tcBorders>
              <w:top w:val="nil"/>
              <w:left w:val="nil"/>
              <w:bottom w:val="nil"/>
              <w:right w:val="nil"/>
            </w:tcBorders>
            <w:shd w:val="clear" w:color="EAEAE8" w:fill="EAEAE8"/>
            <w:noWrap/>
            <w:vAlign w:val="bottom"/>
            <w:hideMark/>
          </w:tcPr>
          <w:p w14:paraId="644CA72B"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418" w:type="dxa"/>
            <w:gridSpan w:val="2"/>
            <w:tcBorders>
              <w:top w:val="nil"/>
              <w:left w:val="nil"/>
              <w:bottom w:val="nil"/>
              <w:right w:val="nil"/>
            </w:tcBorders>
            <w:shd w:val="clear" w:color="EAEAE8" w:fill="EAEAE8"/>
            <w:noWrap/>
            <w:vAlign w:val="bottom"/>
            <w:hideMark/>
          </w:tcPr>
          <w:p w14:paraId="6BB61840"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3F77F741" w14:textId="77777777" w:rsidTr="001F6175">
        <w:trPr>
          <w:trHeight w:val="300"/>
        </w:trPr>
        <w:tc>
          <w:tcPr>
            <w:tcW w:w="5587" w:type="dxa"/>
            <w:tcBorders>
              <w:top w:val="nil"/>
              <w:left w:val="nil"/>
              <w:bottom w:val="nil"/>
              <w:right w:val="nil"/>
            </w:tcBorders>
            <w:shd w:val="clear" w:color="EAEAE8" w:fill="EAEAE8"/>
            <w:noWrap/>
            <w:vAlign w:val="bottom"/>
            <w:hideMark/>
          </w:tcPr>
          <w:p w14:paraId="34BEBA4A"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Resident of Godwin and Crowndale</w:t>
            </w:r>
          </w:p>
        </w:tc>
        <w:tc>
          <w:tcPr>
            <w:tcW w:w="1709" w:type="dxa"/>
            <w:tcBorders>
              <w:top w:val="nil"/>
              <w:left w:val="nil"/>
              <w:bottom w:val="nil"/>
              <w:right w:val="nil"/>
            </w:tcBorders>
            <w:shd w:val="clear" w:color="auto" w:fill="auto"/>
            <w:noWrap/>
            <w:vAlign w:val="bottom"/>
            <w:hideMark/>
          </w:tcPr>
          <w:p w14:paraId="13FD673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100.00%</w:t>
            </w:r>
          </w:p>
        </w:tc>
        <w:tc>
          <w:tcPr>
            <w:tcW w:w="1709" w:type="dxa"/>
            <w:tcBorders>
              <w:top w:val="nil"/>
              <w:left w:val="nil"/>
              <w:bottom w:val="nil"/>
              <w:right w:val="nil"/>
            </w:tcBorders>
            <w:shd w:val="clear" w:color="auto" w:fill="auto"/>
            <w:noWrap/>
            <w:vAlign w:val="bottom"/>
            <w:hideMark/>
          </w:tcPr>
          <w:p w14:paraId="7B6DD457"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7</w:t>
            </w:r>
          </w:p>
        </w:tc>
      </w:tr>
      <w:tr w:rsidR="00B32DFC" w:rsidRPr="002735EF" w14:paraId="03C703DA" w14:textId="77777777" w:rsidTr="001F6175">
        <w:trPr>
          <w:trHeight w:val="300"/>
        </w:trPr>
        <w:tc>
          <w:tcPr>
            <w:tcW w:w="5587" w:type="dxa"/>
            <w:tcBorders>
              <w:top w:val="nil"/>
              <w:left w:val="nil"/>
              <w:bottom w:val="nil"/>
              <w:right w:val="nil"/>
            </w:tcBorders>
            <w:shd w:val="clear" w:color="EAEAE8" w:fill="EAEAE8"/>
            <w:noWrap/>
            <w:vAlign w:val="bottom"/>
            <w:hideMark/>
          </w:tcPr>
          <w:p w14:paraId="785556F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User of the MUGA</w:t>
            </w:r>
          </w:p>
        </w:tc>
        <w:tc>
          <w:tcPr>
            <w:tcW w:w="1709" w:type="dxa"/>
            <w:tcBorders>
              <w:top w:val="nil"/>
              <w:left w:val="nil"/>
              <w:bottom w:val="nil"/>
              <w:right w:val="nil"/>
            </w:tcBorders>
            <w:shd w:val="clear" w:color="auto" w:fill="auto"/>
            <w:noWrap/>
            <w:vAlign w:val="bottom"/>
            <w:hideMark/>
          </w:tcPr>
          <w:p w14:paraId="7CF5760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6FBEBF8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0DC7F1B2" w14:textId="77777777" w:rsidTr="001F6175">
        <w:trPr>
          <w:trHeight w:val="300"/>
        </w:trPr>
        <w:tc>
          <w:tcPr>
            <w:tcW w:w="5587" w:type="dxa"/>
            <w:tcBorders>
              <w:top w:val="nil"/>
              <w:left w:val="nil"/>
              <w:bottom w:val="nil"/>
              <w:right w:val="nil"/>
            </w:tcBorders>
            <w:shd w:val="clear" w:color="EAEAE8" w:fill="EAEAE8"/>
            <w:noWrap/>
            <w:vAlign w:val="bottom"/>
            <w:hideMark/>
          </w:tcPr>
          <w:p w14:paraId="04EB7946"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Visiting family or friend</w:t>
            </w:r>
          </w:p>
        </w:tc>
        <w:tc>
          <w:tcPr>
            <w:tcW w:w="1709" w:type="dxa"/>
            <w:tcBorders>
              <w:top w:val="nil"/>
              <w:left w:val="nil"/>
              <w:bottom w:val="nil"/>
              <w:right w:val="nil"/>
            </w:tcBorders>
            <w:shd w:val="clear" w:color="auto" w:fill="auto"/>
            <w:noWrap/>
            <w:vAlign w:val="bottom"/>
            <w:hideMark/>
          </w:tcPr>
          <w:p w14:paraId="589812F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14.29%</w:t>
            </w:r>
          </w:p>
        </w:tc>
        <w:tc>
          <w:tcPr>
            <w:tcW w:w="1709" w:type="dxa"/>
            <w:tcBorders>
              <w:top w:val="nil"/>
              <w:left w:val="nil"/>
              <w:bottom w:val="nil"/>
              <w:right w:val="nil"/>
            </w:tcBorders>
            <w:shd w:val="clear" w:color="auto" w:fill="auto"/>
            <w:noWrap/>
            <w:vAlign w:val="bottom"/>
            <w:hideMark/>
          </w:tcPr>
          <w:p w14:paraId="5D1BC7AC"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5F8154D3" w14:textId="77777777" w:rsidTr="001F6175">
        <w:trPr>
          <w:trHeight w:val="300"/>
        </w:trPr>
        <w:tc>
          <w:tcPr>
            <w:tcW w:w="5587" w:type="dxa"/>
            <w:tcBorders>
              <w:top w:val="nil"/>
              <w:left w:val="nil"/>
              <w:bottom w:val="nil"/>
              <w:right w:val="nil"/>
            </w:tcBorders>
            <w:shd w:val="clear" w:color="EAEAE8" w:fill="EAEAE8"/>
            <w:noWrap/>
            <w:vAlign w:val="bottom"/>
            <w:hideMark/>
          </w:tcPr>
          <w:p w14:paraId="4A8FF5D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Other (please state)</w:t>
            </w:r>
          </w:p>
        </w:tc>
        <w:tc>
          <w:tcPr>
            <w:tcW w:w="1709" w:type="dxa"/>
            <w:tcBorders>
              <w:top w:val="nil"/>
              <w:left w:val="nil"/>
              <w:bottom w:val="nil"/>
              <w:right w:val="nil"/>
            </w:tcBorders>
            <w:shd w:val="clear" w:color="auto" w:fill="auto"/>
            <w:noWrap/>
            <w:vAlign w:val="bottom"/>
            <w:hideMark/>
          </w:tcPr>
          <w:p w14:paraId="0FD6C0C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3CAD4D7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3B0CD82E" w14:textId="77777777" w:rsidTr="001F6175">
        <w:trPr>
          <w:trHeight w:val="300"/>
        </w:trPr>
        <w:tc>
          <w:tcPr>
            <w:tcW w:w="5587" w:type="dxa"/>
            <w:tcBorders>
              <w:top w:val="nil"/>
              <w:left w:val="nil"/>
              <w:bottom w:val="nil"/>
              <w:right w:val="nil"/>
            </w:tcBorders>
            <w:shd w:val="clear" w:color="auto" w:fill="auto"/>
            <w:noWrap/>
            <w:vAlign w:val="bottom"/>
            <w:hideMark/>
          </w:tcPr>
          <w:p w14:paraId="7F9FFBE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378F407B"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709" w:type="dxa"/>
            <w:tcBorders>
              <w:top w:val="nil"/>
              <w:left w:val="nil"/>
              <w:bottom w:val="nil"/>
              <w:right w:val="nil"/>
            </w:tcBorders>
            <w:shd w:val="clear" w:color="auto" w:fill="auto"/>
            <w:noWrap/>
            <w:vAlign w:val="bottom"/>
            <w:hideMark/>
          </w:tcPr>
          <w:p w14:paraId="0DA982D5"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7</w:t>
            </w:r>
          </w:p>
        </w:tc>
      </w:tr>
      <w:tr w:rsidR="00B32DFC" w:rsidRPr="002735EF" w14:paraId="5649E42B" w14:textId="77777777" w:rsidTr="001F6175">
        <w:trPr>
          <w:trHeight w:val="300"/>
        </w:trPr>
        <w:tc>
          <w:tcPr>
            <w:tcW w:w="5587" w:type="dxa"/>
            <w:tcBorders>
              <w:top w:val="nil"/>
              <w:left w:val="nil"/>
              <w:bottom w:val="nil"/>
              <w:right w:val="nil"/>
            </w:tcBorders>
            <w:shd w:val="clear" w:color="auto" w:fill="auto"/>
            <w:noWrap/>
            <w:vAlign w:val="bottom"/>
            <w:hideMark/>
          </w:tcPr>
          <w:p w14:paraId="76CE3C64"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60EFC6CE"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709" w:type="dxa"/>
            <w:tcBorders>
              <w:top w:val="nil"/>
              <w:left w:val="nil"/>
              <w:bottom w:val="nil"/>
              <w:right w:val="nil"/>
            </w:tcBorders>
            <w:shd w:val="clear" w:color="auto" w:fill="auto"/>
            <w:noWrap/>
            <w:vAlign w:val="bottom"/>
            <w:hideMark/>
          </w:tcPr>
          <w:p w14:paraId="69AABE0D"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0</w:t>
            </w:r>
          </w:p>
        </w:tc>
      </w:tr>
      <w:tr w:rsidR="00B32DFC" w:rsidRPr="002735EF" w14:paraId="3A52643E" w14:textId="77777777" w:rsidTr="001F6175">
        <w:trPr>
          <w:trHeight w:val="320"/>
        </w:trPr>
        <w:tc>
          <w:tcPr>
            <w:tcW w:w="9005" w:type="dxa"/>
            <w:gridSpan w:val="3"/>
            <w:tcBorders>
              <w:top w:val="nil"/>
              <w:left w:val="nil"/>
              <w:bottom w:val="nil"/>
              <w:right w:val="nil"/>
            </w:tcBorders>
            <w:shd w:val="clear" w:color="auto" w:fill="auto"/>
            <w:noWrap/>
            <w:vAlign w:val="bottom"/>
            <w:hideMark/>
          </w:tcPr>
          <w:p w14:paraId="6BC33197"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 xml:space="preserve">How often do you use the Godwin and Crowndale Green Space? </w:t>
            </w:r>
          </w:p>
        </w:tc>
      </w:tr>
      <w:tr w:rsidR="00B32DFC" w:rsidRPr="002735EF" w14:paraId="1A150F55" w14:textId="77777777" w:rsidTr="001F6175">
        <w:trPr>
          <w:trHeight w:val="300"/>
        </w:trPr>
        <w:tc>
          <w:tcPr>
            <w:tcW w:w="5587" w:type="dxa"/>
            <w:tcBorders>
              <w:top w:val="nil"/>
              <w:left w:val="nil"/>
              <w:bottom w:val="nil"/>
              <w:right w:val="nil"/>
            </w:tcBorders>
            <w:shd w:val="clear" w:color="EAEAE8" w:fill="EAEAE8"/>
            <w:noWrap/>
            <w:vAlign w:val="bottom"/>
            <w:hideMark/>
          </w:tcPr>
          <w:p w14:paraId="05DC7811"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418" w:type="dxa"/>
            <w:gridSpan w:val="2"/>
            <w:tcBorders>
              <w:top w:val="nil"/>
              <w:left w:val="nil"/>
              <w:bottom w:val="nil"/>
              <w:right w:val="nil"/>
            </w:tcBorders>
            <w:shd w:val="clear" w:color="EAEAE8" w:fill="EAEAE8"/>
            <w:noWrap/>
            <w:vAlign w:val="bottom"/>
            <w:hideMark/>
          </w:tcPr>
          <w:p w14:paraId="75F6D9F9"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1B70A8FD" w14:textId="77777777" w:rsidTr="001F6175">
        <w:trPr>
          <w:trHeight w:val="300"/>
        </w:trPr>
        <w:tc>
          <w:tcPr>
            <w:tcW w:w="5587" w:type="dxa"/>
            <w:tcBorders>
              <w:top w:val="nil"/>
              <w:left w:val="nil"/>
              <w:bottom w:val="nil"/>
              <w:right w:val="nil"/>
            </w:tcBorders>
            <w:shd w:val="clear" w:color="EAEAE8" w:fill="EAEAE8"/>
            <w:noWrap/>
            <w:vAlign w:val="bottom"/>
            <w:hideMark/>
          </w:tcPr>
          <w:p w14:paraId="34F9FCAE"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Every day</w:t>
            </w:r>
          </w:p>
        </w:tc>
        <w:tc>
          <w:tcPr>
            <w:tcW w:w="1709" w:type="dxa"/>
            <w:tcBorders>
              <w:top w:val="nil"/>
              <w:left w:val="nil"/>
              <w:bottom w:val="nil"/>
              <w:right w:val="nil"/>
            </w:tcBorders>
            <w:shd w:val="clear" w:color="auto" w:fill="auto"/>
            <w:noWrap/>
            <w:vAlign w:val="bottom"/>
            <w:hideMark/>
          </w:tcPr>
          <w:p w14:paraId="755F800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33.33%</w:t>
            </w:r>
          </w:p>
        </w:tc>
        <w:tc>
          <w:tcPr>
            <w:tcW w:w="1709" w:type="dxa"/>
            <w:tcBorders>
              <w:top w:val="nil"/>
              <w:left w:val="nil"/>
              <w:bottom w:val="nil"/>
              <w:right w:val="nil"/>
            </w:tcBorders>
            <w:shd w:val="clear" w:color="auto" w:fill="auto"/>
            <w:noWrap/>
            <w:vAlign w:val="bottom"/>
            <w:hideMark/>
          </w:tcPr>
          <w:p w14:paraId="6BBF0D5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34B86074" w14:textId="77777777" w:rsidTr="001F6175">
        <w:trPr>
          <w:trHeight w:val="300"/>
        </w:trPr>
        <w:tc>
          <w:tcPr>
            <w:tcW w:w="5587" w:type="dxa"/>
            <w:tcBorders>
              <w:top w:val="nil"/>
              <w:left w:val="nil"/>
              <w:bottom w:val="nil"/>
              <w:right w:val="nil"/>
            </w:tcBorders>
            <w:shd w:val="clear" w:color="EAEAE8" w:fill="EAEAE8"/>
            <w:noWrap/>
            <w:vAlign w:val="bottom"/>
            <w:hideMark/>
          </w:tcPr>
          <w:p w14:paraId="4C0FC3A8"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 few times a week</w:t>
            </w:r>
          </w:p>
        </w:tc>
        <w:tc>
          <w:tcPr>
            <w:tcW w:w="1709" w:type="dxa"/>
            <w:tcBorders>
              <w:top w:val="nil"/>
              <w:left w:val="nil"/>
              <w:bottom w:val="nil"/>
              <w:right w:val="nil"/>
            </w:tcBorders>
            <w:shd w:val="clear" w:color="auto" w:fill="auto"/>
            <w:noWrap/>
            <w:vAlign w:val="bottom"/>
            <w:hideMark/>
          </w:tcPr>
          <w:p w14:paraId="13D1E46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16.67%</w:t>
            </w:r>
          </w:p>
        </w:tc>
        <w:tc>
          <w:tcPr>
            <w:tcW w:w="1709" w:type="dxa"/>
            <w:tcBorders>
              <w:top w:val="nil"/>
              <w:left w:val="nil"/>
              <w:bottom w:val="nil"/>
              <w:right w:val="nil"/>
            </w:tcBorders>
            <w:shd w:val="clear" w:color="auto" w:fill="auto"/>
            <w:noWrap/>
            <w:vAlign w:val="bottom"/>
            <w:hideMark/>
          </w:tcPr>
          <w:p w14:paraId="76339A6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6C7F3075" w14:textId="77777777" w:rsidTr="001F6175">
        <w:trPr>
          <w:trHeight w:val="300"/>
        </w:trPr>
        <w:tc>
          <w:tcPr>
            <w:tcW w:w="5587" w:type="dxa"/>
            <w:tcBorders>
              <w:top w:val="nil"/>
              <w:left w:val="nil"/>
              <w:bottom w:val="nil"/>
              <w:right w:val="nil"/>
            </w:tcBorders>
            <w:shd w:val="clear" w:color="EAEAE8" w:fill="EAEAE8"/>
            <w:noWrap/>
            <w:vAlign w:val="bottom"/>
            <w:hideMark/>
          </w:tcPr>
          <w:p w14:paraId="20590A99"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Once a week</w:t>
            </w:r>
          </w:p>
        </w:tc>
        <w:tc>
          <w:tcPr>
            <w:tcW w:w="1709" w:type="dxa"/>
            <w:tcBorders>
              <w:top w:val="nil"/>
              <w:left w:val="nil"/>
              <w:bottom w:val="nil"/>
              <w:right w:val="nil"/>
            </w:tcBorders>
            <w:shd w:val="clear" w:color="auto" w:fill="auto"/>
            <w:noWrap/>
            <w:vAlign w:val="bottom"/>
            <w:hideMark/>
          </w:tcPr>
          <w:p w14:paraId="12F85BD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5CE8DD5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1973A1BB" w14:textId="77777777" w:rsidTr="001F6175">
        <w:trPr>
          <w:trHeight w:val="300"/>
        </w:trPr>
        <w:tc>
          <w:tcPr>
            <w:tcW w:w="5587" w:type="dxa"/>
            <w:tcBorders>
              <w:top w:val="nil"/>
              <w:left w:val="nil"/>
              <w:bottom w:val="nil"/>
              <w:right w:val="nil"/>
            </w:tcBorders>
            <w:shd w:val="clear" w:color="EAEAE8" w:fill="EAEAE8"/>
            <w:noWrap/>
            <w:vAlign w:val="bottom"/>
            <w:hideMark/>
          </w:tcPr>
          <w:p w14:paraId="6672F60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Every few weeks</w:t>
            </w:r>
          </w:p>
        </w:tc>
        <w:tc>
          <w:tcPr>
            <w:tcW w:w="1709" w:type="dxa"/>
            <w:tcBorders>
              <w:top w:val="nil"/>
              <w:left w:val="nil"/>
              <w:bottom w:val="nil"/>
              <w:right w:val="nil"/>
            </w:tcBorders>
            <w:shd w:val="clear" w:color="auto" w:fill="auto"/>
            <w:noWrap/>
            <w:vAlign w:val="bottom"/>
            <w:hideMark/>
          </w:tcPr>
          <w:p w14:paraId="63548E2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3DDE6FCB"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007EDE55" w14:textId="77777777" w:rsidTr="001F6175">
        <w:trPr>
          <w:trHeight w:val="300"/>
        </w:trPr>
        <w:tc>
          <w:tcPr>
            <w:tcW w:w="5587" w:type="dxa"/>
            <w:tcBorders>
              <w:top w:val="nil"/>
              <w:left w:val="nil"/>
              <w:bottom w:val="nil"/>
              <w:right w:val="nil"/>
            </w:tcBorders>
            <w:shd w:val="clear" w:color="EAEAE8" w:fill="EAEAE8"/>
            <w:noWrap/>
            <w:vAlign w:val="bottom"/>
            <w:hideMark/>
          </w:tcPr>
          <w:p w14:paraId="04103464"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Not very often</w:t>
            </w:r>
          </w:p>
        </w:tc>
        <w:tc>
          <w:tcPr>
            <w:tcW w:w="1709" w:type="dxa"/>
            <w:tcBorders>
              <w:top w:val="nil"/>
              <w:left w:val="nil"/>
              <w:bottom w:val="nil"/>
              <w:right w:val="nil"/>
            </w:tcBorders>
            <w:shd w:val="clear" w:color="auto" w:fill="auto"/>
            <w:noWrap/>
            <w:vAlign w:val="bottom"/>
            <w:hideMark/>
          </w:tcPr>
          <w:p w14:paraId="7CB68F4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50.00%</w:t>
            </w:r>
          </w:p>
        </w:tc>
        <w:tc>
          <w:tcPr>
            <w:tcW w:w="1709" w:type="dxa"/>
            <w:tcBorders>
              <w:top w:val="nil"/>
              <w:left w:val="nil"/>
              <w:bottom w:val="nil"/>
              <w:right w:val="nil"/>
            </w:tcBorders>
            <w:shd w:val="clear" w:color="auto" w:fill="auto"/>
            <w:noWrap/>
            <w:vAlign w:val="bottom"/>
            <w:hideMark/>
          </w:tcPr>
          <w:p w14:paraId="02A49F4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0DFC4C7E" w14:textId="77777777" w:rsidTr="001F6175">
        <w:trPr>
          <w:trHeight w:val="300"/>
        </w:trPr>
        <w:tc>
          <w:tcPr>
            <w:tcW w:w="5587" w:type="dxa"/>
            <w:tcBorders>
              <w:top w:val="nil"/>
              <w:left w:val="nil"/>
              <w:bottom w:val="nil"/>
              <w:right w:val="nil"/>
            </w:tcBorders>
            <w:shd w:val="clear" w:color="auto" w:fill="auto"/>
            <w:noWrap/>
            <w:vAlign w:val="bottom"/>
            <w:hideMark/>
          </w:tcPr>
          <w:p w14:paraId="1E24023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66754C84"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709" w:type="dxa"/>
            <w:tcBorders>
              <w:top w:val="nil"/>
              <w:left w:val="nil"/>
              <w:bottom w:val="nil"/>
              <w:right w:val="nil"/>
            </w:tcBorders>
            <w:shd w:val="clear" w:color="auto" w:fill="auto"/>
            <w:noWrap/>
            <w:vAlign w:val="bottom"/>
            <w:hideMark/>
          </w:tcPr>
          <w:p w14:paraId="3D054386"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6</w:t>
            </w:r>
          </w:p>
        </w:tc>
      </w:tr>
      <w:tr w:rsidR="00B32DFC" w:rsidRPr="002735EF" w14:paraId="5ECFD098" w14:textId="77777777" w:rsidTr="001F6175">
        <w:trPr>
          <w:trHeight w:val="300"/>
        </w:trPr>
        <w:tc>
          <w:tcPr>
            <w:tcW w:w="5587" w:type="dxa"/>
            <w:tcBorders>
              <w:top w:val="nil"/>
              <w:left w:val="nil"/>
              <w:bottom w:val="nil"/>
              <w:right w:val="nil"/>
            </w:tcBorders>
            <w:shd w:val="clear" w:color="auto" w:fill="auto"/>
            <w:noWrap/>
            <w:vAlign w:val="bottom"/>
            <w:hideMark/>
          </w:tcPr>
          <w:p w14:paraId="230F24F7"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1709CB22"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709" w:type="dxa"/>
            <w:tcBorders>
              <w:top w:val="nil"/>
              <w:left w:val="nil"/>
              <w:bottom w:val="nil"/>
              <w:right w:val="nil"/>
            </w:tcBorders>
            <w:shd w:val="clear" w:color="auto" w:fill="auto"/>
            <w:noWrap/>
            <w:vAlign w:val="bottom"/>
            <w:hideMark/>
          </w:tcPr>
          <w:p w14:paraId="6DC2A20D"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1</w:t>
            </w:r>
          </w:p>
        </w:tc>
      </w:tr>
      <w:tr w:rsidR="00B32DFC" w:rsidRPr="002735EF" w14:paraId="2D47BE2B" w14:textId="77777777" w:rsidTr="001F6175">
        <w:trPr>
          <w:trHeight w:val="320"/>
        </w:trPr>
        <w:tc>
          <w:tcPr>
            <w:tcW w:w="7296" w:type="dxa"/>
            <w:gridSpan w:val="2"/>
            <w:tcBorders>
              <w:top w:val="nil"/>
              <w:left w:val="nil"/>
              <w:bottom w:val="nil"/>
              <w:right w:val="nil"/>
            </w:tcBorders>
            <w:shd w:val="clear" w:color="auto" w:fill="auto"/>
            <w:noWrap/>
            <w:vAlign w:val="bottom"/>
            <w:hideMark/>
          </w:tcPr>
          <w:p w14:paraId="65824B6E"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 xml:space="preserve">What do you use the green space for? </w:t>
            </w:r>
          </w:p>
        </w:tc>
        <w:tc>
          <w:tcPr>
            <w:tcW w:w="1709" w:type="dxa"/>
            <w:tcBorders>
              <w:top w:val="nil"/>
              <w:left w:val="nil"/>
              <w:bottom w:val="nil"/>
              <w:right w:val="nil"/>
            </w:tcBorders>
            <w:shd w:val="clear" w:color="auto" w:fill="auto"/>
            <w:noWrap/>
            <w:vAlign w:val="bottom"/>
            <w:hideMark/>
          </w:tcPr>
          <w:p w14:paraId="5294B099"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p>
        </w:tc>
      </w:tr>
      <w:tr w:rsidR="00B32DFC" w:rsidRPr="002735EF" w14:paraId="26B862F6" w14:textId="77777777" w:rsidTr="001F6175">
        <w:trPr>
          <w:trHeight w:val="300"/>
        </w:trPr>
        <w:tc>
          <w:tcPr>
            <w:tcW w:w="5587" w:type="dxa"/>
            <w:tcBorders>
              <w:top w:val="nil"/>
              <w:left w:val="nil"/>
              <w:bottom w:val="nil"/>
              <w:right w:val="nil"/>
            </w:tcBorders>
            <w:shd w:val="clear" w:color="EAEAE8" w:fill="EAEAE8"/>
            <w:noWrap/>
            <w:vAlign w:val="bottom"/>
            <w:hideMark/>
          </w:tcPr>
          <w:p w14:paraId="34573045"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418" w:type="dxa"/>
            <w:gridSpan w:val="2"/>
            <w:tcBorders>
              <w:top w:val="nil"/>
              <w:left w:val="nil"/>
              <w:bottom w:val="nil"/>
              <w:right w:val="nil"/>
            </w:tcBorders>
            <w:shd w:val="clear" w:color="EAEAE8" w:fill="EAEAE8"/>
            <w:noWrap/>
            <w:vAlign w:val="bottom"/>
            <w:hideMark/>
          </w:tcPr>
          <w:p w14:paraId="0FE386D5"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17EF586C" w14:textId="77777777" w:rsidTr="001F6175">
        <w:trPr>
          <w:trHeight w:val="300"/>
        </w:trPr>
        <w:tc>
          <w:tcPr>
            <w:tcW w:w="5587" w:type="dxa"/>
            <w:tcBorders>
              <w:top w:val="nil"/>
              <w:left w:val="nil"/>
              <w:bottom w:val="nil"/>
              <w:right w:val="nil"/>
            </w:tcBorders>
            <w:shd w:val="clear" w:color="EAEAE8" w:fill="EAEAE8"/>
            <w:noWrap/>
            <w:vAlign w:val="bottom"/>
            <w:hideMark/>
          </w:tcPr>
          <w:p w14:paraId="0AB9391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To play on the grass</w:t>
            </w:r>
          </w:p>
        </w:tc>
        <w:tc>
          <w:tcPr>
            <w:tcW w:w="1709" w:type="dxa"/>
            <w:tcBorders>
              <w:top w:val="nil"/>
              <w:left w:val="nil"/>
              <w:bottom w:val="nil"/>
              <w:right w:val="nil"/>
            </w:tcBorders>
            <w:shd w:val="clear" w:color="auto" w:fill="auto"/>
            <w:noWrap/>
            <w:vAlign w:val="bottom"/>
            <w:hideMark/>
          </w:tcPr>
          <w:p w14:paraId="7ECF999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7D433FB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22E8D817" w14:textId="77777777" w:rsidTr="001F6175">
        <w:trPr>
          <w:trHeight w:val="300"/>
        </w:trPr>
        <w:tc>
          <w:tcPr>
            <w:tcW w:w="5587" w:type="dxa"/>
            <w:tcBorders>
              <w:top w:val="nil"/>
              <w:left w:val="nil"/>
              <w:bottom w:val="nil"/>
              <w:right w:val="nil"/>
            </w:tcBorders>
            <w:shd w:val="clear" w:color="EAEAE8" w:fill="EAEAE8"/>
            <w:noWrap/>
            <w:vAlign w:val="bottom"/>
            <w:hideMark/>
          </w:tcPr>
          <w:p w14:paraId="541FE918"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Dog walking</w:t>
            </w:r>
          </w:p>
        </w:tc>
        <w:tc>
          <w:tcPr>
            <w:tcW w:w="1709" w:type="dxa"/>
            <w:tcBorders>
              <w:top w:val="nil"/>
              <w:left w:val="nil"/>
              <w:bottom w:val="nil"/>
              <w:right w:val="nil"/>
            </w:tcBorders>
            <w:shd w:val="clear" w:color="auto" w:fill="auto"/>
            <w:noWrap/>
            <w:vAlign w:val="bottom"/>
            <w:hideMark/>
          </w:tcPr>
          <w:p w14:paraId="673E30F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14.29%</w:t>
            </w:r>
          </w:p>
        </w:tc>
        <w:tc>
          <w:tcPr>
            <w:tcW w:w="1709" w:type="dxa"/>
            <w:tcBorders>
              <w:top w:val="nil"/>
              <w:left w:val="nil"/>
              <w:bottom w:val="nil"/>
              <w:right w:val="nil"/>
            </w:tcBorders>
            <w:shd w:val="clear" w:color="auto" w:fill="auto"/>
            <w:noWrap/>
            <w:vAlign w:val="bottom"/>
            <w:hideMark/>
          </w:tcPr>
          <w:p w14:paraId="57E90EC7"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61CCF992" w14:textId="77777777" w:rsidTr="001F6175">
        <w:trPr>
          <w:trHeight w:val="300"/>
        </w:trPr>
        <w:tc>
          <w:tcPr>
            <w:tcW w:w="5587" w:type="dxa"/>
            <w:tcBorders>
              <w:top w:val="nil"/>
              <w:left w:val="nil"/>
              <w:bottom w:val="nil"/>
              <w:right w:val="nil"/>
            </w:tcBorders>
            <w:shd w:val="clear" w:color="EAEAE8" w:fill="EAEAE8"/>
            <w:noWrap/>
            <w:vAlign w:val="bottom"/>
            <w:hideMark/>
          </w:tcPr>
          <w:p w14:paraId="59B69E21"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Walking</w:t>
            </w:r>
          </w:p>
        </w:tc>
        <w:tc>
          <w:tcPr>
            <w:tcW w:w="1709" w:type="dxa"/>
            <w:tcBorders>
              <w:top w:val="nil"/>
              <w:left w:val="nil"/>
              <w:bottom w:val="nil"/>
              <w:right w:val="nil"/>
            </w:tcBorders>
            <w:shd w:val="clear" w:color="auto" w:fill="auto"/>
            <w:noWrap/>
            <w:vAlign w:val="bottom"/>
            <w:hideMark/>
          </w:tcPr>
          <w:p w14:paraId="4DDD458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3CC161A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445E8E92" w14:textId="77777777" w:rsidTr="001F6175">
        <w:trPr>
          <w:trHeight w:val="300"/>
        </w:trPr>
        <w:tc>
          <w:tcPr>
            <w:tcW w:w="5587" w:type="dxa"/>
            <w:tcBorders>
              <w:top w:val="nil"/>
              <w:left w:val="nil"/>
              <w:bottom w:val="nil"/>
              <w:right w:val="nil"/>
            </w:tcBorders>
            <w:shd w:val="clear" w:color="EAEAE8" w:fill="EAEAE8"/>
            <w:noWrap/>
            <w:vAlign w:val="bottom"/>
            <w:hideMark/>
          </w:tcPr>
          <w:p w14:paraId="0F8F3A1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Running</w:t>
            </w:r>
          </w:p>
        </w:tc>
        <w:tc>
          <w:tcPr>
            <w:tcW w:w="1709" w:type="dxa"/>
            <w:tcBorders>
              <w:top w:val="nil"/>
              <w:left w:val="nil"/>
              <w:bottom w:val="nil"/>
              <w:right w:val="nil"/>
            </w:tcBorders>
            <w:shd w:val="clear" w:color="auto" w:fill="auto"/>
            <w:noWrap/>
            <w:vAlign w:val="bottom"/>
            <w:hideMark/>
          </w:tcPr>
          <w:p w14:paraId="04B38AD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14.29%</w:t>
            </w:r>
          </w:p>
        </w:tc>
        <w:tc>
          <w:tcPr>
            <w:tcW w:w="1709" w:type="dxa"/>
            <w:tcBorders>
              <w:top w:val="nil"/>
              <w:left w:val="nil"/>
              <w:bottom w:val="nil"/>
              <w:right w:val="nil"/>
            </w:tcBorders>
            <w:shd w:val="clear" w:color="auto" w:fill="auto"/>
            <w:noWrap/>
            <w:vAlign w:val="bottom"/>
            <w:hideMark/>
          </w:tcPr>
          <w:p w14:paraId="76E182A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2A4F2726" w14:textId="77777777" w:rsidTr="001F6175">
        <w:trPr>
          <w:trHeight w:val="300"/>
        </w:trPr>
        <w:tc>
          <w:tcPr>
            <w:tcW w:w="5587" w:type="dxa"/>
            <w:tcBorders>
              <w:top w:val="nil"/>
              <w:left w:val="nil"/>
              <w:bottom w:val="nil"/>
              <w:right w:val="nil"/>
            </w:tcBorders>
            <w:shd w:val="clear" w:color="EAEAE8" w:fill="EAEAE8"/>
            <w:noWrap/>
            <w:vAlign w:val="bottom"/>
            <w:hideMark/>
          </w:tcPr>
          <w:p w14:paraId="7A90569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Relaxation / reflection</w:t>
            </w:r>
          </w:p>
        </w:tc>
        <w:tc>
          <w:tcPr>
            <w:tcW w:w="1709" w:type="dxa"/>
            <w:tcBorders>
              <w:top w:val="nil"/>
              <w:left w:val="nil"/>
              <w:bottom w:val="nil"/>
              <w:right w:val="nil"/>
            </w:tcBorders>
            <w:shd w:val="clear" w:color="auto" w:fill="auto"/>
            <w:noWrap/>
            <w:vAlign w:val="bottom"/>
            <w:hideMark/>
          </w:tcPr>
          <w:p w14:paraId="0E560F9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42.86%</w:t>
            </w:r>
          </w:p>
        </w:tc>
        <w:tc>
          <w:tcPr>
            <w:tcW w:w="1709" w:type="dxa"/>
            <w:tcBorders>
              <w:top w:val="nil"/>
              <w:left w:val="nil"/>
              <w:bottom w:val="nil"/>
              <w:right w:val="nil"/>
            </w:tcBorders>
            <w:shd w:val="clear" w:color="auto" w:fill="auto"/>
            <w:noWrap/>
            <w:vAlign w:val="bottom"/>
            <w:hideMark/>
          </w:tcPr>
          <w:p w14:paraId="16A09A6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43B01AE8" w14:textId="77777777" w:rsidTr="001F6175">
        <w:trPr>
          <w:trHeight w:val="300"/>
        </w:trPr>
        <w:tc>
          <w:tcPr>
            <w:tcW w:w="5587" w:type="dxa"/>
            <w:tcBorders>
              <w:top w:val="nil"/>
              <w:left w:val="nil"/>
              <w:bottom w:val="nil"/>
              <w:right w:val="nil"/>
            </w:tcBorders>
            <w:shd w:val="clear" w:color="EAEAE8" w:fill="EAEAE8"/>
            <w:noWrap/>
            <w:vAlign w:val="bottom"/>
            <w:hideMark/>
          </w:tcPr>
          <w:p w14:paraId="399DA13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lastRenderedPageBreak/>
              <w:t>Sitting outside</w:t>
            </w:r>
          </w:p>
        </w:tc>
        <w:tc>
          <w:tcPr>
            <w:tcW w:w="1709" w:type="dxa"/>
            <w:tcBorders>
              <w:top w:val="nil"/>
              <w:left w:val="nil"/>
              <w:bottom w:val="nil"/>
              <w:right w:val="nil"/>
            </w:tcBorders>
            <w:shd w:val="clear" w:color="auto" w:fill="auto"/>
            <w:noWrap/>
            <w:vAlign w:val="bottom"/>
            <w:hideMark/>
          </w:tcPr>
          <w:p w14:paraId="6F3E8E9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42.86%</w:t>
            </w:r>
          </w:p>
        </w:tc>
        <w:tc>
          <w:tcPr>
            <w:tcW w:w="1709" w:type="dxa"/>
            <w:tcBorders>
              <w:top w:val="nil"/>
              <w:left w:val="nil"/>
              <w:bottom w:val="nil"/>
              <w:right w:val="nil"/>
            </w:tcBorders>
            <w:shd w:val="clear" w:color="auto" w:fill="auto"/>
            <w:noWrap/>
            <w:vAlign w:val="bottom"/>
            <w:hideMark/>
          </w:tcPr>
          <w:p w14:paraId="4DF178B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29DABB4E" w14:textId="77777777" w:rsidTr="001F6175">
        <w:trPr>
          <w:trHeight w:val="300"/>
        </w:trPr>
        <w:tc>
          <w:tcPr>
            <w:tcW w:w="5587" w:type="dxa"/>
            <w:tcBorders>
              <w:top w:val="nil"/>
              <w:left w:val="nil"/>
              <w:bottom w:val="nil"/>
              <w:right w:val="nil"/>
            </w:tcBorders>
            <w:shd w:val="clear" w:color="EAEAE8" w:fill="EAEAE8"/>
            <w:noWrap/>
            <w:vAlign w:val="bottom"/>
            <w:hideMark/>
          </w:tcPr>
          <w:p w14:paraId="560512BE"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Informal recreation</w:t>
            </w:r>
          </w:p>
        </w:tc>
        <w:tc>
          <w:tcPr>
            <w:tcW w:w="1709" w:type="dxa"/>
            <w:tcBorders>
              <w:top w:val="nil"/>
              <w:left w:val="nil"/>
              <w:bottom w:val="nil"/>
              <w:right w:val="nil"/>
            </w:tcBorders>
            <w:shd w:val="clear" w:color="auto" w:fill="auto"/>
            <w:noWrap/>
            <w:vAlign w:val="bottom"/>
            <w:hideMark/>
          </w:tcPr>
          <w:p w14:paraId="1BACE26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5276926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41F8B542" w14:textId="77777777" w:rsidTr="001F6175">
        <w:trPr>
          <w:trHeight w:val="300"/>
        </w:trPr>
        <w:tc>
          <w:tcPr>
            <w:tcW w:w="5587" w:type="dxa"/>
            <w:tcBorders>
              <w:top w:val="nil"/>
              <w:left w:val="nil"/>
              <w:bottom w:val="nil"/>
              <w:right w:val="nil"/>
            </w:tcBorders>
            <w:shd w:val="clear" w:color="EAEAE8" w:fill="EAEAE8"/>
            <w:noWrap/>
            <w:vAlign w:val="bottom"/>
            <w:hideMark/>
          </w:tcPr>
          <w:p w14:paraId="475062EC"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Passing through</w:t>
            </w:r>
          </w:p>
        </w:tc>
        <w:tc>
          <w:tcPr>
            <w:tcW w:w="1709" w:type="dxa"/>
            <w:tcBorders>
              <w:top w:val="nil"/>
              <w:left w:val="nil"/>
              <w:bottom w:val="nil"/>
              <w:right w:val="nil"/>
            </w:tcBorders>
            <w:shd w:val="clear" w:color="auto" w:fill="auto"/>
            <w:noWrap/>
            <w:vAlign w:val="bottom"/>
            <w:hideMark/>
          </w:tcPr>
          <w:p w14:paraId="71EFCB6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14.29%</w:t>
            </w:r>
          </w:p>
        </w:tc>
        <w:tc>
          <w:tcPr>
            <w:tcW w:w="1709" w:type="dxa"/>
            <w:tcBorders>
              <w:top w:val="nil"/>
              <w:left w:val="nil"/>
              <w:bottom w:val="nil"/>
              <w:right w:val="nil"/>
            </w:tcBorders>
            <w:shd w:val="clear" w:color="auto" w:fill="auto"/>
            <w:noWrap/>
            <w:vAlign w:val="bottom"/>
            <w:hideMark/>
          </w:tcPr>
          <w:p w14:paraId="175C10AF"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3F4242CE" w14:textId="77777777" w:rsidTr="001F6175">
        <w:trPr>
          <w:trHeight w:val="300"/>
        </w:trPr>
        <w:tc>
          <w:tcPr>
            <w:tcW w:w="5587" w:type="dxa"/>
            <w:tcBorders>
              <w:top w:val="nil"/>
              <w:left w:val="nil"/>
              <w:bottom w:val="nil"/>
              <w:right w:val="nil"/>
            </w:tcBorders>
            <w:shd w:val="clear" w:color="EAEAE8" w:fill="EAEAE8"/>
            <w:noWrap/>
            <w:vAlign w:val="bottom"/>
            <w:hideMark/>
          </w:tcPr>
          <w:p w14:paraId="7D4E7AD7"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Yoga / meditation</w:t>
            </w:r>
          </w:p>
        </w:tc>
        <w:tc>
          <w:tcPr>
            <w:tcW w:w="1709" w:type="dxa"/>
            <w:tcBorders>
              <w:top w:val="nil"/>
              <w:left w:val="nil"/>
              <w:bottom w:val="nil"/>
              <w:right w:val="nil"/>
            </w:tcBorders>
            <w:shd w:val="clear" w:color="auto" w:fill="auto"/>
            <w:noWrap/>
            <w:vAlign w:val="bottom"/>
            <w:hideMark/>
          </w:tcPr>
          <w:p w14:paraId="46CB907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0A717FD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7A304945" w14:textId="77777777" w:rsidTr="001F6175">
        <w:trPr>
          <w:trHeight w:val="300"/>
        </w:trPr>
        <w:tc>
          <w:tcPr>
            <w:tcW w:w="5587" w:type="dxa"/>
            <w:tcBorders>
              <w:top w:val="nil"/>
              <w:left w:val="nil"/>
              <w:bottom w:val="nil"/>
              <w:right w:val="nil"/>
            </w:tcBorders>
            <w:shd w:val="clear" w:color="EAEAE8" w:fill="EAEAE8"/>
            <w:noWrap/>
            <w:vAlign w:val="bottom"/>
            <w:hideMark/>
          </w:tcPr>
          <w:p w14:paraId="6C09C1A9"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Enjoy nature</w:t>
            </w:r>
          </w:p>
        </w:tc>
        <w:tc>
          <w:tcPr>
            <w:tcW w:w="1709" w:type="dxa"/>
            <w:tcBorders>
              <w:top w:val="nil"/>
              <w:left w:val="nil"/>
              <w:bottom w:val="nil"/>
              <w:right w:val="nil"/>
            </w:tcBorders>
            <w:shd w:val="clear" w:color="auto" w:fill="auto"/>
            <w:noWrap/>
            <w:vAlign w:val="bottom"/>
            <w:hideMark/>
          </w:tcPr>
          <w:p w14:paraId="4D574EA7"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297149F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63B140EB" w14:textId="77777777" w:rsidTr="001F6175">
        <w:trPr>
          <w:trHeight w:val="300"/>
        </w:trPr>
        <w:tc>
          <w:tcPr>
            <w:tcW w:w="5587" w:type="dxa"/>
            <w:tcBorders>
              <w:top w:val="nil"/>
              <w:left w:val="nil"/>
              <w:bottom w:val="nil"/>
              <w:right w:val="nil"/>
            </w:tcBorders>
            <w:shd w:val="clear" w:color="EAEAE8" w:fill="EAEAE8"/>
            <w:noWrap/>
            <w:vAlign w:val="bottom"/>
            <w:hideMark/>
          </w:tcPr>
          <w:p w14:paraId="2977DE8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Meet friends</w:t>
            </w:r>
          </w:p>
        </w:tc>
        <w:tc>
          <w:tcPr>
            <w:tcW w:w="1709" w:type="dxa"/>
            <w:tcBorders>
              <w:top w:val="nil"/>
              <w:left w:val="nil"/>
              <w:bottom w:val="nil"/>
              <w:right w:val="nil"/>
            </w:tcBorders>
            <w:shd w:val="clear" w:color="auto" w:fill="auto"/>
            <w:noWrap/>
            <w:vAlign w:val="bottom"/>
            <w:hideMark/>
          </w:tcPr>
          <w:p w14:paraId="76A050E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7F4DB8A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3775DE1E" w14:textId="77777777" w:rsidTr="001F6175">
        <w:trPr>
          <w:trHeight w:val="300"/>
        </w:trPr>
        <w:tc>
          <w:tcPr>
            <w:tcW w:w="5587" w:type="dxa"/>
            <w:tcBorders>
              <w:top w:val="nil"/>
              <w:left w:val="nil"/>
              <w:bottom w:val="nil"/>
              <w:right w:val="nil"/>
            </w:tcBorders>
            <w:shd w:val="clear" w:color="auto" w:fill="auto"/>
            <w:noWrap/>
            <w:vAlign w:val="bottom"/>
            <w:hideMark/>
          </w:tcPr>
          <w:p w14:paraId="22147361"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059B1B52"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709" w:type="dxa"/>
            <w:tcBorders>
              <w:top w:val="nil"/>
              <w:left w:val="nil"/>
              <w:bottom w:val="nil"/>
              <w:right w:val="nil"/>
            </w:tcBorders>
            <w:shd w:val="clear" w:color="auto" w:fill="auto"/>
            <w:noWrap/>
            <w:vAlign w:val="bottom"/>
            <w:hideMark/>
          </w:tcPr>
          <w:p w14:paraId="2A73CC6B"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7</w:t>
            </w:r>
          </w:p>
        </w:tc>
      </w:tr>
      <w:tr w:rsidR="00B32DFC" w:rsidRPr="002735EF" w14:paraId="5F9685C5" w14:textId="77777777" w:rsidTr="001F6175">
        <w:trPr>
          <w:trHeight w:val="300"/>
        </w:trPr>
        <w:tc>
          <w:tcPr>
            <w:tcW w:w="5587" w:type="dxa"/>
            <w:tcBorders>
              <w:top w:val="nil"/>
              <w:left w:val="nil"/>
              <w:bottom w:val="nil"/>
              <w:right w:val="nil"/>
            </w:tcBorders>
            <w:shd w:val="clear" w:color="auto" w:fill="auto"/>
            <w:noWrap/>
            <w:vAlign w:val="bottom"/>
            <w:hideMark/>
          </w:tcPr>
          <w:p w14:paraId="3FD6F60C"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34A9F956"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709" w:type="dxa"/>
            <w:tcBorders>
              <w:top w:val="nil"/>
              <w:left w:val="nil"/>
              <w:bottom w:val="nil"/>
              <w:right w:val="nil"/>
            </w:tcBorders>
            <w:shd w:val="clear" w:color="auto" w:fill="auto"/>
            <w:noWrap/>
            <w:vAlign w:val="bottom"/>
            <w:hideMark/>
          </w:tcPr>
          <w:p w14:paraId="77CF1CF3"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0</w:t>
            </w:r>
          </w:p>
        </w:tc>
      </w:tr>
      <w:tr w:rsidR="00B32DFC" w:rsidRPr="002735EF" w14:paraId="2D9844D5" w14:textId="77777777" w:rsidTr="001F6175">
        <w:trPr>
          <w:trHeight w:val="320"/>
        </w:trPr>
        <w:tc>
          <w:tcPr>
            <w:tcW w:w="9005" w:type="dxa"/>
            <w:gridSpan w:val="3"/>
            <w:tcBorders>
              <w:top w:val="nil"/>
              <w:left w:val="nil"/>
              <w:bottom w:val="nil"/>
              <w:right w:val="nil"/>
            </w:tcBorders>
            <w:shd w:val="clear" w:color="auto" w:fill="auto"/>
            <w:noWrap/>
            <w:vAlign w:val="bottom"/>
            <w:hideMark/>
          </w:tcPr>
          <w:p w14:paraId="2C96BB32"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Which types of improvements do you think should be prioritised? Pick up to 5.</w:t>
            </w:r>
          </w:p>
        </w:tc>
      </w:tr>
      <w:tr w:rsidR="00B32DFC" w:rsidRPr="002735EF" w14:paraId="63CD50BD" w14:textId="77777777" w:rsidTr="001F6175">
        <w:trPr>
          <w:trHeight w:val="300"/>
        </w:trPr>
        <w:tc>
          <w:tcPr>
            <w:tcW w:w="5587" w:type="dxa"/>
            <w:tcBorders>
              <w:top w:val="nil"/>
              <w:left w:val="nil"/>
              <w:bottom w:val="nil"/>
              <w:right w:val="nil"/>
            </w:tcBorders>
            <w:shd w:val="clear" w:color="EAEAE8" w:fill="EAEAE8"/>
            <w:noWrap/>
            <w:vAlign w:val="bottom"/>
            <w:hideMark/>
          </w:tcPr>
          <w:p w14:paraId="459566C9"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Answer Choices</w:t>
            </w:r>
          </w:p>
        </w:tc>
        <w:tc>
          <w:tcPr>
            <w:tcW w:w="3418" w:type="dxa"/>
            <w:gridSpan w:val="2"/>
            <w:tcBorders>
              <w:top w:val="nil"/>
              <w:left w:val="nil"/>
              <w:bottom w:val="nil"/>
              <w:right w:val="nil"/>
            </w:tcBorders>
            <w:shd w:val="clear" w:color="EAEAE8" w:fill="EAEAE8"/>
            <w:noWrap/>
            <w:vAlign w:val="bottom"/>
            <w:hideMark/>
          </w:tcPr>
          <w:p w14:paraId="0F950AD5" w14:textId="77777777" w:rsidR="00B32DFC" w:rsidRPr="002735EF" w:rsidRDefault="00B32DFC" w:rsidP="001F6175">
            <w:pPr>
              <w:spacing w:after="0" w:line="240" w:lineRule="auto"/>
              <w:jc w:val="center"/>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Responses</w:t>
            </w:r>
          </w:p>
        </w:tc>
      </w:tr>
      <w:tr w:rsidR="00B32DFC" w:rsidRPr="002735EF" w14:paraId="3E10B8B8" w14:textId="77777777" w:rsidTr="001F6175">
        <w:trPr>
          <w:trHeight w:val="300"/>
        </w:trPr>
        <w:tc>
          <w:tcPr>
            <w:tcW w:w="5587" w:type="dxa"/>
            <w:tcBorders>
              <w:top w:val="nil"/>
              <w:left w:val="nil"/>
              <w:bottom w:val="nil"/>
              <w:right w:val="nil"/>
            </w:tcBorders>
            <w:shd w:val="clear" w:color="EAEAE8" w:fill="EAEAE8"/>
            <w:noWrap/>
            <w:vAlign w:val="bottom"/>
            <w:hideMark/>
          </w:tcPr>
          <w:p w14:paraId="569F47D0"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Extended children’s play</w:t>
            </w:r>
          </w:p>
        </w:tc>
        <w:tc>
          <w:tcPr>
            <w:tcW w:w="1709" w:type="dxa"/>
            <w:tcBorders>
              <w:top w:val="nil"/>
              <w:left w:val="nil"/>
              <w:bottom w:val="nil"/>
              <w:right w:val="nil"/>
            </w:tcBorders>
            <w:shd w:val="clear" w:color="auto" w:fill="auto"/>
            <w:noWrap/>
            <w:vAlign w:val="bottom"/>
            <w:hideMark/>
          </w:tcPr>
          <w:p w14:paraId="3792D8A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71.43%</w:t>
            </w:r>
          </w:p>
        </w:tc>
        <w:tc>
          <w:tcPr>
            <w:tcW w:w="1709" w:type="dxa"/>
            <w:tcBorders>
              <w:top w:val="nil"/>
              <w:left w:val="nil"/>
              <w:bottom w:val="nil"/>
              <w:right w:val="nil"/>
            </w:tcBorders>
            <w:shd w:val="clear" w:color="auto" w:fill="auto"/>
            <w:noWrap/>
            <w:vAlign w:val="bottom"/>
            <w:hideMark/>
          </w:tcPr>
          <w:p w14:paraId="178E02D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w:t>
            </w:r>
          </w:p>
        </w:tc>
      </w:tr>
      <w:tr w:rsidR="00B32DFC" w:rsidRPr="002735EF" w14:paraId="1EEAA34C" w14:textId="77777777" w:rsidTr="001F6175">
        <w:trPr>
          <w:trHeight w:val="300"/>
        </w:trPr>
        <w:tc>
          <w:tcPr>
            <w:tcW w:w="5587" w:type="dxa"/>
            <w:tcBorders>
              <w:top w:val="nil"/>
              <w:left w:val="nil"/>
              <w:bottom w:val="nil"/>
              <w:right w:val="nil"/>
            </w:tcBorders>
            <w:shd w:val="clear" w:color="EAEAE8" w:fill="EAEAE8"/>
            <w:noWrap/>
            <w:vAlign w:val="bottom"/>
            <w:hideMark/>
          </w:tcPr>
          <w:p w14:paraId="228B3BEB"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Outdoor games / social recreations</w:t>
            </w:r>
          </w:p>
        </w:tc>
        <w:tc>
          <w:tcPr>
            <w:tcW w:w="1709" w:type="dxa"/>
            <w:tcBorders>
              <w:top w:val="nil"/>
              <w:left w:val="nil"/>
              <w:bottom w:val="nil"/>
              <w:right w:val="nil"/>
            </w:tcBorders>
            <w:shd w:val="clear" w:color="auto" w:fill="auto"/>
            <w:noWrap/>
            <w:vAlign w:val="bottom"/>
            <w:hideMark/>
          </w:tcPr>
          <w:p w14:paraId="52866E6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42.86%</w:t>
            </w:r>
          </w:p>
        </w:tc>
        <w:tc>
          <w:tcPr>
            <w:tcW w:w="1709" w:type="dxa"/>
            <w:tcBorders>
              <w:top w:val="nil"/>
              <w:left w:val="nil"/>
              <w:bottom w:val="nil"/>
              <w:right w:val="nil"/>
            </w:tcBorders>
            <w:shd w:val="clear" w:color="auto" w:fill="auto"/>
            <w:noWrap/>
            <w:vAlign w:val="bottom"/>
            <w:hideMark/>
          </w:tcPr>
          <w:p w14:paraId="0A45481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39E4C8C2" w14:textId="77777777" w:rsidTr="001F6175">
        <w:trPr>
          <w:trHeight w:val="300"/>
        </w:trPr>
        <w:tc>
          <w:tcPr>
            <w:tcW w:w="5587" w:type="dxa"/>
            <w:tcBorders>
              <w:top w:val="nil"/>
              <w:left w:val="nil"/>
              <w:bottom w:val="nil"/>
              <w:right w:val="nil"/>
            </w:tcBorders>
            <w:shd w:val="clear" w:color="EAEAE8" w:fill="EAEAE8"/>
            <w:noWrap/>
            <w:vAlign w:val="bottom"/>
            <w:hideMark/>
          </w:tcPr>
          <w:p w14:paraId="2A875C66"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Artistic or cultural installations</w:t>
            </w:r>
          </w:p>
        </w:tc>
        <w:tc>
          <w:tcPr>
            <w:tcW w:w="1709" w:type="dxa"/>
            <w:tcBorders>
              <w:top w:val="nil"/>
              <w:left w:val="nil"/>
              <w:bottom w:val="nil"/>
              <w:right w:val="nil"/>
            </w:tcBorders>
            <w:shd w:val="clear" w:color="auto" w:fill="auto"/>
            <w:noWrap/>
            <w:vAlign w:val="bottom"/>
            <w:hideMark/>
          </w:tcPr>
          <w:p w14:paraId="25F07AF7"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15AA1B44"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29D46386" w14:textId="77777777" w:rsidTr="001F6175">
        <w:trPr>
          <w:trHeight w:val="300"/>
        </w:trPr>
        <w:tc>
          <w:tcPr>
            <w:tcW w:w="5587" w:type="dxa"/>
            <w:tcBorders>
              <w:top w:val="nil"/>
              <w:left w:val="nil"/>
              <w:bottom w:val="nil"/>
              <w:right w:val="nil"/>
            </w:tcBorders>
            <w:shd w:val="clear" w:color="EAEAE8" w:fill="EAEAE8"/>
            <w:noWrap/>
            <w:vAlign w:val="bottom"/>
            <w:hideMark/>
          </w:tcPr>
          <w:p w14:paraId="18F69824"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Space for seasonal events and activities</w:t>
            </w:r>
          </w:p>
        </w:tc>
        <w:tc>
          <w:tcPr>
            <w:tcW w:w="1709" w:type="dxa"/>
            <w:tcBorders>
              <w:top w:val="nil"/>
              <w:left w:val="nil"/>
              <w:bottom w:val="nil"/>
              <w:right w:val="nil"/>
            </w:tcBorders>
            <w:shd w:val="clear" w:color="auto" w:fill="auto"/>
            <w:noWrap/>
            <w:vAlign w:val="bottom"/>
            <w:hideMark/>
          </w:tcPr>
          <w:p w14:paraId="47375280"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14.29%</w:t>
            </w:r>
          </w:p>
        </w:tc>
        <w:tc>
          <w:tcPr>
            <w:tcW w:w="1709" w:type="dxa"/>
            <w:tcBorders>
              <w:top w:val="nil"/>
              <w:left w:val="nil"/>
              <w:bottom w:val="nil"/>
              <w:right w:val="nil"/>
            </w:tcBorders>
            <w:shd w:val="clear" w:color="auto" w:fill="auto"/>
            <w:noWrap/>
            <w:vAlign w:val="bottom"/>
            <w:hideMark/>
          </w:tcPr>
          <w:p w14:paraId="3064E5E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138ECA22" w14:textId="77777777" w:rsidTr="001F6175">
        <w:trPr>
          <w:trHeight w:val="300"/>
        </w:trPr>
        <w:tc>
          <w:tcPr>
            <w:tcW w:w="5587" w:type="dxa"/>
            <w:tcBorders>
              <w:top w:val="nil"/>
              <w:left w:val="nil"/>
              <w:bottom w:val="nil"/>
              <w:right w:val="nil"/>
            </w:tcBorders>
            <w:shd w:val="clear" w:color="EAEAE8" w:fill="EAEAE8"/>
            <w:noWrap/>
            <w:vAlign w:val="bottom"/>
            <w:hideMark/>
          </w:tcPr>
          <w:p w14:paraId="53FAE3A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More dedicated seating areas</w:t>
            </w:r>
          </w:p>
        </w:tc>
        <w:tc>
          <w:tcPr>
            <w:tcW w:w="1709" w:type="dxa"/>
            <w:tcBorders>
              <w:top w:val="nil"/>
              <w:left w:val="nil"/>
              <w:bottom w:val="nil"/>
              <w:right w:val="nil"/>
            </w:tcBorders>
            <w:shd w:val="clear" w:color="auto" w:fill="auto"/>
            <w:noWrap/>
            <w:vAlign w:val="bottom"/>
            <w:hideMark/>
          </w:tcPr>
          <w:p w14:paraId="5AFC143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57.14%</w:t>
            </w:r>
          </w:p>
        </w:tc>
        <w:tc>
          <w:tcPr>
            <w:tcW w:w="1709" w:type="dxa"/>
            <w:tcBorders>
              <w:top w:val="nil"/>
              <w:left w:val="nil"/>
              <w:bottom w:val="nil"/>
              <w:right w:val="nil"/>
            </w:tcBorders>
            <w:shd w:val="clear" w:color="auto" w:fill="auto"/>
            <w:noWrap/>
            <w:vAlign w:val="bottom"/>
            <w:hideMark/>
          </w:tcPr>
          <w:p w14:paraId="13A09C0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w:t>
            </w:r>
          </w:p>
        </w:tc>
      </w:tr>
      <w:tr w:rsidR="00B32DFC" w:rsidRPr="002735EF" w14:paraId="6551293D" w14:textId="77777777" w:rsidTr="001F6175">
        <w:trPr>
          <w:trHeight w:val="300"/>
        </w:trPr>
        <w:tc>
          <w:tcPr>
            <w:tcW w:w="5587" w:type="dxa"/>
            <w:tcBorders>
              <w:top w:val="nil"/>
              <w:left w:val="nil"/>
              <w:bottom w:val="nil"/>
              <w:right w:val="nil"/>
            </w:tcBorders>
            <w:shd w:val="clear" w:color="EAEAE8" w:fill="EAEAE8"/>
            <w:noWrap/>
            <w:vAlign w:val="bottom"/>
            <w:hideMark/>
          </w:tcPr>
          <w:p w14:paraId="67ED2B0E"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Improved accessibility</w:t>
            </w:r>
          </w:p>
        </w:tc>
        <w:tc>
          <w:tcPr>
            <w:tcW w:w="1709" w:type="dxa"/>
            <w:tcBorders>
              <w:top w:val="nil"/>
              <w:left w:val="nil"/>
              <w:bottom w:val="nil"/>
              <w:right w:val="nil"/>
            </w:tcBorders>
            <w:shd w:val="clear" w:color="auto" w:fill="auto"/>
            <w:noWrap/>
            <w:vAlign w:val="bottom"/>
            <w:hideMark/>
          </w:tcPr>
          <w:p w14:paraId="1099947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57.14%</w:t>
            </w:r>
          </w:p>
        </w:tc>
        <w:tc>
          <w:tcPr>
            <w:tcW w:w="1709" w:type="dxa"/>
            <w:tcBorders>
              <w:top w:val="nil"/>
              <w:left w:val="nil"/>
              <w:bottom w:val="nil"/>
              <w:right w:val="nil"/>
            </w:tcBorders>
            <w:shd w:val="clear" w:color="auto" w:fill="auto"/>
            <w:noWrap/>
            <w:vAlign w:val="bottom"/>
            <w:hideMark/>
          </w:tcPr>
          <w:p w14:paraId="6EE1BE5F"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w:t>
            </w:r>
          </w:p>
        </w:tc>
      </w:tr>
      <w:tr w:rsidR="00B32DFC" w:rsidRPr="002735EF" w14:paraId="19976D97" w14:textId="77777777" w:rsidTr="001F6175">
        <w:trPr>
          <w:trHeight w:val="300"/>
        </w:trPr>
        <w:tc>
          <w:tcPr>
            <w:tcW w:w="5587" w:type="dxa"/>
            <w:tcBorders>
              <w:top w:val="nil"/>
              <w:left w:val="nil"/>
              <w:bottom w:val="nil"/>
              <w:right w:val="nil"/>
            </w:tcBorders>
            <w:shd w:val="clear" w:color="EAEAE8" w:fill="EAEAE8"/>
            <w:noWrap/>
            <w:vAlign w:val="bottom"/>
            <w:hideMark/>
          </w:tcPr>
          <w:p w14:paraId="75A7E43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Space for food growing with raised planters</w:t>
            </w:r>
          </w:p>
        </w:tc>
        <w:tc>
          <w:tcPr>
            <w:tcW w:w="1709" w:type="dxa"/>
            <w:tcBorders>
              <w:top w:val="nil"/>
              <w:left w:val="nil"/>
              <w:bottom w:val="nil"/>
              <w:right w:val="nil"/>
            </w:tcBorders>
            <w:shd w:val="clear" w:color="auto" w:fill="auto"/>
            <w:noWrap/>
            <w:vAlign w:val="bottom"/>
            <w:hideMark/>
          </w:tcPr>
          <w:p w14:paraId="44EA469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6AA3664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118A2111" w14:textId="77777777" w:rsidTr="001F6175">
        <w:trPr>
          <w:trHeight w:val="300"/>
        </w:trPr>
        <w:tc>
          <w:tcPr>
            <w:tcW w:w="5587" w:type="dxa"/>
            <w:tcBorders>
              <w:top w:val="nil"/>
              <w:left w:val="nil"/>
              <w:bottom w:val="nil"/>
              <w:right w:val="nil"/>
            </w:tcBorders>
            <w:shd w:val="clear" w:color="EAEAE8" w:fill="EAEAE8"/>
            <w:noWrap/>
            <w:vAlign w:val="bottom"/>
            <w:hideMark/>
          </w:tcPr>
          <w:p w14:paraId="6153EB62"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More or improved lighting</w:t>
            </w:r>
          </w:p>
        </w:tc>
        <w:tc>
          <w:tcPr>
            <w:tcW w:w="1709" w:type="dxa"/>
            <w:tcBorders>
              <w:top w:val="nil"/>
              <w:left w:val="nil"/>
              <w:bottom w:val="nil"/>
              <w:right w:val="nil"/>
            </w:tcBorders>
            <w:shd w:val="clear" w:color="auto" w:fill="auto"/>
            <w:noWrap/>
            <w:vAlign w:val="bottom"/>
            <w:hideMark/>
          </w:tcPr>
          <w:p w14:paraId="6B79EAE9"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42.86%</w:t>
            </w:r>
          </w:p>
        </w:tc>
        <w:tc>
          <w:tcPr>
            <w:tcW w:w="1709" w:type="dxa"/>
            <w:tcBorders>
              <w:top w:val="nil"/>
              <w:left w:val="nil"/>
              <w:bottom w:val="nil"/>
              <w:right w:val="nil"/>
            </w:tcBorders>
            <w:shd w:val="clear" w:color="auto" w:fill="auto"/>
            <w:noWrap/>
            <w:vAlign w:val="bottom"/>
            <w:hideMark/>
          </w:tcPr>
          <w:p w14:paraId="3F35E47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6A9C079D" w14:textId="77777777" w:rsidTr="001F6175">
        <w:trPr>
          <w:trHeight w:val="300"/>
        </w:trPr>
        <w:tc>
          <w:tcPr>
            <w:tcW w:w="5587" w:type="dxa"/>
            <w:tcBorders>
              <w:top w:val="nil"/>
              <w:left w:val="nil"/>
              <w:bottom w:val="nil"/>
              <w:right w:val="nil"/>
            </w:tcBorders>
            <w:shd w:val="clear" w:color="EAEAE8" w:fill="EAEAE8"/>
            <w:noWrap/>
            <w:vAlign w:val="bottom"/>
            <w:hideMark/>
          </w:tcPr>
          <w:p w14:paraId="7B23445E"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Improved recycling facilities</w:t>
            </w:r>
          </w:p>
        </w:tc>
        <w:tc>
          <w:tcPr>
            <w:tcW w:w="1709" w:type="dxa"/>
            <w:tcBorders>
              <w:top w:val="nil"/>
              <w:left w:val="nil"/>
              <w:bottom w:val="nil"/>
              <w:right w:val="nil"/>
            </w:tcBorders>
            <w:shd w:val="clear" w:color="auto" w:fill="auto"/>
            <w:noWrap/>
            <w:vAlign w:val="bottom"/>
            <w:hideMark/>
          </w:tcPr>
          <w:p w14:paraId="1302B706"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14.29%</w:t>
            </w:r>
          </w:p>
        </w:tc>
        <w:tc>
          <w:tcPr>
            <w:tcW w:w="1709" w:type="dxa"/>
            <w:tcBorders>
              <w:top w:val="nil"/>
              <w:left w:val="nil"/>
              <w:bottom w:val="nil"/>
              <w:right w:val="nil"/>
            </w:tcBorders>
            <w:shd w:val="clear" w:color="auto" w:fill="auto"/>
            <w:noWrap/>
            <w:vAlign w:val="bottom"/>
            <w:hideMark/>
          </w:tcPr>
          <w:p w14:paraId="6A3411C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1</w:t>
            </w:r>
          </w:p>
        </w:tc>
      </w:tr>
      <w:tr w:rsidR="00B32DFC" w:rsidRPr="002735EF" w14:paraId="61C645D5" w14:textId="77777777" w:rsidTr="001F6175">
        <w:trPr>
          <w:trHeight w:val="300"/>
        </w:trPr>
        <w:tc>
          <w:tcPr>
            <w:tcW w:w="5587" w:type="dxa"/>
            <w:tcBorders>
              <w:top w:val="nil"/>
              <w:left w:val="nil"/>
              <w:bottom w:val="nil"/>
              <w:right w:val="nil"/>
            </w:tcBorders>
            <w:shd w:val="clear" w:color="EAEAE8" w:fill="EAEAE8"/>
            <w:noWrap/>
            <w:vAlign w:val="bottom"/>
            <w:hideMark/>
          </w:tcPr>
          <w:p w14:paraId="7EDD14EE"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Covered seating area</w:t>
            </w:r>
          </w:p>
        </w:tc>
        <w:tc>
          <w:tcPr>
            <w:tcW w:w="1709" w:type="dxa"/>
            <w:tcBorders>
              <w:top w:val="nil"/>
              <w:left w:val="nil"/>
              <w:bottom w:val="nil"/>
              <w:right w:val="nil"/>
            </w:tcBorders>
            <w:shd w:val="clear" w:color="auto" w:fill="auto"/>
            <w:noWrap/>
            <w:vAlign w:val="bottom"/>
            <w:hideMark/>
          </w:tcPr>
          <w:p w14:paraId="0278FB2E"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42.86%</w:t>
            </w:r>
          </w:p>
        </w:tc>
        <w:tc>
          <w:tcPr>
            <w:tcW w:w="1709" w:type="dxa"/>
            <w:tcBorders>
              <w:top w:val="nil"/>
              <w:left w:val="nil"/>
              <w:bottom w:val="nil"/>
              <w:right w:val="nil"/>
            </w:tcBorders>
            <w:shd w:val="clear" w:color="auto" w:fill="auto"/>
            <w:noWrap/>
            <w:vAlign w:val="bottom"/>
            <w:hideMark/>
          </w:tcPr>
          <w:p w14:paraId="7648CBFB"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3</w:t>
            </w:r>
          </w:p>
        </w:tc>
      </w:tr>
      <w:tr w:rsidR="00B32DFC" w:rsidRPr="002735EF" w14:paraId="7504D4E7" w14:textId="77777777" w:rsidTr="001F6175">
        <w:trPr>
          <w:trHeight w:val="300"/>
        </w:trPr>
        <w:tc>
          <w:tcPr>
            <w:tcW w:w="5587" w:type="dxa"/>
            <w:tcBorders>
              <w:top w:val="nil"/>
              <w:left w:val="nil"/>
              <w:bottom w:val="nil"/>
              <w:right w:val="nil"/>
            </w:tcBorders>
            <w:shd w:val="clear" w:color="EAEAE8" w:fill="EAEAE8"/>
            <w:noWrap/>
            <w:vAlign w:val="bottom"/>
            <w:hideMark/>
          </w:tcPr>
          <w:p w14:paraId="0E71F1A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Outdoor gym equipment</w:t>
            </w:r>
          </w:p>
        </w:tc>
        <w:tc>
          <w:tcPr>
            <w:tcW w:w="1709" w:type="dxa"/>
            <w:tcBorders>
              <w:top w:val="nil"/>
              <w:left w:val="nil"/>
              <w:bottom w:val="nil"/>
              <w:right w:val="nil"/>
            </w:tcBorders>
            <w:shd w:val="clear" w:color="auto" w:fill="auto"/>
            <w:noWrap/>
            <w:vAlign w:val="bottom"/>
            <w:hideMark/>
          </w:tcPr>
          <w:p w14:paraId="445004AF"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57.14%</w:t>
            </w:r>
          </w:p>
        </w:tc>
        <w:tc>
          <w:tcPr>
            <w:tcW w:w="1709" w:type="dxa"/>
            <w:tcBorders>
              <w:top w:val="nil"/>
              <w:left w:val="nil"/>
              <w:bottom w:val="nil"/>
              <w:right w:val="nil"/>
            </w:tcBorders>
            <w:shd w:val="clear" w:color="auto" w:fill="auto"/>
            <w:noWrap/>
            <w:vAlign w:val="bottom"/>
            <w:hideMark/>
          </w:tcPr>
          <w:p w14:paraId="4CD07AD3"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4</w:t>
            </w:r>
          </w:p>
        </w:tc>
      </w:tr>
      <w:tr w:rsidR="00B32DFC" w:rsidRPr="002735EF" w14:paraId="7D11ABBE" w14:textId="77777777" w:rsidTr="001F6175">
        <w:trPr>
          <w:trHeight w:val="300"/>
        </w:trPr>
        <w:tc>
          <w:tcPr>
            <w:tcW w:w="5587" w:type="dxa"/>
            <w:tcBorders>
              <w:top w:val="nil"/>
              <w:left w:val="nil"/>
              <w:bottom w:val="nil"/>
              <w:right w:val="nil"/>
            </w:tcBorders>
            <w:shd w:val="clear" w:color="EAEAE8" w:fill="EAEAE8"/>
            <w:noWrap/>
            <w:vAlign w:val="bottom"/>
            <w:hideMark/>
          </w:tcPr>
          <w:p w14:paraId="5568A378"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More planting or improved ecology</w:t>
            </w:r>
          </w:p>
        </w:tc>
        <w:tc>
          <w:tcPr>
            <w:tcW w:w="1709" w:type="dxa"/>
            <w:tcBorders>
              <w:top w:val="nil"/>
              <w:left w:val="nil"/>
              <w:bottom w:val="nil"/>
              <w:right w:val="nil"/>
            </w:tcBorders>
            <w:shd w:val="clear" w:color="auto" w:fill="auto"/>
            <w:noWrap/>
            <w:vAlign w:val="bottom"/>
            <w:hideMark/>
          </w:tcPr>
          <w:p w14:paraId="2A540EAF"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28.57%</w:t>
            </w:r>
          </w:p>
        </w:tc>
        <w:tc>
          <w:tcPr>
            <w:tcW w:w="1709" w:type="dxa"/>
            <w:tcBorders>
              <w:top w:val="nil"/>
              <w:left w:val="nil"/>
              <w:bottom w:val="nil"/>
              <w:right w:val="nil"/>
            </w:tcBorders>
            <w:shd w:val="clear" w:color="auto" w:fill="auto"/>
            <w:noWrap/>
            <w:vAlign w:val="bottom"/>
            <w:hideMark/>
          </w:tcPr>
          <w:p w14:paraId="75C40C1D"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2</w:t>
            </w:r>
          </w:p>
        </w:tc>
      </w:tr>
      <w:tr w:rsidR="00B32DFC" w:rsidRPr="002735EF" w14:paraId="5FCEADF6" w14:textId="77777777" w:rsidTr="001F6175">
        <w:trPr>
          <w:trHeight w:val="300"/>
        </w:trPr>
        <w:tc>
          <w:tcPr>
            <w:tcW w:w="5587" w:type="dxa"/>
            <w:tcBorders>
              <w:top w:val="nil"/>
              <w:left w:val="nil"/>
              <w:bottom w:val="nil"/>
              <w:right w:val="nil"/>
            </w:tcBorders>
            <w:shd w:val="clear" w:color="EAEAE8" w:fill="EAEAE8"/>
            <w:noWrap/>
            <w:vAlign w:val="bottom"/>
            <w:hideMark/>
          </w:tcPr>
          <w:p w14:paraId="29F697ED"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Composting area</w:t>
            </w:r>
          </w:p>
        </w:tc>
        <w:tc>
          <w:tcPr>
            <w:tcW w:w="1709" w:type="dxa"/>
            <w:tcBorders>
              <w:top w:val="nil"/>
              <w:left w:val="nil"/>
              <w:bottom w:val="nil"/>
              <w:right w:val="nil"/>
            </w:tcBorders>
            <w:shd w:val="clear" w:color="auto" w:fill="auto"/>
            <w:noWrap/>
            <w:vAlign w:val="bottom"/>
            <w:hideMark/>
          </w:tcPr>
          <w:p w14:paraId="742F3B55"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53041CB8"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273C4B5E" w14:textId="77777777" w:rsidTr="001F6175">
        <w:trPr>
          <w:trHeight w:val="300"/>
        </w:trPr>
        <w:tc>
          <w:tcPr>
            <w:tcW w:w="5587" w:type="dxa"/>
            <w:tcBorders>
              <w:top w:val="nil"/>
              <w:left w:val="nil"/>
              <w:bottom w:val="nil"/>
              <w:right w:val="nil"/>
            </w:tcBorders>
            <w:shd w:val="clear" w:color="EAEAE8" w:fill="EAEAE8"/>
            <w:noWrap/>
            <w:vAlign w:val="bottom"/>
            <w:hideMark/>
          </w:tcPr>
          <w:p w14:paraId="16F49E85" w14:textId="77777777" w:rsidR="00B32DFC" w:rsidRPr="002735EF" w:rsidRDefault="00B32DFC" w:rsidP="001F6175">
            <w:pPr>
              <w:spacing w:after="0" w:line="240" w:lineRule="auto"/>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Other (please state)</w:t>
            </w:r>
          </w:p>
        </w:tc>
        <w:tc>
          <w:tcPr>
            <w:tcW w:w="1709" w:type="dxa"/>
            <w:tcBorders>
              <w:top w:val="nil"/>
              <w:left w:val="nil"/>
              <w:bottom w:val="nil"/>
              <w:right w:val="nil"/>
            </w:tcBorders>
            <w:shd w:val="clear" w:color="auto" w:fill="auto"/>
            <w:noWrap/>
            <w:vAlign w:val="bottom"/>
            <w:hideMark/>
          </w:tcPr>
          <w:p w14:paraId="41721A3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0.00%</w:t>
            </w:r>
          </w:p>
        </w:tc>
        <w:tc>
          <w:tcPr>
            <w:tcW w:w="1709" w:type="dxa"/>
            <w:tcBorders>
              <w:top w:val="nil"/>
              <w:left w:val="nil"/>
              <w:bottom w:val="nil"/>
              <w:right w:val="nil"/>
            </w:tcBorders>
            <w:shd w:val="clear" w:color="auto" w:fill="auto"/>
            <w:noWrap/>
            <w:vAlign w:val="bottom"/>
            <w:hideMark/>
          </w:tcPr>
          <w:p w14:paraId="5164E89A"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r w:rsidRPr="002735EF">
              <w:rPr>
                <w:rFonts w:ascii="Arial" w:eastAsia="Times New Roman" w:hAnsi="Arial" w:cs="Arial"/>
                <w:color w:val="333333"/>
                <w:sz w:val="24"/>
                <w:szCs w:val="24"/>
                <w:lang w:eastAsia="en-GB"/>
              </w:rPr>
              <w:t>0</w:t>
            </w:r>
          </w:p>
        </w:tc>
      </w:tr>
      <w:tr w:rsidR="00B32DFC" w:rsidRPr="002735EF" w14:paraId="4CB26111" w14:textId="77777777" w:rsidTr="001F6175">
        <w:trPr>
          <w:trHeight w:val="300"/>
        </w:trPr>
        <w:tc>
          <w:tcPr>
            <w:tcW w:w="5587" w:type="dxa"/>
            <w:tcBorders>
              <w:top w:val="nil"/>
              <w:left w:val="nil"/>
              <w:bottom w:val="nil"/>
              <w:right w:val="nil"/>
            </w:tcBorders>
            <w:shd w:val="clear" w:color="auto" w:fill="auto"/>
            <w:noWrap/>
            <w:vAlign w:val="bottom"/>
            <w:hideMark/>
          </w:tcPr>
          <w:p w14:paraId="4F240C72" w14:textId="77777777" w:rsidR="00B32DFC" w:rsidRPr="002735EF" w:rsidRDefault="00B32DFC" w:rsidP="001F6175">
            <w:pPr>
              <w:spacing w:after="0" w:line="240" w:lineRule="auto"/>
              <w:jc w:val="right"/>
              <w:rPr>
                <w:rFonts w:ascii="Arial" w:eastAsia="Times New Roman" w:hAnsi="Arial" w:cs="Arial"/>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34FE4D34"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Answered</w:t>
            </w:r>
          </w:p>
        </w:tc>
        <w:tc>
          <w:tcPr>
            <w:tcW w:w="1709" w:type="dxa"/>
            <w:tcBorders>
              <w:top w:val="nil"/>
              <w:left w:val="nil"/>
              <w:bottom w:val="nil"/>
              <w:right w:val="nil"/>
            </w:tcBorders>
            <w:shd w:val="clear" w:color="auto" w:fill="auto"/>
            <w:noWrap/>
            <w:vAlign w:val="bottom"/>
            <w:hideMark/>
          </w:tcPr>
          <w:p w14:paraId="1AE48AED"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7</w:t>
            </w:r>
          </w:p>
        </w:tc>
      </w:tr>
      <w:tr w:rsidR="00B32DFC" w:rsidRPr="002735EF" w14:paraId="5AB0957B" w14:textId="77777777" w:rsidTr="001F6175">
        <w:trPr>
          <w:trHeight w:val="300"/>
        </w:trPr>
        <w:tc>
          <w:tcPr>
            <w:tcW w:w="5587" w:type="dxa"/>
            <w:tcBorders>
              <w:top w:val="nil"/>
              <w:left w:val="nil"/>
              <w:bottom w:val="nil"/>
              <w:right w:val="nil"/>
            </w:tcBorders>
            <w:shd w:val="clear" w:color="auto" w:fill="auto"/>
            <w:noWrap/>
            <w:vAlign w:val="bottom"/>
            <w:hideMark/>
          </w:tcPr>
          <w:p w14:paraId="7242A124"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p>
        </w:tc>
        <w:tc>
          <w:tcPr>
            <w:tcW w:w="1709" w:type="dxa"/>
            <w:tcBorders>
              <w:top w:val="nil"/>
              <w:left w:val="nil"/>
              <w:bottom w:val="nil"/>
              <w:right w:val="nil"/>
            </w:tcBorders>
            <w:shd w:val="clear" w:color="auto" w:fill="auto"/>
            <w:noWrap/>
            <w:vAlign w:val="bottom"/>
            <w:hideMark/>
          </w:tcPr>
          <w:p w14:paraId="012CC55D" w14:textId="77777777" w:rsidR="00B32DFC" w:rsidRPr="002735EF" w:rsidRDefault="00B32DFC" w:rsidP="001F6175">
            <w:pPr>
              <w:spacing w:after="0" w:line="240" w:lineRule="auto"/>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Skipped</w:t>
            </w:r>
          </w:p>
        </w:tc>
        <w:tc>
          <w:tcPr>
            <w:tcW w:w="1709" w:type="dxa"/>
            <w:tcBorders>
              <w:top w:val="nil"/>
              <w:left w:val="nil"/>
              <w:bottom w:val="nil"/>
              <w:right w:val="nil"/>
            </w:tcBorders>
            <w:shd w:val="clear" w:color="auto" w:fill="auto"/>
            <w:noWrap/>
            <w:vAlign w:val="bottom"/>
            <w:hideMark/>
          </w:tcPr>
          <w:p w14:paraId="2D9C27D3" w14:textId="77777777" w:rsidR="00B32DFC" w:rsidRPr="002735EF" w:rsidRDefault="00B32DFC" w:rsidP="001F6175">
            <w:pPr>
              <w:spacing w:after="0" w:line="240" w:lineRule="auto"/>
              <w:jc w:val="right"/>
              <w:rPr>
                <w:rFonts w:ascii="Arial" w:eastAsia="Times New Roman" w:hAnsi="Arial" w:cs="Arial"/>
                <w:b/>
                <w:bCs/>
                <w:color w:val="333333"/>
                <w:sz w:val="24"/>
                <w:szCs w:val="24"/>
                <w:lang w:eastAsia="en-GB"/>
              </w:rPr>
            </w:pPr>
            <w:r w:rsidRPr="002735EF">
              <w:rPr>
                <w:rFonts w:ascii="Arial" w:eastAsia="Times New Roman" w:hAnsi="Arial" w:cs="Arial"/>
                <w:b/>
                <w:bCs/>
                <w:color w:val="333333"/>
                <w:sz w:val="24"/>
                <w:szCs w:val="24"/>
                <w:lang w:eastAsia="en-GB"/>
              </w:rPr>
              <w:t>0</w:t>
            </w:r>
          </w:p>
        </w:tc>
      </w:tr>
    </w:tbl>
    <w:p w14:paraId="43636E21" w14:textId="77777777" w:rsidR="00B32DFC" w:rsidRPr="002735EF" w:rsidRDefault="00B32DFC" w:rsidP="00B32DFC">
      <w:pPr>
        <w:spacing w:line="240" w:lineRule="auto"/>
        <w:ind w:left="357"/>
        <w:contextualSpacing/>
        <w:rPr>
          <w:rFonts w:ascii="Arial" w:hAnsi="Arial" w:cs="Arial"/>
          <w:sz w:val="24"/>
          <w:szCs w:val="24"/>
        </w:rPr>
      </w:pPr>
    </w:p>
    <w:p w14:paraId="6A077837" w14:textId="77777777" w:rsidR="002735EF" w:rsidRDefault="002735EF" w:rsidP="00B32DFC">
      <w:pPr>
        <w:spacing w:line="240" w:lineRule="auto"/>
        <w:ind w:left="357"/>
        <w:contextualSpacing/>
        <w:rPr>
          <w:rFonts w:ascii="Arial" w:hAnsi="Arial" w:cs="Arial"/>
          <w:sz w:val="24"/>
          <w:szCs w:val="24"/>
        </w:rPr>
      </w:pPr>
    </w:p>
    <w:p w14:paraId="5FDCEFA4" w14:textId="77777777" w:rsidR="002735EF" w:rsidRDefault="002735EF" w:rsidP="00B32DFC">
      <w:pPr>
        <w:spacing w:line="240" w:lineRule="auto"/>
        <w:ind w:left="357"/>
        <w:contextualSpacing/>
        <w:rPr>
          <w:rFonts w:ascii="Arial" w:hAnsi="Arial" w:cs="Arial"/>
          <w:sz w:val="24"/>
          <w:szCs w:val="24"/>
        </w:rPr>
      </w:pPr>
    </w:p>
    <w:p w14:paraId="375DFF96" w14:textId="77777777" w:rsidR="002735EF" w:rsidRDefault="002735EF" w:rsidP="00B32DFC">
      <w:pPr>
        <w:spacing w:line="240" w:lineRule="auto"/>
        <w:ind w:left="357"/>
        <w:contextualSpacing/>
        <w:rPr>
          <w:rFonts w:ascii="Arial" w:hAnsi="Arial" w:cs="Arial"/>
          <w:sz w:val="24"/>
          <w:szCs w:val="24"/>
        </w:rPr>
      </w:pPr>
    </w:p>
    <w:p w14:paraId="557CDDC8" w14:textId="77777777" w:rsidR="002735EF" w:rsidRDefault="002735EF" w:rsidP="00B32DFC">
      <w:pPr>
        <w:spacing w:line="240" w:lineRule="auto"/>
        <w:ind w:left="357"/>
        <w:contextualSpacing/>
        <w:rPr>
          <w:rFonts w:ascii="Arial" w:hAnsi="Arial" w:cs="Arial"/>
          <w:sz w:val="24"/>
          <w:szCs w:val="24"/>
        </w:rPr>
      </w:pPr>
    </w:p>
    <w:p w14:paraId="0745FAB7" w14:textId="77777777" w:rsidR="002735EF" w:rsidRDefault="002735EF" w:rsidP="00B32DFC">
      <w:pPr>
        <w:spacing w:line="240" w:lineRule="auto"/>
        <w:ind w:left="357"/>
        <w:contextualSpacing/>
        <w:rPr>
          <w:rFonts w:ascii="Arial" w:hAnsi="Arial" w:cs="Arial"/>
          <w:sz w:val="24"/>
          <w:szCs w:val="24"/>
        </w:rPr>
      </w:pPr>
    </w:p>
    <w:p w14:paraId="547D232E" w14:textId="77777777" w:rsidR="002735EF" w:rsidRDefault="002735EF" w:rsidP="00B32DFC">
      <w:pPr>
        <w:spacing w:line="240" w:lineRule="auto"/>
        <w:ind w:left="357"/>
        <w:contextualSpacing/>
        <w:rPr>
          <w:rFonts w:ascii="Arial" w:hAnsi="Arial" w:cs="Arial"/>
          <w:sz w:val="24"/>
          <w:szCs w:val="24"/>
        </w:rPr>
      </w:pPr>
    </w:p>
    <w:p w14:paraId="39342A62" w14:textId="77777777" w:rsidR="002735EF" w:rsidRDefault="002735EF" w:rsidP="00B32DFC">
      <w:pPr>
        <w:spacing w:line="240" w:lineRule="auto"/>
        <w:ind w:left="357"/>
        <w:contextualSpacing/>
        <w:rPr>
          <w:rFonts w:ascii="Arial" w:hAnsi="Arial" w:cs="Arial"/>
          <w:sz w:val="24"/>
          <w:szCs w:val="24"/>
        </w:rPr>
      </w:pPr>
    </w:p>
    <w:p w14:paraId="4A944071" w14:textId="77777777" w:rsidR="002735EF" w:rsidRDefault="002735EF" w:rsidP="00B32DFC">
      <w:pPr>
        <w:spacing w:line="240" w:lineRule="auto"/>
        <w:ind w:left="357"/>
        <w:contextualSpacing/>
        <w:rPr>
          <w:rFonts w:ascii="Arial" w:hAnsi="Arial" w:cs="Arial"/>
          <w:sz w:val="24"/>
          <w:szCs w:val="24"/>
        </w:rPr>
      </w:pPr>
    </w:p>
    <w:p w14:paraId="234B3982" w14:textId="77777777" w:rsidR="002735EF" w:rsidRDefault="002735EF" w:rsidP="00B32DFC">
      <w:pPr>
        <w:spacing w:line="240" w:lineRule="auto"/>
        <w:ind w:left="357"/>
        <w:contextualSpacing/>
        <w:rPr>
          <w:rFonts w:ascii="Arial" w:hAnsi="Arial" w:cs="Arial"/>
          <w:sz w:val="24"/>
          <w:szCs w:val="24"/>
        </w:rPr>
      </w:pPr>
    </w:p>
    <w:p w14:paraId="07BF294B" w14:textId="77777777" w:rsidR="002735EF" w:rsidRDefault="002735EF" w:rsidP="00B32DFC">
      <w:pPr>
        <w:spacing w:line="240" w:lineRule="auto"/>
        <w:ind w:left="357"/>
        <w:contextualSpacing/>
        <w:rPr>
          <w:rFonts w:ascii="Arial" w:hAnsi="Arial" w:cs="Arial"/>
          <w:sz w:val="24"/>
          <w:szCs w:val="24"/>
        </w:rPr>
      </w:pPr>
    </w:p>
    <w:p w14:paraId="4CDCD721" w14:textId="77777777" w:rsidR="002735EF" w:rsidRDefault="002735EF" w:rsidP="00B32DFC">
      <w:pPr>
        <w:spacing w:line="240" w:lineRule="auto"/>
        <w:ind w:left="357"/>
        <w:contextualSpacing/>
        <w:rPr>
          <w:rFonts w:ascii="Arial" w:hAnsi="Arial" w:cs="Arial"/>
          <w:sz w:val="24"/>
          <w:szCs w:val="24"/>
        </w:rPr>
      </w:pPr>
    </w:p>
    <w:p w14:paraId="63D0AE92" w14:textId="77777777" w:rsidR="002735EF" w:rsidRDefault="002735EF" w:rsidP="00B32DFC">
      <w:pPr>
        <w:spacing w:line="240" w:lineRule="auto"/>
        <w:ind w:left="357"/>
        <w:contextualSpacing/>
        <w:rPr>
          <w:rFonts w:ascii="Arial" w:hAnsi="Arial" w:cs="Arial"/>
          <w:sz w:val="24"/>
          <w:szCs w:val="24"/>
        </w:rPr>
      </w:pPr>
    </w:p>
    <w:p w14:paraId="6345F069" w14:textId="77777777" w:rsidR="002735EF" w:rsidRDefault="002735EF" w:rsidP="00B32DFC">
      <w:pPr>
        <w:spacing w:line="240" w:lineRule="auto"/>
        <w:ind w:left="357"/>
        <w:contextualSpacing/>
        <w:rPr>
          <w:rFonts w:ascii="Arial" w:hAnsi="Arial" w:cs="Arial"/>
          <w:sz w:val="24"/>
          <w:szCs w:val="24"/>
        </w:rPr>
      </w:pPr>
    </w:p>
    <w:p w14:paraId="5C2D0845" w14:textId="77777777" w:rsidR="002735EF" w:rsidRDefault="002735EF" w:rsidP="00B32DFC">
      <w:pPr>
        <w:spacing w:line="240" w:lineRule="auto"/>
        <w:ind w:left="357"/>
        <w:contextualSpacing/>
        <w:rPr>
          <w:rFonts w:ascii="Arial" w:hAnsi="Arial" w:cs="Arial"/>
          <w:sz w:val="24"/>
          <w:szCs w:val="24"/>
        </w:rPr>
      </w:pPr>
    </w:p>
    <w:p w14:paraId="7D100AA5" w14:textId="77777777" w:rsidR="002735EF" w:rsidRDefault="002735EF" w:rsidP="00B32DFC">
      <w:pPr>
        <w:spacing w:line="240" w:lineRule="auto"/>
        <w:ind w:left="357"/>
        <w:contextualSpacing/>
        <w:rPr>
          <w:rFonts w:ascii="Arial" w:hAnsi="Arial" w:cs="Arial"/>
          <w:sz w:val="24"/>
          <w:szCs w:val="24"/>
        </w:rPr>
      </w:pPr>
    </w:p>
    <w:p w14:paraId="0E6B7FA4" w14:textId="77777777" w:rsidR="002735EF" w:rsidRDefault="002735EF" w:rsidP="00B32DFC">
      <w:pPr>
        <w:spacing w:line="240" w:lineRule="auto"/>
        <w:ind w:left="357"/>
        <w:contextualSpacing/>
        <w:rPr>
          <w:rFonts w:ascii="Arial" w:hAnsi="Arial" w:cs="Arial"/>
          <w:sz w:val="24"/>
          <w:szCs w:val="24"/>
        </w:rPr>
      </w:pPr>
    </w:p>
    <w:p w14:paraId="6FF170E5" w14:textId="77777777" w:rsidR="002735EF" w:rsidRDefault="002735EF" w:rsidP="00B32DFC">
      <w:pPr>
        <w:spacing w:line="240" w:lineRule="auto"/>
        <w:ind w:left="357"/>
        <w:contextualSpacing/>
        <w:rPr>
          <w:rFonts w:ascii="Arial" w:hAnsi="Arial" w:cs="Arial"/>
          <w:sz w:val="24"/>
          <w:szCs w:val="24"/>
        </w:rPr>
      </w:pPr>
    </w:p>
    <w:p w14:paraId="32463776" w14:textId="77777777" w:rsidR="002735EF" w:rsidRDefault="002735EF" w:rsidP="00B32DFC">
      <w:pPr>
        <w:spacing w:line="240" w:lineRule="auto"/>
        <w:ind w:left="357"/>
        <w:contextualSpacing/>
        <w:rPr>
          <w:rFonts w:ascii="Arial" w:hAnsi="Arial" w:cs="Arial"/>
          <w:sz w:val="24"/>
          <w:szCs w:val="24"/>
        </w:rPr>
      </w:pPr>
    </w:p>
    <w:p w14:paraId="54BE78D9" w14:textId="77777777" w:rsidR="002735EF" w:rsidRDefault="002735EF" w:rsidP="00B32DFC">
      <w:pPr>
        <w:spacing w:line="240" w:lineRule="auto"/>
        <w:ind w:left="357"/>
        <w:contextualSpacing/>
        <w:rPr>
          <w:rFonts w:ascii="Arial" w:hAnsi="Arial" w:cs="Arial"/>
          <w:sz w:val="24"/>
          <w:szCs w:val="24"/>
        </w:rPr>
      </w:pPr>
    </w:p>
    <w:p w14:paraId="6A5A6C62" w14:textId="77777777" w:rsidR="002735EF" w:rsidRDefault="002735EF" w:rsidP="00B32DFC">
      <w:pPr>
        <w:spacing w:line="240" w:lineRule="auto"/>
        <w:ind w:left="357"/>
        <w:contextualSpacing/>
        <w:rPr>
          <w:rFonts w:ascii="Arial" w:hAnsi="Arial" w:cs="Arial"/>
          <w:sz w:val="24"/>
          <w:szCs w:val="24"/>
        </w:rPr>
      </w:pPr>
    </w:p>
    <w:p w14:paraId="62DB9E74" w14:textId="77777777" w:rsidR="002735EF" w:rsidRDefault="002735EF" w:rsidP="00B32DFC">
      <w:pPr>
        <w:spacing w:line="240" w:lineRule="auto"/>
        <w:ind w:left="357"/>
        <w:contextualSpacing/>
        <w:rPr>
          <w:rFonts w:ascii="Arial" w:hAnsi="Arial" w:cs="Arial"/>
          <w:sz w:val="24"/>
          <w:szCs w:val="24"/>
        </w:rPr>
      </w:pPr>
    </w:p>
    <w:p w14:paraId="5884D36F" w14:textId="29FCD09B" w:rsidR="00B32DFC" w:rsidRPr="002735EF" w:rsidRDefault="002735EF" w:rsidP="00B32DFC">
      <w:pPr>
        <w:spacing w:line="240" w:lineRule="auto"/>
        <w:ind w:left="357"/>
        <w:contextualSpacing/>
        <w:rPr>
          <w:rFonts w:ascii="Arial" w:hAnsi="Arial" w:cs="Arial"/>
          <w:sz w:val="24"/>
          <w:szCs w:val="24"/>
        </w:rPr>
      </w:pPr>
      <w:r>
        <w:rPr>
          <w:rFonts w:ascii="Arial" w:hAnsi="Arial" w:cs="Arial"/>
          <w:sz w:val="24"/>
          <w:szCs w:val="24"/>
        </w:rPr>
        <w:t xml:space="preserve">Appendices C: </w:t>
      </w:r>
      <w:r w:rsidR="00B32DFC" w:rsidRPr="002735EF">
        <w:rPr>
          <w:rFonts w:ascii="Arial" w:hAnsi="Arial" w:cs="Arial"/>
          <w:sz w:val="24"/>
          <w:szCs w:val="24"/>
        </w:rPr>
        <w:t>Consultation boards</w:t>
      </w:r>
    </w:p>
    <w:p w14:paraId="7AB0354B" w14:textId="77777777" w:rsidR="00B32DFC" w:rsidRPr="002735EF" w:rsidRDefault="00B32DFC" w:rsidP="00B32DFC">
      <w:pPr>
        <w:rPr>
          <w:rFonts w:ascii="Arial" w:eastAsia="Arial" w:hAnsi="Arial" w:cs="Arial"/>
          <w:sz w:val="24"/>
          <w:szCs w:val="24"/>
        </w:rPr>
      </w:pPr>
    </w:p>
    <w:p w14:paraId="288E1D6E" w14:textId="77777777" w:rsidR="002735EF" w:rsidRDefault="002735EF" w:rsidP="00B32DFC">
      <w:pPr>
        <w:jc w:val="center"/>
        <w:rPr>
          <w:rFonts w:ascii="Arial" w:eastAsia="Arial" w:hAnsi="Arial" w:cs="Arial"/>
          <w:sz w:val="24"/>
          <w:szCs w:val="24"/>
        </w:rPr>
      </w:pPr>
    </w:p>
    <w:p w14:paraId="34C2B7E8" w14:textId="77777777" w:rsidR="002735EF" w:rsidRDefault="002735EF" w:rsidP="00B32DFC">
      <w:pPr>
        <w:jc w:val="center"/>
        <w:rPr>
          <w:rFonts w:ascii="Arial" w:eastAsia="Arial" w:hAnsi="Arial" w:cs="Arial"/>
          <w:sz w:val="24"/>
          <w:szCs w:val="24"/>
        </w:rPr>
      </w:pPr>
    </w:p>
    <w:p w14:paraId="54F974A2" w14:textId="68B6F75E" w:rsidR="00B32DFC" w:rsidRPr="002735EF" w:rsidRDefault="00B32DFC" w:rsidP="00B32DFC">
      <w:pPr>
        <w:jc w:val="center"/>
        <w:rPr>
          <w:rFonts w:ascii="Arial" w:eastAsia="Arial" w:hAnsi="Arial" w:cs="Arial"/>
          <w:sz w:val="24"/>
          <w:szCs w:val="24"/>
        </w:rPr>
      </w:pPr>
    </w:p>
    <w:p w14:paraId="00FC4465" w14:textId="388E91EF" w:rsidR="00B32DFC" w:rsidRPr="002735EF" w:rsidRDefault="002735EF" w:rsidP="00B32DFC">
      <w:pPr>
        <w:jc w:val="center"/>
        <w:rPr>
          <w:rFonts w:ascii="Arial" w:eastAsia="Arial" w:hAnsi="Arial" w:cs="Arial"/>
          <w:sz w:val="24"/>
          <w:szCs w:val="24"/>
        </w:rPr>
      </w:pPr>
      <w:r w:rsidRPr="002735EF">
        <w:rPr>
          <w:rFonts w:ascii="Arial" w:eastAsia="Arial" w:hAnsi="Arial" w:cs="Arial"/>
          <w:noProof/>
          <w:sz w:val="24"/>
          <w:szCs w:val="24"/>
        </w:rPr>
        <w:lastRenderedPageBreak/>
        <w:drawing>
          <wp:inline distT="0" distB="0" distL="0" distR="0" wp14:anchorId="51829EF5" wp14:editId="1B18F1FA">
            <wp:extent cx="3026309" cy="4282633"/>
            <wp:effectExtent l="0" t="0" r="0" b="0"/>
            <wp:docPr id="8" name="Picture 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pic:nvPicPr>
                  <pic:blipFill>
                    <a:blip r:embed="rId11"/>
                    <a:stretch>
                      <a:fillRect/>
                    </a:stretch>
                  </pic:blipFill>
                  <pic:spPr>
                    <a:xfrm>
                      <a:off x="0" y="0"/>
                      <a:ext cx="3026309" cy="4282633"/>
                    </a:xfrm>
                    <a:prstGeom prst="rect">
                      <a:avLst/>
                    </a:prstGeom>
                  </pic:spPr>
                </pic:pic>
              </a:graphicData>
            </a:graphic>
          </wp:inline>
        </w:drawing>
      </w:r>
      <w:r w:rsidR="00B32DFC" w:rsidRPr="002735EF">
        <w:rPr>
          <w:rFonts w:ascii="Arial" w:eastAsia="Arial" w:hAnsi="Arial" w:cs="Arial"/>
          <w:noProof/>
          <w:sz w:val="24"/>
          <w:szCs w:val="24"/>
        </w:rPr>
        <w:drawing>
          <wp:inline distT="0" distB="0" distL="0" distR="0" wp14:anchorId="7123C683" wp14:editId="04837BF1">
            <wp:extent cx="3581970" cy="5068968"/>
            <wp:effectExtent l="0" t="0" r="0" b="5715"/>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2"/>
                    <a:stretch>
                      <a:fillRect/>
                    </a:stretch>
                  </pic:blipFill>
                  <pic:spPr>
                    <a:xfrm rot="5400000">
                      <a:off x="0" y="0"/>
                      <a:ext cx="3585127" cy="5073435"/>
                    </a:xfrm>
                    <a:prstGeom prst="rect">
                      <a:avLst/>
                    </a:prstGeom>
                  </pic:spPr>
                </pic:pic>
              </a:graphicData>
            </a:graphic>
          </wp:inline>
        </w:drawing>
      </w:r>
    </w:p>
    <w:p w14:paraId="5CA00EC3" w14:textId="379A7900" w:rsidR="00C25F63" w:rsidRPr="002735EF" w:rsidRDefault="00B32DFC" w:rsidP="00B32DFC">
      <w:pPr>
        <w:jc w:val="center"/>
        <w:rPr>
          <w:rFonts w:ascii="Arial" w:hAnsi="Arial" w:cs="Arial"/>
          <w:sz w:val="24"/>
          <w:szCs w:val="24"/>
        </w:rPr>
      </w:pPr>
      <w:r w:rsidRPr="002735EF">
        <w:rPr>
          <w:rFonts w:ascii="Arial" w:eastAsia="Arial" w:hAnsi="Arial" w:cs="Arial"/>
          <w:noProof/>
          <w:sz w:val="24"/>
          <w:szCs w:val="24"/>
        </w:rPr>
        <w:lastRenderedPageBreak/>
        <w:drawing>
          <wp:inline distT="0" distB="0" distL="0" distR="0" wp14:anchorId="3C20B477" wp14:editId="4DB80D4D">
            <wp:extent cx="3402552" cy="4815068"/>
            <wp:effectExtent l="0" t="0" r="1270" b="0"/>
            <wp:docPr id="7" name="Picture 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website&#10;&#10;Description automatically generated"/>
                    <pic:cNvPicPr/>
                  </pic:nvPicPr>
                  <pic:blipFill>
                    <a:blip r:embed="rId13"/>
                    <a:stretch>
                      <a:fillRect/>
                    </a:stretch>
                  </pic:blipFill>
                  <pic:spPr>
                    <a:xfrm>
                      <a:off x="0" y="0"/>
                      <a:ext cx="3405269" cy="4818913"/>
                    </a:xfrm>
                    <a:prstGeom prst="rect">
                      <a:avLst/>
                    </a:prstGeom>
                  </pic:spPr>
                </pic:pic>
              </a:graphicData>
            </a:graphic>
          </wp:inline>
        </w:drawing>
      </w:r>
    </w:p>
    <w:sectPr w:rsidR="00C25F63" w:rsidRPr="002735EF">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BCD68D" w14:textId="77777777" w:rsidR="00496CB5" w:rsidRDefault="00496CB5" w:rsidP="00557C4C">
      <w:pPr>
        <w:spacing w:after="0" w:line="240" w:lineRule="auto"/>
      </w:pPr>
      <w:r>
        <w:separator/>
      </w:r>
    </w:p>
  </w:endnote>
  <w:endnote w:type="continuationSeparator" w:id="0">
    <w:p w14:paraId="31F63DEE" w14:textId="77777777" w:rsidR="00496CB5" w:rsidRDefault="00496CB5" w:rsidP="00557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EF7A6" w14:textId="675F4A44" w:rsidR="00913E98" w:rsidRDefault="00913E98">
    <w:pPr>
      <w:pStyle w:val="Footer"/>
    </w:pPr>
    <w:r>
      <w:rPr>
        <w:noProof/>
      </w:rPr>
      <w:drawing>
        <wp:anchor distT="0" distB="0" distL="114300" distR="114300" simplePos="0" relativeHeight="251658240" behindDoc="1" locked="0" layoutInCell="1" allowOverlap="1" wp14:anchorId="4DB0F828" wp14:editId="5EE79289">
          <wp:simplePos x="0" y="0"/>
          <wp:positionH relativeFrom="column">
            <wp:posOffset>-480060</wp:posOffset>
          </wp:positionH>
          <wp:positionV relativeFrom="paragraph">
            <wp:posOffset>-66675</wp:posOffset>
          </wp:positionV>
          <wp:extent cx="1638300" cy="409303"/>
          <wp:effectExtent l="0" t="0" r="0" b="0"/>
          <wp:wrapTight wrapText="bothSides">
            <wp:wrapPolygon edited="0">
              <wp:start x="0" y="0"/>
              <wp:lineTo x="0" y="20124"/>
              <wp:lineTo x="21349" y="20124"/>
              <wp:lineTo x="21349" y="0"/>
              <wp:lineTo x="0" y="0"/>
            </wp:wrapPolygon>
          </wp:wrapTight>
          <wp:docPr id="3" name="Picture 3" descr="A black and white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and white logo&#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638300" cy="40930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2002A7" w14:textId="77777777" w:rsidR="00496CB5" w:rsidRDefault="00496CB5" w:rsidP="00557C4C">
      <w:pPr>
        <w:spacing w:after="0" w:line="240" w:lineRule="auto"/>
      </w:pPr>
      <w:r>
        <w:separator/>
      </w:r>
    </w:p>
  </w:footnote>
  <w:footnote w:type="continuationSeparator" w:id="0">
    <w:p w14:paraId="368DE3A1" w14:textId="77777777" w:rsidR="00496CB5" w:rsidRDefault="00496CB5" w:rsidP="00557C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7D5F"/>
    <w:multiLevelType w:val="hybridMultilevel"/>
    <w:tmpl w:val="DC2AE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0B42F3"/>
    <w:multiLevelType w:val="hybridMultilevel"/>
    <w:tmpl w:val="6B16A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68610B2"/>
    <w:multiLevelType w:val="hybridMultilevel"/>
    <w:tmpl w:val="576A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C21686"/>
    <w:multiLevelType w:val="multilevel"/>
    <w:tmpl w:val="6D6E9A72"/>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DFC"/>
    <w:rsid w:val="000A004D"/>
    <w:rsid w:val="00175202"/>
    <w:rsid w:val="00186257"/>
    <w:rsid w:val="002735EF"/>
    <w:rsid w:val="00296DC4"/>
    <w:rsid w:val="00457B1A"/>
    <w:rsid w:val="00496CB5"/>
    <w:rsid w:val="00557C4C"/>
    <w:rsid w:val="00646867"/>
    <w:rsid w:val="0070790A"/>
    <w:rsid w:val="00792DAB"/>
    <w:rsid w:val="00801D4D"/>
    <w:rsid w:val="00913E98"/>
    <w:rsid w:val="00992D86"/>
    <w:rsid w:val="009C32C2"/>
    <w:rsid w:val="00A960CB"/>
    <w:rsid w:val="00AC00C7"/>
    <w:rsid w:val="00AE0EEC"/>
    <w:rsid w:val="00B3135E"/>
    <w:rsid w:val="00B32DFC"/>
    <w:rsid w:val="00BF7D0E"/>
    <w:rsid w:val="00C25F63"/>
    <w:rsid w:val="00C370AF"/>
    <w:rsid w:val="00C94C0C"/>
    <w:rsid w:val="00E35E2E"/>
    <w:rsid w:val="00E5304B"/>
    <w:rsid w:val="00FC0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EDFE418"/>
  <w15:chartTrackingRefBased/>
  <w15:docId w15:val="{123CE6FF-14A4-DF47-A86F-3723553CB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FC"/>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32DFC"/>
    <w:pPr>
      <w:ind w:left="720"/>
      <w:contextualSpacing/>
    </w:pPr>
  </w:style>
  <w:style w:type="paragraph" w:styleId="Header">
    <w:name w:val="header"/>
    <w:basedOn w:val="Normal"/>
    <w:link w:val="HeaderChar"/>
    <w:uiPriority w:val="99"/>
    <w:unhideWhenUsed/>
    <w:rsid w:val="00913E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E98"/>
    <w:rPr>
      <w:sz w:val="22"/>
      <w:szCs w:val="22"/>
    </w:rPr>
  </w:style>
  <w:style w:type="paragraph" w:styleId="Footer">
    <w:name w:val="footer"/>
    <w:basedOn w:val="Normal"/>
    <w:link w:val="FooterChar"/>
    <w:uiPriority w:val="99"/>
    <w:unhideWhenUsed/>
    <w:rsid w:val="00913E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E98"/>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1897</Words>
  <Characters>10814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Spencer Wicks</dc:creator>
  <cp:keywords/>
  <dc:description/>
  <cp:lastModifiedBy>Israel Aguirre</cp:lastModifiedBy>
  <cp:revision>5</cp:revision>
  <dcterms:created xsi:type="dcterms:W3CDTF">2022-08-23T08:54:00Z</dcterms:created>
  <dcterms:modified xsi:type="dcterms:W3CDTF">2022-08-23T09:18:00Z</dcterms:modified>
</cp:coreProperties>
</file>