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5B8E1" w14:textId="77777777" w:rsidR="006A3CEB" w:rsidRDefault="006A3CEB">
      <w:bookmarkStart w:id="0" w:name="_GoBack"/>
      <w:bookmarkEnd w:id="0"/>
    </w:p>
    <w:p w14:paraId="49A2744B" w14:textId="77777777" w:rsidR="0041432F" w:rsidRDefault="0041432F"/>
    <w:p w14:paraId="785431F1" w14:textId="77777777" w:rsidR="0041432F" w:rsidRDefault="0041432F">
      <w:r>
        <w:rPr>
          <w:noProof/>
          <w:lang w:eastAsia="en-GB"/>
        </w:rPr>
        <w:drawing>
          <wp:inline distT="0" distB="0" distL="0" distR="0" wp14:anchorId="0CC203D7" wp14:editId="0A1A0FC6">
            <wp:extent cx="5715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10CDC71" w14:textId="77777777" w:rsidR="0041432F" w:rsidRDefault="0041432F"/>
    <w:p w14:paraId="7571B87C" w14:textId="0C298A34" w:rsidR="0041432F" w:rsidRDefault="0041432F">
      <w:r>
        <w:t>The above is the trend line for the number of TEN’s applications received over the last four year, from a peak in 2019</w:t>
      </w:r>
      <w:r w:rsidR="00BE05FB">
        <w:t xml:space="preserve"> -2020</w:t>
      </w:r>
      <w:r>
        <w:t xml:space="preserve"> to </w:t>
      </w:r>
      <w:r w:rsidR="00BE05FB">
        <w:t xml:space="preserve">a complete fall in 2020-2021. </w:t>
      </w:r>
      <w:r w:rsidR="008D08EB">
        <w:t>There are indications that businesses are now recovering with number slowly increasing.</w:t>
      </w:r>
    </w:p>
    <w:p w14:paraId="26BF5A4B" w14:textId="77777777" w:rsidR="0041432F" w:rsidRDefault="0041432F"/>
    <w:tbl>
      <w:tblPr>
        <w:tblW w:w="8926" w:type="dxa"/>
        <w:tblLook w:val="04A0" w:firstRow="1" w:lastRow="0" w:firstColumn="1" w:lastColumn="0" w:noHBand="0" w:noVBand="1"/>
      </w:tblPr>
      <w:tblGrid>
        <w:gridCol w:w="3397"/>
        <w:gridCol w:w="1323"/>
        <w:gridCol w:w="1371"/>
        <w:gridCol w:w="1417"/>
        <w:gridCol w:w="1418"/>
      </w:tblGrid>
      <w:tr w:rsidR="00BE05FB" w:rsidRPr="00BE05FB" w14:paraId="2CD3523B" w14:textId="77777777" w:rsidTr="00BE05FB">
        <w:trPr>
          <w:trHeight w:val="310"/>
        </w:trPr>
        <w:tc>
          <w:tcPr>
            <w:tcW w:w="3397" w:type="dxa"/>
            <w:tcBorders>
              <w:top w:val="single" w:sz="4" w:space="0" w:color="7292CC"/>
              <w:left w:val="single" w:sz="4" w:space="0" w:color="7292CC"/>
              <w:bottom w:val="single" w:sz="4" w:space="0" w:color="7292CC"/>
              <w:right w:val="single" w:sz="4" w:space="0" w:color="7292CC"/>
            </w:tcBorders>
            <w:shd w:val="clear" w:color="4C68A2" w:fill="4C68A2"/>
            <w:hideMark/>
          </w:tcPr>
          <w:p w14:paraId="15F7C2CB" w14:textId="77777777" w:rsidR="00BE05FB" w:rsidRPr="00BE05FB" w:rsidRDefault="00BE05FB" w:rsidP="00BE05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single" w:sz="4" w:space="0" w:color="7292CC"/>
              <w:left w:val="nil"/>
              <w:bottom w:val="single" w:sz="4" w:space="0" w:color="7292CC"/>
              <w:right w:val="single" w:sz="4" w:space="0" w:color="7292CC"/>
            </w:tcBorders>
            <w:shd w:val="clear" w:color="4C68A2" w:fill="4C68A2"/>
            <w:hideMark/>
          </w:tcPr>
          <w:p w14:paraId="5CF8AD87" w14:textId="77777777" w:rsidR="00BE05FB" w:rsidRPr="00BE05FB" w:rsidRDefault="00BE05FB" w:rsidP="00BE05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  <w:t>2018-2019</w:t>
            </w:r>
          </w:p>
        </w:tc>
        <w:tc>
          <w:tcPr>
            <w:tcW w:w="1371" w:type="dxa"/>
            <w:tcBorders>
              <w:top w:val="single" w:sz="4" w:space="0" w:color="7292CC"/>
              <w:left w:val="nil"/>
              <w:bottom w:val="single" w:sz="4" w:space="0" w:color="7292CC"/>
              <w:right w:val="single" w:sz="4" w:space="0" w:color="7292CC"/>
            </w:tcBorders>
            <w:shd w:val="clear" w:color="4C68A2" w:fill="4C68A2"/>
            <w:hideMark/>
          </w:tcPr>
          <w:p w14:paraId="4B25EE55" w14:textId="77777777" w:rsidR="00BE05FB" w:rsidRPr="00BE05FB" w:rsidRDefault="00BE05FB" w:rsidP="00BE05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7292CC"/>
              <w:left w:val="nil"/>
              <w:bottom w:val="single" w:sz="4" w:space="0" w:color="7292CC"/>
              <w:right w:val="single" w:sz="4" w:space="0" w:color="7292CC"/>
            </w:tcBorders>
            <w:shd w:val="clear" w:color="4C68A2" w:fill="4C68A2"/>
            <w:hideMark/>
          </w:tcPr>
          <w:p w14:paraId="09350800" w14:textId="77777777" w:rsidR="00BE05FB" w:rsidRPr="00BE05FB" w:rsidRDefault="00BE05FB" w:rsidP="00BE05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  <w:t>2020-2021</w:t>
            </w:r>
          </w:p>
        </w:tc>
        <w:tc>
          <w:tcPr>
            <w:tcW w:w="1418" w:type="dxa"/>
            <w:tcBorders>
              <w:top w:val="single" w:sz="4" w:space="0" w:color="7292CC"/>
              <w:left w:val="nil"/>
              <w:bottom w:val="single" w:sz="4" w:space="0" w:color="7292CC"/>
              <w:right w:val="single" w:sz="4" w:space="0" w:color="7292CC"/>
            </w:tcBorders>
            <w:shd w:val="clear" w:color="4C68A2" w:fill="4C68A2"/>
            <w:hideMark/>
          </w:tcPr>
          <w:p w14:paraId="5280A8AA" w14:textId="77777777" w:rsidR="00BE05FB" w:rsidRPr="00BE05FB" w:rsidRDefault="00BE05FB" w:rsidP="00BE05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  <w:t>2021-2022</w:t>
            </w:r>
          </w:p>
        </w:tc>
      </w:tr>
      <w:tr w:rsidR="00BE05FB" w:rsidRPr="00BE05FB" w14:paraId="303E76E2" w14:textId="77777777" w:rsidTr="00BE05FB">
        <w:trPr>
          <w:trHeight w:val="310"/>
        </w:trPr>
        <w:tc>
          <w:tcPr>
            <w:tcW w:w="3397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9EB6E4" w:fill="9EB6E4"/>
            <w:hideMark/>
          </w:tcPr>
          <w:p w14:paraId="42067E6B" w14:textId="77777777" w:rsidR="00BE05FB" w:rsidRPr="00BE05FB" w:rsidRDefault="00BE05FB" w:rsidP="00BE05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  <w:t xml:space="preserve">DPS Variation Premises Licence Application (LA2003)                   </w:t>
            </w:r>
          </w:p>
        </w:tc>
        <w:tc>
          <w:tcPr>
            <w:tcW w:w="1323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0E2CB8AC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1371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64B5643E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418</w:t>
            </w:r>
          </w:p>
        </w:tc>
        <w:tc>
          <w:tcPr>
            <w:tcW w:w="1417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1DD37C7C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1418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555B7258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363</w:t>
            </w:r>
          </w:p>
        </w:tc>
      </w:tr>
      <w:tr w:rsidR="00BE05FB" w:rsidRPr="00BE05FB" w14:paraId="6328B7AF" w14:textId="77777777" w:rsidTr="00BE05FB">
        <w:trPr>
          <w:trHeight w:val="310"/>
        </w:trPr>
        <w:tc>
          <w:tcPr>
            <w:tcW w:w="3397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9EB6E4" w:fill="9EB6E4"/>
            <w:hideMark/>
          </w:tcPr>
          <w:p w14:paraId="67637891" w14:textId="77777777" w:rsidR="00BE05FB" w:rsidRPr="00BE05FB" w:rsidRDefault="00BE05FB" w:rsidP="00BE05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  <w:t xml:space="preserve">Duplicate Personal Licence Application (LA 2003)                      </w:t>
            </w:r>
          </w:p>
        </w:tc>
        <w:tc>
          <w:tcPr>
            <w:tcW w:w="1323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6E1542EA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40B50EF5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7D0BA1E5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424EC6AD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16</w:t>
            </w:r>
          </w:p>
        </w:tc>
      </w:tr>
      <w:tr w:rsidR="00BE05FB" w:rsidRPr="00BE05FB" w14:paraId="4849B3C3" w14:textId="77777777" w:rsidTr="00BE05FB">
        <w:trPr>
          <w:trHeight w:val="310"/>
        </w:trPr>
        <w:tc>
          <w:tcPr>
            <w:tcW w:w="3397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9EB6E4" w:fill="9EB6E4"/>
            <w:hideMark/>
          </w:tcPr>
          <w:p w14:paraId="2C1B9070" w14:textId="77777777" w:rsidR="00BE05FB" w:rsidRPr="00BE05FB" w:rsidRDefault="00BE05FB" w:rsidP="00BE05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  <w:t xml:space="preserve">Late Tens                                                             </w:t>
            </w:r>
          </w:p>
        </w:tc>
        <w:tc>
          <w:tcPr>
            <w:tcW w:w="1323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3880E6B0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387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441ECB26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6C644925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5E56F033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288</w:t>
            </w:r>
          </w:p>
        </w:tc>
      </w:tr>
      <w:tr w:rsidR="00BE05FB" w:rsidRPr="00BE05FB" w14:paraId="355D7AB2" w14:textId="77777777" w:rsidTr="00BE05FB">
        <w:trPr>
          <w:trHeight w:val="310"/>
        </w:trPr>
        <w:tc>
          <w:tcPr>
            <w:tcW w:w="3397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9EB6E4" w:fill="9EB6E4"/>
            <w:hideMark/>
          </w:tcPr>
          <w:p w14:paraId="4E821482" w14:textId="77777777" w:rsidR="00BE05FB" w:rsidRPr="00BE05FB" w:rsidRDefault="00BE05FB" w:rsidP="00BE05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  <w:t xml:space="preserve">Licence Change of details (Premise and Personal) (LA 2003)            </w:t>
            </w:r>
          </w:p>
        </w:tc>
        <w:tc>
          <w:tcPr>
            <w:tcW w:w="1323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6F59A2CE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5CC7A209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71A00E01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24463B4B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183</w:t>
            </w:r>
          </w:p>
        </w:tc>
      </w:tr>
      <w:tr w:rsidR="00BE05FB" w:rsidRPr="00BE05FB" w14:paraId="7C02E8EA" w14:textId="77777777" w:rsidTr="00BE05FB">
        <w:trPr>
          <w:trHeight w:val="310"/>
        </w:trPr>
        <w:tc>
          <w:tcPr>
            <w:tcW w:w="3397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9EB6E4" w:fill="9EB6E4"/>
            <w:hideMark/>
          </w:tcPr>
          <w:p w14:paraId="5E38DF52" w14:textId="77777777" w:rsidR="00BE05FB" w:rsidRPr="00BE05FB" w:rsidRDefault="00BE05FB" w:rsidP="00BE05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  <w:t xml:space="preserve">Major Variation Premises Licence Application (LA2003)                 </w:t>
            </w:r>
          </w:p>
        </w:tc>
        <w:tc>
          <w:tcPr>
            <w:tcW w:w="1323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46DC32C4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08946B37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40E1C092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2FA58598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53</w:t>
            </w:r>
          </w:p>
        </w:tc>
      </w:tr>
      <w:tr w:rsidR="00BE05FB" w:rsidRPr="00BE05FB" w14:paraId="3AB048DE" w14:textId="77777777" w:rsidTr="00BE05FB">
        <w:trPr>
          <w:trHeight w:val="310"/>
        </w:trPr>
        <w:tc>
          <w:tcPr>
            <w:tcW w:w="3397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9EB6E4" w:fill="9EB6E4"/>
            <w:hideMark/>
          </w:tcPr>
          <w:p w14:paraId="16AE4AE7" w14:textId="77777777" w:rsidR="00BE05FB" w:rsidRPr="00BE05FB" w:rsidRDefault="00BE05FB" w:rsidP="00BE05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  <w:t xml:space="preserve">Minor Variation Premises Licence Application (LA2003)                 </w:t>
            </w:r>
          </w:p>
        </w:tc>
        <w:tc>
          <w:tcPr>
            <w:tcW w:w="1323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377C36FE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33567528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16D952EE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2A4F2E4F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48</w:t>
            </w:r>
          </w:p>
        </w:tc>
      </w:tr>
      <w:tr w:rsidR="00BE05FB" w:rsidRPr="00BE05FB" w14:paraId="13F5EE8F" w14:textId="77777777" w:rsidTr="00BE05FB">
        <w:trPr>
          <w:trHeight w:val="310"/>
        </w:trPr>
        <w:tc>
          <w:tcPr>
            <w:tcW w:w="3397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9EB6E4" w:fill="9EB6E4"/>
            <w:hideMark/>
          </w:tcPr>
          <w:p w14:paraId="17E84105" w14:textId="77777777" w:rsidR="00BE05FB" w:rsidRPr="00BE05FB" w:rsidRDefault="00BE05FB" w:rsidP="00BE05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  <w:t xml:space="preserve">Personal Licence Application (LA 2003)                                </w:t>
            </w:r>
          </w:p>
        </w:tc>
        <w:tc>
          <w:tcPr>
            <w:tcW w:w="1323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44132486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2D6CFC00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490C653D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7B94BBCF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135</w:t>
            </w:r>
          </w:p>
        </w:tc>
      </w:tr>
      <w:tr w:rsidR="00BE05FB" w:rsidRPr="00BE05FB" w14:paraId="4B024D2A" w14:textId="77777777" w:rsidTr="00BE05FB">
        <w:trPr>
          <w:trHeight w:val="310"/>
        </w:trPr>
        <w:tc>
          <w:tcPr>
            <w:tcW w:w="3397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9EB6E4" w:fill="9EB6E4"/>
            <w:hideMark/>
          </w:tcPr>
          <w:p w14:paraId="5CCDAF40" w14:textId="77777777" w:rsidR="00BE05FB" w:rsidRPr="00BE05FB" w:rsidRDefault="00BE05FB" w:rsidP="00BE05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  <w:t xml:space="preserve">Premises Licence Application (LA 2003)                                </w:t>
            </w:r>
          </w:p>
        </w:tc>
        <w:tc>
          <w:tcPr>
            <w:tcW w:w="1323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59C91925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12D673B1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4820F935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34055107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168</w:t>
            </w:r>
          </w:p>
        </w:tc>
      </w:tr>
      <w:tr w:rsidR="00BE05FB" w:rsidRPr="00BE05FB" w14:paraId="64FC8012" w14:textId="77777777" w:rsidTr="00BE05FB">
        <w:trPr>
          <w:trHeight w:val="310"/>
        </w:trPr>
        <w:tc>
          <w:tcPr>
            <w:tcW w:w="3397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9EB6E4" w:fill="9EB6E4"/>
            <w:hideMark/>
          </w:tcPr>
          <w:p w14:paraId="32571302" w14:textId="77777777" w:rsidR="00BE05FB" w:rsidRPr="00BE05FB" w:rsidRDefault="00BE05FB" w:rsidP="00BE05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  <w:t xml:space="preserve">TENS Licencing                                                        </w:t>
            </w:r>
          </w:p>
        </w:tc>
        <w:tc>
          <w:tcPr>
            <w:tcW w:w="1323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518109E5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1314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5E656BAF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73E0FC13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19336D80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768</w:t>
            </w:r>
          </w:p>
        </w:tc>
      </w:tr>
      <w:tr w:rsidR="00BE05FB" w:rsidRPr="00BE05FB" w14:paraId="79CB3529" w14:textId="77777777" w:rsidTr="00BE05FB">
        <w:trPr>
          <w:trHeight w:val="310"/>
        </w:trPr>
        <w:tc>
          <w:tcPr>
            <w:tcW w:w="3397" w:type="dxa"/>
            <w:tcBorders>
              <w:top w:val="single" w:sz="4" w:space="0" w:color="C6DAF8"/>
              <w:left w:val="single" w:sz="4" w:space="0" w:color="C6DAF8"/>
              <w:bottom w:val="single" w:sz="4" w:space="0" w:color="C6DAF8"/>
              <w:right w:val="single" w:sz="4" w:space="0" w:color="C6DAF8"/>
            </w:tcBorders>
            <w:shd w:val="clear" w:color="9EB6E4" w:fill="9EB6E4"/>
            <w:hideMark/>
          </w:tcPr>
          <w:p w14:paraId="45CA11B3" w14:textId="77777777" w:rsidR="00BE05FB" w:rsidRPr="00BE05FB" w:rsidRDefault="00BE05FB" w:rsidP="00BE05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465678"/>
                <w:sz w:val="20"/>
                <w:szCs w:val="20"/>
                <w:lang w:eastAsia="en-GB"/>
              </w:rPr>
              <w:t xml:space="preserve">Transfer Premises Licence Application (LA 2003)                       </w:t>
            </w:r>
          </w:p>
        </w:tc>
        <w:tc>
          <w:tcPr>
            <w:tcW w:w="1323" w:type="dxa"/>
            <w:tcBorders>
              <w:top w:val="nil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7415CDBA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03824046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36E87FE4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auto"/>
            <w:hideMark/>
          </w:tcPr>
          <w:p w14:paraId="107F2C17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color w:val="4D4D4D"/>
                <w:sz w:val="20"/>
                <w:szCs w:val="20"/>
                <w:lang w:eastAsia="en-GB"/>
              </w:rPr>
              <w:t>140</w:t>
            </w:r>
          </w:p>
        </w:tc>
      </w:tr>
      <w:tr w:rsidR="00BE05FB" w:rsidRPr="00BE05FB" w14:paraId="5345E1AD" w14:textId="77777777" w:rsidTr="00BE05FB">
        <w:trPr>
          <w:trHeight w:val="310"/>
        </w:trPr>
        <w:tc>
          <w:tcPr>
            <w:tcW w:w="3397" w:type="dxa"/>
            <w:tcBorders>
              <w:top w:val="single" w:sz="4" w:space="0" w:color="9EB6E4"/>
              <w:left w:val="single" w:sz="4" w:space="0" w:color="9EB6E4"/>
              <w:bottom w:val="single" w:sz="4" w:space="0" w:color="9EB6E4"/>
              <w:right w:val="single" w:sz="4" w:space="0" w:color="9EB6E4"/>
            </w:tcBorders>
            <w:shd w:val="clear" w:color="7292CC" w:fill="7292CC"/>
            <w:hideMark/>
          </w:tcPr>
          <w:p w14:paraId="03C358B0" w14:textId="77777777" w:rsidR="00BE05FB" w:rsidRPr="00BE05FB" w:rsidRDefault="00BE05FB" w:rsidP="00BE05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23" w:type="dxa"/>
            <w:tcBorders>
              <w:top w:val="single" w:sz="4" w:space="0" w:color="9EB6E4"/>
              <w:left w:val="nil"/>
              <w:bottom w:val="single" w:sz="4" w:space="0" w:color="9EB6E4"/>
              <w:right w:val="single" w:sz="4" w:space="0" w:color="9EB6E4"/>
            </w:tcBorders>
            <w:shd w:val="clear" w:color="7292CC" w:fill="7292CC"/>
            <w:hideMark/>
          </w:tcPr>
          <w:p w14:paraId="782E15E6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2941</w:t>
            </w:r>
          </w:p>
        </w:tc>
        <w:tc>
          <w:tcPr>
            <w:tcW w:w="1371" w:type="dxa"/>
            <w:tcBorders>
              <w:top w:val="single" w:sz="4" w:space="0" w:color="9EB6E4"/>
              <w:left w:val="nil"/>
              <w:bottom w:val="single" w:sz="4" w:space="0" w:color="9EB6E4"/>
              <w:right w:val="single" w:sz="4" w:space="0" w:color="9EB6E4"/>
            </w:tcBorders>
            <w:shd w:val="clear" w:color="7292CC" w:fill="7292CC"/>
            <w:hideMark/>
          </w:tcPr>
          <w:p w14:paraId="1B0B2114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3183</w:t>
            </w:r>
          </w:p>
        </w:tc>
        <w:tc>
          <w:tcPr>
            <w:tcW w:w="1417" w:type="dxa"/>
            <w:tcBorders>
              <w:top w:val="single" w:sz="4" w:space="0" w:color="9EB6E4"/>
              <w:left w:val="nil"/>
              <w:bottom w:val="single" w:sz="4" w:space="0" w:color="9EB6E4"/>
              <w:right w:val="single" w:sz="4" w:space="0" w:color="9EB6E4"/>
            </w:tcBorders>
            <w:shd w:val="clear" w:color="7292CC" w:fill="7292CC"/>
            <w:hideMark/>
          </w:tcPr>
          <w:p w14:paraId="1500ADF2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1193</w:t>
            </w:r>
          </w:p>
        </w:tc>
        <w:tc>
          <w:tcPr>
            <w:tcW w:w="1418" w:type="dxa"/>
            <w:tcBorders>
              <w:top w:val="single" w:sz="4" w:space="0" w:color="9EB6E4"/>
              <w:left w:val="nil"/>
              <w:bottom w:val="single" w:sz="4" w:space="0" w:color="9EB6E4"/>
              <w:right w:val="single" w:sz="4" w:space="0" w:color="9EB6E4"/>
            </w:tcBorders>
            <w:shd w:val="clear" w:color="7292CC" w:fill="7292CC"/>
            <w:hideMark/>
          </w:tcPr>
          <w:p w14:paraId="561DE0CC" w14:textId="77777777" w:rsidR="00BE05FB" w:rsidRPr="00BE05FB" w:rsidRDefault="00BE05FB" w:rsidP="00BE05F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E05F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2163</w:t>
            </w:r>
          </w:p>
        </w:tc>
      </w:tr>
    </w:tbl>
    <w:p w14:paraId="3AEF9572" w14:textId="77777777" w:rsidR="0041432F" w:rsidRDefault="0041432F"/>
    <w:p w14:paraId="144509F6" w14:textId="77777777" w:rsidR="00BE05FB" w:rsidRDefault="00BE05FB">
      <w:r>
        <w:lastRenderedPageBreak/>
        <w:t xml:space="preserve">The above table </w:t>
      </w:r>
      <w:r w:rsidR="00CB3F78">
        <w:t>illustrates the number of different applications made under the Licensing Act 2003, the numbers have fallen considerably from a peak in 2019-2020, which have led to an income shortfall of £33,000.</w:t>
      </w:r>
    </w:p>
    <w:p w14:paraId="379BEA26" w14:textId="77777777" w:rsidR="00CB3F78" w:rsidRDefault="00CB3F78"/>
    <w:p w14:paraId="73728E17" w14:textId="4B3EEF81" w:rsidR="00CB3F78" w:rsidRDefault="00CB3F78">
      <w:r>
        <w:t xml:space="preserve">The decreased activity in applications is </w:t>
      </w:r>
      <w:r w:rsidR="008D08EB">
        <w:t>reflected in</w:t>
      </w:r>
      <w:r>
        <w:t xml:space="preserve"> the difficulty in collected a</w:t>
      </w:r>
      <w:r w:rsidR="008D08EB">
        <w:t>nnual fees from licence holders. The Licensing Authority is now carrying out enforcement action to recover unpaid annual fees</w:t>
      </w:r>
    </w:p>
    <w:sectPr w:rsidR="00CB3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0354C" w14:textId="77777777" w:rsidR="002D4B3D" w:rsidRDefault="002D4B3D" w:rsidP="002D4B3D">
      <w:pPr>
        <w:spacing w:after="0" w:line="240" w:lineRule="auto"/>
      </w:pPr>
      <w:r>
        <w:separator/>
      </w:r>
    </w:p>
  </w:endnote>
  <w:endnote w:type="continuationSeparator" w:id="0">
    <w:p w14:paraId="75DC5958" w14:textId="77777777" w:rsidR="002D4B3D" w:rsidRDefault="002D4B3D" w:rsidP="002D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D0FD0" w14:textId="77777777" w:rsidR="002D4B3D" w:rsidRDefault="002D4B3D" w:rsidP="002D4B3D">
      <w:pPr>
        <w:spacing w:after="0" w:line="240" w:lineRule="auto"/>
      </w:pPr>
      <w:r>
        <w:separator/>
      </w:r>
    </w:p>
  </w:footnote>
  <w:footnote w:type="continuationSeparator" w:id="0">
    <w:p w14:paraId="5C65FE64" w14:textId="77777777" w:rsidR="002D4B3D" w:rsidRDefault="002D4B3D" w:rsidP="002D4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2F"/>
    <w:rsid w:val="002D4B3D"/>
    <w:rsid w:val="0041432F"/>
    <w:rsid w:val="006A3CEB"/>
    <w:rsid w:val="006B2C80"/>
    <w:rsid w:val="008D08EB"/>
    <w:rsid w:val="00BE05FB"/>
    <w:rsid w:val="00C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732C35"/>
  <w15:chartTrackingRefBased/>
  <w15:docId w15:val="{DEEA636F-77D2-498B-8742-3513F847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maa700\OneDrive%20-%20London%20Borough%20of%20Camden\Documents\Licensed%20Premises\willia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Sheet1!$D$45:$G$45</c:f>
              <c:strCache>
                <c:ptCount val="4"/>
                <c:pt idx="0">
                  <c:v>TENS Licencing                                     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Sheet1!$H$44:$K$44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Sheet1!$H$45:$K$45</c:f>
              <c:numCache>
                <c:formatCode>General</c:formatCode>
                <c:ptCount val="4"/>
                <c:pt idx="0">
                  <c:v>1701</c:v>
                </c:pt>
                <c:pt idx="1">
                  <c:v>1866</c:v>
                </c:pt>
                <c:pt idx="2">
                  <c:v>207</c:v>
                </c:pt>
                <c:pt idx="3">
                  <c:v>1056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3B-4888-ADB9-6D0432ADB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5610344"/>
        <c:axId val="695617560"/>
      </c:lineChart>
      <c:catAx>
        <c:axId val="695610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5617560"/>
        <c:crosses val="autoZero"/>
        <c:auto val="1"/>
        <c:lblAlgn val="ctr"/>
        <c:lblOffset val="100"/>
        <c:noMultiLvlLbl val="0"/>
      </c:catAx>
      <c:valAx>
        <c:axId val="695617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5610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4" ma:contentTypeDescription="Create a new document." ma:contentTypeScope="" ma:versionID="973f088860eb462a19f72a7c07ba5e6d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a41d113a2c7ce5cd97866e9531c88a19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AEE135-AAE6-49E9-A429-CC8473554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4B50D-ADA5-439A-9F56-D7438E364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3D918-65AE-44A9-B143-B0F4D8F7A3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60c65b0-1cc5-427a-8427-4bd291ec2a6a"/>
    <ds:schemaRef ds:uri="http://purl.org/dc/elements/1.1/"/>
    <ds:schemaRef ds:uri="http://schemas.microsoft.com/office/2006/metadata/properties"/>
    <ds:schemaRef ds:uri="http://schemas.microsoft.com/office/infopath/2007/PartnerControls"/>
    <ds:schemaRef ds:uri="1848a915-f24d-4e68-9840-56e7bc0b9b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 Ahmad</dc:creator>
  <cp:keywords/>
  <dc:description/>
  <cp:lastModifiedBy>Afshar Ahmad</cp:lastModifiedBy>
  <cp:revision>2</cp:revision>
  <dcterms:created xsi:type="dcterms:W3CDTF">2022-07-22T15:01:00Z</dcterms:created>
  <dcterms:modified xsi:type="dcterms:W3CDTF">2022-07-22T15:01:00Z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