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BCD9" w14:textId="48316649" w:rsidR="00536DA8" w:rsidRPr="00F476DF" w:rsidRDefault="00536DA8" w:rsidP="00F476DF">
      <w:pPr>
        <w:pStyle w:val="ListParagraph"/>
        <w:numPr>
          <w:ilvl w:val="0"/>
          <w:numId w:val="3"/>
        </w:numPr>
        <w:shd w:val="clear" w:color="auto" w:fill="FFFFFF"/>
        <w:rPr>
          <w:rFonts w:ascii="Arial" w:hAnsi="Arial" w:cs="Arial"/>
          <w:sz w:val="18"/>
          <w:szCs w:val="18"/>
        </w:rPr>
      </w:pPr>
      <w:r w:rsidRPr="00F476DF">
        <w:rPr>
          <w:rFonts w:ascii="Arial" w:hAnsi="Arial" w:cs="Arial"/>
          <w:b/>
          <w:bCs/>
          <w:color w:val="222222"/>
          <w:sz w:val="28"/>
          <w:szCs w:val="28"/>
        </w:rPr>
        <w:t>Summary</w:t>
      </w:r>
    </w:p>
    <w:p w14:paraId="4166C87E" w14:textId="674D0E79" w:rsidR="00536DA8" w:rsidRPr="00536DA8" w:rsidRDefault="00536DA8" w:rsidP="00F476DF">
      <w:pPr>
        <w:shd w:val="clear" w:color="auto" w:fill="FFFFFF"/>
        <w:ind w:left="360"/>
        <w:rPr>
          <w:rFonts w:ascii="Arial" w:hAnsi="Arial" w:cs="Arial"/>
        </w:rPr>
      </w:pPr>
      <w:r w:rsidRPr="00536DA8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The h</w:t>
      </w:r>
      <w:r w:rsidRPr="00536DA8">
        <w:rPr>
          <w:rFonts w:ascii="Arial" w:hAnsi="Arial" w:cs="Arial"/>
          <w:color w:val="000000"/>
          <w:sz w:val="20"/>
          <w:szCs w:val="20"/>
        </w:rPr>
        <w:t xml:space="preserve">ousing estate comprising, flats and maisonettes, </w:t>
      </w:r>
      <w:r w:rsidR="00241A96">
        <w:rPr>
          <w:rFonts w:ascii="Arial" w:hAnsi="Arial" w:cs="Arial"/>
          <w:color w:val="202122"/>
          <w:sz w:val="21"/>
          <w:szCs w:val="21"/>
          <w:shd w:val="clear" w:color="auto" w:fill="FFFFFF"/>
        </w:rPr>
        <w:t>It was designed in a </w:t>
      </w:r>
      <w:hyperlink r:id="rId5" w:tooltip="Brutalist" w:history="1">
        <w:r w:rsidR="00241A96"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brutalist</w:t>
        </w:r>
      </w:hyperlink>
      <w:r w:rsidR="00241A96">
        <w:rPr>
          <w:rFonts w:ascii="Arial" w:hAnsi="Arial" w:cs="Arial"/>
          <w:color w:val="202122"/>
          <w:sz w:val="21"/>
          <w:szCs w:val="21"/>
          <w:shd w:val="clear" w:color="auto" w:fill="FFFFFF"/>
        </w:rPr>
        <w:t> style in 1968 by </w:t>
      </w:r>
      <w:hyperlink r:id="rId6" w:tooltip="Neave Brown" w:history="1">
        <w:r w:rsidR="00241A96"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Neave Brown</w:t>
        </w:r>
      </w:hyperlink>
      <w:r w:rsidR="00241A96"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Camden Council's Architects Department. Construction work commenced in 1972 and was completed in 1978</w:t>
      </w:r>
    </w:p>
    <w:p w14:paraId="5529390A" w14:textId="77777777" w:rsidR="00536DA8" w:rsidRPr="00536DA8" w:rsidRDefault="00536DA8" w:rsidP="00536DA8">
      <w:pPr>
        <w:shd w:val="clear" w:color="auto" w:fill="FFFFFF"/>
        <w:rPr>
          <w:rFonts w:ascii="Arial" w:hAnsi="Arial" w:cs="Arial"/>
          <w:color w:val="222222"/>
        </w:rPr>
      </w:pPr>
    </w:p>
    <w:p w14:paraId="1F2666B0" w14:textId="35901013" w:rsidR="00536DA8" w:rsidRPr="00F476DF" w:rsidRDefault="00536DA8" w:rsidP="00F476DF">
      <w:pPr>
        <w:pStyle w:val="ListParagraph"/>
        <w:numPr>
          <w:ilvl w:val="0"/>
          <w:numId w:val="3"/>
        </w:numPr>
        <w:shd w:val="clear" w:color="auto" w:fill="FFFFFF"/>
        <w:rPr>
          <w:rFonts w:ascii="Arial" w:hAnsi="Arial" w:cs="Arial"/>
          <w:b/>
          <w:bCs/>
          <w:sz w:val="18"/>
          <w:szCs w:val="18"/>
        </w:rPr>
      </w:pPr>
      <w:r w:rsidRPr="00F476DF">
        <w:rPr>
          <w:rFonts w:ascii="Arial" w:hAnsi="Arial" w:cs="Arial"/>
          <w:b/>
          <w:bCs/>
          <w:color w:val="222222"/>
          <w:sz w:val="28"/>
          <w:szCs w:val="28"/>
        </w:rPr>
        <w:t>Description</w:t>
      </w:r>
    </w:p>
    <w:p w14:paraId="1F3E2A68" w14:textId="5B65BE87" w:rsidR="00536DA8" w:rsidRPr="00536DA8" w:rsidRDefault="00536DA8" w:rsidP="00F476DF">
      <w:pPr>
        <w:shd w:val="clear" w:color="auto" w:fill="FFFFFF"/>
        <w:ind w:left="360"/>
        <w:rPr>
          <w:rFonts w:ascii="Arial" w:hAnsi="Arial" w:cs="Arial"/>
        </w:rPr>
      </w:pPr>
      <w:r w:rsidRPr="00536DA8">
        <w:rPr>
          <w:rFonts w:ascii="Arial" w:hAnsi="Arial" w:cs="Arial"/>
          <w:color w:val="000000"/>
          <w:sz w:val="20"/>
          <w:szCs w:val="20"/>
        </w:rPr>
        <w:br/>
        <w:t xml:space="preserve">MATERIALS: </w:t>
      </w:r>
      <w:r w:rsidR="004B09AF">
        <w:rPr>
          <w:rFonts w:ascii="Arial" w:hAnsi="Arial" w:cs="Arial"/>
          <w:color w:val="000000"/>
          <w:sz w:val="20"/>
          <w:szCs w:val="20"/>
        </w:rPr>
        <w:t>Concreate</w:t>
      </w:r>
      <w:r w:rsidRPr="00536DA8">
        <w:rPr>
          <w:rFonts w:ascii="Arial" w:hAnsi="Arial" w:cs="Arial"/>
          <w:color w:val="000000"/>
          <w:sz w:val="20"/>
          <w:szCs w:val="20"/>
        </w:rPr>
        <w:t xml:space="preserve"> construction with concrete floors, </w:t>
      </w:r>
    </w:p>
    <w:p w14:paraId="051FD8A6" w14:textId="77777777" w:rsidR="00536DA8" w:rsidRDefault="00536DA8" w:rsidP="00536DA8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2EEDA1A9" w14:textId="5F01F849" w:rsidR="00536DA8" w:rsidRPr="00536DA8" w:rsidRDefault="00536DA8" w:rsidP="00F476DF">
      <w:pPr>
        <w:shd w:val="clear" w:color="auto" w:fill="FFFFFF"/>
        <w:ind w:firstLine="360"/>
        <w:rPr>
          <w:rFonts w:ascii="Arial" w:hAnsi="Arial" w:cs="Arial"/>
        </w:rPr>
      </w:pPr>
      <w:r w:rsidRPr="00536DA8">
        <w:rPr>
          <w:rFonts w:ascii="Arial" w:hAnsi="Arial" w:cs="Arial"/>
          <w:color w:val="000000"/>
          <w:sz w:val="20"/>
          <w:szCs w:val="20"/>
        </w:rPr>
        <w:t>The building</w:t>
      </w:r>
      <w:r w:rsidR="004B09AF">
        <w:rPr>
          <w:rFonts w:ascii="Arial" w:hAnsi="Arial" w:cs="Arial"/>
          <w:color w:val="000000"/>
          <w:sz w:val="20"/>
          <w:szCs w:val="20"/>
        </w:rPr>
        <w:t>:</w:t>
      </w:r>
      <w:r w:rsidRPr="00536DA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E71">
        <w:rPr>
          <w:rFonts w:ascii="Arial" w:hAnsi="Arial" w:cs="Arial"/>
          <w:color w:val="000000"/>
          <w:sz w:val="20"/>
          <w:szCs w:val="20"/>
        </w:rPr>
        <w:t>Houses, shops,</w:t>
      </w:r>
      <w:r w:rsidR="003C4A69">
        <w:rPr>
          <w:rFonts w:ascii="Arial" w:hAnsi="Arial" w:cs="Arial"/>
          <w:color w:val="000000"/>
          <w:sz w:val="20"/>
          <w:szCs w:val="20"/>
        </w:rPr>
        <w:t xml:space="preserve"> </w:t>
      </w:r>
      <w:r w:rsidR="00822E71">
        <w:rPr>
          <w:rFonts w:ascii="Arial" w:hAnsi="Arial" w:cs="Arial"/>
          <w:color w:val="000000"/>
          <w:sz w:val="20"/>
          <w:szCs w:val="20"/>
        </w:rPr>
        <w:t>flats</w:t>
      </w:r>
      <w:r w:rsidRPr="00536DA8">
        <w:rPr>
          <w:rFonts w:ascii="Arial" w:hAnsi="Arial" w:cs="Arial"/>
          <w:color w:val="000000"/>
          <w:sz w:val="20"/>
          <w:szCs w:val="20"/>
        </w:rPr>
        <w:t>.</w:t>
      </w:r>
    </w:p>
    <w:p w14:paraId="6D5FADFA" w14:textId="77777777" w:rsidR="00536DA8" w:rsidRPr="00536DA8" w:rsidRDefault="00536DA8" w:rsidP="00536DA8">
      <w:pPr>
        <w:shd w:val="clear" w:color="auto" w:fill="FFFFFF"/>
        <w:rPr>
          <w:rFonts w:ascii="Arial" w:hAnsi="Arial" w:cs="Arial"/>
        </w:rPr>
      </w:pPr>
      <w:r w:rsidRPr="00536DA8">
        <w:rPr>
          <w:rFonts w:ascii="Arial" w:hAnsi="Arial" w:cs="Arial"/>
          <w:color w:val="000000"/>
          <w:sz w:val="20"/>
          <w:szCs w:val="20"/>
        </w:rPr>
        <w:t> </w:t>
      </w:r>
    </w:p>
    <w:p w14:paraId="0AA24B02" w14:textId="7B42127E" w:rsidR="00536DA8" w:rsidRPr="00F476DF" w:rsidRDefault="00536DA8" w:rsidP="00F476DF">
      <w:pPr>
        <w:pStyle w:val="ListParagraph"/>
        <w:numPr>
          <w:ilvl w:val="0"/>
          <w:numId w:val="3"/>
        </w:numPr>
        <w:shd w:val="clear" w:color="auto" w:fill="FFFFFF"/>
        <w:rPr>
          <w:rFonts w:ascii="Arial" w:hAnsi="Arial" w:cs="Arial"/>
          <w:b/>
          <w:bCs/>
          <w:sz w:val="18"/>
          <w:szCs w:val="18"/>
        </w:rPr>
      </w:pPr>
      <w:r w:rsidRPr="00F476DF">
        <w:rPr>
          <w:rFonts w:ascii="Arial" w:hAnsi="Arial" w:cs="Arial"/>
          <w:b/>
          <w:bCs/>
          <w:color w:val="222222"/>
          <w:sz w:val="28"/>
          <w:szCs w:val="28"/>
        </w:rPr>
        <w:t>Reasons for Listing</w:t>
      </w:r>
    </w:p>
    <w:p w14:paraId="3DD95548" w14:textId="134D1F25" w:rsidR="00536DA8" w:rsidRDefault="00536DA8" w:rsidP="00F476DF">
      <w:pPr>
        <w:shd w:val="clear" w:color="auto" w:fill="FFFFFF"/>
        <w:ind w:left="360"/>
        <w:rPr>
          <w:rFonts w:ascii="Arial" w:hAnsi="Arial" w:cs="Arial"/>
          <w:color w:val="000000"/>
          <w:sz w:val="20"/>
          <w:szCs w:val="20"/>
        </w:rPr>
      </w:pPr>
      <w:r w:rsidRPr="00536DA8">
        <w:rPr>
          <w:rFonts w:ascii="Arial" w:hAnsi="Arial" w:cs="Arial"/>
          <w:color w:val="000000"/>
          <w:sz w:val="20"/>
          <w:szCs w:val="20"/>
        </w:rPr>
        <w:br/>
        <w:t xml:space="preserve">The </w:t>
      </w:r>
      <w:r w:rsidR="00FF4CBE" w:rsidRPr="00FF4CBE">
        <w:rPr>
          <w:rFonts w:ascii="Arial" w:hAnsi="Arial" w:cs="Arial"/>
          <w:color w:val="202122"/>
          <w:sz w:val="21"/>
          <w:szCs w:val="21"/>
          <w:shd w:val="clear" w:color="auto" w:fill="FFFFFF"/>
        </w:rPr>
        <w:t>Alexandra Road estate</w:t>
      </w:r>
      <w:r w:rsidR="00FF4CBE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FF4CBE" w:rsidRPr="00536DA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6DA8">
        <w:rPr>
          <w:rFonts w:ascii="Arial" w:hAnsi="Arial" w:cs="Arial"/>
          <w:color w:val="000000"/>
          <w:sz w:val="20"/>
          <w:szCs w:val="20"/>
        </w:rPr>
        <w:t>is designated at Grade II for the following principal reasons:</w:t>
      </w:r>
    </w:p>
    <w:p w14:paraId="19EAE9A6" w14:textId="77777777" w:rsidR="00536DA8" w:rsidRDefault="00536DA8" w:rsidP="00536DA8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2A0DA2D9" w14:textId="77777777" w:rsidR="00536DA8" w:rsidRDefault="00536DA8" w:rsidP="00536DA8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503F6085" w14:textId="68F18D30" w:rsidR="00536DA8" w:rsidRDefault="00FF4CBE" w:rsidP="00536DA8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  (officially the 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Alexandra and Ainsworth estate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but often referred to as 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Rowley Way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 name of its main thoroughfare) is a </w:t>
      </w:r>
      <w:hyperlink r:id="rId7" w:tooltip="Housing estate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housing estate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in the </w:t>
      </w:r>
      <w:hyperlink r:id="rId8" w:tooltip="London Borough of Camden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London Borough of Camden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9" w:tooltip="NW postcode area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North West London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10" w:tooltip="England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England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It was designed in a </w:t>
      </w:r>
      <w:hyperlink r:id="rId11" w:tooltip="Brutalist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brutalist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style in 1968 by </w:t>
      </w:r>
      <w:hyperlink r:id="rId12" w:tooltip="Neave Brown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Neave Brown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Camden Council's Architects Department. Construction work commenced in 1972 and was completed in 1978. It is constructed from site-cast, board-marked white, unpainted reinforced concrete. Along with 520 apartments, the site also includes a school, community centre, youth club, heating complex, and parkland</w:t>
      </w:r>
      <w:r w:rsidR="00995567">
        <w:rPr>
          <w:rFonts w:ascii="Arial" w:hAnsi="Arial" w:cs="Arial"/>
          <w:color w:val="000000"/>
          <w:sz w:val="20"/>
          <w:szCs w:val="20"/>
        </w:rPr>
        <w:t>.</w:t>
      </w:r>
    </w:p>
    <w:p w14:paraId="432DD624" w14:textId="77777777" w:rsidR="00536DA8" w:rsidRDefault="00536DA8" w:rsidP="00536DA8">
      <w:pPr>
        <w:pStyle w:val="ListParagraph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4A90DCDF" w14:textId="77777777" w:rsidR="00FF4CBE" w:rsidRDefault="00FF4CBE" w:rsidP="00FF4CBE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Since the early 1950s, </w:t>
      </w:r>
      <w:hyperlink r:id="rId13" w:anchor="United_Kingdom" w:tooltip="Tower block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tower blocks</w:t>
        </w:r>
      </w:hyperlink>
      <w:r>
        <w:rPr>
          <w:rFonts w:ascii="Arial" w:hAnsi="Arial" w:cs="Arial"/>
          <w:color w:val="202122"/>
          <w:sz w:val="21"/>
          <w:szCs w:val="21"/>
        </w:rPr>
        <w:t> surrounded by public open space had been the method of choice for councils to replace </w:t>
      </w:r>
      <w:hyperlink r:id="rId14" w:tooltip="Terraced housing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terraced housing</w:t>
        </w:r>
      </w:hyperlink>
      <w:r>
        <w:rPr>
          <w:rFonts w:ascii="Arial" w:hAnsi="Arial" w:cs="Arial"/>
          <w:color w:val="202122"/>
          <w:sz w:val="21"/>
          <w:szCs w:val="21"/>
        </w:rPr>
        <w:t> in poor condition while keeping the same high </w:t>
      </w:r>
      <w:hyperlink r:id="rId15" w:tooltip="Population density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population density</w:t>
        </w:r>
      </w:hyperlink>
      <w:r>
        <w:rPr>
          <w:rFonts w:ascii="Arial" w:hAnsi="Arial" w:cs="Arial"/>
          <w:color w:val="202122"/>
          <w:sz w:val="21"/>
          <w:szCs w:val="21"/>
        </w:rPr>
        <w:t>. However, by the mid-1960s, even before the collapse of </w:t>
      </w:r>
      <w:hyperlink r:id="rId16" w:tooltip="Ronan Point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Ronan Point</w:t>
        </w:r>
      </w:hyperlink>
      <w:r>
        <w:rPr>
          <w:rFonts w:ascii="Arial" w:hAnsi="Arial" w:cs="Arial"/>
          <w:color w:val="202122"/>
          <w:sz w:val="21"/>
          <w:szCs w:val="21"/>
        </w:rPr>
        <w:t>, the shortcomings of that method were becoming apparent. </w:t>
      </w:r>
      <w:hyperlink r:id="rId17" w:tooltip="Neave Brown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Neave Brown</w:t>
        </w:r>
      </w:hyperlink>
      <w:r>
        <w:rPr>
          <w:rFonts w:ascii="Arial" w:hAnsi="Arial" w:cs="Arial"/>
          <w:color w:val="202122"/>
          <w:sz w:val="21"/>
          <w:szCs w:val="21"/>
        </w:rPr>
        <w:t> believed that </w:t>
      </w:r>
      <w:hyperlink r:id="rId18" w:tooltip="Ziggurat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ziggurat</w:t>
        </w:r>
      </w:hyperlink>
      <w:r>
        <w:rPr>
          <w:rFonts w:ascii="Arial" w:hAnsi="Arial" w:cs="Arial"/>
          <w:color w:val="202122"/>
          <w:sz w:val="21"/>
          <w:szCs w:val="21"/>
        </w:rPr>
        <w:t> style terraces, little higher than the terraces they replaced, could provide a better solution. Vehicular traffic could be restricted to basement level. Family-sized flats, bright and airy due to the set-back upper floors, could open, via their own "</w:t>
      </w:r>
      <w:hyperlink r:id="rId19" w:tooltip="Defensible space theory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defensible</w:t>
        </w:r>
      </w:hyperlink>
      <w:r>
        <w:rPr>
          <w:rFonts w:ascii="Arial" w:hAnsi="Arial" w:cs="Arial"/>
          <w:color w:val="202122"/>
          <w:sz w:val="21"/>
          <w:szCs w:val="21"/>
        </w:rPr>
        <w:t>" front garden, onto ground floor streets/play areas, whilst the higher levels could be used for smaller flats, each with a private balcony.</w:t>
      </w:r>
      <w:hyperlink r:id="rId20" w:anchor="cite_note-Modern_House-3" w:history="1">
        <w:r>
          <w:rPr>
            <w:rStyle w:val="Hyperlink"/>
            <w:rFonts w:ascii="Arial" w:hAnsi="Arial" w:cs="Arial"/>
            <w:color w:val="0645AD"/>
            <w:sz w:val="17"/>
            <w:szCs w:val="17"/>
            <w:vertAlign w:val="superscript"/>
          </w:rPr>
          <w:t>[3]</w:t>
        </w:r>
      </w:hyperlink>
    </w:p>
    <w:p w14:paraId="327627EF" w14:textId="77777777" w:rsidR="00FF4CBE" w:rsidRDefault="00FF4CBE" w:rsidP="00FF4CBE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The Alexandra Road Estate may be seen as Brown's culminating, and largest scale, effort to apply these principles to the design of high-density public housing. Five houses on </w:t>
      </w:r>
      <w:hyperlink r:id="rId21" w:tooltip="Winscombe Street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Winscombe Street</w:t>
        </w:r>
      </w:hyperlink>
      <w:r>
        <w:rPr>
          <w:rFonts w:ascii="Arial" w:hAnsi="Arial" w:cs="Arial"/>
          <w:color w:val="202122"/>
          <w:sz w:val="21"/>
          <w:szCs w:val="21"/>
        </w:rPr>
        <w:t>, built in 1967, were his first experiment with the terrace type. The </w:t>
      </w:r>
      <w:hyperlink r:id="rId22" w:tooltip="Dunboyne Road Estate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Fleet Road</w:t>
        </w:r>
      </w:hyperlink>
      <w:r>
        <w:rPr>
          <w:rFonts w:ascii="Arial" w:hAnsi="Arial" w:cs="Arial"/>
          <w:color w:val="202122"/>
          <w:sz w:val="21"/>
          <w:szCs w:val="21"/>
        </w:rPr>
        <w:t> project, begun about the same time and consisting of 71 houses, a shop, and a studio, arranged in parallel terraced rows, was a further application of the idea.</w:t>
      </w:r>
    </w:p>
    <w:p w14:paraId="59ECA59C" w14:textId="250B3622" w:rsidR="00536DA8" w:rsidRDefault="00536DA8" w:rsidP="00FF4CBE">
      <w:pPr>
        <w:pStyle w:val="ListParagraph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2C619BC0" w14:textId="77777777" w:rsidR="00536DA8" w:rsidRPr="00536DA8" w:rsidRDefault="00536DA8" w:rsidP="00536DA8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48ACE889" w14:textId="77777777" w:rsidR="00536DA8" w:rsidRPr="00536DA8" w:rsidRDefault="00536DA8" w:rsidP="00536DA8">
      <w:pPr>
        <w:pStyle w:val="ListParagraph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0F243085" w14:textId="5A594B2D" w:rsidR="00536DA8" w:rsidRPr="00536DA8" w:rsidRDefault="00536DA8" w:rsidP="00536DA8">
      <w:pPr>
        <w:shd w:val="clear" w:color="auto" w:fill="FFFFFF"/>
        <w:rPr>
          <w:rFonts w:ascii="Arial" w:hAnsi="Arial" w:cs="Arial"/>
        </w:rPr>
      </w:pPr>
    </w:p>
    <w:p w14:paraId="1850BE6B" w14:textId="77777777" w:rsidR="003D429E" w:rsidRDefault="003D429E"/>
    <w:sectPr w:rsidR="003D4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802C8"/>
    <w:multiLevelType w:val="hybridMultilevel"/>
    <w:tmpl w:val="3DAA1FC4"/>
    <w:lvl w:ilvl="0" w:tplc="D096C1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74446"/>
    <w:multiLevelType w:val="hybridMultilevel"/>
    <w:tmpl w:val="E1D8D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33324"/>
    <w:multiLevelType w:val="hybridMultilevel"/>
    <w:tmpl w:val="41DAA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466342">
    <w:abstractNumId w:val="1"/>
  </w:num>
  <w:num w:numId="2" w16cid:durableId="1593932402">
    <w:abstractNumId w:val="2"/>
  </w:num>
  <w:num w:numId="3" w16cid:durableId="79976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70"/>
    <w:rsid w:val="00241A96"/>
    <w:rsid w:val="00303CDA"/>
    <w:rsid w:val="003C4A69"/>
    <w:rsid w:val="003D429E"/>
    <w:rsid w:val="004A0316"/>
    <w:rsid w:val="004B09AF"/>
    <w:rsid w:val="00536DA8"/>
    <w:rsid w:val="006E3820"/>
    <w:rsid w:val="00822E71"/>
    <w:rsid w:val="0095060D"/>
    <w:rsid w:val="00995567"/>
    <w:rsid w:val="00A42D70"/>
    <w:rsid w:val="00B71A45"/>
    <w:rsid w:val="00C36141"/>
    <w:rsid w:val="00F476DF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ED00"/>
  <w15:chartTrackingRefBased/>
  <w15:docId w15:val="{D9ED4873-BBB7-4812-9FF5-66B8E7C0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DA8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DA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F4C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F4C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ondon_Borough_of_Camden" TargetMode="External"/><Relationship Id="rId13" Type="http://schemas.openxmlformats.org/officeDocument/2006/relationships/hyperlink" Target="https://en.wikipedia.org/wiki/Tower_block" TargetMode="External"/><Relationship Id="rId18" Type="http://schemas.openxmlformats.org/officeDocument/2006/relationships/hyperlink" Target="https://en.wikipedia.org/wiki/Ziggura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Winscombe_Street" TargetMode="External"/><Relationship Id="rId7" Type="http://schemas.openxmlformats.org/officeDocument/2006/relationships/hyperlink" Target="https://en.wikipedia.org/wiki/Housing_estate" TargetMode="External"/><Relationship Id="rId12" Type="http://schemas.openxmlformats.org/officeDocument/2006/relationships/hyperlink" Target="https://en.wikipedia.org/wiki/Neave_Brown" TargetMode="External"/><Relationship Id="rId17" Type="http://schemas.openxmlformats.org/officeDocument/2006/relationships/hyperlink" Target="https://en.wikipedia.org/wiki/Neave_Brow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Ronan_Point" TargetMode="External"/><Relationship Id="rId20" Type="http://schemas.openxmlformats.org/officeDocument/2006/relationships/hyperlink" Target="https://en.wikipedia.org/wiki/Alexandra_Road_Estat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Neave_Brown" TargetMode="External"/><Relationship Id="rId11" Type="http://schemas.openxmlformats.org/officeDocument/2006/relationships/hyperlink" Target="https://en.wikipedia.org/wiki/Brutalist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n.wikipedia.org/wiki/Brutalist" TargetMode="External"/><Relationship Id="rId15" Type="http://schemas.openxmlformats.org/officeDocument/2006/relationships/hyperlink" Target="https://en.wikipedia.org/wiki/Population_densit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n.wikipedia.org/wiki/England" TargetMode="External"/><Relationship Id="rId19" Type="http://schemas.openxmlformats.org/officeDocument/2006/relationships/hyperlink" Target="https://en.wikipedia.org/wiki/Defensible_space_the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NW_postcode_area" TargetMode="External"/><Relationship Id="rId14" Type="http://schemas.openxmlformats.org/officeDocument/2006/relationships/hyperlink" Target="https://en.wikipedia.org/wiki/Terraced_housing" TargetMode="External"/><Relationship Id="rId22" Type="http://schemas.openxmlformats.org/officeDocument/2006/relationships/hyperlink" Target="https://en.wikipedia.org/wiki/Dunboyne_Road_Est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Malliakos</dc:creator>
  <cp:keywords/>
  <dc:description/>
  <cp:lastModifiedBy>Alan Nodwell</cp:lastModifiedBy>
  <cp:revision>6</cp:revision>
  <dcterms:created xsi:type="dcterms:W3CDTF">2022-06-06T10:55:00Z</dcterms:created>
  <dcterms:modified xsi:type="dcterms:W3CDTF">2022-06-06T14:32:00Z</dcterms:modified>
</cp:coreProperties>
</file>