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020"/>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2"/>
        <w:gridCol w:w="1843"/>
        <w:gridCol w:w="709"/>
        <w:gridCol w:w="425"/>
        <w:gridCol w:w="1843"/>
        <w:gridCol w:w="708"/>
        <w:gridCol w:w="2098"/>
        <w:gridCol w:w="737"/>
      </w:tblGrid>
      <w:tr w:rsidR="000F6AD7" w14:paraId="12AAFECA" w14:textId="77777777" w:rsidTr="000F6AD7">
        <w:trPr>
          <w:cantSplit/>
          <w:trHeight w:val="360"/>
        </w:trPr>
        <w:tc>
          <w:tcPr>
            <w:tcW w:w="11055" w:type="dxa"/>
            <w:gridSpan w:val="8"/>
            <w:tcBorders>
              <w:top w:val="single" w:sz="4" w:space="0" w:color="auto"/>
              <w:left w:val="single" w:sz="12" w:space="0" w:color="auto"/>
              <w:bottom w:val="single" w:sz="4" w:space="0" w:color="auto"/>
              <w:right w:val="single" w:sz="12" w:space="0" w:color="auto"/>
            </w:tcBorders>
            <w:shd w:val="clear" w:color="auto" w:fill="000000"/>
          </w:tcPr>
          <w:p w14:paraId="573B7163" w14:textId="77777777" w:rsidR="000F6AD7" w:rsidRDefault="000F6AD7" w:rsidP="000F6AD7">
            <w:pPr>
              <w:pStyle w:val="Heading4"/>
              <w:rPr>
                <w:rFonts w:ascii="Arial" w:hAnsi="Arial" w:cs="Arial"/>
                <w:sz w:val="32"/>
                <w:szCs w:val="32"/>
              </w:rPr>
            </w:pPr>
          </w:p>
          <w:p w14:paraId="1E79D6BB" w14:textId="77777777" w:rsidR="000F6AD7" w:rsidRDefault="000F6AD7" w:rsidP="000F6AD7">
            <w:pPr>
              <w:jc w:val="center"/>
              <w:rPr>
                <w:rFonts w:ascii="Arial" w:hAnsi="Arial" w:cs="Arial"/>
                <w:b/>
                <w:sz w:val="32"/>
                <w:szCs w:val="32"/>
              </w:rPr>
            </w:pPr>
            <w:r>
              <w:rPr>
                <w:rFonts w:ascii="Arial" w:hAnsi="Arial" w:cs="Arial"/>
                <w:b/>
                <w:sz w:val="32"/>
                <w:szCs w:val="32"/>
              </w:rPr>
              <w:t xml:space="preserve">CONSULTATION SUMMARY </w:t>
            </w:r>
          </w:p>
          <w:p w14:paraId="432F8FC3" w14:textId="77777777" w:rsidR="000F6AD7" w:rsidRDefault="000F6AD7" w:rsidP="000F6AD7">
            <w:pPr>
              <w:jc w:val="center"/>
              <w:rPr>
                <w:rFonts w:ascii="Arial" w:hAnsi="Arial" w:cs="Arial"/>
                <w:b/>
                <w:sz w:val="24"/>
                <w:szCs w:val="24"/>
              </w:rPr>
            </w:pPr>
          </w:p>
        </w:tc>
      </w:tr>
      <w:tr w:rsidR="000F6AD7" w14:paraId="42D16A8D" w14:textId="77777777" w:rsidTr="000F6AD7">
        <w:trPr>
          <w:cantSplit/>
          <w:trHeight w:val="70"/>
        </w:trPr>
        <w:tc>
          <w:tcPr>
            <w:tcW w:w="11055" w:type="dxa"/>
            <w:gridSpan w:val="8"/>
            <w:tcBorders>
              <w:top w:val="single" w:sz="4" w:space="0" w:color="auto"/>
              <w:left w:val="single" w:sz="12" w:space="0" w:color="auto"/>
              <w:bottom w:val="single" w:sz="4" w:space="0" w:color="auto"/>
              <w:right w:val="single" w:sz="12" w:space="0" w:color="auto"/>
            </w:tcBorders>
            <w:shd w:val="clear" w:color="auto" w:fill="FFFFFF"/>
          </w:tcPr>
          <w:p w14:paraId="44FD41C8" w14:textId="77777777" w:rsidR="000F6AD7" w:rsidRDefault="000F6AD7" w:rsidP="000F6AD7">
            <w:pPr>
              <w:pStyle w:val="Heading4"/>
              <w:rPr>
                <w:rFonts w:ascii="Arial" w:hAnsi="Arial" w:cs="Arial"/>
                <w:strike/>
                <w:sz w:val="16"/>
                <w:szCs w:val="16"/>
              </w:rPr>
            </w:pPr>
          </w:p>
        </w:tc>
      </w:tr>
      <w:tr w:rsidR="000F6AD7" w14:paraId="282F8DCF" w14:textId="77777777" w:rsidTr="000F6AD7">
        <w:trPr>
          <w:cantSplit/>
          <w:trHeight w:val="360"/>
        </w:trPr>
        <w:tc>
          <w:tcPr>
            <w:tcW w:w="11055" w:type="dxa"/>
            <w:gridSpan w:val="8"/>
            <w:tcBorders>
              <w:top w:val="single" w:sz="4" w:space="0" w:color="auto"/>
              <w:left w:val="single" w:sz="12" w:space="0" w:color="auto"/>
              <w:bottom w:val="single" w:sz="4" w:space="0" w:color="auto"/>
              <w:right w:val="single" w:sz="12" w:space="0" w:color="auto"/>
            </w:tcBorders>
            <w:shd w:val="clear" w:color="auto" w:fill="000000"/>
            <w:hideMark/>
          </w:tcPr>
          <w:p w14:paraId="76F17557" w14:textId="77777777" w:rsidR="000F6AD7" w:rsidRDefault="000F6AD7" w:rsidP="000F6AD7">
            <w:pPr>
              <w:pStyle w:val="Heading4"/>
              <w:ind w:left="0"/>
              <w:rPr>
                <w:rFonts w:ascii="Arial" w:hAnsi="Arial" w:cs="Arial"/>
                <w:szCs w:val="24"/>
              </w:rPr>
            </w:pPr>
            <w:r>
              <w:rPr>
                <w:rFonts w:ascii="Arial" w:hAnsi="Arial" w:cs="Arial"/>
                <w:szCs w:val="24"/>
              </w:rPr>
              <w:t xml:space="preserve">Case reference number(s) </w:t>
            </w:r>
          </w:p>
        </w:tc>
      </w:tr>
      <w:tr w:rsidR="000F6AD7" w14:paraId="5317C7E6" w14:textId="77777777" w:rsidTr="000F6AD7">
        <w:trPr>
          <w:cantSplit/>
          <w:trHeight w:val="360"/>
        </w:trPr>
        <w:tc>
          <w:tcPr>
            <w:tcW w:w="11055" w:type="dxa"/>
            <w:gridSpan w:val="8"/>
            <w:tcBorders>
              <w:top w:val="single" w:sz="4" w:space="0" w:color="auto"/>
              <w:left w:val="single" w:sz="12" w:space="0" w:color="auto"/>
              <w:bottom w:val="single" w:sz="2" w:space="0" w:color="auto"/>
              <w:right w:val="single" w:sz="12" w:space="0" w:color="auto"/>
            </w:tcBorders>
            <w:hideMark/>
          </w:tcPr>
          <w:p w14:paraId="435FF3C6" w14:textId="572CFE66" w:rsidR="000F6AD7" w:rsidRDefault="007A1FF0" w:rsidP="000F6AD7">
            <w:pPr>
              <w:pStyle w:val="Heading4"/>
              <w:ind w:left="0"/>
              <w:jc w:val="both"/>
              <w:rPr>
                <w:rFonts w:ascii="Arial" w:hAnsi="Arial" w:cs="Arial"/>
                <w:b w:val="0"/>
                <w:sz w:val="32"/>
                <w:szCs w:val="32"/>
              </w:rPr>
            </w:pPr>
            <w:r w:rsidRPr="007A1FF0">
              <w:rPr>
                <w:rFonts w:ascii="Arial" w:hAnsi="Arial" w:cs="Arial"/>
              </w:rPr>
              <w:t xml:space="preserve">2021/6226/P </w:t>
            </w:r>
            <w:r w:rsidR="00351247">
              <w:rPr>
                <w:rFonts w:ascii="Arial" w:hAnsi="Arial" w:cs="Arial"/>
              </w:rPr>
              <w:br/>
            </w:r>
          </w:p>
        </w:tc>
      </w:tr>
      <w:tr w:rsidR="000F6AD7" w14:paraId="399CC645" w14:textId="77777777" w:rsidTr="000F6AD7">
        <w:tc>
          <w:tcPr>
            <w:tcW w:w="5669" w:type="dxa"/>
            <w:gridSpan w:val="4"/>
            <w:tcBorders>
              <w:top w:val="single" w:sz="2" w:space="0" w:color="auto"/>
              <w:left w:val="single" w:sz="12" w:space="0" w:color="auto"/>
              <w:bottom w:val="single" w:sz="4" w:space="0" w:color="auto"/>
              <w:right w:val="single" w:sz="2" w:space="0" w:color="FFFFFF"/>
            </w:tcBorders>
            <w:shd w:val="clear" w:color="auto" w:fill="000000"/>
            <w:vAlign w:val="center"/>
            <w:hideMark/>
          </w:tcPr>
          <w:p w14:paraId="525C9BA5" w14:textId="77777777" w:rsidR="000F6AD7" w:rsidRDefault="000F6AD7" w:rsidP="000F6AD7">
            <w:pPr>
              <w:pStyle w:val="Heading4"/>
              <w:ind w:left="0"/>
              <w:rPr>
                <w:rFonts w:ascii="Arial" w:hAnsi="Arial" w:cs="Arial"/>
                <w:color w:val="FFFFFF"/>
                <w:szCs w:val="24"/>
                <w:highlight w:val="black"/>
              </w:rPr>
            </w:pPr>
            <w:r>
              <w:rPr>
                <w:rFonts w:ascii="Arial" w:hAnsi="Arial" w:cs="Arial"/>
                <w:color w:val="FFFFFF"/>
                <w:szCs w:val="24"/>
                <w:highlight w:val="black"/>
              </w:rPr>
              <w:t xml:space="preserve">Case Officer: </w:t>
            </w:r>
          </w:p>
        </w:tc>
        <w:tc>
          <w:tcPr>
            <w:tcW w:w="5386" w:type="dxa"/>
            <w:gridSpan w:val="4"/>
            <w:tcBorders>
              <w:top w:val="single" w:sz="2" w:space="0" w:color="FFFFFF"/>
              <w:left w:val="single" w:sz="2" w:space="0" w:color="FFFFFF"/>
              <w:bottom w:val="single" w:sz="4" w:space="0" w:color="auto"/>
              <w:right w:val="single" w:sz="12" w:space="0" w:color="auto"/>
            </w:tcBorders>
            <w:shd w:val="clear" w:color="auto" w:fill="000000"/>
            <w:hideMark/>
          </w:tcPr>
          <w:p w14:paraId="45CBE1A8" w14:textId="77777777" w:rsidR="000F6AD7" w:rsidRDefault="000F6AD7" w:rsidP="000F6AD7">
            <w:pPr>
              <w:pStyle w:val="Heading4"/>
              <w:ind w:left="0"/>
              <w:rPr>
                <w:rFonts w:ascii="Arial" w:hAnsi="Arial" w:cs="Arial"/>
                <w:color w:val="FFFFFF"/>
                <w:szCs w:val="24"/>
                <w:highlight w:val="black"/>
              </w:rPr>
            </w:pPr>
            <w:r>
              <w:rPr>
                <w:rFonts w:ascii="Arial" w:hAnsi="Arial" w:cs="Arial"/>
                <w:color w:val="FFFFFF"/>
                <w:szCs w:val="24"/>
                <w:highlight w:val="black"/>
              </w:rPr>
              <w:t xml:space="preserve">Application Address: </w:t>
            </w:r>
          </w:p>
        </w:tc>
      </w:tr>
      <w:tr w:rsidR="000F6AD7" w14:paraId="20AF6B76" w14:textId="77777777" w:rsidTr="000F6AD7">
        <w:trPr>
          <w:trHeight w:val="465"/>
        </w:trPr>
        <w:tc>
          <w:tcPr>
            <w:tcW w:w="5669" w:type="dxa"/>
            <w:gridSpan w:val="4"/>
            <w:tcBorders>
              <w:top w:val="single" w:sz="4" w:space="0" w:color="auto"/>
              <w:left w:val="single" w:sz="12" w:space="0" w:color="auto"/>
              <w:bottom w:val="single" w:sz="4" w:space="0" w:color="auto"/>
              <w:right w:val="single" w:sz="12" w:space="0" w:color="auto"/>
            </w:tcBorders>
            <w:vAlign w:val="center"/>
            <w:hideMark/>
          </w:tcPr>
          <w:p w14:paraId="4E6F0F8B" w14:textId="48EC28F8" w:rsidR="000F6AD7" w:rsidRDefault="0019551B" w:rsidP="000F6AD7">
            <w:pPr>
              <w:rPr>
                <w:rFonts w:ascii="Arial" w:hAnsi="Arial" w:cs="Arial"/>
                <w:sz w:val="24"/>
                <w:szCs w:val="24"/>
              </w:rPr>
            </w:pPr>
            <w:r>
              <w:rPr>
                <w:rFonts w:ascii="Arial" w:hAnsi="Arial" w:cs="Arial"/>
              </w:rPr>
              <w:t>Amy Ly</w:t>
            </w:r>
            <w:r w:rsidR="00351247">
              <w:rPr>
                <w:rFonts w:ascii="Arial" w:hAnsi="Arial" w:cs="Arial"/>
              </w:rPr>
              <w:br/>
            </w:r>
            <w:r w:rsidR="000F6AD7">
              <w:rPr>
                <w:rFonts w:ascii="Arial" w:hAnsi="Arial" w:cs="Arial"/>
                <w:sz w:val="24"/>
                <w:szCs w:val="24"/>
              </w:rPr>
              <w:br/>
            </w:r>
          </w:p>
        </w:tc>
        <w:tc>
          <w:tcPr>
            <w:tcW w:w="5386" w:type="dxa"/>
            <w:gridSpan w:val="4"/>
            <w:tcBorders>
              <w:top w:val="single" w:sz="4" w:space="0" w:color="auto"/>
              <w:left w:val="single" w:sz="12" w:space="0" w:color="auto"/>
              <w:bottom w:val="single" w:sz="4" w:space="0" w:color="auto"/>
              <w:right w:val="single" w:sz="12" w:space="0" w:color="auto"/>
            </w:tcBorders>
            <w:vAlign w:val="center"/>
            <w:hideMark/>
          </w:tcPr>
          <w:p w14:paraId="49F9D30A" w14:textId="77777777" w:rsidR="00B67DF8" w:rsidRPr="00B67DF8" w:rsidRDefault="00B67DF8" w:rsidP="00B67DF8">
            <w:pPr>
              <w:rPr>
                <w:rFonts w:ascii="Arial" w:hAnsi="Arial" w:cs="Arial"/>
              </w:rPr>
            </w:pPr>
            <w:r w:rsidRPr="00B67DF8">
              <w:rPr>
                <w:rFonts w:ascii="Arial" w:hAnsi="Arial" w:cs="Arial"/>
              </w:rPr>
              <w:t>119 Fortess Road</w:t>
            </w:r>
          </w:p>
          <w:p w14:paraId="102206D8" w14:textId="77777777" w:rsidR="00B67DF8" w:rsidRPr="00B67DF8" w:rsidRDefault="00B67DF8" w:rsidP="00B67DF8">
            <w:pPr>
              <w:rPr>
                <w:rFonts w:ascii="Arial" w:hAnsi="Arial" w:cs="Arial"/>
              </w:rPr>
            </w:pPr>
            <w:r w:rsidRPr="00B67DF8">
              <w:rPr>
                <w:rFonts w:ascii="Arial" w:hAnsi="Arial" w:cs="Arial"/>
              </w:rPr>
              <w:t>London</w:t>
            </w:r>
          </w:p>
          <w:p w14:paraId="6399DC90" w14:textId="6F886995" w:rsidR="000F6AD7" w:rsidRDefault="00B67DF8" w:rsidP="00B67DF8">
            <w:pPr>
              <w:rPr>
                <w:rFonts w:ascii="Arial" w:hAnsi="Arial" w:cs="Arial"/>
                <w:sz w:val="24"/>
                <w:szCs w:val="24"/>
              </w:rPr>
            </w:pPr>
            <w:r w:rsidRPr="00B67DF8">
              <w:rPr>
                <w:rFonts w:ascii="Arial" w:hAnsi="Arial" w:cs="Arial"/>
              </w:rPr>
              <w:t>NW5 2HR</w:t>
            </w:r>
            <w:r w:rsidR="00351247">
              <w:rPr>
                <w:rFonts w:ascii="Arial" w:hAnsi="Arial" w:cs="Arial"/>
              </w:rPr>
              <w:br/>
            </w:r>
          </w:p>
        </w:tc>
      </w:tr>
      <w:tr w:rsidR="000F6AD7" w14:paraId="7CB3AD3C" w14:textId="77777777" w:rsidTr="000F6AD7">
        <w:tc>
          <w:tcPr>
            <w:tcW w:w="11055" w:type="dxa"/>
            <w:gridSpan w:val="8"/>
            <w:tcBorders>
              <w:top w:val="single" w:sz="4" w:space="0" w:color="auto"/>
              <w:left w:val="single" w:sz="12" w:space="0" w:color="auto"/>
              <w:bottom w:val="single" w:sz="4" w:space="0" w:color="auto"/>
              <w:right w:val="single" w:sz="12" w:space="0" w:color="auto"/>
            </w:tcBorders>
            <w:shd w:val="clear" w:color="auto" w:fill="000000"/>
            <w:hideMark/>
          </w:tcPr>
          <w:p w14:paraId="04BA5DF8" w14:textId="77777777" w:rsidR="000F6AD7" w:rsidRDefault="000F6AD7" w:rsidP="000F6AD7">
            <w:pPr>
              <w:pStyle w:val="Heading4"/>
              <w:ind w:left="0"/>
              <w:rPr>
                <w:rFonts w:ascii="Arial" w:hAnsi="Arial" w:cs="Arial"/>
                <w:color w:val="FFFFFF"/>
                <w:szCs w:val="24"/>
                <w:highlight w:val="black"/>
              </w:rPr>
            </w:pPr>
            <w:r>
              <w:rPr>
                <w:rFonts w:ascii="Arial" w:hAnsi="Arial" w:cs="Arial"/>
                <w:color w:val="FFFFFF"/>
                <w:szCs w:val="24"/>
                <w:highlight w:val="black"/>
              </w:rPr>
              <w:t>Proposal(s)</w:t>
            </w:r>
          </w:p>
        </w:tc>
      </w:tr>
      <w:tr w:rsidR="000F6AD7" w14:paraId="5844EFD9" w14:textId="77777777" w:rsidTr="000F6AD7">
        <w:trPr>
          <w:trHeight w:val="1370"/>
        </w:trPr>
        <w:tc>
          <w:tcPr>
            <w:tcW w:w="11055" w:type="dxa"/>
            <w:gridSpan w:val="8"/>
            <w:tcBorders>
              <w:top w:val="single" w:sz="4" w:space="0" w:color="auto"/>
              <w:left w:val="single" w:sz="12" w:space="0" w:color="auto"/>
              <w:bottom w:val="single" w:sz="12" w:space="0" w:color="auto"/>
              <w:right w:val="single" w:sz="12" w:space="0" w:color="auto"/>
            </w:tcBorders>
            <w:vAlign w:val="center"/>
            <w:hideMark/>
          </w:tcPr>
          <w:p w14:paraId="1409D534" w14:textId="69EC8E34" w:rsidR="000F6AD7" w:rsidRDefault="00B67DF8" w:rsidP="00AC5C34">
            <w:pPr>
              <w:rPr>
                <w:rFonts w:ascii="Arial" w:hAnsi="Arial" w:cs="Arial"/>
                <w:sz w:val="24"/>
                <w:szCs w:val="24"/>
              </w:rPr>
            </w:pPr>
            <w:r w:rsidRPr="00B67DF8">
              <w:rPr>
                <w:rFonts w:ascii="Arial" w:hAnsi="Arial" w:cs="Arial"/>
              </w:rPr>
              <w:t xml:space="preserve">Erection of </w:t>
            </w:r>
            <w:r w:rsidR="00F13C48">
              <w:rPr>
                <w:rFonts w:ascii="Arial" w:hAnsi="Arial" w:cs="Arial"/>
              </w:rPr>
              <w:t>single</w:t>
            </w:r>
            <w:r w:rsidRPr="00B67DF8">
              <w:rPr>
                <w:rFonts w:ascii="Arial" w:hAnsi="Arial" w:cs="Arial"/>
              </w:rPr>
              <w:t xml:space="preserve"> </w:t>
            </w:r>
            <w:r w:rsidR="00AC5C34" w:rsidRPr="00AC5C34">
              <w:rPr>
                <w:rFonts w:ascii="Arial" w:hAnsi="Arial" w:cs="Arial"/>
              </w:rPr>
              <w:t>storey rear lower ground extension, addition of a roof terrace at upper ground floor and a Juliet balcony at 1st floor, plus associated alterations.</w:t>
            </w:r>
            <w:r w:rsidR="00351247">
              <w:rPr>
                <w:rFonts w:ascii="Arial" w:hAnsi="Arial" w:cs="Arial"/>
              </w:rPr>
              <w:br/>
            </w:r>
          </w:p>
        </w:tc>
      </w:tr>
      <w:tr w:rsidR="000F6AD7" w14:paraId="3615F50C" w14:textId="77777777" w:rsidTr="000F6AD7">
        <w:trPr>
          <w:trHeight w:val="318"/>
        </w:trPr>
        <w:tc>
          <w:tcPr>
            <w:tcW w:w="11055" w:type="dxa"/>
            <w:gridSpan w:val="8"/>
            <w:tcBorders>
              <w:top w:val="single" w:sz="4" w:space="0" w:color="auto"/>
              <w:left w:val="single" w:sz="12" w:space="0" w:color="auto"/>
              <w:bottom w:val="single" w:sz="4" w:space="0" w:color="auto"/>
              <w:right w:val="single" w:sz="12" w:space="0" w:color="auto"/>
            </w:tcBorders>
            <w:shd w:val="clear" w:color="auto" w:fill="000000"/>
            <w:vAlign w:val="center"/>
          </w:tcPr>
          <w:p w14:paraId="67B24E5E" w14:textId="77777777" w:rsidR="000F6AD7" w:rsidRDefault="000F6AD7" w:rsidP="000F6AD7">
            <w:pPr>
              <w:pStyle w:val="Heading2"/>
              <w:rPr>
                <w:rFonts w:cs="Arial"/>
                <w:color w:val="FFFFFF"/>
                <w:szCs w:val="24"/>
                <w:highlight w:val="black"/>
              </w:rPr>
            </w:pPr>
            <w:r>
              <w:rPr>
                <w:rFonts w:cs="Arial"/>
                <w:color w:val="FFFFFF"/>
                <w:szCs w:val="24"/>
                <w:highlight w:val="black"/>
              </w:rPr>
              <w:t xml:space="preserve">Representations </w:t>
            </w:r>
          </w:p>
          <w:p w14:paraId="3E7553A0" w14:textId="77777777" w:rsidR="000F6AD7" w:rsidRDefault="000F6AD7" w:rsidP="000F6AD7">
            <w:pPr>
              <w:pStyle w:val="Heading2"/>
              <w:rPr>
                <w:rFonts w:cs="Arial"/>
                <w:color w:val="FFFFFF"/>
                <w:szCs w:val="24"/>
                <w:highlight w:val="black"/>
              </w:rPr>
            </w:pPr>
          </w:p>
        </w:tc>
      </w:tr>
      <w:tr w:rsidR="000F6AD7" w14:paraId="7C8C18A3" w14:textId="77777777" w:rsidTr="000F6AD7">
        <w:trPr>
          <w:trHeight w:val="421"/>
        </w:trPr>
        <w:tc>
          <w:tcPr>
            <w:tcW w:w="2692" w:type="dxa"/>
            <w:tcBorders>
              <w:top w:val="single" w:sz="4" w:space="0" w:color="auto"/>
              <w:left w:val="single" w:sz="12" w:space="0" w:color="auto"/>
              <w:bottom w:val="single" w:sz="4" w:space="0" w:color="auto"/>
              <w:right w:val="single" w:sz="12" w:space="0" w:color="auto"/>
            </w:tcBorders>
            <w:vAlign w:val="center"/>
            <w:hideMark/>
          </w:tcPr>
          <w:p w14:paraId="036691A0" w14:textId="77777777" w:rsidR="000F6AD7" w:rsidRPr="000F6AD7" w:rsidRDefault="000F6AD7" w:rsidP="000F6AD7">
            <w:pPr>
              <w:pStyle w:val="Heading2"/>
              <w:rPr>
                <w:rFonts w:cs="Arial"/>
                <w:color w:val="FFFFFF"/>
                <w:szCs w:val="24"/>
                <w:highlight w:val="darkBlue"/>
              </w:rPr>
            </w:pPr>
            <w:r>
              <w:rPr>
                <w:rFonts w:cs="Arial"/>
                <w:szCs w:val="24"/>
              </w:rPr>
              <w:t xml:space="preserve">Consultations: </w:t>
            </w:r>
          </w:p>
        </w:tc>
        <w:tc>
          <w:tcPr>
            <w:tcW w:w="1843" w:type="dxa"/>
            <w:tcBorders>
              <w:top w:val="single" w:sz="4" w:space="0" w:color="auto"/>
              <w:left w:val="single" w:sz="12" w:space="0" w:color="auto"/>
              <w:bottom w:val="single" w:sz="4" w:space="0" w:color="auto"/>
              <w:right w:val="single" w:sz="4" w:space="0" w:color="auto"/>
            </w:tcBorders>
          </w:tcPr>
          <w:p w14:paraId="10ED4673" w14:textId="77777777" w:rsidR="000F6AD7" w:rsidRDefault="000F6AD7" w:rsidP="000F6AD7">
            <w:pPr>
              <w:rPr>
                <w:rFonts w:ascii="Arial" w:hAnsi="Arial" w:cs="Arial"/>
                <w:sz w:val="24"/>
                <w:szCs w:val="24"/>
              </w:rPr>
            </w:pPr>
            <w:r>
              <w:rPr>
                <w:rFonts w:ascii="Arial" w:hAnsi="Arial" w:cs="Arial"/>
                <w:sz w:val="24"/>
                <w:szCs w:val="24"/>
              </w:rPr>
              <w:t>No. notified</w:t>
            </w:r>
          </w:p>
          <w:p w14:paraId="79B45A67" w14:textId="77777777" w:rsidR="000F6AD7" w:rsidRPr="000F6AD7" w:rsidRDefault="000F6AD7" w:rsidP="000F6AD7">
            <w:pPr>
              <w:rPr>
                <w:rFonts w:ascii="Arial" w:hAnsi="Arial" w:cs="Arial"/>
                <w:color w:val="FFFFFF"/>
                <w:sz w:val="24"/>
                <w:szCs w:val="24"/>
                <w:highlight w:val="darkBlue"/>
              </w:rPr>
            </w:pPr>
          </w:p>
        </w:tc>
        <w:tc>
          <w:tcPr>
            <w:tcW w:w="709" w:type="dxa"/>
            <w:tcBorders>
              <w:top w:val="single" w:sz="4" w:space="0" w:color="auto"/>
              <w:left w:val="single" w:sz="4" w:space="0" w:color="auto"/>
              <w:bottom w:val="single" w:sz="4" w:space="0" w:color="auto"/>
              <w:right w:val="single" w:sz="4" w:space="0" w:color="auto"/>
            </w:tcBorders>
            <w:hideMark/>
          </w:tcPr>
          <w:p w14:paraId="16FD1D34" w14:textId="77777777" w:rsidR="000F6AD7" w:rsidRPr="000F6AD7" w:rsidRDefault="000F6AD7" w:rsidP="000F6AD7">
            <w:pPr>
              <w:rPr>
                <w:rFonts w:ascii="Arial" w:hAnsi="Arial" w:cs="Arial"/>
                <w:b/>
                <w:bCs/>
                <w:sz w:val="24"/>
                <w:szCs w:val="24"/>
                <w:highlight w:val="darkBlue"/>
              </w:rPr>
            </w:pPr>
            <w:r>
              <w:rPr>
                <w:rFonts w:ascii="Arial" w:hAnsi="Arial" w:cs="Arial"/>
                <w:sz w:val="24"/>
                <w:szCs w:val="24"/>
              </w:rPr>
              <w:t>0</w:t>
            </w:r>
          </w:p>
        </w:tc>
        <w:tc>
          <w:tcPr>
            <w:tcW w:w="2268" w:type="dxa"/>
            <w:gridSpan w:val="2"/>
            <w:tcBorders>
              <w:top w:val="single" w:sz="4" w:space="0" w:color="auto"/>
              <w:left w:val="single" w:sz="4" w:space="0" w:color="auto"/>
              <w:bottom w:val="single" w:sz="4" w:space="0" w:color="auto"/>
              <w:right w:val="single" w:sz="4" w:space="0" w:color="auto"/>
            </w:tcBorders>
          </w:tcPr>
          <w:p w14:paraId="07560A11" w14:textId="77777777" w:rsidR="000F6AD7" w:rsidRDefault="000F6AD7" w:rsidP="000F6AD7">
            <w:pPr>
              <w:rPr>
                <w:rFonts w:ascii="Arial" w:hAnsi="Arial" w:cs="Arial"/>
                <w:sz w:val="24"/>
                <w:szCs w:val="24"/>
              </w:rPr>
            </w:pPr>
            <w:r>
              <w:rPr>
                <w:rFonts w:ascii="Arial" w:hAnsi="Arial" w:cs="Arial"/>
                <w:sz w:val="24"/>
                <w:szCs w:val="24"/>
              </w:rPr>
              <w:t>No. of responses</w:t>
            </w:r>
          </w:p>
          <w:p w14:paraId="0ACCEE2B" w14:textId="77777777" w:rsidR="000F6AD7" w:rsidRDefault="000F6AD7" w:rsidP="000F6AD7">
            <w:pPr>
              <w:rPr>
                <w:rFonts w:ascii="Arial" w:hAnsi="Arial" w:cs="Arial"/>
                <w:sz w:val="24"/>
                <w:szCs w:val="24"/>
              </w:rPr>
            </w:pPr>
          </w:p>
          <w:p w14:paraId="72D99FBD" w14:textId="77777777" w:rsidR="000F6AD7" w:rsidRPr="000F6AD7" w:rsidRDefault="000F6AD7" w:rsidP="000F6AD7">
            <w:pPr>
              <w:rPr>
                <w:rFonts w:ascii="Arial" w:hAnsi="Arial" w:cs="Arial"/>
                <w:color w:val="FFFFFF"/>
                <w:sz w:val="24"/>
                <w:szCs w:val="24"/>
                <w:highlight w:val="darkBlue"/>
              </w:rPr>
            </w:pPr>
          </w:p>
        </w:tc>
        <w:tc>
          <w:tcPr>
            <w:tcW w:w="708" w:type="dxa"/>
            <w:tcBorders>
              <w:top w:val="single" w:sz="4" w:space="0" w:color="auto"/>
              <w:left w:val="single" w:sz="4" w:space="0" w:color="auto"/>
              <w:bottom w:val="single" w:sz="4" w:space="0" w:color="auto"/>
              <w:right w:val="single" w:sz="4" w:space="0" w:color="auto"/>
            </w:tcBorders>
          </w:tcPr>
          <w:p w14:paraId="21D217BD" w14:textId="3690A1EC" w:rsidR="000F6AD7" w:rsidRDefault="0019551B" w:rsidP="000F6AD7">
            <w:pPr>
              <w:rPr>
                <w:rFonts w:ascii="Arial" w:hAnsi="Arial" w:cs="Arial"/>
                <w:bCs/>
                <w:sz w:val="24"/>
                <w:szCs w:val="24"/>
              </w:rPr>
            </w:pPr>
            <w:r>
              <w:rPr>
                <w:rFonts w:ascii="Arial" w:hAnsi="Arial" w:cs="Arial"/>
                <w:bCs/>
                <w:sz w:val="24"/>
                <w:szCs w:val="24"/>
              </w:rPr>
              <w:t>3</w:t>
            </w:r>
          </w:p>
          <w:p w14:paraId="13E56DBA" w14:textId="77777777" w:rsidR="000F6AD7" w:rsidRDefault="000F6AD7" w:rsidP="000F6AD7">
            <w:pPr>
              <w:rPr>
                <w:rFonts w:ascii="Arial" w:hAnsi="Arial" w:cs="Arial"/>
                <w:color w:val="FFFFFF"/>
                <w:sz w:val="24"/>
                <w:szCs w:val="24"/>
              </w:rPr>
            </w:pPr>
          </w:p>
          <w:p w14:paraId="63AF37A8" w14:textId="77777777" w:rsidR="000F6AD7" w:rsidRDefault="000F6AD7" w:rsidP="000F6AD7">
            <w:pPr>
              <w:rPr>
                <w:rFonts w:ascii="Arial" w:hAnsi="Arial" w:cs="Arial"/>
                <w:b/>
                <w:bCs/>
                <w:sz w:val="24"/>
                <w:szCs w:val="24"/>
              </w:rPr>
            </w:pPr>
          </w:p>
        </w:tc>
        <w:tc>
          <w:tcPr>
            <w:tcW w:w="2098" w:type="dxa"/>
            <w:tcBorders>
              <w:top w:val="single" w:sz="4" w:space="0" w:color="auto"/>
              <w:left w:val="single" w:sz="4" w:space="0" w:color="auto"/>
              <w:bottom w:val="single" w:sz="4" w:space="0" w:color="auto"/>
              <w:right w:val="single" w:sz="4" w:space="0" w:color="auto"/>
            </w:tcBorders>
            <w:hideMark/>
          </w:tcPr>
          <w:p w14:paraId="53F725FC" w14:textId="77777777" w:rsidR="000F6AD7" w:rsidRDefault="000F6AD7" w:rsidP="000F6AD7">
            <w:pPr>
              <w:rPr>
                <w:rFonts w:ascii="Arial" w:hAnsi="Arial" w:cs="Arial"/>
                <w:sz w:val="24"/>
                <w:szCs w:val="24"/>
              </w:rPr>
            </w:pPr>
            <w:r>
              <w:rPr>
                <w:rFonts w:ascii="Arial" w:hAnsi="Arial" w:cs="Arial"/>
                <w:sz w:val="24"/>
                <w:szCs w:val="24"/>
              </w:rPr>
              <w:t>No. of objections</w:t>
            </w:r>
          </w:p>
          <w:p w14:paraId="4B791B59" w14:textId="77777777" w:rsidR="000F6AD7" w:rsidRDefault="000F6AD7" w:rsidP="000F6AD7">
            <w:pPr>
              <w:rPr>
                <w:rFonts w:ascii="Arial" w:hAnsi="Arial" w:cs="Arial"/>
                <w:sz w:val="24"/>
                <w:szCs w:val="24"/>
              </w:rPr>
            </w:pPr>
            <w:r>
              <w:rPr>
                <w:rFonts w:ascii="Arial" w:hAnsi="Arial" w:cs="Arial"/>
                <w:sz w:val="24"/>
                <w:szCs w:val="24"/>
              </w:rPr>
              <w:t>No of comments</w:t>
            </w:r>
          </w:p>
          <w:p w14:paraId="001B0744" w14:textId="77777777" w:rsidR="000F6AD7" w:rsidRDefault="000F6AD7" w:rsidP="000F6AD7">
            <w:pPr>
              <w:rPr>
                <w:rFonts w:ascii="Arial" w:hAnsi="Arial" w:cs="Arial"/>
                <w:sz w:val="24"/>
                <w:szCs w:val="24"/>
              </w:rPr>
            </w:pPr>
            <w:r>
              <w:rPr>
                <w:rFonts w:ascii="Arial" w:hAnsi="Arial" w:cs="Arial"/>
                <w:sz w:val="24"/>
                <w:szCs w:val="24"/>
              </w:rPr>
              <w:t>No of support</w:t>
            </w:r>
          </w:p>
        </w:tc>
        <w:tc>
          <w:tcPr>
            <w:tcW w:w="737" w:type="dxa"/>
            <w:tcBorders>
              <w:top w:val="single" w:sz="4" w:space="0" w:color="auto"/>
              <w:left w:val="single" w:sz="4" w:space="0" w:color="auto"/>
              <w:bottom w:val="single" w:sz="4" w:space="0" w:color="auto"/>
              <w:right w:val="single" w:sz="12" w:space="0" w:color="auto"/>
            </w:tcBorders>
            <w:hideMark/>
          </w:tcPr>
          <w:p w14:paraId="27F27EB1" w14:textId="5E707D46" w:rsidR="000F6AD7" w:rsidRDefault="0019551B" w:rsidP="000F6AD7">
            <w:pPr>
              <w:rPr>
                <w:rFonts w:ascii="Arial" w:hAnsi="Arial" w:cs="Arial"/>
                <w:sz w:val="24"/>
                <w:szCs w:val="24"/>
              </w:rPr>
            </w:pPr>
            <w:r>
              <w:rPr>
                <w:rFonts w:ascii="Arial" w:hAnsi="Arial" w:cs="Arial"/>
                <w:sz w:val="24"/>
                <w:szCs w:val="24"/>
              </w:rPr>
              <w:t>2</w:t>
            </w:r>
          </w:p>
          <w:p w14:paraId="1CF30E9E" w14:textId="635297FB" w:rsidR="000F6AD7" w:rsidRDefault="0019551B" w:rsidP="000F6AD7">
            <w:pPr>
              <w:rPr>
                <w:rFonts w:ascii="Arial" w:hAnsi="Arial" w:cs="Arial"/>
                <w:sz w:val="24"/>
                <w:szCs w:val="24"/>
              </w:rPr>
            </w:pPr>
            <w:r>
              <w:rPr>
                <w:rFonts w:ascii="Arial" w:hAnsi="Arial" w:cs="Arial"/>
                <w:sz w:val="24"/>
                <w:szCs w:val="24"/>
              </w:rPr>
              <w:t>1</w:t>
            </w:r>
          </w:p>
          <w:p w14:paraId="33847BBF" w14:textId="77777777" w:rsidR="000F6AD7" w:rsidRDefault="000F6AD7" w:rsidP="000F6AD7">
            <w:pPr>
              <w:rPr>
                <w:rFonts w:ascii="Arial" w:hAnsi="Arial" w:cs="Arial"/>
                <w:sz w:val="24"/>
                <w:szCs w:val="24"/>
              </w:rPr>
            </w:pPr>
            <w:r>
              <w:rPr>
                <w:rFonts w:ascii="Arial" w:hAnsi="Arial" w:cs="Arial"/>
                <w:sz w:val="24"/>
                <w:szCs w:val="24"/>
              </w:rPr>
              <w:t>0</w:t>
            </w:r>
          </w:p>
        </w:tc>
      </w:tr>
      <w:tr w:rsidR="000F6AD7" w14:paraId="768A08A9" w14:textId="77777777" w:rsidTr="000F6AD7">
        <w:trPr>
          <w:trHeight w:val="1425"/>
        </w:trPr>
        <w:tc>
          <w:tcPr>
            <w:tcW w:w="2692" w:type="dxa"/>
            <w:tcBorders>
              <w:top w:val="single" w:sz="4" w:space="0" w:color="auto"/>
              <w:left w:val="single" w:sz="12" w:space="0" w:color="auto"/>
              <w:bottom w:val="single" w:sz="4" w:space="0" w:color="auto"/>
              <w:right w:val="single" w:sz="12" w:space="0" w:color="auto"/>
            </w:tcBorders>
            <w:vAlign w:val="center"/>
          </w:tcPr>
          <w:p w14:paraId="259A25A5" w14:textId="77777777" w:rsidR="000F6AD7" w:rsidRDefault="000F6AD7" w:rsidP="000F6AD7">
            <w:pPr>
              <w:pStyle w:val="Heading2"/>
              <w:rPr>
                <w:rFonts w:cs="Arial"/>
                <w:szCs w:val="24"/>
              </w:rPr>
            </w:pPr>
            <w:r>
              <w:rPr>
                <w:rFonts w:cs="Arial"/>
                <w:szCs w:val="24"/>
              </w:rPr>
              <w:t xml:space="preserve">Summary of representations </w:t>
            </w:r>
          </w:p>
          <w:p w14:paraId="25A2EB4F" w14:textId="77777777" w:rsidR="000F6AD7" w:rsidRDefault="000F6AD7" w:rsidP="000F6AD7">
            <w:pPr>
              <w:pStyle w:val="Heading2"/>
              <w:rPr>
                <w:rFonts w:cs="Arial"/>
                <w:szCs w:val="24"/>
              </w:rPr>
            </w:pPr>
          </w:p>
          <w:p w14:paraId="7629EA4C" w14:textId="77777777" w:rsidR="000F6AD7" w:rsidRDefault="000F6AD7" w:rsidP="000F6AD7">
            <w:pPr>
              <w:pStyle w:val="Heading2"/>
              <w:rPr>
                <w:rFonts w:cs="Arial"/>
                <w:szCs w:val="24"/>
              </w:rPr>
            </w:pPr>
          </w:p>
          <w:p w14:paraId="410E5314" w14:textId="77777777" w:rsidR="000F6AD7" w:rsidRDefault="000F6AD7" w:rsidP="000F6AD7">
            <w:pPr>
              <w:pStyle w:val="Heading2"/>
              <w:rPr>
                <w:rFonts w:cs="Arial"/>
                <w:szCs w:val="24"/>
              </w:rPr>
            </w:pPr>
          </w:p>
          <w:p w14:paraId="5D960EA4" w14:textId="77777777" w:rsidR="000F6AD7" w:rsidRDefault="000F6AD7" w:rsidP="000F6AD7">
            <w:pPr>
              <w:pStyle w:val="Heading2"/>
              <w:rPr>
                <w:rFonts w:cs="Arial"/>
                <w:szCs w:val="24"/>
              </w:rPr>
            </w:pPr>
            <w:r>
              <w:rPr>
                <w:rFonts w:cs="Arial"/>
                <w:szCs w:val="24"/>
              </w:rPr>
              <w:t>(</w:t>
            </w:r>
            <w:r>
              <w:rPr>
                <w:rFonts w:cs="Arial"/>
                <w:i/>
                <w:szCs w:val="24"/>
              </w:rPr>
              <w:t>Officer response(s) in italics</w:t>
            </w:r>
            <w:r>
              <w:rPr>
                <w:rFonts w:cs="Arial"/>
                <w:szCs w:val="24"/>
              </w:rPr>
              <w:t>)</w:t>
            </w:r>
          </w:p>
          <w:p w14:paraId="60BC8464" w14:textId="77777777" w:rsidR="000F6AD7" w:rsidRDefault="000F6AD7" w:rsidP="000F6AD7">
            <w:pPr>
              <w:rPr>
                <w:sz w:val="24"/>
                <w:szCs w:val="24"/>
              </w:rPr>
            </w:pPr>
          </w:p>
          <w:p w14:paraId="3B2FCFDD" w14:textId="77777777" w:rsidR="000F6AD7" w:rsidRDefault="000F6AD7" w:rsidP="000F6AD7">
            <w:pPr>
              <w:rPr>
                <w:sz w:val="24"/>
                <w:szCs w:val="24"/>
              </w:rPr>
            </w:pPr>
          </w:p>
        </w:tc>
        <w:tc>
          <w:tcPr>
            <w:tcW w:w="8363" w:type="dxa"/>
            <w:gridSpan w:val="7"/>
            <w:tcBorders>
              <w:top w:val="single" w:sz="4" w:space="0" w:color="auto"/>
              <w:left w:val="single" w:sz="12" w:space="0" w:color="auto"/>
              <w:bottom w:val="single" w:sz="4" w:space="0" w:color="auto"/>
              <w:right w:val="single" w:sz="12" w:space="0" w:color="auto"/>
            </w:tcBorders>
          </w:tcPr>
          <w:p w14:paraId="00987755" w14:textId="672C27C4" w:rsidR="002868D2" w:rsidRPr="00D244D8" w:rsidRDefault="002868D2" w:rsidP="002868D2">
            <w:pPr>
              <w:rPr>
                <w:rFonts w:ascii="Arial" w:hAnsi="Arial" w:cs="Arial"/>
                <w:sz w:val="24"/>
                <w:szCs w:val="24"/>
              </w:rPr>
            </w:pPr>
            <w:r w:rsidRPr="00D244D8">
              <w:rPr>
                <w:rFonts w:ascii="Arial" w:hAnsi="Arial" w:cs="Arial"/>
                <w:sz w:val="24"/>
                <w:szCs w:val="24"/>
              </w:rPr>
              <w:t xml:space="preserve">A site notice was displayed on </w:t>
            </w:r>
            <w:r w:rsidR="004C22E7">
              <w:rPr>
                <w:rFonts w:ascii="Arial" w:hAnsi="Arial" w:cs="Arial"/>
                <w:sz w:val="24"/>
                <w:szCs w:val="24"/>
              </w:rPr>
              <w:t>02/03/2022</w:t>
            </w:r>
            <w:r w:rsidR="00D244D8">
              <w:rPr>
                <w:rFonts w:ascii="Arial" w:hAnsi="Arial" w:cs="Arial"/>
                <w:sz w:val="24"/>
                <w:szCs w:val="24"/>
              </w:rPr>
              <w:t xml:space="preserve"> </w:t>
            </w:r>
            <w:r w:rsidRPr="00D244D8">
              <w:rPr>
                <w:rFonts w:ascii="Arial" w:hAnsi="Arial" w:cs="Arial"/>
                <w:sz w:val="24"/>
                <w:szCs w:val="24"/>
              </w:rPr>
              <w:t xml:space="preserve">and expired on </w:t>
            </w:r>
            <w:r w:rsidR="00523292">
              <w:rPr>
                <w:rFonts w:ascii="Arial" w:hAnsi="Arial" w:cs="Arial"/>
                <w:sz w:val="24"/>
                <w:szCs w:val="24"/>
              </w:rPr>
              <w:t>26/03/2022</w:t>
            </w:r>
            <w:r w:rsidR="00D244D8">
              <w:rPr>
                <w:rFonts w:ascii="Arial" w:hAnsi="Arial" w:cs="Arial"/>
                <w:sz w:val="24"/>
                <w:szCs w:val="24"/>
              </w:rPr>
              <w:t>.</w:t>
            </w:r>
          </w:p>
          <w:p w14:paraId="13A79B52" w14:textId="094F3448" w:rsidR="000F6AD7" w:rsidRDefault="00B67DF8" w:rsidP="000F6AD7">
            <w:pPr>
              <w:rPr>
                <w:rFonts w:ascii="Arial" w:hAnsi="Arial" w:cs="Arial"/>
                <w:sz w:val="24"/>
                <w:szCs w:val="24"/>
              </w:rPr>
            </w:pPr>
            <w:r>
              <w:rPr>
                <w:rFonts w:ascii="Arial" w:hAnsi="Arial" w:cs="Arial"/>
                <w:sz w:val="24"/>
                <w:szCs w:val="24"/>
              </w:rPr>
              <w:t>Two neighbours have</w:t>
            </w:r>
            <w:r w:rsidR="00D244D8">
              <w:rPr>
                <w:rFonts w:ascii="Arial" w:hAnsi="Arial" w:cs="Arial"/>
                <w:sz w:val="24"/>
                <w:szCs w:val="24"/>
              </w:rPr>
              <w:t xml:space="preserve"> object</w:t>
            </w:r>
            <w:r>
              <w:rPr>
                <w:rFonts w:ascii="Arial" w:hAnsi="Arial" w:cs="Arial"/>
                <w:sz w:val="24"/>
                <w:szCs w:val="24"/>
              </w:rPr>
              <w:t>ed</w:t>
            </w:r>
            <w:r w:rsidR="00D244D8">
              <w:rPr>
                <w:rFonts w:ascii="Arial" w:hAnsi="Arial" w:cs="Arial"/>
                <w:sz w:val="24"/>
                <w:szCs w:val="24"/>
              </w:rPr>
              <w:t xml:space="preserve"> to the proposed scheme on the following grounds:</w:t>
            </w:r>
          </w:p>
          <w:p w14:paraId="3268F988" w14:textId="6FFC3DE2" w:rsidR="00D244D8" w:rsidRDefault="00546105" w:rsidP="00D244D8">
            <w:pPr>
              <w:numPr>
                <w:ilvl w:val="0"/>
                <w:numId w:val="1"/>
              </w:numPr>
              <w:rPr>
                <w:rFonts w:ascii="Arial" w:hAnsi="Arial" w:cs="Arial"/>
                <w:sz w:val="24"/>
                <w:szCs w:val="24"/>
              </w:rPr>
            </w:pPr>
            <w:r>
              <w:rPr>
                <w:rFonts w:ascii="Arial" w:hAnsi="Arial" w:cs="Arial"/>
                <w:sz w:val="24"/>
                <w:szCs w:val="24"/>
              </w:rPr>
              <w:t>Limiting light to adjoining properties</w:t>
            </w:r>
          </w:p>
          <w:p w14:paraId="0039AE27" w14:textId="1E1B649C" w:rsidR="00D244D8" w:rsidRPr="00D244D8" w:rsidRDefault="00D244D8" w:rsidP="00D244D8">
            <w:pPr>
              <w:numPr>
                <w:ilvl w:val="1"/>
                <w:numId w:val="1"/>
              </w:numPr>
              <w:rPr>
                <w:rFonts w:ascii="Arial" w:hAnsi="Arial" w:cs="Arial"/>
                <w:i/>
                <w:sz w:val="24"/>
                <w:szCs w:val="24"/>
              </w:rPr>
            </w:pPr>
            <w:r w:rsidRPr="00D244D8">
              <w:rPr>
                <w:rFonts w:ascii="Arial" w:hAnsi="Arial" w:cs="Arial"/>
                <w:i/>
                <w:sz w:val="24"/>
                <w:szCs w:val="24"/>
              </w:rPr>
              <w:t xml:space="preserve">The proposed </w:t>
            </w:r>
            <w:r w:rsidR="00546105">
              <w:rPr>
                <w:rFonts w:ascii="Arial" w:hAnsi="Arial" w:cs="Arial"/>
                <w:i/>
                <w:sz w:val="24"/>
                <w:szCs w:val="24"/>
              </w:rPr>
              <w:t>extension would not extend higher than the existing</w:t>
            </w:r>
            <w:r w:rsidR="000E1055">
              <w:rPr>
                <w:rFonts w:ascii="Arial" w:hAnsi="Arial" w:cs="Arial"/>
                <w:i/>
                <w:sz w:val="24"/>
                <w:szCs w:val="24"/>
              </w:rPr>
              <w:t xml:space="preserve"> and approved</w:t>
            </w:r>
            <w:r w:rsidR="00546105">
              <w:rPr>
                <w:rFonts w:ascii="Arial" w:hAnsi="Arial" w:cs="Arial"/>
                <w:i/>
                <w:sz w:val="24"/>
                <w:szCs w:val="24"/>
              </w:rPr>
              <w:t xml:space="preserve"> rear extension</w:t>
            </w:r>
            <w:r w:rsidR="00BD40A3">
              <w:rPr>
                <w:rFonts w:ascii="Arial" w:hAnsi="Arial" w:cs="Arial"/>
                <w:i/>
                <w:sz w:val="24"/>
                <w:szCs w:val="24"/>
              </w:rPr>
              <w:t xml:space="preserve">. It would extend </w:t>
            </w:r>
            <w:r w:rsidR="003A42AC">
              <w:rPr>
                <w:rFonts w:ascii="Arial" w:hAnsi="Arial" w:cs="Arial"/>
                <w:i/>
                <w:sz w:val="24"/>
                <w:szCs w:val="24"/>
              </w:rPr>
              <w:t>a further 2</w:t>
            </w:r>
            <w:r w:rsidR="00BD40A3">
              <w:rPr>
                <w:rFonts w:ascii="Arial" w:hAnsi="Arial" w:cs="Arial"/>
                <w:i/>
                <w:sz w:val="24"/>
                <w:szCs w:val="24"/>
              </w:rPr>
              <w:t xml:space="preserve">m </w:t>
            </w:r>
            <w:r w:rsidR="00AC5C34">
              <w:rPr>
                <w:rFonts w:ascii="Arial" w:hAnsi="Arial" w:cs="Arial"/>
                <w:i/>
                <w:sz w:val="24"/>
                <w:szCs w:val="24"/>
              </w:rPr>
              <w:t>out</w:t>
            </w:r>
            <w:r w:rsidR="00BC2F82">
              <w:rPr>
                <w:rFonts w:ascii="Arial" w:hAnsi="Arial" w:cs="Arial"/>
                <w:i/>
                <w:sz w:val="24"/>
                <w:szCs w:val="24"/>
              </w:rPr>
              <w:t xml:space="preserve"> </w:t>
            </w:r>
            <w:r w:rsidR="003A42AC">
              <w:rPr>
                <w:rFonts w:ascii="Arial" w:hAnsi="Arial" w:cs="Arial"/>
                <w:i/>
                <w:sz w:val="24"/>
                <w:szCs w:val="24"/>
              </w:rPr>
              <w:t>from the existing rear outrigger</w:t>
            </w:r>
            <w:r w:rsidR="004D5E12">
              <w:rPr>
                <w:rFonts w:ascii="Arial" w:hAnsi="Arial" w:cs="Arial"/>
                <w:i/>
                <w:sz w:val="24"/>
                <w:szCs w:val="24"/>
              </w:rPr>
              <w:t xml:space="preserve"> and </w:t>
            </w:r>
            <w:r w:rsidR="00BD40A3">
              <w:rPr>
                <w:rFonts w:ascii="Arial" w:hAnsi="Arial" w:cs="Arial"/>
                <w:i/>
                <w:sz w:val="24"/>
                <w:szCs w:val="24"/>
              </w:rPr>
              <w:t xml:space="preserve">along the shared boundary with No. 121 </w:t>
            </w:r>
            <w:r w:rsidR="00F11791">
              <w:rPr>
                <w:rFonts w:ascii="Arial" w:hAnsi="Arial" w:cs="Arial"/>
                <w:i/>
                <w:sz w:val="24"/>
                <w:szCs w:val="24"/>
              </w:rPr>
              <w:t>at ground level</w:t>
            </w:r>
            <w:r w:rsidR="0094663A">
              <w:rPr>
                <w:rFonts w:ascii="Arial" w:hAnsi="Arial" w:cs="Arial"/>
                <w:i/>
                <w:sz w:val="24"/>
                <w:szCs w:val="24"/>
              </w:rPr>
              <w:t xml:space="preserve"> which is</w:t>
            </w:r>
            <w:r w:rsidR="004D5E12">
              <w:rPr>
                <w:rFonts w:ascii="Arial" w:hAnsi="Arial" w:cs="Arial"/>
                <w:i/>
                <w:sz w:val="24"/>
                <w:szCs w:val="24"/>
              </w:rPr>
              <w:t xml:space="preserve"> </w:t>
            </w:r>
            <w:r w:rsidR="009E286A">
              <w:rPr>
                <w:rFonts w:ascii="Arial" w:hAnsi="Arial" w:cs="Arial"/>
                <w:i/>
                <w:sz w:val="24"/>
                <w:szCs w:val="24"/>
              </w:rPr>
              <w:t xml:space="preserve">considered to be </w:t>
            </w:r>
            <w:r w:rsidR="00A77D53">
              <w:rPr>
                <w:rFonts w:ascii="Arial" w:hAnsi="Arial" w:cs="Arial"/>
                <w:i/>
                <w:sz w:val="24"/>
                <w:szCs w:val="24"/>
              </w:rPr>
              <w:t>acceptable</w:t>
            </w:r>
            <w:r w:rsidR="00890273">
              <w:rPr>
                <w:rFonts w:ascii="Arial" w:hAnsi="Arial" w:cs="Arial"/>
                <w:i/>
                <w:sz w:val="24"/>
                <w:szCs w:val="24"/>
              </w:rPr>
              <w:t xml:space="preserve"> in</w:t>
            </w:r>
            <w:r w:rsidR="009E286A">
              <w:rPr>
                <w:rFonts w:ascii="Arial" w:hAnsi="Arial" w:cs="Arial"/>
                <w:i/>
                <w:sz w:val="24"/>
                <w:szCs w:val="24"/>
              </w:rPr>
              <w:t xml:space="preserve"> size.</w:t>
            </w:r>
            <w:r w:rsidR="0094663A">
              <w:rPr>
                <w:rFonts w:ascii="Arial" w:hAnsi="Arial" w:cs="Arial"/>
                <w:i/>
                <w:sz w:val="24"/>
                <w:szCs w:val="24"/>
              </w:rPr>
              <w:t xml:space="preserve"> </w:t>
            </w:r>
            <w:r w:rsidR="00EC72E2">
              <w:rPr>
                <w:rFonts w:ascii="Arial" w:hAnsi="Arial" w:cs="Arial"/>
                <w:i/>
                <w:sz w:val="24"/>
                <w:szCs w:val="24"/>
              </w:rPr>
              <w:t xml:space="preserve">The land levels on the southern side are </w:t>
            </w:r>
            <w:r w:rsidR="00DA6663">
              <w:rPr>
                <w:rFonts w:ascii="Arial" w:hAnsi="Arial" w:cs="Arial"/>
                <w:i/>
                <w:sz w:val="24"/>
                <w:szCs w:val="24"/>
              </w:rPr>
              <w:t>raised and so t</w:t>
            </w:r>
            <w:r w:rsidR="00546105">
              <w:rPr>
                <w:rFonts w:ascii="Arial" w:hAnsi="Arial" w:cs="Arial"/>
                <w:i/>
                <w:sz w:val="24"/>
                <w:szCs w:val="24"/>
              </w:rPr>
              <w:t>he</w:t>
            </w:r>
            <w:r w:rsidR="00150000">
              <w:rPr>
                <w:rFonts w:ascii="Arial" w:hAnsi="Arial" w:cs="Arial"/>
                <w:i/>
                <w:sz w:val="24"/>
                <w:szCs w:val="24"/>
              </w:rPr>
              <w:t xml:space="preserve"> extension would </w:t>
            </w:r>
            <w:r w:rsidR="00D0093C">
              <w:rPr>
                <w:rFonts w:ascii="Arial" w:hAnsi="Arial" w:cs="Arial"/>
                <w:i/>
                <w:sz w:val="24"/>
                <w:szCs w:val="24"/>
              </w:rPr>
              <w:t xml:space="preserve">be lower </w:t>
            </w:r>
            <w:r w:rsidR="00027C6E">
              <w:rPr>
                <w:rFonts w:ascii="Arial" w:hAnsi="Arial" w:cs="Arial"/>
                <w:i/>
                <w:sz w:val="24"/>
                <w:szCs w:val="24"/>
              </w:rPr>
              <w:t>and</w:t>
            </w:r>
            <w:r w:rsidR="0087293A">
              <w:rPr>
                <w:rFonts w:ascii="Arial" w:hAnsi="Arial" w:cs="Arial"/>
                <w:i/>
                <w:sz w:val="24"/>
                <w:szCs w:val="24"/>
              </w:rPr>
              <w:t xml:space="preserve"> not </w:t>
            </w:r>
            <w:r w:rsidR="00AC5C34">
              <w:rPr>
                <w:rFonts w:ascii="Arial" w:hAnsi="Arial" w:cs="Arial"/>
                <w:i/>
                <w:sz w:val="24"/>
                <w:szCs w:val="24"/>
              </w:rPr>
              <w:t xml:space="preserve">projecting </w:t>
            </w:r>
            <w:r w:rsidR="00AC5C34">
              <w:rPr>
                <w:rFonts w:ascii="Arial" w:hAnsi="Arial" w:cs="Arial"/>
                <w:i/>
                <w:sz w:val="24"/>
                <w:szCs w:val="24"/>
              </w:rPr>
              <w:lastRenderedPageBreak/>
              <w:t>further</w:t>
            </w:r>
            <w:r w:rsidR="0087293A">
              <w:rPr>
                <w:rFonts w:ascii="Arial" w:hAnsi="Arial" w:cs="Arial"/>
                <w:i/>
                <w:sz w:val="24"/>
                <w:szCs w:val="24"/>
              </w:rPr>
              <w:t xml:space="preserve"> </w:t>
            </w:r>
            <w:r w:rsidR="00D0093C">
              <w:rPr>
                <w:rFonts w:ascii="Arial" w:hAnsi="Arial" w:cs="Arial"/>
                <w:i/>
                <w:sz w:val="24"/>
                <w:szCs w:val="24"/>
              </w:rPr>
              <w:t>than the rear outrigger at No 117</w:t>
            </w:r>
            <w:r w:rsidR="007D6B7F">
              <w:rPr>
                <w:rFonts w:ascii="Arial" w:hAnsi="Arial" w:cs="Arial"/>
                <w:i/>
                <w:sz w:val="24"/>
                <w:szCs w:val="24"/>
              </w:rPr>
              <w:t xml:space="preserve">. </w:t>
            </w:r>
            <w:r w:rsidR="00AC5C34">
              <w:rPr>
                <w:rFonts w:ascii="Arial" w:hAnsi="Arial" w:cs="Arial"/>
                <w:i/>
                <w:sz w:val="24"/>
                <w:szCs w:val="24"/>
              </w:rPr>
              <w:t>S</w:t>
            </w:r>
            <w:r w:rsidR="007D6B7F">
              <w:rPr>
                <w:rFonts w:ascii="Arial" w:hAnsi="Arial" w:cs="Arial"/>
                <w:i/>
                <w:sz w:val="24"/>
                <w:szCs w:val="24"/>
              </w:rPr>
              <w:t>o the</w:t>
            </w:r>
            <w:r w:rsidR="00546105">
              <w:rPr>
                <w:rFonts w:ascii="Arial" w:hAnsi="Arial" w:cs="Arial"/>
                <w:i/>
                <w:sz w:val="24"/>
                <w:szCs w:val="24"/>
              </w:rPr>
              <w:t xml:space="preserve"> loss of light to neighbouring properties would not cause any additional significant harm in terms of light.</w:t>
            </w:r>
          </w:p>
          <w:p w14:paraId="3FDAB62E" w14:textId="19CAE407" w:rsidR="00D244D8" w:rsidRDefault="00D244D8" w:rsidP="00D244D8">
            <w:pPr>
              <w:numPr>
                <w:ilvl w:val="0"/>
                <w:numId w:val="1"/>
              </w:numPr>
              <w:rPr>
                <w:rFonts w:ascii="Arial" w:hAnsi="Arial" w:cs="Arial"/>
                <w:sz w:val="24"/>
                <w:szCs w:val="24"/>
              </w:rPr>
            </w:pPr>
            <w:r>
              <w:rPr>
                <w:rFonts w:ascii="Arial" w:hAnsi="Arial" w:cs="Arial"/>
                <w:sz w:val="24"/>
                <w:szCs w:val="24"/>
              </w:rPr>
              <w:t xml:space="preserve">The proposed </w:t>
            </w:r>
            <w:r w:rsidR="00546105">
              <w:rPr>
                <w:rFonts w:ascii="Arial" w:hAnsi="Arial" w:cs="Arial"/>
                <w:sz w:val="24"/>
                <w:szCs w:val="24"/>
              </w:rPr>
              <w:t>roof terrace</w:t>
            </w:r>
            <w:r w:rsidR="00400330">
              <w:rPr>
                <w:rFonts w:ascii="Arial" w:hAnsi="Arial" w:cs="Arial"/>
                <w:sz w:val="24"/>
                <w:szCs w:val="24"/>
              </w:rPr>
              <w:t>s</w:t>
            </w:r>
            <w:r w:rsidR="00546105">
              <w:rPr>
                <w:rFonts w:ascii="Arial" w:hAnsi="Arial" w:cs="Arial"/>
                <w:sz w:val="24"/>
                <w:szCs w:val="24"/>
              </w:rPr>
              <w:t xml:space="preserve"> causes overlooking</w:t>
            </w:r>
            <w:r w:rsidR="00946164">
              <w:rPr>
                <w:rFonts w:ascii="Arial" w:hAnsi="Arial" w:cs="Arial"/>
                <w:sz w:val="24"/>
                <w:szCs w:val="24"/>
              </w:rPr>
              <w:t xml:space="preserve"> and noise</w:t>
            </w:r>
            <w:r w:rsidR="00546105">
              <w:rPr>
                <w:rFonts w:ascii="Arial" w:hAnsi="Arial" w:cs="Arial"/>
                <w:sz w:val="24"/>
                <w:szCs w:val="24"/>
              </w:rPr>
              <w:t xml:space="preserve"> concerns</w:t>
            </w:r>
          </w:p>
          <w:p w14:paraId="448BDC67" w14:textId="13E9D957" w:rsidR="00D244D8" w:rsidRPr="00D244D8" w:rsidRDefault="00546105" w:rsidP="00D244D8">
            <w:pPr>
              <w:numPr>
                <w:ilvl w:val="1"/>
                <w:numId w:val="1"/>
              </w:numPr>
              <w:rPr>
                <w:rFonts w:ascii="Arial" w:hAnsi="Arial" w:cs="Arial"/>
                <w:i/>
                <w:sz w:val="24"/>
                <w:szCs w:val="24"/>
              </w:rPr>
            </w:pPr>
            <w:r>
              <w:rPr>
                <w:rFonts w:ascii="Arial" w:hAnsi="Arial" w:cs="Arial"/>
                <w:i/>
                <w:sz w:val="24"/>
                <w:szCs w:val="24"/>
              </w:rPr>
              <w:t xml:space="preserve">Council officers identified concerns in terms of overlooking and neighbouring amenity in regards to the proposed roof terrace at first floor level. This element of the proposal has been removed </w:t>
            </w:r>
            <w:r w:rsidR="00AC5C34">
              <w:rPr>
                <w:rFonts w:ascii="Arial" w:hAnsi="Arial" w:cs="Arial"/>
                <w:i/>
                <w:sz w:val="24"/>
                <w:szCs w:val="24"/>
              </w:rPr>
              <w:t>at</w:t>
            </w:r>
            <w:r>
              <w:rPr>
                <w:rFonts w:ascii="Arial" w:hAnsi="Arial" w:cs="Arial"/>
                <w:i/>
                <w:sz w:val="24"/>
                <w:szCs w:val="24"/>
              </w:rPr>
              <w:t xml:space="preserve"> </w:t>
            </w:r>
            <w:r w:rsidR="00AC5C34">
              <w:rPr>
                <w:rFonts w:ascii="Arial" w:hAnsi="Arial" w:cs="Arial"/>
                <w:i/>
                <w:sz w:val="24"/>
                <w:szCs w:val="24"/>
              </w:rPr>
              <w:t xml:space="preserve">the </w:t>
            </w:r>
            <w:r>
              <w:rPr>
                <w:rFonts w:ascii="Arial" w:hAnsi="Arial" w:cs="Arial"/>
                <w:i/>
                <w:sz w:val="24"/>
                <w:szCs w:val="24"/>
              </w:rPr>
              <w:t>request of officers</w:t>
            </w:r>
            <w:r w:rsidR="00D17C30">
              <w:rPr>
                <w:rFonts w:ascii="Arial" w:hAnsi="Arial" w:cs="Arial"/>
                <w:i/>
                <w:sz w:val="24"/>
                <w:szCs w:val="24"/>
              </w:rPr>
              <w:t xml:space="preserve"> and replaced with a Juliet balcony, which would not cause </w:t>
            </w:r>
            <w:r w:rsidR="0017753D">
              <w:rPr>
                <w:rFonts w:ascii="Arial" w:hAnsi="Arial" w:cs="Arial"/>
                <w:i/>
                <w:sz w:val="24"/>
                <w:szCs w:val="24"/>
              </w:rPr>
              <w:t>any significant overlooking concerns</w:t>
            </w:r>
            <w:r>
              <w:rPr>
                <w:rFonts w:ascii="Arial" w:hAnsi="Arial" w:cs="Arial"/>
                <w:i/>
                <w:sz w:val="24"/>
                <w:szCs w:val="24"/>
              </w:rPr>
              <w:t>.</w:t>
            </w:r>
            <w:r w:rsidR="000F2B61">
              <w:rPr>
                <w:rFonts w:ascii="Arial" w:hAnsi="Arial" w:cs="Arial"/>
                <w:i/>
                <w:sz w:val="24"/>
                <w:szCs w:val="24"/>
              </w:rPr>
              <w:t xml:space="preserve"> The upper ground floor roof terrace ha</w:t>
            </w:r>
            <w:r w:rsidR="00AC5C34">
              <w:rPr>
                <w:rFonts w:ascii="Arial" w:hAnsi="Arial" w:cs="Arial"/>
                <w:i/>
                <w:sz w:val="24"/>
                <w:szCs w:val="24"/>
              </w:rPr>
              <w:t>s</w:t>
            </w:r>
            <w:r w:rsidR="000F2B61">
              <w:rPr>
                <w:rFonts w:ascii="Arial" w:hAnsi="Arial" w:cs="Arial"/>
                <w:i/>
                <w:sz w:val="24"/>
                <w:szCs w:val="24"/>
              </w:rPr>
              <w:t xml:space="preserve"> been re</w:t>
            </w:r>
            <w:r w:rsidR="00AC5C34">
              <w:rPr>
                <w:rFonts w:ascii="Arial" w:hAnsi="Arial" w:cs="Arial"/>
                <w:i/>
                <w:sz w:val="24"/>
                <w:szCs w:val="24"/>
              </w:rPr>
              <w:t>duc</w:t>
            </w:r>
            <w:r w:rsidR="000F2B61">
              <w:rPr>
                <w:rFonts w:ascii="Arial" w:hAnsi="Arial" w:cs="Arial"/>
                <w:i/>
                <w:sz w:val="24"/>
                <w:szCs w:val="24"/>
              </w:rPr>
              <w:t xml:space="preserve">ed </w:t>
            </w:r>
            <w:r w:rsidR="00AC5C34">
              <w:rPr>
                <w:rFonts w:ascii="Arial" w:hAnsi="Arial" w:cs="Arial"/>
                <w:i/>
                <w:sz w:val="24"/>
                <w:szCs w:val="24"/>
              </w:rPr>
              <w:t>at</w:t>
            </w:r>
            <w:r w:rsidR="000F2B61">
              <w:rPr>
                <w:rFonts w:ascii="Arial" w:hAnsi="Arial" w:cs="Arial"/>
                <w:i/>
                <w:sz w:val="24"/>
                <w:szCs w:val="24"/>
              </w:rPr>
              <w:t xml:space="preserve"> the request of officers and </w:t>
            </w:r>
            <w:r w:rsidR="00AC5C34">
              <w:rPr>
                <w:rFonts w:ascii="Arial" w:hAnsi="Arial" w:cs="Arial"/>
                <w:i/>
                <w:sz w:val="24"/>
                <w:szCs w:val="24"/>
              </w:rPr>
              <w:t xml:space="preserve">is </w:t>
            </w:r>
            <w:r w:rsidR="000F2B61">
              <w:rPr>
                <w:rFonts w:ascii="Arial" w:hAnsi="Arial" w:cs="Arial"/>
                <w:i/>
                <w:sz w:val="24"/>
                <w:szCs w:val="24"/>
              </w:rPr>
              <w:t xml:space="preserve">now a half width </w:t>
            </w:r>
            <w:r w:rsidR="007D6B7F">
              <w:rPr>
                <w:rFonts w:ascii="Arial" w:hAnsi="Arial" w:cs="Arial"/>
                <w:i/>
                <w:sz w:val="24"/>
                <w:szCs w:val="24"/>
              </w:rPr>
              <w:t>roof terrace to the southern side of the site</w:t>
            </w:r>
            <w:r w:rsidR="00245AA3">
              <w:rPr>
                <w:rFonts w:ascii="Arial" w:hAnsi="Arial" w:cs="Arial"/>
                <w:i/>
                <w:sz w:val="24"/>
                <w:szCs w:val="24"/>
              </w:rPr>
              <w:t>. A</w:t>
            </w:r>
            <w:r w:rsidR="00AC5C34">
              <w:rPr>
                <w:rFonts w:ascii="Arial" w:hAnsi="Arial" w:cs="Arial"/>
                <w:i/>
                <w:sz w:val="24"/>
                <w:szCs w:val="24"/>
              </w:rPr>
              <w:t>n</w:t>
            </w:r>
            <w:r w:rsidR="00245AA3">
              <w:rPr>
                <w:rFonts w:ascii="Arial" w:hAnsi="Arial" w:cs="Arial"/>
                <w:i/>
                <w:sz w:val="24"/>
                <w:szCs w:val="24"/>
              </w:rPr>
              <w:t xml:space="preserve"> obscured glazed privacy screen is proposed on the north side of the terrace </w:t>
            </w:r>
            <w:r w:rsidR="00D937E1">
              <w:rPr>
                <w:rFonts w:ascii="Arial" w:hAnsi="Arial" w:cs="Arial"/>
                <w:i/>
                <w:sz w:val="24"/>
                <w:szCs w:val="24"/>
              </w:rPr>
              <w:t xml:space="preserve">which is considered to be sufficient in minimising noise and privacy impacts. </w:t>
            </w:r>
            <w:r w:rsidR="000A5915">
              <w:rPr>
                <w:rFonts w:ascii="Arial" w:hAnsi="Arial" w:cs="Arial"/>
                <w:i/>
                <w:sz w:val="24"/>
                <w:szCs w:val="24"/>
              </w:rPr>
              <w:t xml:space="preserve">Details of the balustrade </w:t>
            </w:r>
            <w:r w:rsidR="00DC197F">
              <w:rPr>
                <w:rFonts w:ascii="Arial" w:hAnsi="Arial" w:cs="Arial"/>
                <w:i/>
                <w:sz w:val="24"/>
                <w:szCs w:val="24"/>
              </w:rPr>
              <w:t>are required by condition.</w:t>
            </w:r>
          </w:p>
          <w:p w14:paraId="44932D8A" w14:textId="025C6DAF" w:rsidR="00D244D8" w:rsidRDefault="00D244D8" w:rsidP="00D244D8">
            <w:pPr>
              <w:numPr>
                <w:ilvl w:val="0"/>
                <w:numId w:val="1"/>
              </w:numPr>
              <w:rPr>
                <w:rFonts w:ascii="Arial" w:hAnsi="Arial" w:cs="Arial"/>
                <w:sz w:val="24"/>
                <w:szCs w:val="24"/>
              </w:rPr>
            </w:pPr>
            <w:r>
              <w:rPr>
                <w:rFonts w:ascii="Arial" w:hAnsi="Arial" w:cs="Arial"/>
                <w:sz w:val="24"/>
                <w:szCs w:val="24"/>
              </w:rPr>
              <w:t xml:space="preserve">The </w:t>
            </w:r>
            <w:r w:rsidR="00180EC0">
              <w:rPr>
                <w:rFonts w:ascii="Arial" w:hAnsi="Arial" w:cs="Arial"/>
                <w:sz w:val="24"/>
                <w:szCs w:val="24"/>
              </w:rPr>
              <w:t xml:space="preserve">proposed privacy screening is not sufficient for </w:t>
            </w:r>
            <w:r w:rsidR="00574612">
              <w:rPr>
                <w:rFonts w:ascii="Arial" w:hAnsi="Arial" w:cs="Arial"/>
                <w:sz w:val="24"/>
                <w:szCs w:val="24"/>
              </w:rPr>
              <w:t xml:space="preserve">minimising amenity </w:t>
            </w:r>
            <w:r w:rsidR="00400330">
              <w:rPr>
                <w:rFonts w:ascii="Arial" w:hAnsi="Arial" w:cs="Arial"/>
                <w:sz w:val="24"/>
                <w:szCs w:val="24"/>
              </w:rPr>
              <w:t>impact</w:t>
            </w:r>
          </w:p>
          <w:p w14:paraId="5D46E3F8" w14:textId="01B2B4EF" w:rsidR="00D244D8" w:rsidRDefault="00D244D8" w:rsidP="00D244D8">
            <w:pPr>
              <w:numPr>
                <w:ilvl w:val="1"/>
                <w:numId w:val="1"/>
              </w:numPr>
              <w:rPr>
                <w:rFonts w:ascii="Arial" w:hAnsi="Arial" w:cs="Arial"/>
                <w:i/>
                <w:sz w:val="24"/>
                <w:szCs w:val="24"/>
              </w:rPr>
            </w:pPr>
            <w:r w:rsidRPr="00D244D8">
              <w:rPr>
                <w:rFonts w:ascii="Arial" w:hAnsi="Arial" w:cs="Arial"/>
                <w:i/>
                <w:sz w:val="24"/>
                <w:szCs w:val="24"/>
              </w:rPr>
              <w:t xml:space="preserve"> </w:t>
            </w:r>
            <w:r w:rsidR="000A6985">
              <w:rPr>
                <w:rFonts w:ascii="Arial" w:hAnsi="Arial" w:cs="Arial"/>
                <w:i/>
                <w:sz w:val="24"/>
                <w:szCs w:val="24"/>
              </w:rPr>
              <w:t xml:space="preserve">A </w:t>
            </w:r>
            <w:r w:rsidR="000A6985" w:rsidRPr="001D2DAA">
              <w:rPr>
                <w:rFonts w:ascii="Arial" w:hAnsi="Arial" w:cs="Arial"/>
                <w:i/>
                <w:sz w:val="24"/>
                <w:szCs w:val="24"/>
              </w:rPr>
              <w:t xml:space="preserve">condition is attached to ensure that the first floor flat roof of the approved infill extension </w:t>
            </w:r>
            <w:r w:rsidR="001D2DAA">
              <w:rPr>
                <w:i/>
              </w:rPr>
              <w:t>(</w:t>
            </w:r>
            <w:r w:rsidR="001D2DAA" w:rsidRPr="001D2DAA">
              <w:rPr>
                <w:rFonts w:ascii="Arial" w:hAnsi="Arial" w:cs="Arial"/>
                <w:i/>
                <w:sz w:val="24"/>
                <w:szCs w:val="24"/>
              </w:rPr>
              <w:t>dated 16/12/21 under ref: 2021/4665/P</w:t>
            </w:r>
            <w:r w:rsidR="001D2DAA">
              <w:rPr>
                <w:rFonts w:ascii="Arial" w:hAnsi="Arial" w:cs="Arial"/>
                <w:i/>
                <w:sz w:val="24"/>
                <w:szCs w:val="24"/>
              </w:rPr>
              <w:t>)</w:t>
            </w:r>
            <w:r w:rsidR="003521D4">
              <w:rPr>
                <w:rFonts w:ascii="Arial" w:hAnsi="Arial" w:cs="Arial"/>
                <w:i/>
                <w:sz w:val="24"/>
                <w:szCs w:val="24"/>
              </w:rPr>
              <w:t xml:space="preserve"> would not be used as a roof terrace. It is considered that the Juliet balcony on </w:t>
            </w:r>
            <w:r w:rsidR="002877E2">
              <w:rPr>
                <w:rFonts w:ascii="Arial" w:hAnsi="Arial" w:cs="Arial"/>
                <w:i/>
                <w:sz w:val="24"/>
                <w:szCs w:val="24"/>
              </w:rPr>
              <w:t xml:space="preserve">the rear first floor window would prevent the use of the flat roof as a terrace. </w:t>
            </w:r>
            <w:r w:rsidR="00C51B91">
              <w:rPr>
                <w:rFonts w:ascii="Arial" w:hAnsi="Arial" w:cs="Arial"/>
                <w:i/>
                <w:sz w:val="24"/>
                <w:szCs w:val="24"/>
              </w:rPr>
              <w:t xml:space="preserve">The upper ground floor terrace has been revised </w:t>
            </w:r>
            <w:r w:rsidR="00B761A0">
              <w:rPr>
                <w:rFonts w:ascii="Arial" w:hAnsi="Arial" w:cs="Arial"/>
                <w:i/>
                <w:sz w:val="24"/>
                <w:szCs w:val="24"/>
              </w:rPr>
              <w:t xml:space="preserve">to a half width terrace located on the southern side of the </w:t>
            </w:r>
            <w:r w:rsidR="009D6EFA">
              <w:rPr>
                <w:rFonts w:ascii="Arial" w:hAnsi="Arial" w:cs="Arial"/>
                <w:i/>
                <w:sz w:val="24"/>
                <w:szCs w:val="24"/>
              </w:rPr>
              <w:t xml:space="preserve">extension </w:t>
            </w:r>
            <w:r w:rsidR="00E51A3A">
              <w:rPr>
                <w:rFonts w:ascii="Arial" w:hAnsi="Arial" w:cs="Arial"/>
                <w:i/>
                <w:sz w:val="24"/>
                <w:szCs w:val="24"/>
              </w:rPr>
              <w:t>in order to limit noise and privac</w:t>
            </w:r>
            <w:r w:rsidR="001D0230">
              <w:rPr>
                <w:rFonts w:ascii="Arial" w:hAnsi="Arial" w:cs="Arial"/>
                <w:i/>
                <w:sz w:val="24"/>
                <w:szCs w:val="24"/>
              </w:rPr>
              <w:t>y concerns. A</w:t>
            </w:r>
            <w:r w:rsidR="00AC5C34">
              <w:rPr>
                <w:rFonts w:ascii="Arial" w:hAnsi="Arial" w:cs="Arial"/>
                <w:i/>
                <w:sz w:val="24"/>
                <w:szCs w:val="24"/>
              </w:rPr>
              <w:t>n</w:t>
            </w:r>
            <w:r w:rsidR="001D0230">
              <w:rPr>
                <w:rFonts w:ascii="Arial" w:hAnsi="Arial" w:cs="Arial"/>
                <w:i/>
                <w:sz w:val="24"/>
                <w:szCs w:val="24"/>
              </w:rPr>
              <w:t xml:space="preserve"> obscured</w:t>
            </w:r>
            <w:r w:rsidR="00F6390B">
              <w:rPr>
                <w:rFonts w:ascii="Arial" w:hAnsi="Arial" w:cs="Arial"/>
                <w:i/>
                <w:sz w:val="24"/>
                <w:szCs w:val="24"/>
              </w:rPr>
              <w:t xml:space="preserve"> glazed</w:t>
            </w:r>
            <w:r w:rsidR="001D0230">
              <w:rPr>
                <w:rFonts w:ascii="Arial" w:hAnsi="Arial" w:cs="Arial"/>
                <w:i/>
                <w:sz w:val="24"/>
                <w:szCs w:val="24"/>
              </w:rPr>
              <w:t xml:space="preserve"> privacy screen </w:t>
            </w:r>
            <w:r w:rsidR="00321A00">
              <w:rPr>
                <w:rFonts w:ascii="Arial" w:hAnsi="Arial" w:cs="Arial"/>
                <w:i/>
                <w:sz w:val="24"/>
                <w:szCs w:val="24"/>
              </w:rPr>
              <w:t>on the north side would minimise neighbouring amenity in accordance with CPG Design 2021 and CPG Amenity 2021.</w:t>
            </w:r>
          </w:p>
          <w:p w14:paraId="39AE27DD" w14:textId="146581DA" w:rsidR="009C435A" w:rsidRPr="00655931" w:rsidRDefault="00655931" w:rsidP="00655931">
            <w:pPr>
              <w:numPr>
                <w:ilvl w:val="0"/>
                <w:numId w:val="1"/>
              </w:numPr>
              <w:rPr>
                <w:rFonts w:ascii="Arial" w:hAnsi="Arial" w:cs="Arial"/>
                <w:i/>
                <w:sz w:val="24"/>
                <w:szCs w:val="24"/>
              </w:rPr>
            </w:pPr>
            <w:r>
              <w:rPr>
                <w:rFonts w:ascii="Arial" w:hAnsi="Arial" w:cs="Arial"/>
                <w:i/>
                <w:sz w:val="24"/>
                <w:szCs w:val="24"/>
              </w:rPr>
              <w:t xml:space="preserve">The proposed extension causes </w:t>
            </w:r>
            <w:r w:rsidR="00321A00">
              <w:rPr>
                <w:rFonts w:ascii="Arial" w:hAnsi="Arial" w:cs="Arial"/>
                <w:i/>
                <w:sz w:val="24"/>
                <w:szCs w:val="24"/>
              </w:rPr>
              <w:t xml:space="preserve">noise </w:t>
            </w:r>
            <w:r>
              <w:rPr>
                <w:rFonts w:ascii="Arial" w:hAnsi="Arial" w:cs="Arial"/>
                <w:i/>
                <w:sz w:val="24"/>
                <w:szCs w:val="24"/>
              </w:rPr>
              <w:t>amenity impact</w:t>
            </w:r>
            <w:r w:rsidR="00015E72">
              <w:rPr>
                <w:rFonts w:ascii="Arial" w:hAnsi="Arial" w:cs="Arial"/>
                <w:i/>
                <w:sz w:val="24"/>
                <w:szCs w:val="24"/>
              </w:rPr>
              <w:t xml:space="preserve"> </w:t>
            </w:r>
            <w:r>
              <w:rPr>
                <w:rFonts w:ascii="Arial" w:hAnsi="Arial" w:cs="Arial"/>
                <w:i/>
                <w:sz w:val="24"/>
                <w:szCs w:val="24"/>
              </w:rPr>
              <w:t>due to</w:t>
            </w:r>
            <w:r w:rsidR="00015E72" w:rsidRPr="00655931">
              <w:rPr>
                <w:rFonts w:ascii="Arial" w:hAnsi="Arial" w:cs="Arial"/>
                <w:i/>
                <w:sz w:val="24"/>
                <w:szCs w:val="24"/>
              </w:rPr>
              <w:t xml:space="preserve"> density and </w:t>
            </w:r>
            <w:r w:rsidRPr="00655931">
              <w:rPr>
                <w:rFonts w:ascii="Arial" w:hAnsi="Arial" w:cs="Arial"/>
                <w:i/>
                <w:sz w:val="24"/>
                <w:szCs w:val="24"/>
              </w:rPr>
              <w:t>extension depth into rear garden</w:t>
            </w:r>
          </w:p>
          <w:p w14:paraId="636360EB" w14:textId="0D43AA10" w:rsidR="000F6AD7" w:rsidRPr="000F6AD7" w:rsidRDefault="009C435A" w:rsidP="00AC5C34">
            <w:pPr>
              <w:numPr>
                <w:ilvl w:val="1"/>
                <w:numId w:val="1"/>
              </w:numPr>
              <w:rPr>
                <w:rFonts w:ascii="Arial" w:hAnsi="Arial" w:cs="Arial"/>
                <w:i/>
                <w:sz w:val="24"/>
                <w:szCs w:val="24"/>
              </w:rPr>
            </w:pPr>
            <w:r w:rsidRPr="009C435A">
              <w:rPr>
                <w:rFonts w:ascii="Arial" w:hAnsi="Arial" w:cs="Arial"/>
                <w:i/>
                <w:sz w:val="24"/>
                <w:szCs w:val="24"/>
              </w:rPr>
              <w:t xml:space="preserve">The proposed extension </w:t>
            </w:r>
            <w:r w:rsidR="00321A00">
              <w:rPr>
                <w:rFonts w:ascii="Arial" w:hAnsi="Arial" w:cs="Arial"/>
                <w:i/>
                <w:sz w:val="24"/>
                <w:szCs w:val="24"/>
              </w:rPr>
              <w:t xml:space="preserve">would be </w:t>
            </w:r>
            <w:r w:rsidR="00CA5CEB">
              <w:rPr>
                <w:rFonts w:ascii="Arial" w:hAnsi="Arial" w:cs="Arial"/>
                <w:i/>
                <w:sz w:val="24"/>
                <w:szCs w:val="24"/>
              </w:rPr>
              <w:t xml:space="preserve">ancillary to the use of the host property. It </w:t>
            </w:r>
            <w:r w:rsidRPr="009C435A">
              <w:rPr>
                <w:rFonts w:ascii="Arial" w:hAnsi="Arial" w:cs="Arial"/>
                <w:i/>
                <w:sz w:val="24"/>
                <w:szCs w:val="24"/>
              </w:rPr>
              <w:t xml:space="preserve">would cover an approximate </w:t>
            </w:r>
            <w:r w:rsidR="0088530F">
              <w:rPr>
                <w:rFonts w:ascii="Arial" w:hAnsi="Arial" w:cs="Arial"/>
                <w:i/>
                <w:sz w:val="24"/>
                <w:szCs w:val="24"/>
              </w:rPr>
              <w:t>11</w:t>
            </w:r>
            <w:r w:rsidRPr="009C435A">
              <w:rPr>
                <w:rFonts w:ascii="Arial" w:hAnsi="Arial" w:cs="Arial"/>
                <w:i/>
                <w:sz w:val="24"/>
                <w:szCs w:val="24"/>
              </w:rPr>
              <w:t xml:space="preserve"> sqm</w:t>
            </w:r>
            <w:r w:rsidR="0088530F">
              <w:rPr>
                <w:rFonts w:ascii="Arial" w:hAnsi="Arial" w:cs="Arial"/>
                <w:i/>
                <w:sz w:val="24"/>
                <w:szCs w:val="24"/>
              </w:rPr>
              <w:t xml:space="preserve"> </w:t>
            </w:r>
            <w:r w:rsidRPr="0088530F">
              <w:rPr>
                <w:rFonts w:ascii="Arial" w:hAnsi="Arial" w:cs="Arial"/>
                <w:i/>
                <w:sz w:val="24"/>
                <w:szCs w:val="24"/>
              </w:rPr>
              <w:t xml:space="preserve">footprint to the rear of the host property outdoor space. The overall amount of garden space to the rear is approximately 126 sqm. In this case, the proposed extension would represent roughly </w:t>
            </w:r>
            <w:r w:rsidR="00537EF3">
              <w:rPr>
                <w:rFonts w:ascii="Arial" w:hAnsi="Arial" w:cs="Arial"/>
                <w:i/>
                <w:sz w:val="24"/>
                <w:szCs w:val="24"/>
              </w:rPr>
              <w:t>9</w:t>
            </w:r>
            <w:r w:rsidRPr="0088530F">
              <w:rPr>
                <w:rFonts w:ascii="Arial" w:hAnsi="Arial" w:cs="Arial"/>
                <w:i/>
                <w:sz w:val="24"/>
                <w:szCs w:val="24"/>
              </w:rPr>
              <w:t xml:space="preserve">% of the rear garden, occupying mostly existing hard surface and low value green space closest to the house, </w:t>
            </w:r>
            <w:r w:rsidR="00CA5CEB">
              <w:rPr>
                <w:rFonts w:ascii="Arial" w:hAnsi="Arial" w:cs="Arial"/>
                <w:i/>
                <w:sz w:val="24"/>
                <w:szCs w:val="24"/>
              </w:rPr>
              <w:t>and</w:t>
            </w:r>
            <w:r w:rsidR="00904B94">
              <w:rPr>
                <w:rFonts w:ascii="Arial" w:hAnsi="Arial" w:cs="Arial"/>
                <w:i/>
                <w:sz w:val="24"/>
                <w:szCs w:val="24"/>
              </w:rPr>
              <w:t xml:space="preserve"> is</w:t>
            </w:r>
            <w:r w:rsidRPr="0088530F">
              <w:rPr>
                <w:rFonts w:ascii="Arial" w:hAnsi="Arial" w:cs="Arial"/>
                <w:i/>
                <w:sz w:val="24"/>
                <w:szCs w:val="24"/>
              </w:rPr>
              <w:t xml:space="preserve"> minimal.</w:t>
            </w:r>
            <w:r w:rsidR="00904B94">
              <w:rPr>
                <w:rFonts w:ascii="Arial" w:hAnsi="Arial" w:cs="Arial"/>
                <w:i/>
                <w:sz w:val="24"/>
                <w:szCs w:val="24"/>
              </w:rPr>
              <w:t xml:space="preserve"> The extension is single storey </w:t>
            </w:r>
            <w:r w:rsidR="0038338E">
              <w:rPr>
                <w:rFonts w:ascii="Arial" w:hAnsi="Arial" w:cs="Arial"/>
                <w:i/>
                <w:sz w:val="24"/>
                <w:szCs w:val="24"/>
              </w:rPr>
              <w:t>and 2m in depth</w:t>
            </w:r>
            <w:r w:rsidR="00C1254A">
              <w:rPr>
                <w:rFonts w:ascii="Arial" w:hAnsi="Arial" w:cs="Arial"/>
                <w:i/>
                <w:sz w:val="24"/>
                <w:szCs w:val="24"/>
              </w:rPr>
              <w:t xml:space="preserve">, with a 4m </w:t>
            </w:r>
            <w:r w:rsidR="00CA5CEB">
              <w:rPr>
                <w:rFonts w:ascii="Arial" w:hAnsi="Arial" w:cs="Arial"/>
                <w:i/>
                <w:sz w:val="24"/>
                <w:szCs w:val="24"/>
              </w:rPr>
              <w:t xml:space="preserve">total </w:t>
            </w:r>
            <w:r w:rsidR="00C1254A">
              <w:rPr>
                <w:rFonts w:ascii="Arial" w:hAnsi="Arial" w:cs="Arial"/>
                <w:i/>
                <w:sz w:val="24"/>
                <w:szCs w:val="24"/>
              </w:rPr>
              <w:t xml:space="preserve">extension along the boundary </w:t>
            </w:r>
            <w:r w:rsidR="003A44E2">
              <w:rPr>
                <w:rFonts w:ascii="Arial" w:hAnsi="Arial" w:cs="Arial"/>
                <w:i/>
                <w:sz w:val="24"/>
                <w:szCs w:val="24"/>
              </w:rPr>
              <w:t xml:space="preserve">with No. 121 including </w:t>
            </w:r>
            <w:r w:rsidR="003A44E2">
              <w:rPr>
                <w:rFonts w:ascii="Arial" w:hAnsi="Arial" w:cs="Arial"/>
                <w:i/>
                <w:sz w:val="24"/>
                <w:szCs w:val="24"/>
              </w:rPr>
              <w:lastRenderedPageBreak/>
              <w:t>the approved infill extension</w:t>
            </w:r>
            <w:r w:rsidR="003E0E26">
              <w:rPr>
                <w:rFonts w:ascii="Arial" w:hAnsi="Arial" w:cs="Arial"/>
                <w:i/>
                <w:sz w:val="24"/>
                <w:szCs w:val="24"/>
              </w:rPr>
              <w:t xml:space="preserve">, which is acceptable </w:t>
            </w:r>
            <w:r w:rsidR="00C92007">
              <w:rPr>
                <w:rFonts w:ascii="Arial" w:hAnsi="Arial" w:cs="Arial"/>
                <w:i/>
                <w:sz w:val="24"/>
                <w:szCs w:val="24"/>
              </w:rPr>
              <w:t>in terms of scale.</w:t>
            </w:r>
            <w:bookmarkStart w:id="0" w:name="_GoBack"/>
            <w:bookmarkEnd w:id="0"/>
          </w:p>
        </w:tc>
      </w:tr>
      <w:tr w:rsidR="000F6AD7" w14:paraId="41ACB22C" w14:textId="77777777" w:rsidTr="000F6AD7">
        <w:trPr>
          <w:trHeight w:val="360"/>
        </w:trPr>
        <w:tc>
          <w:tcPr>
            <w:tcW w:w="11055" w:type="dxa"/>
            <w:gridSpan w:val="8"/>
            <w:tcBorders>
              <w:top w:val="single" w:sz="4" w:space="0" w:color="auto"/>
              <w:left w:val="single" w:sz="12" w:space="0" w:color="auto"/>
              <w:bottom w:val="single" w:sz="4" w:space="0" w:color="auto"/>
              <w:right w:val="single" w:sz="12" w:space="0" w:color="auto"/>
            </w:tcBorders>
            <w:shd w:val="clear" w:color="auto" w:fill="000000"/>
            <w:vAlign w:val="center"/>
          </w:tcPr>
          <w:p w14:paraId="287B2DD0" w14:textId="77777777" w:rsidR="000F6AD7" w:rsidRDefault="000F6AD7" w:rsidP="000F6AD7">
            <w:pPr>
              <w:pStyle w:val="Heading2"/>
              <w:rPr>
                <w:rFonts w:cs="Arial"/>
                <w:color w:val="FFFFFF"/>
                <w:szCs w:val="24"/>
                <w:highlight w:val="black"/>
              </w:rPr>
            </w:pPr>
            <w:r>
              <w:rPr>
                <w:rFonts w:cs="Arial"/>
                <w:color w:val="FFFFFF"/>
                <w:szCs w:val="24"/>
                <w:highlight w:val="black"/>
              </w:rPr>
              <w:lastRenderedPageBreak/>
              <w:t xml:space="preserve">Recommendation:- </w:t>
            </w:r>
          </w:p>
          <w:p w14:paraId="18994621" w14:textId="77777777" w:rsidR="000F6AD7" w:rsidRDefault="000F6AD7" w:rsidP="000F6AD7">
            <w:pPr>
              <w:pStyle w:val="Heading2"/>
              <w:rPr>
                <w:rFonts w:cs="Arial"/>
                <w:color w:val="FFFFFF"/>
                <w:szCs w:val="24"/>
                <w:highlight w:val="black"/>
              </w:rPr>
            </w:pPr>
          </w:p>
          <w:p w14:paraId="4B2410FE" w14:textId="77777777" w:rsidR="000F6AD7" w:rsidRDefault="000F6AD7" w:rsidP="00D244D8">
            <w:pPr>
              <w:pStyle w:val="Heading2"/>
              <w:rPr>
                <w:highlight w:val="black"/>
              </w:rPr>
            </w:pPr>
            <w:r>
              <w:rPr>
                <w:rFonts w:cs="Arial"/>
                <w:color w:val="FFFFFF"/>
                <w:szCs w:val="24"/>
                <w:highlight w:val="black"/>
              </w:rPr>
              <w:t>Grant</w:t>
            </w:r>
            <w:r w:rsidR="00D244D8">
              <w:rPr>
                <w:rFonts w:cs="Arial"/>
                <w:color w:val="FFFFFF"/>
                <w:szCs w:val="24"/>
                <w:highlight w:val="black"/>
              </w:rPr>
              <w:t xml:space="preserve"> conditional</w:t>
            </w:r>
            <w:r>
              <w:rPr>
                <w:rFonts w:cs="Arial"/>
                <w:color w:val="FFFFFF"/>
                <w:szCs w:val="24"/>
                <w:highlight w:val="black"/>
              </w:rPr>
              <w:t xml:space="preserve"> planning permission</w:t>
            </w:r>
            <w:r w:rsidR="00D244D8">
              <w:rPr>
                <w:highlight w:val="black"/>
              </w:rPr>
              <w:t xml:space="preserve"> </w:t>
            </w:r>
          </w:p>
        </w:tc>
      </w:tr>
    </w:tbl>
    <w:p w14:paraId="193C09EB" w14:textId="77777777" w:rsidR="000F6AD7" w:rsidRDefault="000F6AD7" w:rsidP="000F6AD7">
      <w:pPr>
        <w:rPr>
          <w:rFonts w:ascii="Arial" w:hAnsi="Arial" w:cs="Arial"/>
          <w:sz w:val="24"/>
          <w:szCs w:val="24"/>
        </w:rPr>
      </w:pPr>
    </w:p>
    <w:p w14:paraId="2F553E3C" w14:textId="77777777" w:rsidR="00B73EC9" w:rsidRPr="000F6AD7" w:rsidRDefault="00B73EC9" w:rsidP="000F6AD7"/>
    <w:sectPr w:rsidR="00B73EC9" w:rsidRPr="000F6A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1BAB5" w14:textId="77777777" w:rsidR="00915C42" w:rsidRDefault="00915C42" w:rsidP="00351247">
      <w:pPr>
        <w:spacing w:after="0" w:line="240" w:lineRule="auto"/>
      </w:pPr>
      <w:r>
        <w:separator/>
      </w:r>
    </w:p>
  </w:endnote>
  <w:endnote w:type="continuationSeparator" w:id="0">
    <w:p w14:paraId="6AE0AD36" w14:textId="77777777" w:rsidR="00915C42" w:rsidRDefault="00915C42" w:rsidP="00351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8A2E5" w14:textId="77777777" w:rsidR="00915C42" w:rsidRDefault="00915C42" w:rsidP="00351247">
      <w:pPr>
        <w:spacing w:after="0" w:line="240" w:lineRule="auto"/>
      </w:pPr>
      <w:r>
        <w:separator/>
      </w:r>
    </w:p>
  </w:footnote>
  <w:footnote w:type="continuationSeparator" w:id="0">
    <w:p w14:paraId="18547938" w14:textId="77777777" w:rsidR="00915C42" w:rsidRDefault="00915C42" w:rsidP="003512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111953"/>
    <w:multiLevelType w:val="hybridMultilevel"/>
    <w:tmpl w:val="68BEA5C4"/>
    <w:lvl w:ilvl="0" w:tplc="94923DA6">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082"/>
    <w:rsid w:val="00015E72"/>
    <w:rsid w:val="00027C6E"/>
    <w:rsid w:val="00046B75"/>
    <w:rsid w:val="000A5915"/>
    <w:rsid w:val="000A6985"/>
    <w:rsid w:val="000E1055"/>
    <w:rsid w:val="000F2B61"/>
    <w:rsid w:val="000F6AD7"/>
    <w:rsid w:val="00121ACE"/>
    <w:rsid w:val="00150000"/>
    <w:rsid w:val="0017753D"/>
    <w:rsid w:val="00180EC0"/>
    <w:rsid w:val="001911AF"/>
    <w:rsid w:val="0019551B"/>
    <w:rsid w:val="001D0230"/>
    <w:rsid w:val="001D2DAA"/>
    <w:rsid w:val="001D4B0C"/>
    <w:rsid w:val="00245AA3"/>
    <w:rsid w:val="0025362E"/>
    <w:rsid w:val="002602AE"/>
    <w:rsid w:val="002868D2"/>
    <w:rsid w:val="002877E2"/>
    <w:rsid w:val="002B381A"/>
    <w:rsid w:val="00321A00"/>
    <w:rsid w:val="00351247"/>
    <w:rsid w:val="003521D4"/>
    <w:rsid w:val="0038338E"/>
    <w:rsid w:val="003A42AC"/>
    <w:rsid w:val="003A44E2"/>
    <w:rsid w:val="003E0E26"/>
    <w:rsid w:val="00400330"/>
    <w:rsid w:val="004C22E7"/>
    <w:rsid w:val="004D5E12"/>
    <w:rsid w:val="00523292"/>
    <w:rsid w:val="00537EF3"/>
    <w:rsid w:val="00546105"/>
    <w:rsid w:val="00574612"/>
    <w:rsid w:val="00600493"/>
    <w:rsid w:val="00651082"/>
    <w:rsid w:val="00655931"/>
    <w:rsid w:val="006B0D3D"/>
    <w:rsid w:val="006B168C"/>
    <w:rsid w:val="00787464"/>
    <w:rsid w:val="007A1FF0"/>
    <w:rsid w:val="007D6B7F"/>
    <w:rsid w:val="007F3676"/>
    <w:rsid w:val="0087293A"/>
    <w:rsid w:val="0088530F"/>
    <w:rsid w:val="00890273"/>
    <w:rsid w:val="00904B94"/>
    <w:rsid w:val="00915C42"/>
    <w:rsid w:val="0094452F"/>
    <w:rsid w:val="00946164"/>
    <w:rsid w:val="0094663A"/>
    <w:rsid w:val="00983999"/>
    <w:rsid w:val="009932A8"/>
    <w:rsid w:val="00993A98"/>
    <w:rsid w:val="009C435A"/>
    <w:rsid w:val="009D6EFA"/>
    <w:rsid w:val="009E286A"/>
    <w:rsid w:val="00A03EAF"/>
    <w:rsid w:val="00A77D53"/>
    <w:rsid w:val="00AC5C34"/>
    <w:rsid w:val="00AC5D11"/>
    <w:rsid w:val="00B26F13"/>
    <w:rsid w:val="00B67DF8"/>
    <w:rsid w:val="00B73EC9"/>
    <w:rsid w:val="00B761A0"/>
    <w:rsid w:val="00BC2F82"/>
    <w:rsid w:val="00BD40A3"/>
    <w:rsid w:val="00C1254A"/>
    <w:rsid w:val="00C51B91"/>
    <w:rsid w:val="00C92007"/>
    <w:rsid w:val="00C939F7"/>
    <w:rsid w:val="00CA5CEB"/>
    <w:rsid w:val="00CF69B4"/>
    <w:rsid w:val="00D0093C"/>
    <w:rsid w:val="00D17C30"/>
    <w:rsid w:val="00D244D8"/>
    <w:rsid w:val="00D937E1"/>
    <w:rsid w:val="00DA6663"/>
    <w:rsid w:val="00DC197F"/>
    <w:rsid w:val="00E51A3A"/>
    <w:rsid w:val="00E67988"/>
    <w:rsid w:val="00EC72E2"/>
    <w:rsid w:val="00F11791"/>
    <w:rsid w:val="00F13C48"/>
    <w:rsid w:val="00F6390B"/>
    <w:rsid w:val="00FF5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62B6E"/>
  <w15:chartTrackingRefBased/>
  <w15:docId w15:val="{1EEDB881-3169-4A44-8AA7-59269474F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nhideWhenUsed/>
    <w:qFormat/>
    <w:rsid w:val="000F6AD7"/>
    <w:pPr>
      <w:keepNext/>
      <w:spacing w:after="0" w:line="240" w:lineRule="auto"/>
      <w:outlineLvl w:val="1"/>
    </w:pPr>
    <w:rPr>
      <w:rFonts w:ascii="Arial" w:eastAsia="Times New Roman" w:hAnsi="Arial"/>
      <w:b/>
      <w:sz w:val="24"/>
      <w:szCs w:val="20"/>
    </w:rPr>
  </w:style>
  <w:style w:type="paragraph" w:styleId="Heading4">
    <w:name w:val="heading 4"/>
    <w:basedOn w:val="Normal"/>
    <w:next w:val="Normal"/>
    <w:link w:val="Heading4Char"/>
    <w:unhideWhenUsed/>
    <w:qFormat/>
    <w:rsid w:val="000F6AD7"/>
    <w:pPr>
      <w:keepNext/>
      <w:spacing w:after="240" w:line="240" w:lineRule="auto"/>
      <w:ind w:left="851"/>
      <w:outlineLvl w:val="3"/>
    </w:pPr>
    <w:rPr>
      <w:rFonts w:ascii="Times New Roman" w:eastAsia="Times New Roman" w:hAnsi="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F6AD7"/>
    <w:rPr>
      <w:rFonts w:ascii="Arial" w:eastAsia="Times New Roman" w:hAnsi="Arial"/>
      <w:b/>
      <w:sz w:val="24"/>
      <w:lang w:eastAsia="en-US"/>
    </w:rPr>
  </w:style>
  <w:style w:type="character" w:customStyle="1" w:styleId="Heading4Char">
    <w:name w:val="Heading 4 Char"/>
    <w:link w:val="Heading4"/>
    <w:rsid w:val="000F6AD7"/>
    <w:rPr>
      <w:rFonts w:ascii="Times New Roman" w:eastAsia="Times New Roman" w:hAnsi="Times New Roman"/>
      <w:b/>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78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a018f701142fb61fd814f0188eb1afeb">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f132aa42300e2bce25698771a60afa6f"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CF5BF1-4E31-4099-8A9E-AD6D61424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F29F96-926B-4B8F-B291-0B02F7DB26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133CEA-D44A-4F2D-83E8-827EECEB6D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5463</TotalTime>
  <Pages>3</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 Derek</dc:creator>
  <cp:keywords/>
  <dc:description/>
  <cp:lastModifiedBy>Charles Thuaire</cp:lastModifiedBy>
  <cp:revision>72</cp:revision>
  <dcterms:created xsi:type="dcterms:W3CDTF">2022-04-29T13:40:00Z</dcterms:created>
  <dcterms:modified xsi:type="dcterms:W3CDTF">2022-05-04T20:24:00Z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