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0E36" w14:textId="77777777" w:rsidR="00880B5B" w:rsidRDefault="00880B5B" w:rsidP="00880B5B">
      <w:pPr>
        <w:pStyle w:val="PlainText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060"/>
        <w:gridCol w:w="1980"/>
        <w:gridCol w:w="2700"/>
      </w:tblGrid>
      <w:tr w:rsidR="00880B5B" w14:paraId="23C399E2" w14:textId="77777777" w:rsidTr="00880B5B">
        <w:trPr>
          <w:cantSplit/>
          <w:trHeight w:val="1063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D4701E9" w14:textId="77777777" w:rsidR="00880B5B" w:rsidRDefault="00880B5B">
            <w:pPr>
              <w:pStyle w:val="Heading1"/>
              <w:rPr>
                <w:rFonts w:cs="Arial"/>
                <w:b/>
                <w:sz w:val="48"/>
                <w:szCs w:val="48"/>
              </w:rPr>
            </w:pPr>
            <w:r>
              <w:rPr>
                <w:rFonts w:cs="Arial"/>
                <w:color w:val="000000"/>
                <w:sz w:val="48"/>
                <w:szCs w:val="48"/>
              </w:rPr>
              <w:t>LDC (Proposed) Report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58212EBF" w14:textId="77777777" w:rsidR="00880B5B" w:rsidRDefault="00880B5B">
            <w:pPr>
              <w:pStyle w:val="Heading1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Application number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CD5" w14:textId="04737AE7" w:rsidR="00880B5B" w:rsidRDefault="00F05E7F">
            <w:pPr>
              <w:pStyle w:val="Heading1"/>
              <w:rPr>
                <w:rFonts w:cs="Arial"/>
                <w:b/>
                <w:szCs w:val="24"/>
              </w:rPr>
            </w:pPr>
            <w:r w:rsidRPr="00F05E7F">
              <w:t>2021/3275/P</w:t>
            </w:r>
          </w:p>
        </w:tc>
      </w:tr>
      <w:tr w:rsidR="00880B5B" w14:paraId="159B473F" w14:textId="77777777" w:rsidTr="00880B5B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1F336EA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Officer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0A8E713F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Expiry date</w:t>
            </w:r>
          </w:p>
        </w:tc>
      </w:tr>
      <w:tr w:rsidR="00880B5B" w14:paraId="4F7855A0" w14:textId="77777777" w:rsidTr="00880B5B">
        <w:trPr>
          <w:trHeight w:val="605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E8B3" w14:textId="6558DA40" w:rsidR="00880B5B" w:rsidRDefault="00735FB6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t>Jennifer Dawson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BFF7" w14:textId="10B8B782" w:rsidR="00880B5B" w:rsidRDefault="00443A58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 w:val="0"/>
                <w:bCs/>
              </w:rPr>
              <w:t>06</w:t>
            </w:r>
            <w:r w:rsidR="003A2D3A" w:rsidRPr="003A2D3A">
              <w:rPr>
                <w:rFonts w:cs="Arial"/>
                <w:b w:val="0"/>
                <w:bCs/>
              </w:rPr>
              <w:t>/</w:t>
            </w:r>
            <w:r>
              <w:rPr>
                <w:rFonts w:cs="Arial"/>
                <w:b w:val="0"/>
                <w:bCs/>
              </w:rPr>
              <w:t>05</w:t>
            </w:r>
            <w:r w:rsidR="003A2D3A" w:rsidRPr="003A2D3A">
              <w:rPr>
                <w:rFonts w:cs="Arial"/>
                <w:b w:val="0"/>
                <w:bCs/>
              </w:rPr>
              <w:t>/2022</w:t>
            </w:r>
          </w:p>
        </w:tc>
      </w:tr>
      <w:tr w:rsidR="00880B5B" w14:paraId="6D27E0B3" w14:textId="77777777" w:rsidTr="00880B5B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679B9D5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Address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16DB1100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Authorised Officer Signature</w:t>
            </w:r>
          </w:p>
        </w:tc>
      </w:tr>
      <w:tr w:rsidR="00880B5B" w14:paraId="1D8B76E0" w14:textId="77777777" w:rsidTr="00880B5B">
        <w:trPr>
          <w:trHeight w:val="829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BE76" w14:textId="192E6B12" w:rsidR="00880B5B" w:rsidRDefault="00443A58" w:rsidP="003A2D3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/>
                <w:b/>
                <w:noProof/>
                <w:szCs w:val="20"/>
                <w:lang w:eastAsia="en-US"/>
              </w:rPr>
              <w:t xml:space="preserve">49 Lupton </w:t>
            </w:r>
            <w:r w:rsidR="0070360C">
              <w:rPr>
                <w:rFonts w:ascii="Arial" w:hAnsi="Arial"/>
                <w:b/>
                <w:noProof/>
                <w:szCs w:val="20"/>
                <w:lang w:eastAsia="en-US"/>
              </w:rPr>
              <w:t>Street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84D" w14:textId="77777777" w:rsidR="00880B5B" w:rsidRDefault="00880B5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80B5B" w14:paraId="4E1B52B3" w14:textId="77777777" w:rsidTr="00880B5B">
        <w:trPr>
          <w:trHeight w:val="335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A5C2BFF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Conservation Area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D108718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Article 4</w:t>
            </w:r>
          </w:p>
        </w:tc>
      </w:tr>
      <w:tr w:rsidR="00880B5B" w14:paraId="2928336A" w14:textId="77777777" w:rsidTr="00880B5B">
        <w:trPr>
          <w:trHeight w:val="498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299" w14:textId="3B7FABF5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BB2" w14:textId="0FB79B61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</w:p>
        </w:tc>
      </w:tr>
      <w:tr w:rsidR="00880B5B" w14:paraId="3EB8B7E8" w14:textId="77777777" w:rsidTr="00880B5B">
        <w:trPr>
          <w:trHeight w:val="335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6492262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Proposal  </w:t>
            </w:r>
          </w:p>
        </w:tc>
      </w:tr>
      <w:tr w:rsidR="00880B5B" w14:paraId="356A3B1F" w14:textId="77777777" w:rsidTr="00880B5B">
        <w:trPr>
          <w:trHeight w:val="111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22DC" w14:textId="2F64FCD1" w:rsidR="00880B5B" w:rsidRDefault="00375887" w:rsidP="0037588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/>
                <w:b/>
                <w:noProof/>
                <w:szCs w:val="20"/>
                <w:lang w:eastAsia="en-US"/>
              </w:rPr>
              <w:t>Erection of r</w:t>
            </w:r>
            <w:r w:rsidR="0070360C" w:rsidRPr="0070360C">
              <w:rPr>
                <w:rFonts w:ascii="Arial" w:hAnsi="Arial"/>
                <w:b/>
                <w:noProof/>
                <w:szCs w:val="20"/>
                <w:lang w:eastAsia="en-US"/>
              </w:rPr>
              <w:t>ear dormer</w:t>
            </w:r>
            <w:r>
              <w:rPr>
                <w:rFonts w:ascii="Arial" w:hAnsi="Arial"/>
                <w:b/>
                <w:noProof/>
                <w:szCs w:val="20"/>
                <w:lang w:eastAsia="en-US"/>
              </w:rPr>
              <w:t xml:space="preserve"> extension</w:t>
            </w:r>
          </w:p>
        </w:tc>
      </w:tr>
      <w:tr w:rsidR="00880B5B" w14:paraId="2D45A7FA" w14:textId="77777777" w:rsidTr="00880B5B">
        <w:trPr>
          <w:trHeight w:val="49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76AEF00" w14:textId="77777777" w:rsidR="00880B5B" w:rsidRDefault="00880B5B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Recommendation: 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C5FAB90" w14:textId="77777777" w:rsidR="00880B5B" w:rsidRDefault="00974991">
            <w:pPr>
              <w:pStyle w:val="Heading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Grant Certificate of Lawfulness</w:t>
            </w:r>
          </w:p>
        </w:tc>
      </w:tr>
    </w:tbl>
    <w:p w14:paraId="6449F49D" w14:textId="77777777" w:rsidR="00880B5B" w:rsidRDefault="00880B5B" w:rsidP="00880B5B">
      <w:pPr>
        <w:jc w:val="both"/>
        <w:rPr>
          <w:rFonts w:ascii="Arial" w:hAnsi="Arial" w:cs="Arial"/>
        </w:rPr>
      </w:pPr>
    </w:p>
    <w:p w14:paraId="44F307D8" w14:textId="4144C4EF" w:rsidR="00880B5B" w:rsidRDefault="00054E94" w:rsidP="00880B5B">
      <w:pPr>
        <w:rPr>
          <w:rFonts w:ascii="Arial" w:hAnsi="Arial" w:cs="Arial"/>
        </w:rPr>
      </w:pPr>
      <w:r w:rsidRPr="00054E94">
        <w:rPr>
          <w:rFonts w:ascii="Arial" w:hAnsi="Arial" w:cs="Arial"/>
        </w:rPr>
        <w:t xml:space="preserve">Proposed </w:t>
      </w:r>
      <w:r w:rsidR="00375887">
        <w:rPr>
          <w:rFonts w:ascii="Arial" w:hAnsi="Arial" w:cs="Arial"/>
        </w:rPr>
        <w:t xml:space="preserve">full width </w:t>
      </w:r>
      <w:r w:rsidRPr="00054E94">
        <w:rPr>
          <w:rFonts w:ascii="Arial" w:hAnsi="Arial" w:cs="Arial"/>
        </w:rPr>
        <w:t>dormer</w:t>
      </w:r>
      <w:r>
        <w:rPr>
          <w:rFonts w:ascii="Arial" w:hAnsi="Arial" w:cs="Arial"/>
        </w:rPr>
        <w:t xml:space="preserve"> at rear of </w:t>
      </w:r>
      <w:r w:rsidR="00375887">
        <w:rPr>
          <w:rFonts w:ascii="Arial" w:hAnsi="Arial" w:cs="Arial"/>
        </w:rPr>
        <w:t>dwelling house not in a conservation area</w:t>
      </w:r>
      <w:r w:rsidR="00933E24">
        <w:rPr>
          <w:rFonts w:ascii="Arial" w:hAnsi="Arial" w:cs="Arial"/>
        </w:rPr>
        <w:t>.</w:t>
      </w:r>
    </w:p>
    <w:p w14:paraId="0643DAEC" w14:textId="1F6E6420" w:rsidR="008470C5" w:rsidRDefault="008470C5" w:rsidP="00880B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scheme is assessed under Part 1 Class B (roof </w:t>
      </w:r>
      <w:r w:rsidR="00D178C7">
        <w:rPr>
          <w:rFonts w:ascii="Arial" w:hAnsi="Arial" w:cs="Arial"/>
        </w:rPr>
        <w:t>addit</w:t>
      </w:r>
      <w:r>
        <w:rPr>
          <w:rFonts w:ascii="Arial" w:hAnsi="Arial" w:cs="Arial"/>
        </w:rPr>
        <w:t xml:space="preserve">ions) of the </w:t>
      </w:r>
      <w:r w:rsidR="00D178C7" w:rsidRPr="00D178C7">
        <w:rPr>
          <w:rFonts w:ascii="Arial" w:hAnsi="Arial" w:cs="Arial"/>
        </w:rPr>
        <w:t>General Permitted Development Order 2015</w:t>
      </w:r>
      <w:r>
        <w:rPr>
          <w:rFonts w:ascii="Arial" w:hAnsi="Arial" w:cs="Arial"/>
        </w:rPr>
        <w:t xml:space="preserve"> as amended.</w:t>
      </w:r>
    </w:p>
    <w:p w14:paraId="089B004A" w14:textId="77777777" w:rsidR="00375887" w:rsidRDefault="00375887" w:rsidP="00880B5B">
      <w:pPr>
        <w:rPr>
          <w:rFonts w:ascii="Arial" w:hAnsi="Arial" w:cs="Arial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7634"/>
        <w:gridCol w:w="1068"/>
      </w:tblGrid>
      <w:tr w:rsidR="00880B5B" w14:paraId="6AFB7B41" w14:textId="77777777" w:rsidTr="00880B5B">
        <w:trPr>
          <w:trHeight w:val="68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81A" w14:textId="77777777" w:rsidR="00933E24" w:rsidRDefault="00880B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</w:t>
            </w:r>
            <w:r w:rsidR="00933E24">
              <w:rPr>
                <w:rFonts w:ascii="Arial" w:hAnsi="Arial" w:cs="Arial"/>
                <w:b/>
              </w:rPr>
              <w:t xml:space="preserve"> B</w:t>
            </w:r>
          </w:p>
          <w:p w14:paraId="778CADFB" w14:textId="44095A27" w:rsidR="00880B5B" w:rsidRDefault="00880B5B" w:rsidP="00933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The enlargement</w:t>
            </w:r>
            <w:r w:rsidR="00933E24">
              <w:rPr>
                <w:rFonts w:ascii="Arial" w:hAnsi="Arial" w:cs="Arial"/>
              </w:rPr>
              <w:t xml:space="preserve"> of a dwelling house consisting of an addition or alteration to its roof</w:t>
            </w:r>
          </w:p>
        </w:tc>
      </w:tr>
      <w:tr w:rsidR="00880B5B" w14:paraId="073EE367" w14:textId="77777777" w:rsidTr="00880B5B"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D3B" w14:textId="77777777" w:rsidR="00880B5B" w:rsidRDefault="00880B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to any of the questions below the proposal is not permitted development</w:t>
            </w:r>
          </w:p>
          <w:p w14:paraId="3E697A93" w14:textId="77777777" w:rsidR="00880B5B" w:rsidRDefault="00880B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095" w14:textId="77777777" w:rsidR="00880B5B" w:rsidRDefault="00880B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880B5B" w14:paraId="357629E7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8FDB" w14:textId="2FABB6CC" w:rsidR="00880B5B" w:rsidRDefault="00933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>.1 (a)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8932" w14:textId="77777777" w:rsidR="00880B5B" w:rsidRDefault="00880B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Permission to use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as a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has been granted only by virtue of Class M, N, P, </w:t>
            </w:r>
            <w:proofErr w:type="gramStart"/>
            <w:r>
              <w:rPr>
                <w:rFonts w:ascii="Arial" w:hAnsi="Arial" w:cs="Arial"/>
              </w:rPr>
              <w:t>PA</w:t>
            </w:r>
            <w:proofErr w:type="gramEnd"/>
            <w:r>
              <w:rPr>
                <w:rFonts w:ascii="Arial" w:hAnsi="Arial" w:cs="Arial"/>
              </w:rPr>
              <w:t xml:space="preserve"> or Q of Part 3 of this Schedule (changes of use)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554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756169C9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8AE9" w14:textId="684FB1ED" w:rsidR="00880B5B" w:rsidRDefault="001B0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>.1 (b)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F47F" w14:textId="11D107DE" w:rsidR="00880B5B" w:rsidRDefault="00880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result of the works, </w:t>
            </w:r>
            <w:r w:rsidR="00DD2F6B">
              <w:rPr>
                <w:rFonts w:ascii="Arial" w:hAnsi="Arial" w:cs="Arial"/>
              </w:rPr>
              <w:t>would any</w:t>
            </w:r>
            <w:r w:rsidR="001B0714">
              <w:rPr>
                <w:rFonts w:ascii="Arial" w:hAnsi="Arial" w:cs="Arial"/>
              </w:rPr>
              <w:t xml:space="preserve"> part of the dwelling house exceed the height of the highest part of the existing roof?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C89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65B41121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31F1" w14:textId="329AD1A0" w:rsidR="00880B5B" w:rsidRDefault="001B0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>.1 (c)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B002" w14:textId="65C9BB7A" w:rsidR="00880B5B" w:rsidRDefault="007243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result of the works, would any part of the dwelling house extend beyond the plane of any existing roof slope which forms the </w:t>
            </w:r>
            <w:proofErr w:type="gramStart"/>
            <w:r>
              <w:rPr>
                <w:rFonts w:ascii="Arial" w:hAnsi="Arial" w:cs="Arial"/>
              </w:rPr>
              <w:t>principle</w:t>
            </w:r>
            <w:proofErr w:type="gramEnd"/>
            <w:r>
              <w:rPr>
                <w:rFonts w:ascii="Arial" w:hAnsi="Arial" w:cs="Arial"/>
              </w:rPr>
              <w:t xml:space="preserve"> elevation of </w:t>
            </w:r>
            <w:r w:rsidR="008132F3">
              <w:rPr>
                <w:rFonts w:ascii="Arial" w:hAnsi="Arial" w:cs="Arial"/>
              </w:rPr>
              <w:t>the dwelling house and fronts a highway?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52D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149B4C00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FA67" w14:textId="4C19BA57" w:rsidR="00880B5B" w:rsidRDefault="001B0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 xml:space="preserve">.1 (d)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9B58" w14:textId="77777777" w:rsidR="00880B5B" w:rsidRDefault="00813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 result of the works, would the cubic content of the resulting roof space exceed the cubic content of the original roof space by more than</w:t>
            </w:r>
            <w:r w:rsidR="004C1AB6">
              <w:rPr>
                <w:rFonts w:ascii="Arial" w:hAnsi="Arial" w:cs="Arial"/>
              </w:rPr>
              <w:t xml:space="preserve">- </w:t>
            </w:r>
          </w:p>
          <w:p w14:paraId="474F0421" w14:textId="77777777" w:rsidR="004C1AB6" w:rsidRDefault="004C1AB6" w:rsidP="004C1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cubic metres in the case of a terrace house, or</w:t>
            </w:r>
          </w:p>
          <w:p w14:paraId="0EF00BFA" w14:textId="266D8F15" w:rsidR="00A21687" w:rsidRPr="004C1AB6" w:rsidRDefault="00A21687" w:rsidP="004C1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cubic metres in any other case?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F08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77F67A2C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6A87" w14:textId="66BF69E4" w:rsidR="00880B5B" w:rsidRDefault="001B0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>.1 (e)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9B9C" w14:textId="4C8349BD" w:rsidR="00696385" w:rsidRDefault="00A21687" w:rsidP="00696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it</w:t>
            </w:r>
            <w:r w:rsidR="00696385">
              <w:rPr>
                <w:rFonts w:ascii="Arial" w:hAnsi="Arial" w:cs="Arial"/>
              </w:rPr>
              <w:t xml:space="preserve"> consist of or include –</w:t>
            </w:r>
          </w:p>
          <w:p w14:paraId="7EB9D795" w14:textId="77777777" w:rsidR="00696385" w:rsidRDefault="00696385" w:rsidP="0069638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construction or provision of a veranda, balcony or raised platform, or</w:t>
            </w:r>
          </w:p>
          <w:p w14:paraId="642C322E" w14:textId="401146CF" w:rsidR="00880B5B" w:rsidRPr="00696385" w:rsidRDefault="00696385" w:rsidP="0069638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installation, alteration or replacement of a chimney, flue or soil and vent pipe?</w:t>
            </w:r>
            <w:r w:rsidR="00880B5B" w:rsidRPr="006963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B83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62219DC3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31CF" w14:textId="166371FD" w:rsidR="00880B5B" w:rsidRDefault="00696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 xml:space="preserve">.1 (f)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D580" w14:textId="3C060EFD" w:rsidR="00880B5B" w:rsidRDefault="00BF468D" w:rsidP="00BF46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on article 1(</w:t>
            </w:r>
            <w:proofErr w:type="gramStart"/>
            <w:r>
              <w:rPr>
                <w:rFonts w:ascii="Arial" w:hAnsi="Arial" w:cs="Arial"/>
              </w:rPr>
              <w:t>5)land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841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06D1428C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93D0" w14:textId="3B2F980B" w:rsidR="00880B5B" w:rsidRDefault="00BF46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80B5B">
              <w:rPr>
                <w:rFonts w:ascii="Arial" w:hAnsi="Arial" w:cs="Arial"/>
              </w:rPr>
              <w:t xml:space="preserve">.1 (g)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D43" w14:textId="06FA9941" w:rsidR="00880B5B" w:rsidRDefault="00C54055" w:rsidP="00C540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C043E">
              <w:rPr>
                <w:rFonts w:ascii="Arial" w:hAnsi="Arial" w:cs="Arial"/>
              </w:rPr>
              <w:t xml:space="preserve">built under Part 20 of the Schedule (construction of new </w:t>
            </w:r>
            <w:proofErr w:type="spellStart"/>
            <w:r w:rsidR="00176D8B">
              <w:rPr>
                <w:rFonts w:ascii="Arial" w:hAnsi="Arial" w:cs="Arial"/>
              </w:rPr>
              <w:t>dwellinghouses</w:t>
            </w:r>
            <w:proofErr w:type="spellEnd"/>
            <w:r w:rsidR="00176D8B">
              <w:rPr>
                <w:rFonts w:ascii="Arial" w:hAnsi="Arial" w:cs="Arial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DE3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54DF6608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A99C" w14:textId="6C584AA7" w:rsidR="00880B5B" w:rsidRDefault="00176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880B5B">
              <w:rPr>
                <w:rFonts w:ascii="Arial" w:hAnsi="Arial" w:cs="Arial"/>
              </w:rPr>
              <w:t>.1 (h)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08BB" w14:textId="0615796C" w:rsidR="00880B5B" w:rsidRDefault="00F54F4C" w:rsidP="00176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existing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been enlarged in reliance on the permission granted </w:t>
            </w:r>
            <w:r w:rsidR="000B50DE">
              <w:rPr>
                <w:rFonts w:ascii="Arial" w:hAnsi="Arial" w:cs="Arial"/>
              </w:rPr>
              <w:t xml:space="preserve">by Class AA (enlargement of a </w:t>
            </w:r>
            <w:proofErr w:type="spellStart"/>
            <w:r w:rsidR="000B50DE">
              <w:rPr>
                <w:rFonts w:ascii="Arial" w:hAnsi="Arial" w:cs="Arial"/>
              </w:rPr>
              <w:t>dwellinghouse</w:t>
            </w:r>
            <w:proofErr w:type="spellEnd"/>
            <w:r w:rsidR="000B50DE">
              <w:rPr>
                <w:rFonts w:ascii="Arial" w:hAnsi="Arial" w:cs="Arial"/>
              </w:rPr>
              <w:t xml:space="preserve"> by construction of additional stor</w:t>
            </w:r>
            <w:r w:rsidR="00A72BC5">
              <w:rPr>
                <w:rFonts w:ascii="Arial" w:hAnsi="Arial" w:cs="Arial"/>
              </w:rPr>
              <w:t>eys)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42F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80B5B" w14:paraId="17E65FD8" w14:textId="77777777" w:rsidTr="00880B5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01" w14:textId="00DFE19B" w:rsidR="00880B5B" w:rsidRDefault="0088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to any of the below then the proposal is not permitted development</w:t>
            </w:r>
          </w:p>
          <w:p w14:paraId="3B932B06" w14:textId="77777777" w:rsidR="00880B5B" w:rsidRDefault="00880B5B">
            <w:pPr>
              <w:rPr>
                <w:rFonts w:ascii="Arial" w:hAnsi="Arial" w:cs="Arial"/>
              </w:rPr>
            </w:pPr>
          </w:p>
        </w:tc>
      </w:tr>
      <w:tr w:rsidR="00880B5B" w14:paraId="77AC25D6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B310" w14:textId="2E0C30D0" w:rsidR="00880B5B" w:rsidRDefault="00A72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  <w:r w:rsidR="00880B5B">
              <w:rPr>
                <w:rFonts w:ascii="Arial" w:hAnsi="Arial" w:cs="Arial"/>
              </w:rPr>
              <w:t>(a)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6598" w14:textId="20018541" w:rsidR="00880B5B" w:rsidRDefault="00880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 materials used in any exterior work</w:t>
            </w:r>
            <w:r w:rsidR="002836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 of a similar appearance to those used in the construction of the exterior of the existing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0ED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880B5B" w14:paraId="1AEC3324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78C2" w14:textId="7F3D3CEB" w:rsidR="00880B5B" w:rsidRDefault="00A72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  <w:r w:rsidR="00880B5B">
              <w:rPr>
                <w:rFonts w:ascii="Arial" w:hAnsi="Arial" w:cs="Arial"/>
              </w:rPr>
              <w:t>(b)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A8A3" w14:textId="641F8707" w:rsidR="00880B5B" w:rsidRDefault="00283609" w:rsidP="00BD45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than</w:t>
            </w:r>
            <w:r w:rsidR="00BD451B">
              <w:rPr>
                <w:rFonts w:ascii="Arial" w:hAnsi="Arial" w:cs="Arial"/>
              </w:rPr>
              <w:t xml:space="preserve"> in the case of hip-to-gable enlargement, would the edge of the enlargement closest to the eaves</w:t>
            </w:r>
            <w:r w:rsidR="00457C6C">
              <w:rPr>
                <w:rFonts w:ascii="Arial" w:hAnsi="Arial" w:cs="Arial"/>
              </w:rPr>
              <w:t xml:space="preserve"> of the original roof be no less than 20 </w:t>
            </w:r>
            <w:r w:rsidR="005070F6">
              <w:rPr>
                <w:rFonts w:ascii="Arial" w:hAnsi="Arial" w:cs="Arial"/>
              </w:rPr>
              <w:t>centimetres from the eaves of the original roof, so far as practicable?</w:t>
            </w:r>
            <w:r w:rsidR="00457C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A4A" w14:textId="6C0DF8D1" w:rsidR="00880B5B" w:rsidRDefault="00507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880B5B" w14:paraId="530319DA" w14:textId="77777777" w:rsidTr="00880B5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FC7" w14:textId="4098EE1B" w:rsidR="00880B5B" w:rsidRDefault="002836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  <w:r w:rsidR="00880B5B">
              <w:rPr>
                <w:rFonts w:ascii="Arial" w:hAnsi="Arial" w:cs="Arial"/>
              </w:rPr>
              <w:t>(c)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BDF" w14:textId="016D364F" w:rsidR="00880B5B" w:rsidRDefault="005070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any windows inserted on a wall </w:t>
            </w:r>
            <w:r w:rsidR="0055352D">
              <w:rPr>
                <w:rFonts w:ascii="Arial" w:hAnsi="Arial" w:cs="Arial"/>
              </w:rPr>
              <w:t xml:space="preserve">or roof slope forming a side elevation be obscured-glazed and </w:t>
            </w:r>
            <w:r w:rsidR="00A35A2E">
              <w:rPr>
                <w:rFonts w:ascii="Arial" w:hAnsi="Arial" w:cs="Arial"/>
              </w:rPr>
              <w:t>non-opening unless the opening part is higher than 1.7 metres above the floor of the room in which the window is installed?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71C" w14:textId="77777777" w:rsidR="00880B5B" w:rsidRDefault="00974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903A3A0" w14:textId="77777777" w:rsidR="00880B5B" w:rsidRDefault="00880B5B" w:rsidP="00880B5B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  <w:sz w:val="18"/>
          <w:szCs w:val="18"/>
        </w:rPr>
        <w:t>The land referred to as article 2(3) land is the land described in Part 1 of Schedule 1 to Town and Country Planning (General Permitted Development) (England) Order 2015/596 (National Parks, areas of outstanding natural beauty and conservation areas etc).</w:t>
      </w:r>
    </w:p>
    <w:p w14:paraId="5BA90C63" w14:textId="3D66C471" w:rsidR="00880B5B" w:rsidRDefault="00880B5B" w:rsidP="00880B5B">
      <w:pPr>
        <w:rPr>
          <w:rFonts w:ascii="Arial" w:hAnsi="Arial" w:cs="Arial"/>
        </w:rPr>
      </w:pPr>
    </w:p>
    <w:p w14:paraId="2A8AE750" w14:textId="4223D615" w:rsidR="00375887" w:rsidRDefault="00D178C7" w:rsidP="00880B5B">
      <w:pPr>
        <w:rPr>
          <w:rFonts w:ascii="Arial" w:hAnsi="Arial" w:cs="Arial"/>
        </w:rPr>
      </w:pPr>
      <w:r>
        <w:rPr>
          <w:rFonts w:ascii="Arial" w:hAnsi="Arial" w:cs="Arial"/>
        </w:rPr>
        <w:t>The extension is therefore considered to be ‘permitted development’ and can be granted a</w:t>
      </w:r>
      <w:r w:rsidR="00375887">
        <w:rPr>
          <w:rFonts w:ascii="Arial" w:hAnsi="Arial" w:cs="Arial"/>
        </w:rPr>
        <w:t xml:space="preserve"> Certificate of Lawfulness</w:t>
      </w:r>
      <w:r>
        <w:rPr>
          <w:rFonts w:ascii="Arial" w:hAnsi="Arial" w:cs="Arial"/>
        </w:rPr>
        <w:t>.</w:t>
      </w:r>
    </w:p>
    <w:sectPr w:rsidR="00375887" w:rsidSect="00FE381C">
      <w:pgSz w:w="11906" w:h="16838"/>
      <w:pgMar w:top="539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F7D" w14:textId="77777777" w:rsidR="007C53AD" w:rsidRDefault="007C53AD" w:rsidP="00CF3270">
      <w:r>
        <w:separator/>
      </w:r>
    </w:p>
  </w:endnote>
  <w:endnote w:type="continuationSeparator" w:id="0">
    <w:p w14:paraId="06E1D54D" w14:textId="77777777" w:rsidR="007C53AD" w:rsidRDefault="007C53AD" w:rsidP="00CF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93C7" w14:textId="77777777" w:rsidR="007C53AD" w:rsidRDefault="007C53AD" w:rsidP="00CF3270">
      <w:r>
        <w:separator/>
      </w:r>
    </w:p>
  </w:footnote>
  <w:footnote w:type="continuationSeparator" w:id="0">
    <w:p w14:paraId="395602BE" w14:textId="77777777" w:rsidR="007C53AD" w:rsidRDefault="007C53AD" w:rsidP="00CF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557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0879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E56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330FD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74C87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118FA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02255"/>
    <w:multiLevelType w:val="hybridMultilevel"/>
    <w:tmpl w:val="47D046EA"/>
    <w:lvl w:ilvl="0" w:tplc="05222604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47DDA"/>
    <w:multiLevelType w:val="hybridMultilevel"/>
    <w:tmpl w:val="0076FF70"/>
    <w:lvl w:ilvl="0" w:tplc="DB340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05A0F"/>
    <w:multiLevelType w:val="hybridMultilevel"/>
    <w:tmpl w:val="BFBE4F3A"/>
    <w:lvl w:ilvl="0" w:tplc="A75E70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CF"/>
    <w:rsid w:val="00022928"/>
    <w:rsid w:val="00037E94"/>
    <w:rsid w:val="00054E94"/>
    <w:rsid w:val="000B50DE"/>
    <w:rsid w:val="00157C70"/>
    <w:rsid w:val="00176D8B"/>
    <w:rsid w:val="001B0714"/>
    <w:rsid w:val="00283609"/>
    <w:rsid w:val="00302829"/>
    <w:rsid w:val="003350DD"/>
    <w:rsid w:val="00375887"/>
    <w:rsid w:val="003879D5"/>
    <w:rsid w:val="003A2D3A"/>
    <w:rsid w:val="003A401F"/>
    <w:rsid w:val="0044131C"/>
    <w:rsid w:val="00443A58"/>
    <w:rsid w:val="00457C6C"/>
    <w:rsid w:val="004778BB"/>
    <w:rsid w:val="004A7EBA"/>
    <w:rsid w:val="004C1AB6"/>
    <w:rsid w:val="004E1858"/>
    <w:rsid w:val="005070F6"/>
    <w:rsid w:val="0055352D"/>
    <w:rsid w:val="005A1AD8"/>
    <w:rsid w:val="005D6C8D"/>
    <w:rsid w:val="00603888"/>
    <w:rsid w:val="00696385"/>
    <w:rsid w:val="006F61F6"/>
    <w:rsid w:val="0070360C"/>
    <w:rsid w:val="007243D2"/>
    <w:rsid w:val="00735FB6"/>
    <w:rsid w:val="007C53AD"/>
    <w:rsid w:val="008132F3"/>
    <w:rsid w:val="008470C5"/>
    <w:rsid w:val="00855138"/>
    <w:rsid w:val="00880B5B"/>
    <w:rsid w:val="00933E24"/>
    <w:rsid w:val="00950CF0"/>
    <w:rsid w:val="00974991"/>
    <w:rsid w:val="009C043E"/>
    <w:rsid w:val="00A21687"/>
    <w:rsid w:val="00A35A2E"/>
    <w:rsid w:val="00A72BC5"/>
    <w:rsid w:val="00AA4C0C"/>
    <w:rsid w:val="00AD4D03"/>
    <w:rsid w:val="00AD66CF"/>
    <w:rsid w:val="00AE3519"/>
    <w:rsid w:val="00BC5C5B"/>
    <w:rsid w:val="00BD451B"/>
    <w:rsid w:val="00BF468D"/>
    <w:rsid w:val="00C36089"/>
    <w:rsid w:val="00C513A8"/>
    <w:rsid w:val="00C54055"/>
    <w:rsid w:val="00CA5DC1"/>
    <w:rsid w:val="00CC2C02"/>
    <w:rsid w:val="00CF3270"/>
    <w:rsid w:val="00D178C7"/>
    <w:rsid w:val="00DD2F6B"/>
    <w:rsid w:val="00E06E84"/>
    <w:rsid w:val="00EC5AB8"/>
    <w:rsid w:val="00EC665E"/>
    <w:rsid w:val="00F05E7F"/>
    <w:rsid w:val="00F21CEE"/>
    <w:rsid w:val="00F54F4C"/>
    <w:rsid w:val="00FD033C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A059FB"/>
  <w15:chartTrackingRefBased/>
  <w15:docId w15:val="{313315B1-8CB5-4408-A8F3-E510B8F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81C"/>
    <w:pPr>
      <w:keepNext/>
      <w:outlineLvl w:val="0"/>
    </w:pPr>
    <w:rPr>
      <w:rFonts w:ascii="Arial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E381C"/>
    <w:pPr>
      <w:keepNext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38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C513A8"/>
    <w:rPr>
      <w:rFonts w:ascii="Courier New" w:hAnsi="Courier New" w:cs="Courier New"/>
      <w:bCs/>
      <w:sz w:val="20"/>
      <w:szCs w:val="20"/>
    </w:rPr>
  </w:style>
  <w:style w:type="character" w:styleId="Emphasis">
    <w:name w:val="Emphasis"/>
    <w:qFormat/>
    <w:rsid w:val="00603888"/>
    <w:rPr>
      <w:i/>
      <w:iCs/>
    </w:rPr>
  </w:style>
  <w:style w:type="character" w:customStyle="1" w:styleId="Heading1Char">
    <w:name w:val="Heading 1 Char"/>
    <w:link w:val="Heading1"/>
    <w:rsid w:val="00880B5B"/>
    <w:rPr>
      <w:rFonts w:ascii="Arial" w:hAnsi="Arial"/>
      <w:sz w:val="24"/>
      <w:lang w:eastAsia="en-US"/>
    </w:rPr>
  </w:style>
  <w:style w:type="character" w:customStyle="1" w:styleId="Heading2Char">
    <w:name w:val="Heading 2 Char"/>
    <w:link w:val="Heading2"/>
    <w:rsid w:val="00880B5B"/>
    <w:rPr>
      <w:rFonts w:ascii="Arial" w:hAnsi="Arial"/>
      <w:b/>
      <w:sz w:val="24"/>
      <w:lang w:eastAsia="en-US"/>
    </w:rPr>
  </w:style>
  <w:style w:type="character" w:customStyle="1" w:styleId="PlainTextChar">
    <w:name w:val="Plain Text Char"/>
    <w:link w:val="PlainText"/>
    <w:rsid w:val="00880B5B"/>
    <w:rPr>
      <w:rFonts w:ascii="Courier New" w:hAnsi="Courier New" w:cs="Courier New"/>
      <w:bCs/>
    </w:rPr>
  </w:style>
  <w:style w:type="paragraph" w:styleId="ListParagraph">
    <w:name w:val="List Paragraph"/>
    <w:basedOn w:val="Normal"/>
    <w:uiPriority w:val="34"/>
    <w:qFormat/>
    <w:rsid w:val="004C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0FA3E5C6D104F9869A515EFC4AEEC" ma:contentTypeVersion="2" ma:contentTypeDescription="Create a new document." ma:contentTypeScope="" ma:versionID="5ae5f5774b9796a45864002e5cd3fbd2">
  <xsd:schema xmlns:xsd="http://www.w3.org/2001/XMLSchema" xmlns:xs="http://www.w3.org/2001/XMLSchema" xmlns:p="http://schemas.microsoft.com/office/2006/metadata/properties" xmlns:ns3="7232b8cc-2b1f-4703-b618-30d93d0acb14" targetNamespace="http://schemas.microsoft.com/office/2006/metadata/properties" ma:root="true" ma:fieldsID="0d5ba81d4b587ace7e59b0c46913fcbe" ns3:_="">
    <xsd:import namespace="7232b8cc-2b1f-4703-b618-30d93d0ac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2b8cc-2b1f-4703-b618-30d93d0a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52E98-318E-4E0E-BC3C-448AFE91F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D06C5-E6B1-4101-9C4F-1BBCB2B26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2b8cc-2b1f-4703-b618-30d93d0ac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42B5F-F855-4EBD-921F-C56651AB3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522</Words>
  <Characters>2556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LDC (Proposed) Report</vt:lpstr>
    </vt:vector>
  </TitlesOfParts>
  <Company>London Borough of Camden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 (Proposed) Report</dc:title>
  <dc:subject/>
  <dc:creator>envrt00</dc:creator>
  <cp:keywords/>
  <dc:description/>
  <cp:lastModifiedBy>Jennifer Dawson</cp:lastModifiedBy>
  <cp:revision>2</cp:revision>
  <cp:lastPrinted>2011-08-25T11:57:00Z</cp:lastPrinted>
  <dcterms:created xsi:type="dcterms:W3CDTF">2022-05-04T10:33:00Z</dcterms:created>
  <dcterms:modified xsi:type="dcterms:W3CDTF">2022-05-04T10:33:00Z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0x0101008650FA3E5C6D104F9869A515EFC4AEEC</vt:lpwstr>
  </property>
</Properties>
</file>