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01D6" w14:textId="77777777" w:rsidR="008F4370" w:rsidRDefault="008F4370" w:rsidP="007A074D">
      <w:pPr>
        <w:pStyle w:val="DefaultText"/>
        <w:rPr>
          <w:rFonts w:ascii="Arial" w:hAnsi="Arial" w:cs="Arial"/>
          <w:b/>
          <w:sz w:val="22"/>
          <w:szCs w:val="22"/>
        </w:rPr>
      </w:pPr>
    </w:p>
    <w:p w14:paraId="29900B52" w14:textId="73A57293" w:rsidR="007A074D" w:rsidRPr="00F811F9" w:rsidRDefault="007A074D" w:rsidP="007A074D">
      <w:pPr>
        <w:pStyle w:val="DefaultText"/>
        <w:rPr>
          <w:rFonts w:ascii="Arial" w:hAnsi="Arial" w:cs="Arial"/>
          <w:sz w:val="22"/>
          <w:szCs w:val="22"/>
        </w:rPr>
      </w:pPr>
      <w:r w:rsidRPr="00F811F9">
        <w:rPr>
          <w:rFonts w:ascii="Arial" w:hAnsi="Arial" w:cs="Arial"/>
          <w:b/>
          <w:sz w:val="22"/>
          <w:szCs w:val="22"/>
        </w:rPr>
        <w:t>Our ref:</w:t>
      </w:r>
      <w:r w:rsidR="00DE77F6" w:rsidRPr="00F811F9">
        <w:rPr>
          <w:rFonts w:ascii="Arial" w:hAnsi="Arial" w:cs="Arial"/>
          <w:b/>
          <w:sz w:val="22"/>
          <w:szCs w:val="22"/>
        </w:rPr>
        <w:t xml:space="preserve"> </w:t>
      </w:r>
      <w:r w:rsidR="00F31581" w:rsidRPr="00F811F9">
        <w:rPr>
          <w:rFonts w:ascii="Arial" w:hAnsi="Arial" w:cs="Arial"/>
          <w:sz w:val="22"/>
          <w:szCs w:val="22"/>
        </w:rPr>
        <w:t>238721</w:t>
      </w:r>
    </w:p>
    <w:p w14:paraId="160F0F26" w14:textId="77777777" w:rsidR="007A074D" w:rsidRPr="00F811F9" w:rsidRDefault="007A074D" w:rsidP="007A074D">
      <w:pPr>
        <w:pStyle w:val="DefaultText"/>
        <w:jc w:val="both"/>
        <w:rPr>
          <w:rFonts w:ascii="Arial" w:hAnsi="Arial" w:cs="Arial"/>
          <w:sz w:val="22"/>
          <w:szCs w:val="22"/>
        </w:rPr>
      </w:pPr>
    </w:p>
    <w:p w14:paraId="5AC4EDC9" w14:textId="0EDD56A7" w:rsidR="007A074D" w:rsidRPr="00F811F9" w:rsidRDefault="007A074D" w:rsidP="007A074D">
      <w:pPr>
        <w:pStyle w:val="DefaultText"/>
        <w:jc w:val="both"/>
        <w:rPr>
          <w:rFonts w:ascii="Arial" w:hAnsi="Arial" w:cs="Arial"/>
          <w:bCs/>
          <w:sz w:val="22"/>
          <w:szCs w:val="22"/>
        </w:rPr>
      </w:pPr>
      <w:r w:rsidRPr="00F811F9">
        <w:rPr>
          <w:rFonts w:ascii="Arial" w:hAnsi="Arial" w:cs="Arial"/>
          <w:b/>
          <w:sz w:val="22"/>
          <w:szCs w:val="22"/>
        </w:rPr>
        <w:t xml:space="preserve">Date: </w:t>
      </w:r>
      <w:r w:rsidR="009C6EB0">
        <w:rPr>
          <w:rFonts w:ascii="Arial" w:hAnsi="Arial" w:cs="Arial"/>
          <w:sz w:val="22"/>
          <w:szCs w:val="22"/>
        </w:rPr>
        <w:t>30</w:t>
      </w:r>
      <w:r w:rsidR="00F31581" w:rsidRPr="00F811F9">
        <w:rPr>
          <w:rFonts w:ascii="Arial" w:hAnsi="Arial" w:cs="Arial"/>
          <w:sz w:val="22"/>
          <w:szCs w:val="22"/>
          <w:vertAlign w:val="superscript"/>
        </w:rPr>
        <w:t>th</w:t>
      </w:r>
      <w:r w:rsidR="00837151" w:rsidRPr="00F811F9">
        <w:rPr>
          <w:rFonts w:ascii="Arial" w:hAnsi="Arial" w:cs="Arial"/>
          <w:sz w:val="22"/>
          <w:szCs w:val="22"/>
        </w:rPr>
        <w:t xml:space="preserve"> March</w:t>
      </w:r>
      <w:r w:rsidR="001D05AF" w:rsidRPr="00F811F9">
        <w:rPr>
          <w:rFonts w:ascii="Arial" w:hAnsi="Arial" w:cs="Arial"/>
          <w:sz w:val="22"/>
          <w:szCs w:val="22"/>
        </w:rPr>
        <w:t xml:space="preserve"> 2022</w:t>
      </w:r>
    </w:p>
    <w:p w14:paraId="4FE30EB6" w14:textId="77777777" w:rsidR="007A074D" w:rsidRPr="00F811F9" w:rsidRDefault="007A074D" w:rsidP="007A074D">
      <w:pPr>
        <w:pStyle w:val="DefaultText"/>
        <w:jc w:val="both"/>
        <w:rPr>
          <w:rFonts w:ascii="Arial" w:hAnsi="Arial" w:cs="Arial"/>
          <w:sz w:val="22"/>
          <w:szCs w:val="22"/>
        </w:rPr>
      </w:pPr>
    </w:p>
    <w:p w14:paraId="54B83C06" w14:textId="032612D8"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The Chief Planning Officer</w:t>
      </w:r>
    </w:p>
    <w:p w14:paraId="2D33255E" w14:textId="77777777" w:rsidR="00C76E99" w:rsidRPr="00F811F9" w:rsidRDefault="00C76E99" w:rsidP="00C76E99">
      <w:pPr>
        <w:pStyle w:val="DefaultText"/>
        <w:jc w:val="both"/>
        <w:rPr>
          <w:rFonts w:ascii="Arial" w:hAnsi="Arial" w:cs="Arial"/>
          <w:sz w:val="22"/>
          <w:szCs w:val="22"/>
        </w:rPr>
      </w:pPr>
      <w:r w:rsidRPr="00F811F9">
        <w:rPr>
          <w:rFonts w:ascii="Arial" w:hAnsi="Arial" w:cs="Arial"/>
          <w:sz w:val="22"/>
          <w:szCs w:val="22"/>
        </w:rPr>
        <w:t>The Planning Department</w:t>
      </w:r>
    </w:p>
    <w:p w14:paraId="3F24EF69" w14:textId="77777777" w:rsidR="009D6383" w:rsidRPr="00F811F9" w:rsidRDefault="009D6383" w:rsidP="009D6383">
      <w:pPr>
        <w:pStyle w:val="DefaultText"/>
        <w:jc w:val="both"/>
        <w:rPr>
          <w:rFonts w:ascii="Arial" w:hAnsi="Arial" w:cs="Arial"/>
          <w:sz w:val="22"/>
          <w:szCs w:val="22"/>
        </w:rPr>
      </w:pPr>
      <w:r w:rsidRPr="00F811F9">
        <w:rPr>
          <w:rFonts w:ascii="Arial" w:hAnsi="Arial" w:cs="Arial"/>
          <w:sz w:val="22"/>
          <w:szCs w:val="22"/>
        </w:rPr>
        <w:t xml:space="preserve">Chief Planning Officer </w:t>
      </w:r>
    </w:p>
    <w:p w14:paraId="58B8A4A9" w14:textId="77777777" w:rsidR="009D6383" w:rsidRPr="00F811F9" w:rsidRDefault="009D6383" w:rsidP="009D6383">
      <w:pPr>
        <w:pStyle w:val="DefaultText"/>
        <w:jc w:val="both"/>
        <w:rPr>
          <w:rFonts w:ascii="Arial" w:hAnsi="Arial" w:cs="Arial"/>
          <w:sz w:val="22"/>
          <w:szCs w:val="22"/>
        </w:rPr>
      </w:pPr>
      <w:r w:rsidRPr="00F811F9">
        <w:rPr>
          <w:rFonts w:ascii="Arial" w:hAnsi="Arial" w:cs="Arial"/>
          <w:sz w:val="22"/>
          <w:szCs w:val="22"/>
        </w:rPr>
        <w:t xml:space="preserve">Camden Borough Council </w:t>
      </w:r>
    </w:p>
    <w:p w14:paraId="7D019AAD" w14:textId="77777777" w:rsidR="009D6383" w:rsidRPr="00F811F9" w:rsidRDefault="009D6383" w:rsidP="009D6383">
      <w:pPr>
        <w:pStyle w:val="DefaultText"/>
        <w:jc w:val="both"/>
        <w:rPr>
          <w:rFonts w:ascii="Arial" w:hAnsi="Arial" w:cs="Arial"/>
          <w:sz w:val="22"/>
          <w:szCs w:val="22"/>
        </w:rPr>
      </w:pPr>
      <w:r w:rsidRPr="00F811F9">
        <w:rPr>
          <w:rFonts w:ascii="Arial" w:hAnsi="Arial" w:cs="Arial"/>
          <w:sz w:val="22"/>
          <w:szCs w:val="22"/>
        </w:rPr>
        <w:t xml:space="preserve">Camden Reception </w:t>
      </w:r>
    </w:p>
    <w:p w14:paraId="25535C77" w14:textId="77777777" w:rsidR="009D6383" w:rsidRPr="00F811F9" w:rsidRDefault="009D6383" w:rsidP="009D6383">
      <w:pPr>
        <w:pStyle w:val="DefaultText"/>
        <w:jc w:val="both"/>
        <w:rPr>
          <w:rFonts w:ascii="Arial" w:hAnsi="Arial" w:cs="Arial"/>
          <w:sz w:val="22"/>
          <w:szCs w:val="22"/>
        </w:rPr>
      </w:pPr>
      <w:r w:rsidRPr="00F811F9">
        <w:rPr>
          <w:rFonts w:ascii="Arial" w:hAnsi="Arial" w:cs="Arial"/>
          <w:sz w:val="22"/>
          <w:szCs w:val="22"/>
        </w:rPr>
        <w:t xml:space="preserve">5 Pancras Square </w:t>
      </w:r>
    </w:p>
    <w:p w14:paraId="7CE81D3D" w14:textId="77777777" w:rsidR="009D6383" w:rsidRPr="00F811F9" w:rsidRDefault="009D6383" w:rsidP="009D6383">
      <w:pPr>
        <w:pStyle w:val="DefaultText"/>
        <w:jc w:val="both"/>
        <w:rPr>
          <w:rFonts w:ascii="Arial" w:hAnsi="Arial" w:cs="Arial"/>
          <w:sz w:val="22"/>
          <w:szCs w:val="22"/>
        </w:rPr>
      </w:pPr>
      <w:r w:rsidRPr="00F811F9">
        <w:rPr>
          <w:rFonts w:ascii="Arial" w:hAnsi="Arial" w:cs="Arial"/>
          <w:sz w:val="22"/>
          <w:szCs w:val="22"/>
        </w:rPr>
        <w:t xml:space="preserve">London </w:t>
      </w:r>
    </w:p>
    <w:p w14:paraId="538129AE" w14:textId="48F86124" w:rsidR="007A074D" w:rsidRPr="00F811F9" w:rsidRDefault="009D6383" w:rsidP="007A074D">
      <w:pPr>
        <w:pStyle w:val="DefaultText"/>
        <w:jc w:val="both"/>
        <w:rPr>
          <w:rFonts w:ascii="Arial" w:hAnsi="Arial" w:cs="Arial"/>
          <w:sz w:val="22"/>
          <w:szCs w:val="22"/>
        </w:rPr>
      </w:pPr>
      <w:r w:rsidRPr="00F811F9">
        <w:rPr>
          <w:rFonts w:ascii="Arial" w:hAnsi="Arial" w:cs="Arial"/>
          <w:sz w:val="22"/>
          <w:szCs w:val="22"/>
        </w:rPr>
        <w:t>N1C4AG</w:t>
      </w:r>
      <w:r w:rsidRPr="00F811F9">
        <w:rPr>
          <w:rFonts w:ascii="Arial" w:hAnsi="Arial" w:cs="Arial"/>
          <w:sz w:val="22"/>
          <w:szCs w:val="22"/>
        </w:rPr>
        <w:br/>
      </w:r>
    </w:p>
    <w:p w14:paraId="1D28EC47" w14:textId="77777777" w:rsidR="007A074D" w:rsidRPr="00F811F9" w:rsidRDefault="007A074D" w:rsidP="007A074D">
      <w:pPr>
        <w:pStyle w:val="DefaultText"/>
        <w:jc w:val="both"/>
        <w:rPr>
          <w:rFonts w:ascii="Arial" w:hAnsi="Arial" w:cs="Arial"/>
          <w:sz w:val="22"/>
          <w:szCs w:val="22"/>
        </w:rPr>
      </w:pPr>
    </w:p>
    <w:p w14:paraId="45FD2121"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Dear Sir /Madam,</w:t>
      </w:r>
    </w:p>
    <w:p w14:paraId="1AECD7D1" w14:textId="77777777" w:rsidR="007A074D" w:rsidRPr="00F811F9" w:rsidRDefault="007A074D" w:rsidP="007A074D">
      <w:pPr>
        <w:pStyle w:val="DefaultText"/>
        <w:jc w:val="both"/>
        <w:rPr>
          <w:rFonts w:ascii="Arial" w:hAnsi="Arial" w:cs="Arial"/>
          <w:sz w:val="22"/>
          <w:szCs w:val="22"/>
        </w:rPr>
      </w:pPr>
    </w:p>
    <w:p w14:paraId="0B2024D3" w14:textId="0FE22F32" w:rsidR="007A074D" w:rsidRPr="00F811F9" w:rsidRDefault="007A074D" w:rsidP="007A074D">
      <w:pPr>
        <w:pStyle w:val="DefaultText"/>
        <w:jc w:val="both"/>
        <w:rPr>
          <w:rFonts w:ascii="Arial" w:hAnsi="Arial" w:cs="Arial"/>
          <w:b/>
          <w:iCs/>
          <w:color w:val="FF0000"/>
          <w:szCs w:val="24"/>
        </w:rPr>
      </w:pPr>
      <w:r w:rsidRPr="00F811F9">
        <w:rPr>
          <w:rFonts w:ascii="Arial" w:hAnsi="Arial" w:cs="Arial"/>
          <w:b/>
          <w:szCs w:val="24"/>
        </w:rPr>
        <w:t>Cellnex UK</w:t>
      </w:r>
      <w:r w:rsidRPr="00F811F9">
        <w:rPr>
          <w:rFonts w:ascii="Arial" w:hAnsi="Arial" w:cs="Arial"/>
          <w:sz w:val="22"/>
          <w:szCs w:val="22"/>
        </w:rPr>
        <w:t xml:space="preserve"> </w:t>
      </w:r>
      <w:r w:rsidRPr="00F811F9">
        <w:rPr>
          <w:rFonts w:ascii="Arial" w:hAnsi="Arial" w:cs="Arial"/>
          <w:b/>
          <w:szCs w:val="24"/>
        </w:rPr>
        <w:t xml:space="preserve">and </w:t>
      </w:r>
      <w:r w:rsidR="008F4370" w:rsidRPr="00F811F9">
        <w:rPr>
          <w:rFonts w:ascii="Arial" w:hAnsi="Arial" w:cs="Arial"/>
          <w:b/>
          <w:szCs w:val="24"/>
        </w:rPr>
        <w:t>EE Ltd</w:t>
      </w:r>
    </w:p>
    <w:p w14:paraId="6B317975" w14:textId="77777777" w:rsidR="007A074D" w:rsidRPr="00F811F9" w:rsidRDefault="007A074D" w:rsidP="007A074D">
      <w:pPr>
        <w:pStyle w:val="DefaultText"/>
        <w:jc w:val="both"/>
        <w:rPr>
          <w:rFonts w:ascii="Arial" w:hAnsi="Arial" w:cs="Arial"/>
          <w:b/>
          <w:szCs w:val="24"/>
        </w:rPr>
      </w:pPr>
    </w:p>
    <w:p w14:paraId="640D704B" w14:textId="77777777" w:rsidR="007A074D" w:rsidRPr="00F811F9" w:rsidRDefault="007A074D" w:rsidP="007A074D">
      <w:pPr>
        <w:pStyle w:val="DefaultText"/>
        <w:jc w:val="both"/>
        <w:rPr>
          <w:rFonts w:ascii="Arial" w:hAnsi="Arial" w:cs="Arial"/>
          <w:b/>
          <w:szCs w:val="24"/>
        </w:rPr>
      </w:pPr>
      <w:r w:rsidRPr="00F811F9">
        <w:rPr>
          <w:rFonts w:ascii="Arial" w:hAnsi="Arial" w:cs="Arial"/>
          <w:b/>
          <w:szCs w:val="24"/>
        </w:rPr>
        <w:t>Submission of an Application for Planning Permission</w:t>
      </w:r>
    </w:p>
    <w:p w14:paraId="7299D193" w14:textId="77777777" w:rsidR="007A074D" w:rsidRPr="00F811F9" w:rsidRDefault="007A074D" w:rsidP="007A074D">
      <w:pPr>
        <w:pStyle w:val="DefaultText"/>
        <w:jc w:val="both"/>
        <w:rPr>
          <w:rFonts w:ascii="Arial" w:hAnsi="Arial" w:cs="Arial"/>
          <w:b/>
          <w:szCs w:val="24"/>
        </w:rPr>
      </w:pPr>
    </w:p>
    <w:p w14:paraId="2A65A714" w14:textId="073F9486" w:rsidR="00E3546B" w:rsidRPr="00F811F9" w:rsidRDefault="007A074D" w:rsidP="00E3546B">
      <w:pPr>
        <w:pStyle w:val="DefaultText"/>
        <w:jc w:val="both"/>
        <w:rPr>
          <w:rFonts w:ascii="Arial" w:hAnsi="Arial" w:cs="Arial"/>
          <w:b/>
          <w:szCs w:val="24"/>
        </w:rPr>
      </w:pPr>
      <w:r w:rsidRPr="00F811F9">
        <w:rPr>
          <w:rFonts w:ascii="Arial" w:hAnsi="Arial" w:cs="Arial"/>
          <w:b/>
          <w:szCs w:val="24"/>
        </w:rPr>
        <w:t xml:space="preserve">Proposed Additions to Existing Base Station installation at </w:t>
      </w:r>
      <w:bookmarkStart w:id="0" w:name="_Hlk84764511"/>
      <w:r w:rsidR="00E3546B" w:rsidRPr="00F811F9">
        <w:rPr>
          <w:rFonts w:ascii="Arial" w:hAnsi="Arial" w:cs="Arial"/>
          <w:b/>
          <w:bCs/>
          <w:szCs w:val="24"/>
        </w:rPr>
        <w:t xml:space="preserve">Rooftop </w:t>
      </w:r>
      <w:bookmarkEnd w:id="0"/>
      <w:r w:rsidR="00837151" w:rsidRPr="00F811F9">
        <w:rPr>
          <w:rFonts w:ascii="Arial" w:hAnsi="Arial" w:cs="Arial"/>
          <w:b/>
          <w:bCs/>
          <w:szCs w:val="24"/>
        </w:rPr>
        <w:t xml:space="preserve">at </w:t>
      </w:r>
      <w:bookmarkStart w:id="1" w:name="_Hlk86522544"/>
      <w:r w:rsidR="00F31581" w:rsidRPr="00F811F9">
        <w:rPr>
          <w:rFonts w:ascii="Arial" w:hAnsi="Arial" w:cs="Arial"/>
          <w:b/>
          <w:szCs w:val="24"/>
        </w:rPr>
        <w:t>St Pancras Hospital, 4 St Pancras Way, Camden, Greater London, NW1 0PE</w:t>
      </w:r>
      <w:bookmarkEnd w:id="1"/>
    </w:p>
    <w:p w14:paraId="1E7903FE" w14:textId="77777777" w:rsidR="007A074D" w:rsidRPr="00F811F9" w:rsidRDefault="007A074D" w:rsidP="007A074D">
      <w:pPr>
        <w:pStyle w:val="DefaultText"/>
        <w:jc w:val="both"/>
        <w:rPr>
          <w:rFonts w:ascii="Arial" w:hAnsi="Arial" w:cs="Arial"/>
          <w:b/>
          <w:sz w:val="22"/>
          <w:szCs w:val="22"/>
        </w:rPr>
      </w:pPr>
    </w:p>
    <w:p w14:paraId="239AEB29" w14:textId="1C7ED685" w:rsidR="007A074D" w:rsidRPr="00F811F9" w:rsidRDefault="007A074D" w:rsidP="007A074D">
      <w:pPr>
        <w:pStyle w:val="DefaultText"/>
        <w:jc w:val="both"/>
        <w:rPr>
          <w:rFonts w:ascii="Arial" w:hAnsi="Arial" w:cs="Arial"/>
          <w:sz w:val="22"/>
          <w:szCs w:val="22"/>
        </w:rPr>
      </w:pPr>
      <w:bookmarkStart w:id="2" w:name="_Hlk33799440"/>
      <w:r w:rsidRPr="00F811F9">
        <w:rPr>
          <w:rFonts w:ascii="Arial" w:hAnsi="Arial" w:cs="Arial"/>
          <w:sz w:val="22"/>
          <w:szCs w:val="22"/>
        </w:rPr>
        <w:t xml:space="preserve">On behalf of </w:t>
      </w:r>
      <w:r w:rsidR="008F4370" w:rsidRPr="00F811F9">
        <w:rPr>
          <w:rFonts w:ascii="Arial" w:hAnsi="Arial" w:cs="Arial"/>
          <w:sz w:val="22"/>
          <w:szCs w:val="22"/>
        </w:rPr>
        <w:t>EE Ltd, in conjunction with Mobile Broadband Network Limited (MBNL)</w:t>
      </w:r>
      <w:r w:rsidRPr="00F811F9">
        <w:rPr>
          <w:rFonts w:ascii="Arial" w:hAnsi="Arial" w:cs="Arial"/>
          <w:sz w:val="22"/>
          <w:szCs w:val="22"/>
        </w:rPr>
        <w:t xml:space="preserve">, </w:t>
      </w:r>
      <w:bookmarkEnd w:id="2"/>
      <w:r w:rsidRPr="00F811F9">
        <w:rPr>
          <w:rFonts w:ascii="Arial" w:hAnsi="Arial" w:cs="Arial"/>
          <w:sz w:val="22"/>
          <w:szCs w:val="22"/>
        </w:rPr>
        <w:t>we submit herewith an application for planning permission for the installation of 5G electronic communications equipment and associated ancillary development at the above site. This application follows the completion of our pre-application engagement exercise, reflecting so far as is practicable the guidance and comments offered.</w:t>
      </w:r>
    </w:p>
    <w:p w14:paraId="093C4D1A" w14:textId="77777777" w:rsidR="007A074D" w:rsidRPr="00F811F9" w:rsidRDefault="007A074D" w:rsidP="007A074D">
      <w:pPr>
        <w:pStyle w:val="DefaultText"/>
        <w:jc w:val="both"/>
        <w:rPr>
          <w:rFonts w:ascii="Arial" w:hAnsi="Arial" w:cs="Arial"/>
          <w:sz w:val="22"/>
          <w:szCs w:val="22"/>
        </w:rPr>
      </w:pPr>
    </w:p>
    <w:p w14:paraId="6966A3AD"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We enclose the following:</w:t>
      </w:r>
    </w:p>
    <w:p w14:paraId="21A21DC2" w14:textId="77777777" w:rsidR="007A074D" w:rsidRPr="00F811F9" w:rsidRDefault="007A074D" w:rsidP="007A074D">
      <w:pPr>
        <w:pStyle w:val="DefaultText"/>
        <w:jc w:val="both"/>
        <w:rPr>
          <w:rFonts w:ascii="Arial" w:hAnsi="Arial" w:cs="Arial"/>
          <w:sz w:val="22"/>
          <w:szCs w:val="22"/>
        </w:rPr>
      </w:pPr>
    </w:p>
    <w:p w14:paraId="635C6342" w14:textId="77777777" w:rsidR="007A074D" w:rsidRPr="00F811F9"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The completed planning application forms, including the relevant landownership and agricultural holdings certificates</w:t>
      </w:r>
    </w:p>
    <w:p w14:paraId="6A58B543" w14:textId="3D62AED6" w:rsidR="007A074D" w:rsidRPr="00F811F9"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 xml:space="preserve">An O.S. site plan scale </w:t>
      </w:r>
      <w:r w:rsidRPr="00F811F9">
        <w:rPr>
          <w:rFonts w:ascii="Arial" w:hAnsi="Arial" w:cs="Arial"/>
          <w:bCs/>
          <w:iCs/>
          <w:sz w:val="22"/>
          <w:szCs w:val="22"/>
        </w:rPr>
        <w:t>(1:2500)</w:t>
      </w:r>
      <w:r w:rsidRPr="00F811F9">
        <w:rPr>
          <w:rFonts w:ascii="Arial" w:hAnsi="Arial" w:cs="Arial"/>
          <w:b/>
          <w:i/>
          <w:sz w:val="22"/>
          <w:szCs w:val="22"/>
        </w:rPr>
        <w:t xml:space="preserve"> </w:t>
      </w:r>
      <w:r w:rsidRPr="00F811F9">
        <w:rPr>
          <w:rFonts w:ascii="Arial" w:hAnsi="Arial" w:cs="Arial"/>
          <w:sz w:val="22"/>
          <w:szCs w:val="22"/>
        </w:rPr>
        <w:t xml:space="preserve">Reference: </w:t>
      </w:r>
      <w:r w:rsidR="00837151" w:rsidRPr="00F811F9">
        <w:rPr>
          <w:rFonts w:ascii="Arial" w:hAnsi="Arial" w:cs="Arial"/>
          <w:sz w:val="22"/>
          <w:szCs w:val="22"/>
        </w:rPr>
        <w:t>238</w:t>
      </w:r>
      <w:r w:rsidR="00F31581" w:rsidRPr="00F811F9">
        <w:rPr>
          <w:rFonts w:ascii="Arial" w:hAnsi="Arial" w:cs="Arial"/>
          <w:sz w:val="22"/>
          <w:szCs w:val="22"/>
        </w:rPr>
        <w:t>721</w:t>
      </w:r>
      <w:r w:rsidR="007208B2" w:rsidRPr="00F811F9">
        <w:rPr>
          <w:rFonts w:ascii="Arial" w:hAnsi="Arial" w:cs="Arial"/>
          <w:bCs/>
          <w:iCs/>
          <w:sz w:val="22"/>
          <w:szCs w:val="22"/>
        </w:rPr>
        <w:t xml:space="preserve"> (</w:t>
      </w:r>
      <w:r w:rsidR="00F31581" w:rsidRPr="00F811F9">
        <w:rPr>
          <w:rFonts w:ascii="Arial" w:hAnsi="Arial" w:cs="Arial"/>
          <w:sz w:val="22"/>
          <w:szCs w:val="22"/>
        </w:rPr>
        <w:t>88326</w:t>
      </w:r>
      <w:r w:rsidR="007208B2" w:rsidRPr="00F811F9">
        <w:rPr>
          <w:rFonts w:ascii="Arial" w:hAnsi="Arial" w:cs="Arial"/>
          <w:bCs/>
          <w:iCs/>
          <w:sz w:val="22"/>
          <w:szCs w:val="22"/>
        </w:rPr>
        <w:t>_00_004_ML00</w:t>
      </w:r>
      <w:r w:rsidR="00837151" w:rsidRPr="00F811F9">
        <w:rPr>
          <w:rFonts w:ascii="Arial" w:hAnsi="Arial" w:cs="Arial"/>
          <w:bCs/>
          <w:iCs/>
          <w:sz w:val="22"/>
          <w:szCs w:val="22"/>
        </w:rPr>
        <w:t>1</w:t>
      </w:r>
      <w:r w:rsidR="007208B2" w:rsidRPr="00F811F9">
        <w:rPr>
          <w:rFonts w:ascii="Arial" w:hAnsi="Arial" w:cs="Arial"/>
          <w:bCs/>
          <w:iCs/>
          <w:sz w:val="22"/>
          <w:szCs w:val="22"/>
        </w:rPr>
        <w:t xml:space="preserve"> Rev </w:t>
      </w:r>
      <w:r w:rsidR="00F31581" w:rsidRPr="00F811F9">
        <w:rPr>
          <w:rFonts w:ascii="Arial" w:hAnsi="Arial" w:cs="Arial"/>
          <w:bCs/>
          <w:iCs/>
          <w:sz w:val="22"/>
          <w:szCs w:val="22"/>
        </w:rPr>
        <w:t>A</w:t>
      </w:r>
      <w:r w:rsidR="007208B2" w:rsidRPr="00F811F9">
        <w:rPr>
          <w:rFonts w:ascii="Arial" w:hAnsi="Arial" w:cs="Arial"/>
          <w:bCs/>
          <w:iCs/>
          <w:sz w:val="22"/>
          <w:szCs w:val="22"/>
        </w:rPr>
        <w:t>)</w:t>
      </w:r>
      <w:r w:rsidR="007208B2" w:rsidRPr="00F811F9">
        <w:rPr>
          <w:rFonts w:ascii="Arial" w:hAnsi="Arial" w:cs="Arial"/>
          <w:sz w:val="22"/>
          <w:szCs w:val="22"/>
        </w:rPr>
        <w:t xml:space="preserve"> </w:t>
      </w:r>
      <w:r w:rsidRPr="00F811F9">
        <w:rPr>
          <w:rFonts w:ascii="Arial" w:hAnsi="Arial" w:cs="Arial"/>
          <w:sz w:val="22"/>
          <w:szCs w:val="22"/>
        </w:rPr>
        <w:t xml:space="preserve">showing the red line </w:t>
      </w:r>
      <w:proofErr w:type="gramStart"/>
      <w:r w:rsidRPr="00F811F9">
        <w:rPr>
          <w:rFonts w:ascii="Arial" w:hAnsi="Arial" w:cs="Arial"/>
          <w:sz w:val="22"/>
          <w:szCs w:val="22"/>
        </w:rPr>
        <w:t>area;</w:t>
      </w:r>
      <w:proofErr w:type="gramEnd"/>
    </w:p>
    <w:p w14:paraId="682EC6D2" w14:textId="7A78DC00" w:rsidR="007A074D" w:rsidRPr="00F811F9"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 xml:space="preserve">Drawing nos. </w:t>
      </w:r>
      <w:r w:rsidR="001D05AF" w:rsidRPr="00F811F9">
        <w:rPr>
          <w:rFonts w:ascii="Arial" w:hAnsi="Arial" w:cs="Arial"/>
          <w:sz w:val="22"/>
          <w:szCs w:val="22"/>
        </w:rPr>
        <w:t>2</w:t>
      </w:r>
      <w:r w:rsidR="00837151" w:rsidRPr="00F811F9">
        <w:rPr>
          <w:rFonts w:ascii="Arial" w:hAnsi="Arial" w:cs="Arial"/>
          <w:sz w:val="22"/>
          <w:szCs w:val="22"/>
        </w:rPr>
        <w:t>38</w:t>
      </w:r>
      <w:r w:rsidR="00F31581" w:rsidRPr="00F811F9">
        <w:rPr>
          <w:rFonts w:ascii="Arial" w:hAnsi="Arial" w:cs="Arial"/>
          <w:sz w:val="22"/>
          <w:szCs w:val="22"/>
        </w:rPr>
        <w:t>721</w:t>
      </w:r>
      <w:r w:rsidRPr="00F811F9">
        <w:rPr>
          <w:rFonts w:ascii="Arial" w:hAnsi="Arial" w:cs="Arial"/>
          <w:sz w:val="22"/>
          <w:szCs w:val="22"/>
        </w:rPr>
        <w:t xml:space="preserve"> (</w:t>
      </w:r>
      <w:r w:rsidR="00F31581" w:rsidRPr="00F811F9">
        <w:rPr>
          <w:rFonts w:ascii="Arial" w:hAnsi="Arial" w:cs="Arial"/>
          <w:sz w:val="22"/>
          <w:szCs w:val="22"/>
        </w:rPr>
        <w:t>88326</w:t>
      </w:r>
      <w:r w:rsidR="007208B2" w:rsidRPr="00F811F9">
        <w:rPr>
          <w:rFonts w:ascii="Arial" w:hAnsi="Arial" w:cs="Arial"/>
          <w:sz w:val="22"/>
          <w:szCs w:val="22"/>
        </w:rPr>
        <w:t>_0</w:t>
      </w:r>
      <w:r w:rsidR="00104BD3" w:rsidRPr="00F811F9">
        <w:rPr>
          <w:rFonts w:ascii="Arial" w:hAnsi="Arial" w:cs="Arial"/>
          <w:sz w:val="22"/>
          <w:szCs w:val="22"/>
        </w:rPr>
        <w:t>0</w:t>
      </w:r>
      <w:r w:rsidR="007208B2" w:rsidRPr="00F811F9">
        <w:rPr>
          <w:rFonts w:ascii="Arial" w:hAnsi="Arial" w:cs="Arial"/>
          <w:sz w:val="22"/>
          <w:szCs w:val="22"/>
        </w:rPr>
        <w:t>_</w:t>
      </w:r>
      <w:r w:rsidR="00E3546B" w:rsidRPr="00F811F9">
        <w:rPr>
          <w:rFonts w:ascii="Arial" w:hAnsi="Arial" w:cs="Arial"/>
          <w:sz w:val="22"/>
          <w:szCs w:val="22"/>
        </w:rPr>
        <w:t>000</w:t>
      </w:r>
      <w:r w:rsidR="007208B2" w:rsidRPr="00F811F9">
        <w:rPr>
          <w:rFonts w:ascii="Arial" w:hAnsi="Arial" w:cs="Arial"/>
          <w:sz w:val="22"/>
          <w:szCs w:val="22"/>
        </w:rPr>
        <w:t>_MD0</w:t>
      </w:r>
      <w:r w:rsidR="001D05AF" w:rsidRPr="00F811F9">
        <w:rPr>
          <w:rFonts w:ascii="Arial" w:hAnsi="Arial" w:cs="Arial"/>
          <w:sz w:val="22"/>
          <w:szCs w:val="22"/>
        </w:rPr>
        <w:t>0</w:t>
      </w:r>
      <w:r w:rsidR="00F31581" w:rsidRPr="00F811F9">
        <w:rPr>
          <w:rFonts w:ascii="Arial" w:hAnsi="Arial" w:cs="Arial"/>
          <w:sz w:val="22"/>
          <w:szCs w:val="22"/>
        </w:rPr>
        <w:t>3</w:t>
      </w:r>
      <w:r w:rsidR="007208B2" w:rsidRPr="00F811F9">
        <w:rPr>
          <w:rFonts w:ascii="Arial" w:hAnsi="Arial" w:cs="Arial"/>
          <w:sz w:val="22"/>
          <w:szCs w:val="22"/>
        </w:rPr>
        <w:t xml:space="preserve"> Rev </w:t>
      </w:r>
      <w:r w:rsidR="00F31581" w:rsidRPr="00F811F9">
        <w:rPr>
          <w:rFonts w:ascii="Arial" w:hAnsi="Arial" w:cs="Arial"/>
          <w:sz w:val="22"/>
          <w:szCs w:val="22"/>
        </w:rPr>
        <w:t>3</w:t>
      </w:r>
      <w:r w:rsidR="007208B2" w:rsidRPr="00F811F9">
        <w:rPr>
          <w:rFonts w:ascii="Arial" w:hAnsi="Arial" w:cs="Arial"/>
          <w:sz w:val="22"/>
          <w:szCs w:val="22"/>
        </w:rPr>
        <w:t xml:space="preserve">, </w:t>
      </w:r>
      <w:r w:rsidR="00F31581" w:rsidRPr="00F811F9">
        <w:rPr>
          <w:rFonts w:ascii="Arial" w:hAnsi="Arial" w:cs="Arial"/>
          <w:sz w:val="22"/>
          <w:szCs w:val="22"/>
        </w:rPr>
        <w:t>88326</w:t>
      </w:r>
      <w:r w:rsidR="007208B2" w:rsidRPr="00F811F9">
        <w:rPr>
          <w:rFonts w:ascii="Arial" w:hAnsi="Arial" w:cs="Arial"/>
          <w:sz w:val="22"/>
          <w:szCs w:val="22"/>
        </w:rPr>
        <w:t>_0</w:t>
      </w:r>
      <w:r w:rsidR="00837151" w:rsidRPr="00F811F9">
        <w:rPr>
          <w:rFonts w:ascii="Arial" w:hAnsi="Arial" w:cs="Arial"/>
          <w:sz w:val="22"/>
          <w:szCs w:val="22"/>
        </w:rPr>
        <w:t>0</w:t>
      </w:r>
      <w:r w:rsidR="007208B2" w:rsidRPr="00F811F9">
        <w:rPr>
          <w:rFonts w:ascii="Arial" w:hAnsi="Arial" w:cs="Arial"/>
          <w:sz w:val="22"/>
          <w:szCs w:val="22"/>
        </w:rPr>
        <w:t>_</w:t>
      </w:r>
      <w:r w:rsidR="00E3546B" w:rsidRPr="00F811F9">
        <w:rPr>
          <w:rFonts w:ascii="Arial" w:hAnsi="Arial" w:cs="Arial"/>
          <w:sz w:val="22"/>
          <w:szCs w:val="22"/>
        </w:rPr>
        <w:t>002</w:t>
      </w:r>
      <w:r w:rsidR="007208B2" w:rsidRPr="00F811F9">
        <w:rPr>
          <w:rFonts w:ascii="Arial" w:hAnsi="Arial" w:cs="Arial"/>
          <w:sz w:val="22"/>
          <w:szCs w:val="22"/>
        </w:rPr>
        <w:t>_MD0</w:t>
      </w:r>
      <w:r w:rsidR="001D05AF" w:rsidRPr="00F811F9">
        <w:rPr>
          <w:rFonts w:ascii="Arial" w:hAnsi="Arial" w:cs="Arial"/>
          <w:sz w:val="22"/>
          <w:szCs w:val="22"/>
        </w:rPr>
        <w:t>0</w:t>
      </w:r>
      <w:r w:rsidR="00F31581" w:rsidRPr="00F811F9">
        <w:rPr>
          <w:rFonts w:ascii="Arial" w:hAnsi="Arial" w:cs="Arial"/>
          <w:sz w:val="22"/>
          <w:szCs w:val="22"/>
        </w:rPr>
        <w:t>3</w:t>
      </w:r>
      <w:r w:rsidR="007208B2" w:rsidRPr="00F811F9">
        <w:rPr>
          <w:rFonts w:ascii="Arial" w:hAnsi="Arial" w:cs="Arial"/>
          <w:sz w:val="22"/>
          <w:szCs w:val="22"/>
        </w:rPr>
        <w:t xml:space="preserve"> Rev </w:t>
      </w:r>
      <w:r w:rsidR="00F31581" w:rsidRPr="00F811F9">
        <w:rPr>
          <w:rFonts w:ascii="Arial" w:hAnsi="Arial" w:cs="Arial"/>
          <w:sz w:val="22"/>
          <w:szCs w:val="22"/>
        </w:rPr>
        <w:t>3</w:t>
      </w:r>
      <w:r w:rsidR="007208B2" w:rsidRPr="00F811F9">
        <w:rPr>
          <w:rFonts w:ascii="Arial" w:hAnsi="Arial" w:cs="Arial"/>
          <w:sz w:val="22"/>
          <w:szCs w:val="22"/>
        </w:rPr>
        <w:t xml:space="preserve">, </w:t>
      </w:r>
      <w:r w:rsidR="00F31581" w:rsidRPr="00F811F9">
        <w:rPr>
          <w:rFonts w:ascii="Arial" w:hAnsi="Arial" w:cs="Arial"/>
          <w:sz w:val="22"/>
          <w:szCs w:val="22"/>
        </w:rPr>
        <w:t>88326</w:t>
      </w:r>
      <w:r w:rsidR="007208B2" w:rsidRPr="00F811F9">
        <w:rPr>
          <w:rFonts w:ascii="Arial" w:hAnsi="Arial" w:cs="Arial"/>
          <w:sz w:val="22"/>
          <w:szCs w:val="22"/>
        </w:rPr>
        <w:t>_0</w:t>
      </w:r>
      <w:r w:rsidR="00F31581" w:rsidRPr="00F811F9">
        <w:rPr>
          <w:rFonts w:ascii="Arial" w:hAnsi="Arial" w:cs="Arial"/>
          <w:sz w:val="22"/>
          <w:szCs w:val="22"/>
        </w:rPr>
        <w:t>2</w:t>
      </w:r>
      <w:r w:rsidR="007208B2" w:rsidRPr="00F811F9">
        <w:rPr>
          <w:rFonts w:ascii="Arial" w:hAnsi="Arial" w:cs="Arial"/>
          <w:sz w:val="22"/>
          <w:szCs w:val="22"/>
        </w:rPr>
        <w:t>_</w:t>
      </w:r>
      <w:r w:rsidR="00837151" w:rsidRPr="00F811F9">
        <w:rPr>
          <w:rFonts w:ascii="Arial" w:hAnsi="Arial" w:cs="Arial"/>
          <w:sz w:val="22"/>
          <w:szCs w:val="22"/>
        </w:rPr>
        <w:t>100</w:t>
      </w:r>
      <w:r w:rsidR="007208B2" w:rsidRPr="00F811F9">
        <w:rPr>
          <w:rFonts w:ascii="Arial" w:hAnsi="Arial" w:cs="Arial"/>
          <w:sz w:val="22"/>
          <w:szCs w:val="22"/>
        </w:rPr>
        <w:t>_MD0</w:t>
      </w:r>
      <w:r w:rsidR="001D05AF" w:rsidRPr="00F811F9">
        <w:rPr>
          <w:rFonts w:ascii="Arial" w:hAnsi="Arial" w:cs="Arial"/>
          <w:sz w:val="22"/>
          <w:szCs w:val="22"/>
        </w:rPr>
        <w:t>0</w:t>
      </w:r>
      <w:r w:rsidR="00F31581" w:rsidRPr="00F811F9">
        <w:rPr>
          <w:rFonts w:ascii="Arial" w:hAnsi="Arial" w:cs="Arial"/>
          <w:sz w:val="22"/>
          <w:szCs w:val="22"/>
        </w:rPr>
        <w:t>3</w:t>
      </w:r>
      <w:r w:rsidR="007208B2" w:rsidRPr="00F811F9">
        <w:rPr>
          <w:rFonts w:ascii="Arial" w:hAnsi="Arial" w:cs="Arial"/>
          <w:sz w:val="22"/>
          <w:szCs w:val="22"/>
        </w:rPr>
        <w:t xml:space="preserve"> Rev </w:t>
      </w:r>
      <w:r w:rsidR="00F31581" w:rsidRPr="00F811F9">
        <w:rPr>
          <w:rFonts w:ascii="Arial" w:hAnsi="Arial" w:cs="Arial"/>
          <w:sz w:val="22"/>
          <w:szCs w:val="22"/>
        </w:rPr>
        <w:t>3</w:t>
      </w:r>
      <w:r w:rsidR="004D56AF" w:rsidRPr="00F811F9">
        <w:rPr>
          <w:rFonts w:ascii="Arial" w:hAnsi="Arial" w:cs="Arial"/>
          <w:sz w:val="22"/>
          <w:szCs w:val="22"/>
        </w:rPr>
        <w:t xml:space="preserve">, </w:t>
      </w:r>
      <w:r w:rsidR="00F31581" w:rsidRPr="00F811F9">
        <w:rPr>
          <w:rFonts w:ascii="Arial" w:hAnsi="Arial" w:cs="Arial"/>
          <w:sz w:val="22"/>
          <w:szCs w:val="22"/>
        </w:rPr>
        <w:t>88326</w:t>
      </w:r>
      <w:r w:rsidR="004D56AF" w:rsidRPr="00F811F9">
        <w:rPr>
          <w:rFonts w:ascii="Arial" w:hAnsi="Arial" w:cs="Arial"/>
          <w:sz w:val="22"/>
          <w:szCs w:val="22"/>
        </w:rPr>
        <w:t>_0</w:t>
      </w:r>
      <w:r w:rsidR="00104BD3" w:rsidRPr="00F811F9">
        <w:rPr>
          <w:rFonts w:ascii="Arial" w:hAnsi="Arial" w:cs="Arial"/>
          <w:sz w:val="22"/>
          <w:szCs w:val="22"/>
        </w:rPr>
        <w:t>2</w:t>
      </w:r>
      <w:r w:rsidR="004D56AF" w:rsidRPr="00F811F9">
        <w:rPr>
          <w:rFonts w:ascii="Arial" w:hAnsi="Arial" w:cs="Arial"/>
          <w:sz w:val="22"/>
          <w:szCs w:val="22"/>
        </w:rPr>
        <w:t>_1</w:t>
      </w:r>
      <w:r w:rsidR="00104BD3" w:rsidRPr="00F811F9">
        <w:rPr>
          <w:rFonts w:ascii="Arial" w:hAnsi="Arial" w:cs="Arial"/>
          <w:sz w:val="22"/>
          <w:szCs w:val="22"/>
        </w:rPr>
        <w:t>0</w:t>
      </w:r>
      <w:r w:rsidR="00837151" w:rsidRPr="00F811F9">
        <w:rPr>
          <w:rFonts w:ascii="Arial" w:hAnsi="Arial" w:cs="Arial"/>
          <w:sz w:val="22"/>
          <w:szCs w:val="22"/>
        </w:rPr>
        <w:t>1</w:t>
      </w:r>
      <w:r w:rsidR="004D56AF" w:rsidRPr="00F811F9">
        <w:rPr>
          <w:rFonts w:ascii="Arial" w:hAnsi="Arial" w:cs="Arial"/>
          <w:sz w:val="22"/>
          <w:szCs w:val="22"/>
        </w:rPr>
        <w:t>_MD0</w:t>
      </w:r>
      <w:r w:rsidR="001D05AF" w:rsidRPr="00F811F9">
        <w:rPr>
          <w:rFonts w:ascii="Arial" w:hAnsi="Arial" w:cs="Arial"/>
          <w:sz w:val="22"/>
          <w:szCs w:val="22"/>
        </w:rPr>
        <w:t>0</w:t>
      </w:r>
      <w:r w:rsidR="00F31581" w:rsidRPr="00F811F9">
        <w:rPr>
          <w:rFonts w:ascii="Arial" w:hAnsi="Arial" w:cs="Arial"/>
          <w:sz w:val="22"/>
          <w:szCs w:val="22"/>
        </w:rPr>
        <w:t>3</w:t>
      </w:r>
      <w:r w:rsidR="004D56AF" w:rsidRPr="00F811F9">
        <w:rPr>
          <w:rFonts w:ascii="Arial" w:hAnsi="Arial" w:cs="Arial"/>
          <w:sz w:val="22"/>
          <w:szCs w:val="22"/>
        </w:rPr>
        <w:t xml:space="preserve"> Rev </w:t>
      </w:r>
      <w:r w:rsidR="00F31581" w:rsidRPr="00F811F9">
        <w:rPr>
          <w:rFonts w:ascii="Arial" w:hAnsi="Arial" w:cs="Arial"/>
          <w:sz w:val="22"/>
          <w:szCs w:val="22"/>
        </w:rPr>
        <w:t>3</w:t>
      </w:r>
      <w:r w:rsidR="00104BD3" w:rsidRPr="00F811F9">
        <w:rPr>
          <w:rFonts w:ascii="Arial" w:hAnsi="Arial" w:cs="Arial"/>
          <w:sz w:val="22"/>
          <w:szCs w:val="22"/>
        </w:rPr>
        <w:t xml:space="preserve">, </w:t>
      </w:r>
      <w:r w:rsidR="00F31581" w:rsidRPr="00F811F9">
        <w:rPr>
          <w:rFonts w:ascii="Arial" w:hAnsi="Arial" w:cs="Arial"/>
          <w:sz w:val="22"/>
          <w:szCs w:val="22"/>
        </w:rPr>
        <w:t>88326</w:t>
      </w:r>
      <w:r w:rsidR="00104BD3" w:rsidRPr="00F811F9">
        <w:rPr>
          <w:rFonts w:ascii="Arial" w:hAnsi="Arial" w:cs="Arial"/>
          <w:sz w:val="22"/>
          <w:szCs w:val="22"/>
        </w:rPr>
        <w:t>_02_1</w:t>
      </w:r>
      <w:r w:rsidR="00A60598" w:rsidRPr="00F811F9">
        <w:rPr>
          <w:rFonts w:ascii="Arial" w:hAnsi="Arial" w:cs="Arial"/>
          <w:sz w:val="22"/>
          <w:szCs w:val="22"/>
        </w:rPr>
        <w:t>5</w:t>
      </w:r>
      <w:r w:rsidR="00104BD3" w:rsidRPr="00F811F9">
        <w:rPr>
          <w:rFonts w:ascii="Arial" w:hAnsi="Arial" w:cs="Arial"/>
          <w:sz w:val="22"/>
          <w:szCs w:val="22"/>
        </w:rPr>
        <w:t>0_MD00</w:t>
      </w:r>
      <w:r w:rsidR="00F31581" w:rsidRPr="00F811F9">
        <w:rPr>
          <w:rFonts w:ascii="Arial" w:hAnsi="Arial" w:cs="Arial"/>
          <w:sz w:val="22"/>
          <w:szCs w:val="22"/>
        </w:rPr>
        <w:t>3</w:t>
      </w:r>
      <w:r w:rsidR="00104BD3" w:rsidRPr="00F811F9">
        <w:rPr>
          <w:rFonts w:ascii="Arial" w:hAnsi="Arial" w:cs="Arial"/>
          <w:sz w:val="22"/>
          <w:szCs w:val="22"/>
        </w:rPr>
        <w:t xml:space="preserve"> Rev </w:t>
      </w:r>
      <w:r w:rsidR="00F31581" w:rsidRPr="00F811F9">
        <w:rPr>
          <w:rFonts w:ascii="Arial" w:hAnsi="Arial" w:cs="Arial"/>
          <w:sz w:val="22"/>
          <w:szCs w:val="22"/>
        </w:rPr>
        <w:t>3</w:t>
      </w:r>
      <w:r w:rsidR="00104BD3" w:rsidRPr="00F811F9">
        <w:rPr>
          <w:rFonts w:ascii="Arial" w:hAnsi="Arial" w:cs="Arial"/>
          <w:sz w:val="22"/>
          <w:szCs w:val="22"/>
        </w:rPr>
        <w:t xml:space="preserve">, </w:t>
      </w:r>
      <w:r w:rsidR="00F31581" w:rsidRPr="00F811F9">
        <w:rPr>
          <w:rFonts w:ascii="Arial" w:hAnsi="Arial" w:cs="Arial"/>
          <w:sz w:val="22"/>
          <w:szCs w:val="22"/>
        </w:rPr>
        <w:t>88326</w:t>
      </w:r>
      <w:r w:rsidR="00104BD3" w:rsidRPr="00F811F9">
        <w:rPr>
          <w:rFonts w:ascii="Arial" w:hAnsi="Arial" w:cs="Arial"/>
          <w:sz w:val="22"/>
          <w:szCs w:val="22"/>
        </w:rPr>
        <w:t>_02_15</w:t>
      </w:r>
      <w:r w:rsidR="00A60598" w:rsidRPr="00F811F9">
        <w:rPr>
          <w:rFonts w:ascii="Arial" w:hAnsi="Arial" w:cs="Arial"/>
          <w:sz w:val="22"/>
          <w:szCs w:val="22"/>
        </w:rPr>
        <w:t>1</w:t>
      </w:r>
      <w:r w:rsidR="00104BD3" w:rsidRPr="00F811F9">
        <w:rPr>
          <w:rFonts w:ascii="Arial" w:hAnsi="Arial" w:cs="Arial"/>
          <w:sz w:val="22"/>
          <w:szCs w:val="22"/>
        </w:rPr>
        <w:t>_MD00</w:t>
      </w:r>
      <w:r w:rsidR="00F31581" w:rsidRPr="00F811F9">
        <w:rPr>
          <w:rFonts w:ascii="Arial" w:hAnsi="Arial" w:cs="Arial"/>
          <w:sz w:val="22"/>
          <w:szCs w:val="22"/>
        </w:rPr>
        <w:t>3</w:t>
      </w:r>
      <w:r w:rsidR="00104BD3" w:rsidRPr="00F811F9">
        <w:rPr>
          <w:rFonts w:ascii="Arial" w:hAnsi="Arial" w:cs="Arial"/>
          <w:sz w:val="22"/>
          <w:szCs w:val="22"/>
        </w:rPr>
        <w:t xml:space="preserve"> Rev </w:t>
      </w:r>
      <w:r w:rsidR="00F31581" w:rsidRPr="00F811F9">
        <w:rPr>
          <w:rFonts w:ascii="Arial" w:hAnsi="Arial" w:cs="Arial"/>
          <w:sz w:val="22"/>
          <w:szCs w:val="22"/>
        </w:rPr>
        <w:t>3</w:t>
      </w:r>
      <w:r w:rsidR="00104BD3" w:rsidRPr="00F811F9">
        <w:rPr>
          <w:rFonts w:ascii="Arial" w:hAnsi="Arial" w:cs="Arial"/>
          <w:sz w:val="22"/>
          <w:szCs w:val="22"/>
        </w:rPr>
        <w:t>)</w:t>
      </w:r>
    </w:p>
    <w:p w14:paraId="658E4D50" w14:textId="77777777" w:rsidR="007A074D" w:rsidRPr="00F811F9"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Electronic payment of £462.00 in respect of the appropriate fee.</w:t>
      </w:r>
    </w:p>
    <w:p w14:paraId="1F38ECE7" w14:textId="77777777" w:rsidR="007A074D" w:rsidRPr="00F811F9"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5G Technical Support document</w:t>
      </w:r>
    </w:p>
    <w:p w14:paraId="65E5108A" w14:textId="77777777" w:rsidR="007A074D" w:rsidRPr="00F811F9"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National Policy – Delivering Ultra-Fast Broadband Mobile Connectivity</w:t>
      </w:r>
    </w:p>
    <w:p w14:paraId="1FB867EF" w14:textId="77777777" w:rsidR="007A074D" w:rsidRPr="00F811F9"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5G – Helping tackle climate change</w:t>
      </w:r>
      <w:r w:rsidRPr="00F811F9" w:rsidDel="00316BC0">
        <w:rPr>
          <w:rFonts w:ascii="Arial" w:hAnsi="Arial" w:cs="Arial"/>
          <w:sz w:val="22"/>
          <w:szCs w:val="22"/>
        </w:rPr>
        <w:t xml:space="preserve"> </w:t>
      </w:r>
      <w:r w:rsidRPr="00F811F9">
        <w:rPr>
          <w:rFonts w:ascii="Arial" w:hAnsi="Arial" w:cs="Arial"/>
          <w:sz w:val="22"/>
          <w:szCs w:val="22"/>
        </w:rPr>
        <w:t>document</w:t>
      </w:r>
    </w:p>
    <w:p w14:paraId="00780196" w14:textId="77777777" w:rsidR="007A074D" w:rsidRPr="00F811F9"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A certificate of ICNIRP compliance</w:t>
      </w:r>
    </w:p>
    <w:p w14:paraId="5EBBA89A" w14:textId="7BE23D62" w:rsidR="007208B2" w:rsidRDefault="007A074D" w:rsidP="007A074D">
      <w:pPr>
        <w:pStyle w:val="DefaultText"/>
        <w:numPr>
          <w:ilvl w:val="3"/>
          <w:numId w:val="2"/>
        </w:numPr>
        <w:spacing w:after="240"/>
        <w:jc w:val="both"/>
        <w:rPr>
          <w:rFonts w:ascii="Arial" w:hAnsi="Arial" w:cs="Arial"/>
          <w:sz w:val="22"/>
          <w:szCs w:val="22"/>
        </w:rPr>
      </w:pPr>
      <w:r w:rsidRPr="00F811F9">
        <w:rPr>
          <w:rFonts w:ascii="Arial" w:hAnsi="Arial" w:cs="Arial"/>
          <w:sz w:val="22"/>
          <w:szCs w:val="22"/>
        </w:rPr>
        <w:t>5G Health and Safety document</w:t>
      </w:r>
    </w:p>
    <w:p w14:paraId="3159C1F4" w14:textId="77777777" w:rsidR="009C6EB0" w:rsidRPr="00F811F9" w:rsidRDefault="009C6EB0" w:rsidP="009C6EB0">
      <w:pPr>
        <w:pStyle w:val="DefaultText"/>
        <w:spacing w:after="240"/>
        <w:ind w:left="864"/>
        <w:jc w:val="both"/>
        <w:rPr>
          <w:rFonts w:ascii="Arial" w:hAnsi="Arial" w:cs="Arial"/>
          <w:sz w:val="22"/>
          <w:szCs w:val="22"/>
        </w:rPr>
      </w:pPr>
    </w:p>
    <w:p w14:paraId="08AC8D16" w14:textId="46BAAD90" w:rsidR="007A074D" w:rsidRDefault="007A074D" w:rsidP="007A074D">
      <w:pPr>
        <w:pStyle w:val="DefaultText"/>
        <w:jc w:val="both"/>
        <w:rPr>
          <w:rFonts w:ascii="Arial" w:hAnsi="Arial" w:cs="Arial"/>
          <w:b/>
          <w:sz w:val="22"/>
          <w:szCs w:val="22"/>
        </w:rPr>
      </w:pPr>
      <w:r w:rsidRPr="00F811F9">
        <w:rPr>
          <w:rFonts w:ascii="Arial" w:hAnsi="Arial" w:cs="Arial"/>
          <w:b/>
          <w:sz w:val="22"/>
          <w:szCs w:val="22"/>
        </w:rPr>
        <w:lastRenderedPageBreak/>
        <w:t>The Proposed Development</w:t>
      </w:r>
    </w:p>
    <w:p w14:paraId="02A139BE" w14:textId="77777777" w:rsidR="009C6EB0" w:rsidRPr="00F811F9" w:rsidRDefault="009C6EB0" w:rsidP="007A074D">
      <w:pPr>
        <w:pStyle w:val="DefaultText"/>
        <w:jc w:val="both"/>
        <w:rPr>
          <w:rFonts w:ascii="Arial" w:hAnsi="Arial" w:cs="Arial"/>
          <w:b/>
          <w:sz w:val="22"/>
          <w:szCs w:val="22"/>
        </w:rPr>
      </w:pPr>
    </w:p>
    <w:p w14:paraId="3425DEBE" w14:textId="77777777" w:rsidR="007A074D" w:rsidRPr="00F811F9" w:rsidRDefault="007A074D" w:rsidP="007A074D">
      <w:pPr>
        <w:spacing w:after="240"/>
        <w:jc w:val="both"/>
        <w:rPr>
          <w:rFonts w:ascii="Arial" w:hAnsi="Arial" w:cs="Arial"/>
          <w:b/>
          <w:i/>
          <w:sz w:val="22"/>
          <w:szCs w:val="22"/>
        </w:rPr>
      </w:pPr>
      <w:r w:rsidRPr="00F811F9">
        <w:rPr>
          <w:rFonts w:ascii="Arial" w:hAnsi="Arial" w:cs="Arial"/>
          <w:sz w:val="22"/>
          <w:szCs w:val="22"/>
        </w:rPr>
        <w:t>The operators already provide coverage from an existing base station at this site but have a requirement to install the 5G electronic communications apparatus referred to in this letter and shown in the submitted drawings</w:t>
      </w:r>
      <w:r w:rsidRPr="00F811F9">
        <w:rPr>
          <w:rFonts w:ascii="Arial" w:hAnsi="Arial" w:cs="Arial"/>
          <w:b/>
          <w:i/>
          <w:color w:val="1F497D"/>
          <w:sz w:val="22"/>
          <w:szCs w:val="22"/>
        </w:rPr>
        <w:t xml:space="preserve">. </w:t>
      </w:r>
    </w:p>
    <w:p w14:paraId="2BDEFEA2" w14:textId="6DE40234"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 xml:space="preserve">The deployment of 5G will utilise the Mobile Network Operators (MNOs) existing 3G and 4G networks such as the base station already existing at the application site.  As such, the application site is likely to carry different mobile connectivity services in parallel, with high data uses operating through the new 5G higher capacity network apparatus subject of this application. As a consequence, this particular technical requirement is not one that can be met on an alternative site. </w:t>
      </w:r>
    </w:p>
    <w:p w14:paraId="24DB5E00" w14:textId="77777777" w:rsidR="007A074D" w:rsidRPr="00F811F9" w:rsidRDefault="007A074D" w:rsidP="007A074D">
      <w:pPr>
        <w:pStyle w:val="DefaultText"/>
        <w:jc w:val="both"/>
        <w:rPr>
          <w:rFonts w:ascii="Arial" w:hAnsi="Arial" w:cs="Arial"/>
          <w:sz w:val="22"/>
          <w:szCs w:val="22"/>
        </w:rPr>
      </w:pPr>
    </w:p>
    <w:p w14:paraId="0EB1F4FA" w14:textId="0D1B9BD9"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 xml:space="preserve">There is significant UK Government support for the delivery of 5G, particularly as this new connectivity will be a step change from earlier generations of mobile connectivity and will be critical to economic growth and sustainable communities.  We explain this in more detail in the document </w:t>
      </w:r>
      <w:r w:rsidRPr="00F811F9">
        <w:rPr>
          <w:rFonts w:ascii="Arial" w:hAnsi="Arial" w:cs="Arial"/>
          <w:b/>
          <w:i/>
          <w:sz w:val="22"/>
          <w:szCs w:val="22"/>
        </w:rPr>
        <w:t>‘National Policy – Delivering Ultra-Fast Mobile Connectivity’</w:t>
      </w:r>
      <w:r w:rsidRPr="00F811F9">
        <w:rPr>
          <w:rFonts w:ascii="Arial" w:hAnsi="Arial" w:cs="Arial"/>
          <w:sz w:val="22"/>
          <w:szCs w:val="22"/>
        </w:rPr>
        <w:t xml:space="preserve"> which supports this application.</w:t>
      </w:r>
      <w:r w:rsidRPr="00F811F9">
        <w:rPr>
          <w:rFonts w:ascii="Arial" w:hAnsi="Arial" w:cs="Arial"/>
          <w:sz w:val="22"/>
        </w:rPr>
        <w:t xml:space="preserve"> In addition, modern connectivity, such as 5G, will be essential to help the Government meet its wider sustainability and climate change targets and we explain this in more detail in our accompanying document ‘</w:t>
      </w:r>
      <w:r w:rsidRPr="00F811F9">
        <w:rPr>
          <w:rFonts w:ascii="Arial" w:hAnsi="Arial" w:cs="Arial"/>
          <w:b/>
          <w:i/>
          <w:sz w:val="22"/>
        </w:rPr>
        <w:t>5G – Helping tackle climate change’</w:t>
      </w:r>
      <w:r w:rsidRPr="00F811F9">
        <w:rPr>
          <w:rFonts w:ascii="Arial" w:hAnsi="Arial" w:cs="Arial"/>
          <w:sz w:val="22"/>
        </w:rPr>
        <w:t>.</w:t>
      </w:r>
    </w:p>
    <w:p w14:paraId="5C0FDF87" w14:textId="77777777" w:rsidR="007A074D" w:rsidRPr="00F811F9" w:rsidRDefault="007A074D" w:rsidP="007A074D">
      <w:pPr>
        <w:pStyle w:val="DefaultText"/>
        <w:jc w:val="both"/>
        <w:rPr>
          <w:rFonts w:ascii="Arial" w:hAnsi="Arial" w:cs="Arial"/>
          <w:sz w:val="22"/>
          <w:szCs w:val="22"/>
        </w:rPr>
      </w:pPr>
    </w:p>
    <w:p w14:paraId="67FF2D89"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 xml:space="preserve">The amount of development, its design and the location of the apparatus at this existing electronic communications site has been guided by the technical and operational requirements of the operators 5G system having proper regard to minimise appearance. </w:t>
      </w:r>
    </w:p>
    <w:p w14:paraId="4382C566" w14:textId="77777777" w:rsidR="007A074D" w:rsidRPr="00F811F9" w:rsidRDefault="007A074D" w:rsidP="007A074D">
      <w:pPr>
        <w:pStyle w:val="DefaultText"/>
        <w:spacing w:before="240"/>
        <w:jc w:val="both"/>
        <w:rPr>
          <w:rFonts w:ascii="Arial" w:hAnsi="Arial" w:cs="Arial"/>
          <w:sz w:val="22"/>
          <w:szCs w:val="22"/>
        </w:rPr>
      </w:pPr>
      <w:r w:rsidRPr="00F811F9">
        <w:rPr>
          <w:rFonts w:ascii="Arial" w:hAnsi="Arial" w:cs="Arial"/>
          <w:sz w:val="22"/>
          <w:szCs w:val="22"/>
        </w:rPr>
        <w:t xml:space="preserve">Unlike earlier generations of mobile connectivity, 5G has more significant technical and operational requirements and this has implications on the amount, height, position and design of the new base station apparatus. To help explain this important detail, we have set this out in more detail in our accompanying </w:t>
      </w:r>
      <w:r w:rsidRPr="00F811F9">
        <w:rPr>
          <w:rFonts w:ascii="Arial" w:hAnsi="Arial" w:cs="Arial"/>
          <w:b/>
          <w:i/>
          <w:sz w:val="22"/>
          <w:szCs w:val="22"/>
        </w:rPr>
        <w:t>‘5G Technical Support’</w:t>
      </w:r>
      <w:r w:rsidRPr="00F811F9">
        <w:rPr>
          <w:rFonts w:ascii="Arial" w:hAnsi="Arial" w:cs="Arial"/>
          <w:sz w:val="22"/>
          <w:szCs w:val="22"/>
        </w:rPr>
        <w:t xml:space="preserve"> document which should be carefully considered.</w:t>
      </w:r>
    </w:p>
    <w:p w14:paraId="0ADBB1B9" w14:textId="77777777" w:rsidR="007A074D" w:rsidRPr="00F811F9" w:rsidRDefault="007A074D" w:rsidP="007A074D">
      <w:pPr>
        <w:pStyle w:val="DefaultText"/>
        <w:jc w:val="both"/>
        <w:rPr>
          <w:rFonts w:ascii="Arial" w:hAnsi="Arial" w:cs="Arial"/>
          <w:sz w:val="22"/>
          <w:szCs w:val="22"/>
        </w:rPr>
      </w:pPr>
    </w:p>
    <w:p w14:paraId="293DCD9E"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 xml:space="preserve">Having regard to the nature and appearance of the structure as a whole, the proposed works should have no adverse impact, or no more than a minimal adverse impact, on its appearance. The 5G electronic communications apparatus proposed should not materially affect the overall appearance of the existing site to any noticeable or adverse degree from any public vantage points. </w:t>
      </w:r>
    </w:p>
    <w:p w14:paraId="4305DDD8" w14:textId="77777777" w:rsidR="007A074D" w:rsidRPr="00F811F9" w:rsidRDefault="007A074D" w:rsidP="007A074D">
      <w:pPr>
        <w:pStyle w:val="DefaultText"/>
        <w:jc w:val="both"/>
        <w:rPr>
          <w:rFonts w:ascii="Arial" w:hAnsi="Arial" w:cs="Arial"/>
          <w:sz w:val="22"/>
          <w:szCs w:val="22"/>
        </w:rPr>
      </w:pPr>
    </w:p>
    <w:p w14:paraId="531C9131" w14:textId="735EA4B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 xml:space="preserve">The apparatus proposed will not bring about any additional requirements with regard to access. Access to this operational site will, therefore, remain the same as the current arrangements as shown on </w:t>
      </w:r>
      <w:r w:rsidR="00C76E99" w:rsidRPr="00F811F9">
        <w:rPr>
          <w:rFonts w:ascii="Arial" w:hAnsi="Arial" w:cs="Arial"/>
          <w:sz w:val="22"/>
          <w:szCs w:val="22"/>
        </w:rPr>
        <w:t xml:space="preserve">the enclosed </w:t>
      </w:r>
      <w:r w:rsidRPr="00F811F9">
        <w:rPr>
          <w:rFonts w:ascii="Arial" w:hAnsi="Arial" w:cs="Arial"/>
          <w:sz w:val="22"/>
          <w:szCs w:val="22"/>
        </w:rPr>
        <w:t>Plan reference</w:t>
      </w:r>
      <w:r w:rsidRPr="00F811F9">
        <w:rPr>
          <w:rFonts w:ascii="Arial" w:hAnsi="Arial" w:cs="Arial"/>
          <w:b/>
          <w:i/>
          <w:sz w:val="22"/>
          <w:szCs w:val="22"/>
        </w:rPr>
        <w:t xml:space="preserve"> </w:t>
      </w:r>
      <w:r w:rsidR="007208B2" w:rsidRPr="00F811F9">
        <w:rPr>
          <w:rFonts w:ascii="Arial" w:hAnsi="Arial" w:cs="Arial"/>
          <w:sz w:val="22"/>
          <w:szCs w:val="22"/>
        </w:rPr>
        <w:t>23</w:t>
      </w:r>
      <w:r w:rsidR="0076534F" w:rsidRPr="00F811F9">
        <w:rPr>
          <w:rFonts w:ascii="Arial" w:hAnsi="Arial" w:cs="Arial"/>
          <w:sz w:val="22"/>
          <w:szCs w:val="22"/>
        </w:rPr>
        <w:t>8</w:t>
      </w:r>
      <w:r w:rsidR="00F31581" w:rsidRPr="00F811F9">
        <w:rPr>
          <w:rFonts w:ascii="Arial" w:hAnsi="Arial" w:cs="Arial"/>
          <w:sz w:val="22"/>
          <w:szCs w:val="22"/>
        </w:rPr>
        <w:t>721</w:t>
      </w:r>
      <w:r w:rsidR="007208B2" w:rsidRPr="00F811F9">
        <w:rPr>
          <w:rFonts w:ascii="Arial" w:hAnsi="Arial" w:cs="Arial"/>
          <w:sz w:val="22"/>
          <w:szCs w:val="22"/>
        </w:rPr>
        <w:t xml:space="preserve"> (</w:t>
      </w:r>
      <w:r w:rsidR="00F31581" w:rsidRPr="00F811F9">
        <w:rPr>
          <w:rFonts w:ascii="Arial" w:hAnsi="Arial" w:cs="Arial"/>
          <w:sz w:val="22"/>
          <w:szCs w:val="22"/>
        </w:rPr>
        <w:t>88326</w:t>
      </w:r>
      <w:r w:rsidR="007208B2" w:rsidRPr="00F811F9">
        <w:rPr>
          <w:rFonts w:ascii="Arial" w:hAnsi="Arial" w:cs="Arial"/>
          <w:sz w:val="22"/>
          <w:szCs w:val="22"/>
        </w:rPr>
        <w:t>_00_004_ML00</w:t>
      </w:r>
      <w:r w:rsidR="00F31581" w:rsidRPr="00F811F9">
        <w:rPr>
          <w:rFonts w:ascii="Arial" w:hAnsi="Arial" w:cs="Arial"/>
          <w:sz w:val="22"/>
          <w:szCs w:val="22"/>
        </w:rPr>
        <w:t>1</w:t>
      </w:r>
      <w:r w:rsidR="007208B2" w:rsidRPr="00F811F9">
        <w:rPr>
          <w:rFonts w:ascii="Arial" w:hAnsi="Arial" w:cs="Arial"/>
          <w:sz w:val="22"/>
          <w:szCs w:val="22"/>
        </w:rPr>
        <w:t xml:space="preserve"> Rev </w:t>
      </w:r>
      <w:r w:rsidR="00F31581" w:rsidRPr="00F811F9">
        <w:rPr>
          <w:rFonts w:ascii="Arial" w:hAnsi="Arial" w:cs="Arial"/>
          <w:sz w:val="22"/>
          <w:szCs w:val="22"/>
        </w:rPr>
        <w:t>A</w:t>
      </w:r>
      <w:r w:rsidR="007208B2" w:rsidRPr="00F811F9">
        <w:rPr>
          <w:rFonts w:ascii="Arial" w:hAnsi="Arial" w:cs="Arial"/>
          <w:sz w:val="22"/>
          <w:szCs w:val="22"/>
        </w:rPr>
        <w:t>).</w:t>
      </w:r>
    </w:p>
    <w:p w14:paraId="09FAE9F5" w14:textId="77777777" w:rsidR="007A074D" w:rsidRPr="00F811F9" w:rsidRDefault="007A074D" w:rsidP="007A074D">
      <w:pPr>
        <w:pStyle w:val="DefaultText"/>
        <w:jc w:val="both"/>
        <w:rPr>
          <w:rFonts w:ascii="Arial" w:hAnsi="Arial" w:cs="Arial"/>
          <w:sz w:val="22"/>
          <w:szCs w:val="22"/>
        </w:rPr>
      </w:pPr>
    </w:p>
    <w:p w14:paraId="79EE17B8"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In accordance with all relevant health and safety regulations and guidelines, access to the site is restricted to authorised personnel and access for maintaining or servicing all the apparatus can only be carried out by properly trained and qualified staff. Such routine operations will continue to be carried out roughly once a quarter, with no requirement to increase this arising out of the development proposed. The application does not therefore give rise to any public issues associated with access.</w:t>
      </w:r>
    </w:p>
    <w:p w14:paraId="3E10E521" w14:textId="77777777" w:rsidR="007A074D" w:rsidRPr="00F811F9" w:rsidRDefault="007A074D" w:rsidP="007A074D">
      <w:pPr>
        <w:pStyle w:val="DefaultText"/>
        <w:jc w:val="both"/>
        <w:rPr>
          <w:rFonts w:ascii="Arial" w:hAnsi="Arial" w:cs="Arial"/>
          <w:sz w:val="22"/>
          <w:szCs w:val="22"/>
        </w:rPr>
      </w:pPr>
    </w:p>
    <w:p w14:paraId="2933036C" w14:textId="4DE4DEF8"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 xml:space="preserve">As the apparatus proposed will lead to significant improvements to a public service provided in the local area, the application merits support and accords in all respects with national policy as set out in our supporting document </w:t>
      </w:r>
      <w:r w:rsidRPr="00F811F9">
        <w:rPr>
          <w:rFonts w:ascii="Arial" w:hAnsi="Arial" w:cs="Arial"/>
          <w:b/>
          <w:i/>
          <w:sz w:val="22"/>
          <w:szCs w:val="22"/>
        </w:rPr>
        <w:t>‘National Policy – Delivering Ultra-Fast Mobile Connectivity’</w:t>
      </w:r>
      <w:r w:rsidRPr="00F811F9">
        <w:rPr>
          <w:rFonts w:ascii="Arial" w:hAnsi="Arial" w:cs="Arial"/>
          <w:sz w:val="22"/>
          <w:szCs w:val="22"/>
        </w:rPr>
        <w:t>, especially the National Planning Policy Framework. The proposal looks to meet all relevant local policy.</w:t>
      </w:r>
    </w:p>
    <w:p w14:paraId="2517174F" w14:textId="77777777" w:rsidR="007A074D" w:rsidRPr="00F811F9" w:rsidRDefault="007A074D" w:rsidP="007A074D">
      <w:pPr>
        <w:pStyle w:val="DefaultText"/>
        <w:jc w:val="both"/>
        <w:rPr>
          <w:rFonts w:ascii="Arial" w:hAnsi="Arial" w:cs="Arial"/>
          <w:sz w:val="22"/>
          <w:szCs w:val="22"/>
        </w:rPr>
      </w:pPr>
    </w:p>
    <w:p w14:paraId="005985BD" w14:textId="69844A7B"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This letter and the enclosures also provide due</w:t>
      </w:r>
      <w:r w:rsidRPr="00F811F9">
        <w:rPr>
          <w:rFonts w:ascii="Arial" w:hAnsi="Arial" w:cs="Arial"/>
          <w:bCs/>
          <w:sz w:val="22"/>
          <w:szCs w:val="22"/>
        </w:rPr>
        <w:t xml:space="preserve"> notification, as may be required, under the relevant conditions of the Electronic Communications Code (Conditions and Restrictions) Regulations 2003, as amended</w:t>
      </w:r>
      <w:r w:rsidRPr="00F811F9">
        <w:rPr>
          <w:rFonts w:ascii="Arial" w:hAnsi="Arial" w:cs="Arial"/>
          <w:sz w:val="22"/>
          <w:szCs w:val="22"/>
        </w:rPr>
        <w:t>. In particular,</w:t>
      </w:r>
      <w:r w:rsidR="00EA763D" w:rsidRPr="00F811F9">
        <w:rPr>
          <w:rFonts w:ascii="Arial" w:hAnsi="Arial" w:cs="Arial"/>
          <w:sz w:val="22"/>
          <w:szCs w:val="22"/>
        </w:rPr>
        <w:t xml:space="preserve"> </w:t>
      </w:r>
      <w:r w:rsidRPr="00F811F9">
        <w:rPr>
          <w:rFonts w:ascii="Arial" w:hAnsi="Arial" w:cs="Arial"/>
          <w:sz w:val="22"/>
          <w:szCs w:val="22"/>
        </w:rPr>
        <w:t>you are given notice of the intention to install the electronic communications apparatus described in more detail in the application documentation (including the scale drawings) and to be located as shown on the application plans.  No fee is required for this separate statutory notification.</w:t>
      </w:r>
    </w:p>
    <w:p w14:paraId="72780C3F" w14:textId="77367CAA"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lastRenderedPageBreak/>
        <w:t>We indicated in our prior engagement letter that the Traffic Light Rating was amber. The prior engagement carried out suggests this rating to be correct and we have not altered it</w:t>
      </w:r>
      <w:r w:rsidRPr="00F811F9">
        <w:rPr>
          <w:rFonts w:ascii="Arial" w:hAnsi="Arial" w:cs="Arial"/>
          <w:b/>
          <w:i/>
          <w:sz w:val="22"/>
          <w:szCs w:val="22"/>
        </w:rPr>
        <w:t>.</w:t>
      </w:r>
    </w:p>
    <w:p w14:paraId="027ACC0B" w14:textId="7F7DC9E7" w:rsidR="007A074D" w:rsidRPr="00F811F9" w:rsidRDefault="007A074D" w:rsidP="007A074D">
      <w:pPr>
        <w:pStyle w:val="DefaultText"/>
        <w:jc w:val="both"/>
        <w:rPr>
          <w:rFonts w:ascii="Arial" w:hAnsi="Arial" w:cs="Arial"/>
          <w:sz w:val="22"/>
          <w:szCs w:val="22"/>
        </w:rPr>
      </w:pPr>
    </w:p>
    <w:p w14:paraId="22A8A3CE" w14:textId="77777777" w:rsidR="007A074D" w:rsidRPr="00F811F9" w:rsidRDefault="007A074D" w:rsidP="007A074D">
      <w:pPr>
        <w:pStyle w:val="DefaultText"/>
        <w:jc w:val="both"/>
        <w:rPr>
          <w:rFonts w:ascii="Arial" w:eastAsia="Arial" w:hAnsi="Arial" w:cs="Arial"/>
          <w:b/>
          <w:sz w:val="22"/>
          <w:szCs w:val="22"/>
        </w:rPr>
      </w:pPr>
    </w:p>
    <w:p w14:paraId="3BF27EEA" w14:textId="0DE4EEC5" w:rsidR="007A074D" w:rsidRPr="00F811F9" w:rsidRDefault="007A074D" w:rsidP="007A074D">
      <w:pPr>
        <w:pStyle w:val="DefaultText"/>
        <w:jc w:val="both"/>
        <w:rPr>
          <w:rFonts w:ascii="Arial" w:eastAsia="Arial" w:hAnsi="Arial" w:cs="Arial"/>
          <w:b/>
          <w:sz w:val="22"/>
          <w:szCs w:val="22"/>
        </w:rPr>
      </w:pPr>
      <w:r w:rsidRPr="00F811F9">
        <w:rPr>
          <w:rFonts w:ascii="Arial" w:eastAsia="Arial" w:hAnsi="Arial" w:cs="Arial"/>
          <w:b/>
          <w:sz w:val="22"/>
          <w:szCs w:val="22"/>
        </w:rPr>
        <w:t>Health and Safety</w:t>
      </w:r>
    </w:p>
    <w:p w14:paraId="60FBA456" w14:textId="77777777" w:rsidR="007A074D" w:rsidRPr="00F811F9" w:rsidRDefault="007A074D" w:rsidP="007A074D">
      <w:pPr>
        <w:pStyle w:val="DefaultText"/>
        <w:jc w:val="both"/>
        <w:rPr>
          <w:rFonts w:ascii="Arial" w:eastAsia="Arial" w:hAnsi="Arial" w:cs="Arial"/>
          <w:sz w:val="22"/>
          <w:szCs w:val="22"/>
        </w:rPr>
      </w:pPr>
    </w:p>
    <w:p w14:paraId="30DC531B" w14:textId="6578FF38" w:rsidR="007A074D" w:rsidRPr="00F811F9" w:rsidRDefault="007A074D" w:rsidP="007A074D">
      <w:pPr>
        <w:pStyle w:val="DefaultText"/>
        <w:jc w:val="both"/>
        <w:rPr>
          <w:rFonts w:ascii="Arial" w:eastAsia="Arial" w:hAnsi="Arial" w:cs="Arial"/>
          <w:sz w:val="22"/>
          <w:szCs w:val="22"/>
        </w:rPr>
      </w:pPr>
      <w:r w:rsidRPr="00F811F9">
        <w:rPr>
          <w:rFonts w:ascii="Arial" w:eastAsia="Arial" w:hAnsi="Arial" w:cs="Arial"/>
          <w:sz w:val="22"/>
          <w:szCs w:val="22"/>
        </w:rPr>
        <w:t xml:space="preserve">In support of the application, we include a separate document called </w:t>
      </w:r>
      <w:r w:rsidRPr="00F811F9">
        <w:rPr>
          <w:rFonts w:ascii="Arial" w:eastAsia="Arial" w:hAnsi="Arial" w:cs="Arial"/>
          <w:b/>
          <w:i/>
          <w:sz w:val="22"/>
          <w:szCs w:val="22"/>
        </w:rPr>
        <w:t xml:space="preserve">‘5G Health and Safety’ </w:t>
      </w:r>
      <w:r w:rsidRPr="00F811F9">
        <w:rPr>
          <w:rFonts w:ascii="Arial" w:eastAsia="Arial" w:hAnsi="Arial" w:cs="Arial"/>
          <w:sz w:val="22"/>
          <w:szCs w:val="22"/>
        </w:rPr>
        <w:t xml:space="preserve">which sets out in more detail the associated health and safety considerations. Every installation on a site owned or managed by </w:t>
      </w:r>
      <w:r w:rsidRPr="00F811F9">
        <w:rPr>
          <w:rFonts w:ascii="Arial" w:hAnsi="Arial" w:cs="Arial"/>
          <w:sz w:val="22"/>
          <w:szCs w:val="22"/>
        </w:rPr>
        <w:t>Cellnex</w:t>
      </w:r>
      <w:r w:rsidRPr="00F811F9">
        <w:rPr>
          <w:rFonts w:ascii="Arial" w:eastAsia="Arial" w:hAnsi="Arial" w:cs="Arial"/>
          <w:sz w:val="22"/>
          <w:szCs w:val="22"/>
        </w:rPr>
        <w:t xml:space="preserve"> will be compliant with international standards adopted by the UK Government. A certificate confirming compliance with the relevant ICNIRP guidelines on public exposure has been supplied with this application. </w:t>
      </w:r>
    </w:p>
    <w:p w14:paraId="0F6D00D0" w14:textId="002E6A30" w:rsidR="007A074D" w:rsidRPr="00F811F9" w:rsidRDefault="007A074D" w:rsidP="007A074D">
      <w:pPr>
        <w:pStyle w:val="DefaultText"/>
        <w:spacing w:before="240"/>
        <w:jc w:val="both"/>
        <w:rPr>
          <w:rFonts w:ascii="Arial" w:eastAsia="Arial" w:hAnsi="Arial" w:cs="Arial"/>
          <w:sz w:val="22"/>
          <w:szCs w:val="22"/>
        </w:rPr>
      </w:pPr>
      <w:r w:rsidRPr="00F811F9">
        <w:rPr>
          <w:rFonts w:ascii="Arial" w:eastAsia="Arial" w:hAnsi="Arial" w:cs="Arial"/>
          <w:sz w:val="22"/>
          <w:szCs w:val="22"/>
        </w:rPr>
        <w:t xml:space="preserve">The ICNIRP guidelines seek to protect against the well-known thermal effects of radio emissions and include a significant precautionary factor. These guidelines apply to all forms of electronic communications and mobile technology is one of the lowest powered of these. </w:t>
      </w:r>
    </w:p>
    <w:p w14:paraId="63C4E268" w14:textId="1F7083AE" w:rsidR="007A074D" w:rsidRPr="00F811F9" w:rsidRDefault="007A074D" w:rsidP="007A074D">
      <w:pPr>
        <w:pStyle w:val="DefaultText"/>
        <w:spacing w:before="240"/>
        <w:jc w:val="both"/>
        <w:rPr>
          <w:rFonts w:ascii="Arial" w:eastAsia="Arial" w:hAnsi="Arial" w:cs="Arial"/>
          <w:sz w:val="22"/>
          <w:szCs w:val="22"/>
        </w:rPr>
      </w:pPr>
      <w:r w:rsidRPr="00F811F9">
        <w:rPr>
          <w:rFonts w:ascii="Arial" w:eastAsia="Arial" w:hAnsi="Arial" w:cs="Arial"/>
          <w:sz w:val="22"/>
          <w:szCs w:val="22"/>
        </w:rPr>
        <w:t>National planning policy remains clear, provided an application is certified as ICNIRP compliant, local planning authorities should not seek to effectively set different guidelines through the refusal of planning permission.</w:t>
      </w:r>
    </w:p>
    <w:p w14:paraId="132EAE7D" w14:textId="77777777" w:rsidR="007A074D" w:rsidRPr="00F811F9" w:rsidRDefault="007A074D" w:rsidP="007A074D">
      <w:pPr>
        <w:pStyle w:val="DefaultText"/>
        <w:jc w:val="both"/>
        <w:rPr>
          <w:rFonts w:ascii="Arial" w:eastAsia="Arial" w:hAnsi="Arial" w:cs="Arial"/>
          <w:sz w:val="22"/>
          <w:szCs w:val="22"/>
        </w:rPr>
      </w:pPr>
    </w:p>
    <w:p w14:paraId="00E8AACF"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 xml:space="preserve">We would be willing to meet to discuss the merits of the application, or to assist with any visits of the site and surrounding area, if this is beneficial to the determination of the application. </w:t>
      </w:r>
    </w:p>
    <w:p w14:paraId="78ED7FEB" w14:textId="77777777" w:rsidR="007A074D" w:rsidRPr="00F811F9" w:rsidRDefault="007A074D" w:rsidP="007A074D">
      <w:pPr>
        <w:pStyle w:val="DefaultText"/>
        <w:jc w:val="both"/>
        <w:rPr>
          <w:rFonts w:ascii="Arial" w:hAnsi="Arial" w:cs="Arial"/>
          <w:sz w:val="22"/>
          <w:szCs w:val="22"/>
        </w:rPr>
      </w:pPr>
    </w:p>
    <w:p w14:paraId="4A514778"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As the proposal entails the development of infrastructure necessary for the delivery of vital 5G public services, we ask that you progress the determination of this application in an expeditious manner and request that you use your delegated powers if available.</w:t>
      </w:r>
    </w:p>
    <w:p w14:paraId="2B2F9798" w14:textId="77777777" w:rsidR="007A074D" w:rsidRPr="00F811F9" w:rsidRDefault="007A074D" w:rsidP="007A074D">
      <w:pPr>
        <w:pStyle w:val="DefaultText"/>
        <w:jc w:val="both"/>
        <w:rPr>
          <w:rFonts w:ascii="Arial" w:hAnsi="Arial" w:cs="Arial"/>
          <w:sz w:val="22"/>
          <w:szCs w:val="22"/>
        </w:rPr>
      </w:pPr>
    </w:p>
    <w:p w14:paraId="5BD76341"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We trust everything is in order, but please contact me if you require any additional information or clarification in relation to the proposed development.</w:t>
      </w:r>
    </w:p>
    <w:p w14:paraId="7107A7ED" w14:textId="77777777" w:rsidR="007A074D" w:rsidRPr="00F811F9" w:rsidRDefault="007A074D" w:rsidP="007A074D">
      <w:pPr>
        <w:pStyle w:val="DefaultText"/>
        <w:jc w:val="both"/>
        <w:rPr>
          <w:rFonts w:ascii="Arial" w:hAnsi="Arial" w:cs="Arial"/>
          <w:sz w:val="22"/>
          <w:szCs w:val="22"/>
        </w:rPr>
      </w:pPr>
    </w:p>
    <w:p w14:paraId="4DC21DD7" w14:textId="77777777" w:rsidR="007A074D" w:rsidRPr="00F811F9" w:rsidRDefault="007A074D" w:rsidP="007A074D">
      <w:pPr>
        <w:pStyle w:val="DefaultText"/>
        <w:jc w:val="both"/>
        <w:rPr>
          <w:rFonts w:ascii="Arial" w:hAnsi="Arial" w:cs="Arial"/>
          <w:sz w:val="22"/>
          <w:szCs w:val="22"/>
        </w:rPr>
      </w:pPr>
      <w:r w:rsidRPr="00F811F9">
        <w:rPr>
          <w:rFonts w:ascii="Arial" w:hAnsi="Arial" w:cs="Arial"/>
          <w:sz w:val="22"/>
          <w:szCs w:val="22"/>
        </w:rPr>
        <w:t>Yours faithfully</w:t>
      </w:r>
    </w:p>
    <w:p w14:paraId="2AFFACEE" w14:textId="77777777" w:rsidR="007A074D" w:rsidRPr="00F811F9" w:rsidRDefault="007A074D" w:rsidP="007A074D">
      <w:pPr>
        <w:pStyle w:val="DefaultText"/>
        <w:jc w:val="both"/>
        <w:rPr>
          <w:rFonts w:ascii="Arial" w:hAnsi="Arial" w:cs="Arial"/>
          <w:sz w:val="22"/>
          <w:szCs w:val="22"/>
        </w:rPr>
      </w:pPr>
    </w:p>
    <w:p w14:paraId="047B24A5" w14:textId="7BB6B8F0" w:rsidR="007A074D" w:rsidRPr="00F811F9" w:rsidRDefault="009C6EB0" w:rsidP="007A074D">
      <w:pPr>
        <w:pStyle w:val="DefaultText"/>
        <w:jc w:val="both"/>
        <w:rPr>
          <w:rFonts w:ascii="Arial" w:hAnsi="Arial" w:cs="Arial"/>
          <w:sz w:val="22"/>
          <w:szCs w:val="22"/>
        </w:rPr>
      </w:pPr>
      <w:r>
        <w:rPr>
          <w:noProof/>
        </w:rPr>
        <w:drawing>
          <wp:inline distT="0" distB="0" distL="0" distR="0" wp14:anchorId="6AF3CDDB" wp14:editId="262D4106">
            <wp:extent cx="2125980" cy="640080"/>
            <wp:effectExtent l="0" t="0" r="7620" b="762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25980" cy="640080"/>
                    </a:xfrm>
                    <a:prstGeom prst="rect">
                      <a:avLst/>
                    </a:prstGeom>
                    <a:noFill/>
                    <a:ln>
                      <a:noFill/>
                    </a:ln>
                  </pic:spPr>
                </pic:pic>
              </a:graphicData>
            </a:graphic>
          </wp:inline>
        </w:drawing>
      </w:r>
    </w:p>
    <w:p w14:paraId="7AFF96CD" w14:textId="7E30EBFC" w:rsidR="00B2589F" w:rsidRPr="00F811F9" w:rsidRDefault="00B2589F" w:rsidP="00B2589F">
      <w:pPr>
        <w:pStyle w:val="DefaultText"/>
        <w:jc w:val="both"/>
        <w:rPr>
          <w:rFonts w:ascii="Arial" w:hAnsi="Arial" w:cs="Arial"/>
          <w:sz w:val="22"/>
          <w:szCs w:val="22"/>
        </w:rPr>
      </w:pPr>
      <w:r w:rsidRPr="00F811F9">
        <w:rPr>
          <w:rFonts w:ascii="Arial" w:hAnsi="Arial" w:cs="Arial"/>
          <w:sz w:val="22"/>
          <w:szCs w:val="22"/>
        </w:rPr>
        <w:t>Sam Wismayer BSc (Hons)</w:t>
      </w:r>
    </w:p>
    <w:p w14:paraId="3A494237" w14:textId="77777777" w:rsidR="00B2589F" w:rsidRPr="00F811F9" w:rsidRDefault="009C6EB0" w:rsidP="00B2589F">
      <w:pPr>
        <w:pStyle w:val="DefaultText"/>
        <w:jc w:val="both"/>
        <w:rPr>
          <w:rFonts w:ascii="Arial" w:hAnsi="Arial" w:cs="Arial"/>
          <w:sz w:val="22"/>
          <w:szCs w:val="22"/>
        </w:rPr>
      </w:pPr>
      <w:hyperlink r:id="rId9" w:history="1">
        <w:r w:rsidR="00B2589F" w:rsidRPr="00F811F9">
          <w:rPr>
            <w:rStyle w:val="Hyperlink"/>
            <w:rFonts w:ascii="Arial" w:hAnsi="Arial" w:cs="Arial"/>
            <w:sz w:val="22"/>
            <w:szCs w:val="22"/>
          </w:rPr>
          <w:t>s.wismayer@whptelecoms.com</w:t>
        </w:r>
      </w:hyperlink>
    </w:p>
    <w:p w14:paraId="277E08AE" w14:textId="77777777" w:rsidR="00B2589F" w:rsidRPr="00F811F9" w:rsidRDefault="00B2589F" w:rsidP="00B2589F">
      <w:pPr>
        <w:pStyle w:val="DefaultText"/>
        <w:jc w:val="both"/>
        <w:rPr>
          <w:rFonts w:ascii="Arial" w:hAnsi="Arial" w:cs="Arial"/>
          <w:sz w:val="22"/>
          <w:szCs w:val="22"/>
        </w:rPr>
      </w:pPr>
    </w:p>
    <w:p w14:paraId="291FC6BE" w14:textId="77777777" w:rsidR="00B2589F" w:rsidRPr="0005758E" w:rsidRDefault="00B2589F" w:rsidP="00B2589F">
      <w:pPr>
        <w:pStyle w:val="DefaultText"/>
        <w:jc w:val="both"/>
        <w:rPr>
          <w:rFonts w:ascii="Arial" w:hAnsi="Arial" w:cs="Arial"/>
          <w:b/>
          <w:bCs/>
          <w:sz w:val="22"/>
          <w:szCs w:val="22"/>
        </w:rPr>
      </w:pPr>
      <w:r w:rsidRPr="00F811F9">
        <w:rPr>
          <w:rFonts w:ascii="Arial" w:hAnsi="Arial" w:cs="Arial"/>
          <w:b/>
          <w:bCs/>
          <w:sz w:val="22"/>
          <w:szCs w:val="22"/>
        </w:rPr>
        <w:t>On behalf of Cellnex UK Limited</w:t>
      </w:r>
    </w:p>
    <w:p w14:paraId="7D66FFA5" w14:textId="77777777" w:rsidR="00DE77F6" w:rsidRDefault="00DE77F6" w:rsidP="007A074D">
      <w:pPr>
        <w:pStyle w:val="DefaultText"/>
        <w:jc w:val="both"/>
        <w:rPr>
          <w:rFonts w:ascii="Arial" w:hAnsi="Arial" w:cs="Arial"/>
          <w:sz w:val="22"/>
          <w:szCs w:val="22"/>
        </w:rPr>
      </w:pPr>
    </w:p>
    <w:p w14:paraId="28D21A86" w14:textId="77777777" w:rsidR="004801B4" w:rsidRPr="007A074D" w:rsidRDefault="004801B4" w:rsidP="007A074D"/>
    <w:sectPr w:rsidR="004801B4" w:rsidRPr="007A074D" w:rsidSect="009C6EB0">
      <w:headerReference w:type="default" r:id="rId10"/>
      <w:footerReference w:type="even" r:id="rId11"/>
      <w:footerReference w:type="default" r:id="rId12"/>
      <w:headerReference w:type="first" r:id="rId13"/>
      <w:footerReference w:type="first" r:id="rId14"/>
      <w:pgSz w:w="11900" w:h="16840"/>
      <w:pgMar w:top="1378" w:right="1077" w:bottom="278" w:left="1179"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8410" w14:textId="77777777" w:rsidR="00154D21" w:rsidRDefault="00154D21" w:rsidP="004801B4">
      <w:r>
        <w:separator/>
      </w:r>
    </w:p>
  </w:endnote>
  <w:endnote w:type="continuationSeparator" w:id="0">
    <w:p w14:paraId="2976BBDB" w14:textId="77777777" w:rsidR="00154D21" w:rsidRDefault="00154D21" w:rsidP="0048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7369" w14:textId="77777777" w:rsidR="008F4370" w:rsidRDefault="008F4370" w:rsidP="008F4370">
    <w:pPr>
      <w:jc w:val="center"/>
      <w:rPr>
        <w:rFonts w:ascii="Arial" w:hAnsi="Arial" w:cs="Arial"/>
        <w:color w:val="222222"/>
        <w:sz w:val="16"/>
        <w:szCs w:val="16"/>
        <w:shd w:val="clear" w:color="auto" w:fill="FFFFFF"/>
      </w:rPr>
    </w:pPr>
    <w:bookmarkStart w:id="3" w:name="_Hlk62955016"/>
    <w:bookmarkStart w:id="4" w:name="_Hlk62955017"/>
    <w:bookmarkStart w:id="5" w:name="_Hlk63107731"/>
    <w:bookmarkStart w:id="6" w:name="_Hlk63107732"/>
    <w:bookmarkStart w:id="7" w:name="_Hlk63108667"/>
    <w:bookmarkStart w:id="8" w:name="_Hlk63108668"/>
    <w:bookmarkStart w:id="9" w:name="_Hlk63423416"/>
    <w:bookmarkStart w:id="10" w:name="_Hlk63423417"/>
    <w:bookmarkStart w:id="11" w:name="_Hlk63424130"/>
    <w:bookmarkStart w:id="12" w:name="_Hlk63424131"/>
    <w:bookmarkStart w:id="13" w:name="_Hlk63424200"/>
    <w:bookmarkStart w:id="14" w:name="_Hlk63424201"/>
    <w:bookmarkStart w:id="15" w:name="_Hlk63424436"/>
    <w:bookmarkStart w:id="16" w:name="_Hlk63424437"/>
    <w:bookmarkStart w:id="17" w:name="_Hlk63424981"/>
    <w:bookmarkStart w:id="18" w:name="_Hlk63424982"/>
    <w:bookmarkStart w:id="19" w:name="_Hlk63425330"/>
    <w:bookmarkStart w:id="20" w:name="_Hlk63425331"/>
    <w:bookmarkStart w:id="21" w:name="_Hlk63426186"/>
    <w:bookmarkStart w:id="22" w:name="_Hlk63426187"/>
    <w:bookmarkStart w:id="23" w:name="_Hlk63426680"/>
    <w:bookmarkStart w:id="24" w:name="_Hlk63426681"/>
    <w:bookmarkStart w:id="25" w:name="_Hlk63427334"/>
    <w:bookmarkStart w:id="26" w:name="_Hlk63427335"/>
    <w:bookmarkStart w:id="27" w:name="_Hlk63428037"/>
    <w:bookmarkStart w:id="28" w:name="_Hlk63428038"/>
    <w:bookmarkStart w:id="29" w:name="_Hlk63436328"/>
    <w:bookmarkStart w:id="30" w:name="_Hlk63436329"/>
    <w:bookmarkStart w:id="31" w:name="_Hlk63437068"/>
    <w:bookmarkStart w:id="32" w:name="_Hlk63437069"/>
    <w:bookmarkStart w:id="33" w:name="_Hlk63437417"/>
    <w:bookmarkStart w:id="34" w:name="_Hlk63437418"/>
    <w:bookmarkStart w:id="35" w:name="_Hlk63437657"/>
    <w:bookmarkStart w:id="36" w:name="_Hlk63437658"/>
    <w:bookmarkStart w:id="37" w:name="_Hlk63438107"/>
    <w:bookmarkStart w:id="38" w:name="_Hlk63438108"/>
    <w:bookmarkStart w:id="39" w:name="_Hlk63438692"/>
    <w:bookmarkStart w:id="40" w:name="_Hlk63438693"/>
    <w:bookmarkStart w:id="41" w:name="_Hlk63440750"/>
    <w:bookmarkStart w:id="42" w:name="_Hlk63440751"/>
    <w:bookmarkStart w:id="43" w:name="_Hlk63440926"/>
    <w:bookmarkStart w:id="44" w:name="_Hlk63440927"/>
    <w:bookmarkStart w:id="45" w:name="_Hlk63441358"/>
    <w:bookmarkStart w:id="46" w:name="_Hlk63441359"/>
    <w:bookmarkStart w:id="47" w:name="_Hlk63441753"/>
    <w:bookmarkStart w:id="48" w:name="_Hlk63441754"/>
    <w:bookmarkStart w:id="49" w:name="_Hlk63441987"/>
    <w:bookmarkStart w:id="50" w:name="_Hlk63441988"/>
    <w:bookmarkStart w:id="51" w:name="_Hlk63442444"/>
    <w:bookmarkStart w:id="52" w:name="_Hlk63442445"/>
    <w:bookmarkStart w:id="53" w:name="_Hlk63442630"/>
    <w:bookmarkStart w:id="54" w:name="_Hlk63442631"/>
    <w:bookmarkStart w:id="55" w:name="_Hlk63443029"/>
    <w:bookmarkStart w:id="56" w:name="_Hlk63443030"/>
    <w:bookmarkStart w:id="57" w:name="_Hlk63447847"/>
    <w:bookmarkStart w:id="58" w:name="_Hlk63447848"/>
    <w:bookmarkStart w:id="59" w:name="_Hlk63448117"/>
    <w:bookmarkStart w:id="60" w:name="_Hlk63448118"/>
    <w:bookmarkStart w:id="61" w:name="_Hlk63448388"/>
    <w:bookmarkStart w:id="62" w:name="_Hlk63448389"/>
    <w:bookmarkStart w:id="63" w:name="_Hlk63448925"/>
    <w:bookmarkStart w:id="64" w:name="_Hlk63448926"/>
    <w:bookmarkStart w:id="65" w:name="_Hlk63449117"/>
    <w:bookmarkStart w:id="66" w:name="_Hlk63449118"/>
    <w:bookmarkStart w:id="67" w:name="_Hlk63449601"/>
    <w:bookmarkStart w:id="68" w:name="_Hlk63449602"/>
    <w:bookmarkStart w:id="69" w:name="_Hlk63449986"/>
    <w:bookmarkStart w:id="70" w:name="_Hlk63449987"/>
    <w:bookmarkStart w:id="71" w:name="_Hlk63450281"/>
    <w:bookmarkStart w:id="72" w:name="_Hlk63450282"/>
    <w:bookmarkStart w:id="73" w:name="_Hlk63450301"/>
    <w:bookmarkStart w:id="74" w:name="_Hlk63450302"/>
    <w:bookmarkStart w:id="75" w:name="_Hlk63450452"/>
    <w:bookmarkStart w:id="76" w:name="_Hlk63450453"/>
    <w:bookmarkStart w:id="77" w:name="_Hlk63450816"/>
    <w:bookmarkStart w:id="78" w:name="_Hlk63450817"/>
    <w:bookmarkStart w:id="79" w:name="_Hlk63451254"/>
    <w:bookmarkStart w:id="80" w:name="_Hlk63451255"/>
    <w:bookmarkStart w:id="81" w:name="_Hlk63451566"/>
    <w:bookmarkStart w:id="82" w:name="_Hlk63451567"/>
    <w:bookmarkStart w:id="83" w:name="_Hlk63451879"/>
    <w:bookmarkStart w:id="84" w:name="_Hlk63451880"/>
    <w:bookmarkStart w:id="85" w:name="_Hlk63452330"/>
    <w:bookmarkStart w:id="86" w:name="_Hlk63452331"/>
    <w:bookmarkStart w:id="87" w:name="_Hlk63522069"/>
    <w:bookmarkStart w:id="88" w:name="_Hlk63522070"/>
  </w:p>
  <w:p w14:paraId="09377B55" w14:textId="77777777" w:rsidR="008F4370" w:rsidRDefault="008F4370" w:rsidP="008F4370">
    <w:pPr>
      <w:jc w:val="center"/>
      <w:rPr>
        <w:rFonts w:ascii="Arial" w:hAnsi="Arial" w:cs="Arial"/>
        <w:color w:val="222222"/>
        <w:sz w:val="16"/>
        <w:szCs w:val="16"/>
        <w:shd w:val="clear" w:color="auto" w:fill="FFFFFF"/>
      </w:rPr>
    </w:pPr>
    <w:r w:rsidRPr="006E4195">
      <w:rPr>
        <w:rFonts w:ascii="Arial" w:hAnsi="Arial" w:cs="Arial"/>
        <w:color w:val="222222"/>
        <w:sz w:val="16"/>
        <w:szCs w:val="16"/>
        <w:shd w:val="clear" w:color="auto" w:fill="FFFFFF"/>
      </w:rPr>
      <w:t xml:space="preserve">WHP Telecoms Ltd is a company registered in England and Wales (Company Registration Number 360 1208) </w:t>
    </w:r>
    <w:r>
      <w:rPr>
        <w:rFonts w:ascii="Arial" w:hAnsi="Arial" w:cs="Arial"/>
        <w:color w:val="222222"/>
        <w:sz w:val="16"/>
        <w:szCs w:val="16"/>
        <w:shd w:val="clear" w:color="auto" w:fill="FFFFFF"/>
      </w:rPr>
      <w:t xml:space="preserve">                    </w:t>
    </w:r>
  </w:p>
  <w:p w14:paraId="4D2CD91D" w14:textId="26E554E1" w:rsidR="008F4370" w:rsidRPr="008F4370" w:rsidRDefault="008F4370" w:rsidP="008F4370">
    <w:pPr>
      <w:jc w:val="center"/>
      <w:rPr>
        <w:rFonts w:ascii="Arial" w:hAnsi="Arial" w:cs="Arial"/>
        <w:color w:val="222222"/>
        <w:sz w:val="16"/>
        <w:szCs w:val="16"/>
        <w:shd w:val="clear" w:color="auto" w:fill="FFFFFF"/>
      </w:rPr>
    </w:pPr>
    <w:r w:rsidRPr="006E4195">
      <w:rPr>
        <w:rFonts w:ascii="Arial" w:hAnsi="Arial" w:cs="Arial"/>
        <w:color w:val="222222"/>
        <w:sz w:val="16"/>
        <w:szCs w:val="16"/>
        <w:shd w:val="clear" w:color="auto" w:fill="FFFFFF"/>
      </w:rPr>
      <w:t>Registered Office: 401 Faraday Street, Birchwood Park, Warrington, WA3 6GA. VAT Registration 293349081.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F369" w14:textId="77777777" w:rsidR="008F4370" w:rsidRDefault="007A074D" w:rsidP="008F4370">
    <w:pPr>
      <w:jc w:val="center"/>
      <w:rPr>
        <w:rFonts w:ascii="Arial" w:hAnsi="Arial" w:cs="Arial"/>
        <w:color w:val="222222"/>
        <w:sz w:val="16"/>
        <w:szCs w:val="16"/>
        <w:shd w:val="clear" w:color="auto" w:fill="FFFFFF"/>
      </w:rPr>
    </w:pPr>
    <w:r>
      <w:tab/>
    </w:r>
  </w:p>
  <w:p w14:paraId="6487DB68" w14:textId="77777777" w:rsidR="008F4370" w:rsidRDefault="008F4370" w:rsidP="008F4370">
    <w:pPr>
      <w:jc w:val="center"/>
      <w:rPr>
        <w:rFonts w:ascii="Arial" w:hAnsi="Arial" w:cs="Arial"/>
        <w:color w:val="222222"/>
        <w:sz w:val="16"/>
        <w:szCs w:val="16"/>
        <w:shd w:val="clear" w:color="auto" w:fill="FFFFFF"/>
      </w:rPr>
    </w:pPr>
    <w:r w:rsidRPr="006E4195">
      <w:rPr>
        <w:rFonts w:ascii="Arial" w:hAnsi="Arial" w:cs="Arial"/>
        <w:color w:val="222222"/>
        <w:sz w:val="16"/>
        <w:szCs w:val="16"/>
        <w:shd w:val="clear" w:color="auto" w:fill="FFFFFF"/>
      </w:rPr>
      <w:t xml:space="preserve">WHP Telecoms Ltd is a company registered in England and Wales (Company Registration Number 360 1208) </w:t>
    </w:r>
    <w:r>
      <w:rPr>
        <w:rFonts w:ascii="Arial" w:hAnsi="Arial" w:cs="Arial"/>
        <w:color w:val="222222"/>
        <w:sz w:val="16"/>
        <w:szCs w:val="16"/>
        <w:shd w:val="clear" w:color="auto" w:fill="FFFFFF"/>
      </w:rPr>
      <w:t xml:space="preserve">                    </w:t>
    </w:r>
  </w:p>
  <w:p w14:paraId="4AF923EF" w14:textId="77777777" w:rsidR="008F4370" w:rsidRPr="00FB5DD7" w:rsidRDefault="008F4370" w:rsidP="008F4370">
    <w:pPr>
      <w:jc w:val="center"/>
      <w:rPr>
        <w:rFonts w:ascii="Arial" w:hAnsi="Arial" w:cs="Arial"/>
        <w:color w:val="222222"/>
        <w:sz w:val="16"/>
        <w:szCs w:val="16"/>
        <w:shd w:val="clear" w:color="auto" w:fill="FFFFFF"/>
      </w:rPr>
    </w:pPr>
    <w:r w:rsidRPr="006E4195">
      <w:rPr>
        <w:rFonts w:ascii="Arial" w:hAnsi="Arial" w:cs="Arial"/>
        <w:color w:val="222222"/>
        <w:sz w:val="16"/>
        <w:szCs w:val="16"/>
        <w:shd w:val="clear" w:color="auto" w:fill="FFFFFF"/>
      </w:rPr>
      <w:t>Registered Office: 401 Faraday Street, Birchwood Park, Warrington, WA3 6GA. VAT Registration 293349081.</w:t>
    </w:r>
  </w:p>
  <w:p w14:paraId="4146945B" w14:textId="52E46B07" w:rsidR="004801B4" w:rsidRDefault="004801B4" w:rsidP="007A074D">
    <w:pPr>
      <w:pStyle w:val="Footer"/>
      <w:tabs>
        <w:tab w:val="clear" w:pos="4513"/>
        <w:tab w:val="clear" w:pos="9026"/>
        <w:tab w:val="left" w:pos="927"/>
      </w:tabs>
      <w:ind w:left="-1440" w:firstLine="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8797" w14:textId="77777777" w:rsidR="009C6EB0" w:rsidRDefault="009C6EB0" w:rsidP="009C6EB0">
    <w:pPr>
      <w:jc w:val="center"/>
      <w:rPr>
        <w:rFonts w:ascii="Arial" w:hAnsi="Arial" w:cs="Arial"/>
        <w:color w:val="222222"/>
        <w:sz w:val="16"/>
        <w:szCs w:val="16"/>
        <w:shd w:val="clear" w:color="auto" w:fill="FFFFFF"/>
      </w:rPr>
    </w:pPr>
  </w:p>
  <w:p w14:paraId="6CBA609A" w14:textId="77777777" w:rsidR="009C6EB0" w:rsidRDefault="009C6EB0" w:rsidP="009C6EB0">
    <w:pPr>
      <w:jc w:val="center"/>
      <w:rPr>
        <w:rFonts w:ascii="Arial" w:hAnsi="Arial" w:cs="Arial"/>
        <w:color w:val="222222"/>
        <w:sz w:val="16"/>
        <w:szCs w:val="16"/>
        <w:shd w:val="clear" w:color="auto" w:fill="FFFFFF"/>
      </w:rPr>
    </w:pPr>
    <w:r w:rsidRPr="006E4195">
      <w:rPr>
        <w:rFonts w:ascii="Arial" w:hAnsi="Arial" w:cs="Arial"/>
        <w:color w:val="222222"/>
        <w:sz w:val="16"/>
        <w:szCs w:val="16"/>
        <w:shd w:val="clear" w:color="auto" w:fill="FFFFFF"/>
      </w:rPr>
      <w:t xml:space="preserve">WHP Telecoms Ltd is a company registered in England and Wales (Company Registration Number 360 1208) </w:t>
    </w:r>
    <w:r>
      <w:rPr>
        <w:rFonts w:ascii="Arial" w:hAnsi="Arial" w:cs="Arial"/>
        <w:color w:val="222222"/>
        <w:sz w:val="16"/>
        <w:szCs w:val="16"/>
        <w:shd w:val="clear" w:color="auto" w:fill="FFFFFF"/>
      </w:rPr>
      <w:t xml:space="preserve">                    </w:t>
    </w:r>
  </w:p>
  <w:p w14:paraId="4518EF5A" w14:textId="77777777" w:rsidR="009C6EB0" w:rsidRPr="008F4370" w:rsidRDefault="009C6EB0" w:rsidP="009C6EB0">
    <w:pPr>
      <w:jc w:val="center"/>
      <w:rPr>
        <w:rFonts w:ascii="Arial" w:hAnsi="Arial" w:cs="Arial"/>
        <w:color w:val="222222"/>
        <w:sz w:val="16"/>
        <w:szCs w:val="16"/>
        <w:shd w:val="clear" w:color="auto" w:fill="FFFFFF"/>
      </w:rPr>
    </w:pPr>
    <w:r w:rsidRPr="006E4195">
      <w:rPr>
        <w:rFonts w:ascii="Arial" w:hAnsi="Arial" w:cs="Arial"/>
        <w:color w:val="222222"/>
        <w:sz w:val="16"/>
        <w:szCs w:val="16"/>
        <w:shd w:val="clear" w:color="auto" w:fill="FFFFFF"/>
      </w:rPr>
      <w:t>Registered Office: 401 Faraday Street, Birchwood Park, Warrington, WA3 6GA. VAT Registration 293349081.</w:t>
    </w:r>
  </w:p>
  <w:p w14:paraId="72606446" w14:textId="77777777" w:rsidR="00E3546B" w:rsidRDefault="00E3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3A13" w14:textId="77777777" w:rsidR="00154D21" w:rsidRDefault="00154D21" w:rsidP="004801B4">
      <w:r>
        <w:separator/>
      </w:r>
    </w:p>
  </w:footnote>
  <w:footnote w:type="continuationSeparator" w:id="0">
    <w:p w14:paraId="5F42BCD4" w14:textId="77777777" w:rsidR="00154D21" w:rsidRDefault="00154D21" w:rsidP="0048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5B18" w14:textId="3F214D9D" w:rsidR="004801B4" w:rsidRDefault="004801B4" w:rsidP="004801B4">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BFF4" w14:textId="77777777" w:rsidR="009C6EB0" w:rsidRDefault="008F4370" w:rsidP="009C6EB0">
    <w:pPr>
      <w:pStyle w:val="Header"/>
      <w:tabs>
        <w:tab w:val="left" w:pos="1524"/>
        <w:tab w:val="left" w:pos="1692"/>
        <w:tab w:val="left" w:pos="1788"/>
        <w:tab w:val="left" w:pos="1908"/>
        <w:tab w:val="left" w:pos="2172"/>
        <w:tab w:val="left" w:pos="2208"/>
        <w:tab w:val="left" w:pos="2304"/>
        <w:tab w:val="left" w:pos="3024"/>
        <w:tab w:val="left" w:pos="3180"/>
        <w:tab w:val="left" w:pos="3216"/>
        <w:tab w:val="center" w:pos="3905"/>
        <w:tab w:val="left" w:pos="7488"/>
      </w:tabs>
      <w:rPr>
        <w:rFonts w:ascii="Calibri" w:hAnsi="Calibri" w:cs="Calibri"/>
        <w:b/>
        <w:bCs/>
      </w:rPr>
    </w:pPr>
    <w:bookmarkStart w:id="89" w:name="_Hlk62763955"/>
    <w:bookmarkStart w:id="90" w:name="_Hlk62763956"/>
    <w:bookmarkStart w:id="91" w:name="_Hlk62764981"/>
    <w:bookmarkStart w:id="92" w:name="_Hlk62764982"/>
    <w:bookmarkStart w:id="93" w:name="_Hlk63423184"/>
    <w:bookmarkStart w:id="94" w:name="_Hlk63423185"/>
    <w:bookmarkStart w:id="95" w:name="_Hlk63423618"/>
    <w:bookmarkStart w:id="96" w:name="_Hlk63423619"/>
    <w:bookmarkStart w:id="97" w:name="_Hlk63423988"/>
    <w:bookmarkStart w:id="98" w:name="_Hlk63423989"/>
    <w:bookmarkStart w:id="99" w:name="_Hlk63424286"/>
    <w:bookmarkStart w:id="100" w:name="_Hlk63424287"/>
    <w:bookmarkStart w:id="101" w:name="_Hlk63424517"/>
    <w:bookmarkStart w:id="102" w:name="_Hlk63424518"/>
    <w:bookmarkStart w:id="103" w:name="_Hlk63425134"/>
    <w:bookmarkStart w:id="104" w:name="_Hlk63425135"/>
    <w:bookmarkStart w:id="105" w:name="_Hlk63426090"/>
    <w:bookmarkStart w:id="106" w:name="_Hlk63426091"/>
    <w:bookmarkStart w:id="107" w:name="_Hlk63426297"/>
    <w:bookmarkStart w:id="108" w:name="_Hlk63426298"/>
    <w:bookmarkStart w:id="109" w:name="_Hlk63426907"/>
    <w:bookmarkStart w:id="110" w:name="_Hlk63426908"/>
    <w:bookmarkStart w:id="111" w:name="_Hlk63427874"/>
    <w:bookmarkStart w:id="112" w:name="_Hlk63427875"/>
    <w:bookmarkStart w:id="113" w:name="_Hlk63428133"/>
    <w:bookmarkStart w:id="114" w:name="_Hlk63428134"/>
    <w:bookmarkStart w:id="115" w:name="_Hlk63436025"/>
    <w:bookmarkStart w:id="116" w:name="_Hlk63436026"/>
    <w:bookmarkStart w:id="117" w:name="_Hlk63436143"/>
    <w:bookmarkStart w:id="118" w:name="_Hlk63436144"/>
    <w:bookmarkStart w:id="119" w:name="_Hlk63436471"/>
    <w:bookmarkStart w:id="120" w:name="_Hlk63436472"/>
    <w:bookmarkStart w:id="121" w:name="_Hlk63436577"/>
    <w:bookmarkStart w:id="122" w:name="_Hlk63436578"/>
    <w:bookmarkStart w:id="123" w:name="_Hlk63436673"/>
    <w:bookmarkStart w:id="124" w:name="_Hlk63436674"/>
    <w:bookmarkStart w:id="125" w:name="_Hlk63436810"/>
    <w:bookmarkStart w:id="126" w:name="_Hlk63436811"/>
    <w:bookmarkStart w:id="127" w:name="_Hlk63437586"/>
    <w:bookmarkStart w:id="128" w:name="_Hlk63437587"/>
    <w:bookmarkStart w:id="129" w:name="_Hlk63437751"/>
    <w:bookmarkStart w:id="130" w:name="_Hlk63437752"/>
    <w:bookmarkStart w:id="131" w:name="_Hlk63438358"/>
    <w:bookmarkStart w:id="132" w:name="_Hlk63438359"/>
    <w:bookmarkStart w:id="133" w:name="_Hlk63440478"/>
    <w:bookmarkStart w:id="134" w:name="_Hlk63440479"/>
    <w:bookmarkStart w:id="135" w:name="_Hlk63440866"/>
    <w:bookmarkStart w:id="136" w:name="_Hlk63440867"/>
    <w:bookmarkStart w:id="137" w:name="_Hlk63441048"/>
    <w:bookmarkStart w:id="138" w:name="_Hlk63441049"/>
    <w:bookmarkStart w:id="139" w:name="_Hlk63441594"/>
    <w:bookmarkStart w:id="140" w:name="_Hlk63441595"/>
    <w:bookmarkStart w:id="141" w:name="_Hlk63441922"/>
    <w:bookmarkStart w:id="142" w:name="_Hlk63441923"/>
    <w:bookmarkStart w:id="143" w:name="_Hlk63442297"/>
    <w:bookmarkStart w:id="144" w:name="_Hlk63442298"/>
    <w:bookmarkStart w:id="145" w:name="_Hlk63442570"/>
    <w:bookmarkStart w:id="146" w:name="_Hlk63442571"/>
    <w:bookmarkStart w:id="147" w:name="_Hlk63442819"/>
    <w:bookmarkStart w:id="148" w:name="_Hlk63442820"/>
    <w:bookmarkStart w:id="149" w:name="_Hlk63447464"/>
    <w:bookmarkStart w:id="150" w:name="_Hlk63447465"/>
    <w:bookmarkStart w:id="151" w:name="_Hlk63448031"/>
    <w:bookmarkStart w:id="152" w:name="_Hlk63448032"/>
    <w:bookmarkStart w:id="153" w:name="_Hlk63448206"/>
    <w:bookmarkStart w:id="154" w:name="_Hlk63448207"/>
    <w:bookmarkStart w:id="155" w:name="_Hlk63448756"/>
    <w:bookmarkStart w:id="156" w:name="_Hlk63448757"/>
    <w:bookmarkStart w:id="157" w:name="_Hlk63449047"/>
    <w:bookmarkStart w:id="158" w:name="_Hlk63449048"/>
    <w:bookmarkStart w:id="159" w:name="_Hlk63449200"/>
    <w:bookmarkStart w:id="160" w:name="_Hlk63449201"/>
    <w:bookmarkStart w:id="161" w:name="_Hlk63449740"/>
    <w:bookmarkStart w:id="162" w:name="_Hlk63449741"/>
    <w:bookmarkStart w:id="163" w:name="_Hlk63450172"/>
    <w:bookmarkStart w:id="164" w:name="_Hlk63450173"/>
    <w:bookmarkStart w:id="165" w:name="_Hlk63450414"/>
    <w:bookmarkStart w:id="166" w:name="_Hlk63450415"/>
    <w:bookmarkStart w:id="167" w:name="_Hlk63450535"/>
    <w:bookmarkStart w:id="168" w:name="_Hlk63450536"/>
    <w:bookmarkStart w:id="169" w:name="_Hlk63450960"/>
    <w:bookmarkStart w:id="170" w:name="_Hlk63450961"/>
    <w:bookmarkStart w:id="171" w:name="_Hlk63451459"/>
    <w:bookmarkStart w:id="172" w:name="_Hlk63451460"/>
    <w:bookmarkStart w:id="173" w:name="_Hlk63451784"/>
    <w:bookmarkStart w:id="174" w:name="_Hlk63451785"/>
    <w:bookmarkStart w:id="175" w:name="_Hlk63451958"/>
    <w:bookmarkStart w:id="176" w:name="_Hlk63451959"/>
    <w:bookmarkStart w:id="177" w:name="_Hlk63521591"/>
    <w:bookmarkStart w:id="178" w:name="_Hlk63521592"/>
    <w:bookmarkStart w:id="179" w:name="_Hlk63521687"/>
    <w:bookmarkStart w:id="180" w:name="_Hlk63521688"/>
    <w:r>
      <w:rPr>
        <w:noProof/>
      </w:rPr>
      <w:drawing>
        <wp:anchor distT="0" distB="0" distL="114300" distR="114300" simplePos="0" relativeHeight="251663360" behindDoc="0" locked="0" layoutInCell="1" allowOverlap="1" wp14:anchorId="05F0B3CC" wp14:editId="7E2E5041">
          <wp:simplePos x="0" y="0"/>
          <wp:positionH relativeFrom="margin">
            <wp:posOffset>635</wp:posOffset>
          </wp:positionH>
          <wp:positionV relativeFrom="margin">
            <wp:posOffset>-758825</wp:posOffset>
          </wp:positionV>
          <wp:extent cx="687600" cy="579600"/>
          <wp:effectExtent l="0" t="0" r="0" b="0"/>
          <wp:wrapSquare wrapText="bothSides"/>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4144" t="23233" r="33009" b="31912"/>
                  <a:stretch>
                    <a:fillRect/>
                  </a:stretch>
                </pic:blipFill>
                <pic:spPr bwMode="auto">
                  <a:xfrm>
                    <a:off x="0" y="0"/>
                    <a:ext cx="687600" cy="5796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009C6EB0">
      <w:rPr>
        <w:rFonts w:ascii="Calibri Light" w:hAnsi="Calibri Light" w:cs="Calibri Light"/>
        <w:b/>
        <w:bCs/>
      </w:rPr>
      <w:t xml:space="preserve">     </w:t>
    </w:r>
    <w:r w:rsidR="00CD06B8" w:rsidRPr="00E3546B">
      <w:rPr>
        <w:rFonts w:ascii="Calibri" w:hAnsi="Calibri" w:cs="Calibri"/>
        <w:b/>
        <w:bCs/>
      </w:rPr>
      <w:t xml:space="preserve">     </w:t>
    </w:r>
    <w:bookmarkStart w:id="181" w:name="_Hlk82039001"/>
  </w:p>
  <w:p w14:paraId="277E498B" w14:textId="406AE57D" w:rsidR="00CD06B8" w:rsidRPr="009C6EB0" w:rsidRDefault="009C6EB0" w:rsidP="009C6EB0">
    <w:pPr>
      <w:pStyle w:val="Header"/>
      <w:tabs>
        <w:tab w:val="left" w:pos="1524"/>
        <w:tab w:val="left" w:pos="1692"/>
        <w:tab w:val="left" w:pos="1788"/>
        <w:tab w:val="left" w:pos="1908"/>
        <w:tab w:val="left" w:pos="2172"/>
        <w:tab w:val="left" w:pos="2208"/>
        <w:tab w:val="left" w:pos="2304"/>
        <w:tab w:val="left" w:pos="3024"/>
        <w:tab w:val="left" w:pos="3180"/>
        <w:tab w:val="left" w:pos="3216"/>
        <w:tab w:val="center" w:pos="3905"/>
        <w:tab w:val="left" w:pos="7488"/>
      </w:tabs>
      <w:rPr>
        <w:rFonts w:ascii="Calibri Light" w:hAnsi="Calibri Light" w:cs="Calibri Light"/>
        <w:b/>
        <w:bCs/>
      </w:rPr>
    </w:pPr>
    <w:r>
      <w:rPr>
        <w:rFonts w:ascii="Calibri" w:hAnsi="Calibri" w:cs="Calibri"/>
        <w:b/>
        <w:bCs/>
      </w:rPr>
      <w:t>W</w:t>
    </w:r>
    <w:r w:rsidR="00CD06B8" w:rsidRPr="00E3546B">
      <w:rPr>
        <w:rFonts w:ascii="Calibri" w:hAnsi="Calibri" w:cs="Calibri"/>
        <w:b/>
        <w:bCs/>
      </w:rPr>
      <w:t xml:space="preserve">HP Telecoms Ltd, 1a Station </w:t>
    </w:r>
    <w:r w:rsidR="00853431">
      <w:rPr>
        <w:rFonts w:ascii="Calibri" w:hAnsi="Calibri" w:cs="Calibri"/>
        <w:b/>
        <w:bCs/>
      </w:rPr>
      <w:t>Court</w:t>
    </w:r>
    <w:r w:rsidR="00CD06B8" w:rsidRPr="00E3546B">
      <w:rPr>
        <w:rFonts w:ascii="Calibri" w:hAnsi="Calibri" w:cs="Calibri"/>
        <w:b/>
        <w:bCs/>
      </w:rPr>
      <w:t xml:space="preserve">, </w:t>
    </w:r>
    <w:r>
      <w:rPr>
        <w:rFonts w:ascii="Calibri" w:hAnsi="Calibri" w:cs="Calibri"/>
        <w:b/>
        <w:bCs/>
      </w:rPr>
      <w:t xml:space="preserve">Station Road, </w:t>
    </w:r>
    <w:r w:rsidR="00CD06B8" w:rsidRPr="00E3546B">
      <w:rPr>
        <w:rFonts w:ascii="Calibri" w:hAnsi="Calibri" w:cs="Calibri"/>
        <w:b/>
        <w:bCs/>
      </w:rPr>
      <w:t>Guiseley, Leeds LS20 8EY</w:t>
    </w:r>
    <w:bookmarkEnd w:id="181"/>
  </w:p>
  <w:p w14:paraId="3341FF6C" w14:textId="77777777" w:rsidR="008F4370" w:rsidRDefault="008F4370" w:rsidP="008F4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339D"/>
    <w:multiLevelType w:val="hybridMultilevel"/>
    <w:tmpl w:val="99DE78B0"/>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6836D5"/>
    <w:multiLevelType w:val="multilevel"/>
    <w:tmpl w:val="2758B01E"/>
    <w:lvl w:ilvl="0">
      <w:start w:val="1"/>
      <w:numFmt w:val="upperRoman"/>
      <w:lvlText w:val="%1."/>
      <w:lvlJc w:val="left"/>
      <w:pPr>
        <w:tabs>
          <w:tab w:val="num" w:pos="0"/>
        </w:tabs>
        <w:ind w:left="757" w:hanging="757"/>
      </w:pPr>
      <w:rPr>
        <w:rFonts w:ascii="Times New Roman" w:hAnsi="Times New Roman" w:hint="default"/>
      </w:rPr>
    </w:lvl>
    <w:lvl w:ilvl="1">
      <w:start w:val="1"/>
      <w:numFmt w:val="upperLetter"/>
      <w:lvlText w:val="%2."/>
      <w:lvlJc w:val="left"/>
      <w:pPr>
        <w:tabs>
          <w:tab w:val="num" w:pos="0"/>
        </w:tabs>
        <w:ind w:left="1514" w:hanging="757"/>
      </w:pPr>
      <w:rPr>
        <w:rFonts w:ascii="Times New Roman" w:hAnsi="Times New Roman" w:hint="default"/>
      </w:rPr>
    </w:lvl>
    <w:lvl w:ilvl="2">
      <w:start w:val="1"/>
      <w:numFmt w:val="decimal"/>
      <w:lvlText w:val="%3."/>
      <w:lvlJc w:val="left"/>
      <w:pPr>
        <w:tabs>
          <w:tab w:val="num" w:pos="0"/>
        </w:tabs>
        <w:ind w:left="2271" w:hanging="757"/>
      </w:pPr>
      <w:rPr>
        <w:rFonts w:ascii="Times New Roman" w:hAnsi="Times New Roman" w:hint="default"/>
      </w:rPr>
    </w:lvl>
    <w:lvl w:ilvl="3">
      <w:start w:val="1"/>
      <w:numFmt w:val="lowerRoman"/>
      <w:lvlText w:val="%4."/>
      <w:lvlJc w:val="left"/>
      <w:pPr>
        <w:tabs>
          <w:tab w:val="num" w:pos="864"/>
        </w:tabs>
        <w:ind w:left="864" w:hanging="864"/>
      </w:pPr>
      <w:rPr>
        <w:rFonts w:ascii="Arial" w:hAnsi="Arial" w:cs="Arial" w:hint="default"/>
        <w:b w:val="0"/>
        <w:i w:val="0"/>
      </w:rPr>
    </w:lvl>
    <w:lvl w:ilvl="4">
      <w:start w:val="1"/>
      <w:numFmt w:val="lowerLetter"/>
      <w:lvlText w:val="%5."/>
      <w:lvlJc w:val="left"/>
      <w:pPr>
        <w:tabs>
          <w:tab w:val="num" w:pos="0"/>
        </w:tabs>
        <w:ind w:left="3785" w:hanging="757"/>
      </w:pPr>
      <w:rPr>
        <w:rFonts w:ascii="Times New Roman" w:hAnsi="Times New Roman" w:hint="default"/>
      </w:rPr>
    </w:lvl>
    <w:lvl w:ilvl="5">
      <w:start w:val="1"/>
      <w:numFmt w:val="decimal"/>
      <w:lvlText w:val="%6)"/>
      <w:lvlJc w:val="left"/>
      <w:pPr>
        <w:tabs>
          <w:tab w:val="num" w:pos="0"/>
        </w:tabs>
        <w:ind w:left="4542" w:hanging="757"/>
      </w:pPr>
      <w:rPr>
        <w:rFonts w:ascii="Times New Roman" w:hAnsi="Times New Roman" w:hint="default"/>
      </w:rPr>
    </w:lvl>
    <w:lvl w:ilvl="6">
      <w:start w:val="1"/>
      <w:numFmt w:val="lowerRoman"/>
      <w:lvlText w:val="%7)"/>
      <w:lvlJc w:val="left"/>
      <w:pPr>
        <w:tabs>
          <w:tab w:val="num" w:pos="0"/>
        </w:tabs>
        <w:ind w:left="5299" w:hanging="757"/>
      </w:pPr>
      <w:rPr>
        <w:rFonts w:ascii="Times New Roman" w:hAnsi="Times New Roman" w:hint="default"/>
      </w:rPr>
    </w:lvl>
    <w:lvl w:ilvl="7">
      <w:start w:val="1"/>
      <w:numFmt w:val="lowerLetter"/>
      <w:lvlText w:val="%8)"/>
      <w:lvlJc w:val="left"/>
      <w:pPr>
        <w:tabs>
          <w:tab w:val="num" w:pos="0"/>
        </w:tabs>
        <w:ind w:left="6056" w:hanging="757"/>
      </w:pPr>
      <w:rPr>
        <w:rFonts w:ascii="Times New Roman" w:hAnsi="Times New Roman" w:hint="default"/>
      </w:rPr>
    </w:lvl>
    <w:lvl w:ilvl="8">
      <w:start w:val="1"/>
      <w:numFmt w:val="decimal"/>
      <w:lvlText w:val="(%9)"/>
      <w:lvlJc w:val="left"/>
      <w:pPr>
        <w:tabs>
          <w:tab w:val="num" w:pos="0"/>
        </w:tabs>
        <w:ind w:left="6813" w:hanging="757"/>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7F"/>
    <w:rsid w:val="00012254"/>
    <w:rsid w:val="000204B9"/>
    <w:rsid w:val="00023F0E"/>
    <w:rsid w:val="00035943"/>
    <w:rsid w:val="000433A3"/>
    <w:rsid w:val="00051E1E"/>
    <w:rsid w:val="000A69FD"/>
    <w:rsid w:val="000C4876"/>
    <w:rsid w:val="000F0165"/>
    <w:rsid w:val="000F75E8"/>
    <w:rsid w:val="00104BD3"/>
    <w:rsid w:val="00111E1A"/>
    <w:rsid w:val="00154D21"/>
    <w:rsid w:val="00173DB0"/>
    <w:rsid w:val="00176894"/>
    <w:rsid w:val="00196382"/>
    <w:rsid w:val="001B2149"/>
    <w:rsid w:val="001B56EE"/>
    <w:rsid w:val="001D05AF"/>
    <w:rsid w:val="00200EAD"/>
    <w:rsid w:val="00241429"/>
    <w:rsid w:val="00246E4C"/>
    <w:rsid w:val="00257F3D"/>
    <w:rsid w:val="002625CC"/>
    <w:rsid w:val="0028697D"/>
    <w:rsid w:val="00290CF3"/>
    <w:rsid w:val="002977E4"/>
    <w:rsid w:val="002B5161"/>
    <w:rsid w:val="002D6ED3"/>
    <w:rsid w:val="002E25EB"/>
    <w:rsid w:val="002E6DCF"/>
    <w:rsid w:val="00305048"/>
    <w:rsid w:val="00317802"/>
    <w:rsid w:val="00322CC0"/>
    <w:rsid w:val="00394F90"/>
    <w:rsid w:val="003D6167"/>
    <w:rsid w:val="004053FE"/>
    <w:rsid w:val="00467632"/>
    <w:rsid w:val="00475512"/>
    <w:rsid w:val="004801B4"/>
    <w:rsid w:val="00483DB6"/>
    <w:rsid w:val="0049001B"/>
    <w:rsid w:val="00497F11"/>
    <w:rsid w:val="004A03EC"/>
    <w:rsid w:val="004A779D"/>
    <w:rsid w:val="004B0228"/>
    <w:rsid w:val="004D56AF"/>
    <w:rsid w:val="005729AD"/>
    <w:rsid w:val="00577AA8"/>
    <w:rsid w:val="005B398B"/>
    <w:rsid w:val="005D1B08"/>
    <w:rsid w:val="00612AFE"/>
    <w:rsid w:val="0062440F"/>
    <w:rsid w:val="0066215F"/>
    <w:rsid w:val="006901C6"/>
    <w:rsid w:val="006B69FD"/>
    <w:rsid w:val="006D0FDB"/>
    <w:rsid w:val="007208B2"/>
    <w:rsid w:val="00723496"/>
    <w:rsid w:val="007522A9"/>
    <w:rsid w:val="00760E4E"/>
    <w:rsid w:val="0076534F"/>
    <w:rsid w:val="007A074D"/>
    <w:rsid w:val="007A467D"/>
    <w:rsid w:val="007C314B"/>
    <w:rsid w:val="007D66AF"/>
    <w:rsid w:val="007F55D7"/>
    <w:rsid w:val="008247AC"/>
    <w:rsid w:val="00837151"/>
    <w:rsid w:val="008474B5"/>
    <w:rsid w:val="00853431"/>
    <w:rsid w:val="00875D64"/>
    <w:rsid w:val="00890114"/>
    <w:rsid w:val="00897840"/>
    <w:rsid w:val="008C590D"/>
    <w:rsid w:val="008D5D97"/>
    <w:rsid w:val="008F4370"/>
    <w:rsid w:val="00900D51"/>
    <w:rsid w:val="009348B4"/>
    <w:rsid w:val="0093758D"/>
    <w:rsid w:val="00942029"/>
    <w:rsid w:val="00956EAC"/>
    <w:rsid w:val="0095758D"/>
    <w:rsid w:val="00965055"/>
    <w:rsid w:val="00975294"/>
    <w:rsid w:val="009767B4"/>
    <w:rsid w:val="009C6EB0"/>
    <w:rsid w:val="009D01A2"/>
    <w:rsid w:val="009D5353"/>
    <w:rsid w:val="009D6383"/>
    <w:rsid w:val="009F49CB"/>
    <w:rsid w:val="009F726C"/>
    <w:rsid w:val="00A047A4"/>
    <w:rsid w:val="00A174CC"/>
    <w:rsid w:val="00A24EB7"/>
    <w:rsid w:val="00A40599"/>
    <w:rsid w:val="00A60598"/>
    <w:rsid w:val="00AA2080"/>
    <w:rsid w:val="00AA287F"/>
    <w:rsid w:val="00AE5357"/>
    <w:rsid w:val="00B0203D"/>
    <w:rsid w:val="00B12781"/>
    <w:rsid w:val="00B16FEB"/>
    <w:rsid w:val="00B20556"/>
    <w:rsid w:val="00B22A06"/>
    <w:rsid w:val="00B2589F"/>
    <w:rsid w:val="00B52F70"/>
    <w:rsid w:val="00B84037"/>
    <w:rsid w:val="00BA4AA5"/>
    <w:rsid w:val="00BB1E09"/>
    <w:rsid w:val="00BC4656"/>
    <w:rsid w:val="00BE549C"/>
    <w:rsid w:val="00C07A1D"/>
    <w:rsid w:val="00C10DD2"/>
    <w:rsid w:val="00C2360B"/>
    <w:rsid w:val="00C30B29"/>
    <w:rsid w:val="00C5370E"/>
    <w:rsid w:val="00C76E99"/>
    <w:rsid w:val="00C82D2B"/>
    <w:rsid w:val="00CA5748"/>
    <w:rsid w:val="00CD06B8"/>
    <w:rsid w:val="00CD6E02"/>
    <w:rsid w:val="00CD6F58"/>
    <w:rsid w:val="00CF69AB"/>
    <w:rsid w:val="00D31BAE"/>
    <w:rsid w:val="00D335AE"/>
    <w:rsid w:val="00D44F0E"/>
    <w:rsid w:val="00D51AAC"/>
    <w:rsid w:val="00D65534"/>
    <w:rsid w:val="00D65EBC"/>
    <w:rsid w:val="00D7114C"/>
    <w:rsid w:val="00DB0152"/>
    <w:rsid w:val="00DB3117"/>
    <w:rsid w:val="00DC1EE4"/>
    <w:rsid w:val="00DC36B4"/>
    <w:rsid w:val="00DD2174"/>
    <w:rsid w:val="00DE1165"/>
    <w:rsid w:val="00DE77F6"/>
    <w:rsid w:val="00DF28DE"/>
    <w:rsid w:val="00E3546B"/>
    <w:rsid w:val="00E9749C"/>
    <w:rsid w:val="00EA13BC"/>
    <w:rsid w:val="00EA763D"/>
    <w:rsid w:val="00F301C2"/>
    <w:rsid w:val="00F31581"/>
    <w:rsid w:val="00F811F9"/>
    <w:rsid w:val="00F82827"/>
    <w:rsid w:val="00FC60A5"/>
    <w:rsid w:val="00FD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85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29AD"/>
    <w:pPr>
      <w:widowControl w:val="0"/>
      <w:autoSpaceDE w:val="0"/>
      <w:autoSpaceDN w:val="0"/>
      <w:spacing w:before="1"/>
      <w:ind w:left="463"/>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22CC0"/>
  </w:style>
  <w:style w:type="paragraph" w:styleId="Header">
    <w:name w:val="header"/>
    <w:basedOn w:val="Normal"/>
    <w:link w:val="HeaderChar"/>
    <w:uiPriority w:val="99"/>
    <w:unhideWhenUsed/>
    <w:rsid w:val="004801B4"/>
    <w:pPr>
      <w:tabs>
        <w:tab w:val="center" w:pos="4513"/>
        <w:tab w:val="right" w:pos="9026"/>
      </w:tabs>
    </w:pPr>
  </w:style>
  <w:style w:type="character" w:customStyle="1" w:styleId="HeaderChar">
    <w:name w:val="Header Char"/>
    <w:basedOn w:val="DefaultParagraphFont"/>
    <w:link w:val="Header"/>
    <w:uiPriority w:val="99"/>
    <w:rsid w:val="004801B4"/>
  </w:style>
  <w:style w:type="paragraph" w:styleId="Footer">
    <w:name w:val="footer"/>
    <w:basedOn w:val="Normal"/>
    <w:link w:val="FooterChar"/>
    <w:uiPriority w:val="99"/>
    <w:unhideWhenUsed/>
    <w:rsid w:val="004801B4"/>
    <w:pPr>
      <w:tabs>
        <w:tab w:val="center" w:pos="4513"/>
        <w:tab w:val="right" w:pos="9026"/>
      </w:tabs>
    </w:pPr>
  </w:style>
  <w:style w:type="character" w:customStyle="1" w:styleId="FooterChar">
    <w:name w:val="Footer Char"/>
    <w:basedOn w:val="DefaultParagraphFont"/>
    <w:link w:val="Footer"/>
    <w:uiPriority w:val="99"/>
    <w:rsid w:val="004801B4"/>
  </w:style>
  <w:style w:type="character" w:customStyle="1" w:styleId="Heading1Char">
    <w:name w:val="Heading 1 Char"/>
    <w:basedOn w:val="DefaultParagraphFont"/>
    <w:link w:val="Heading1"/>
    <w:uiPriority w:val="9"/>
    <w:rsid w:val="005729AD"/>
    <w:rPr>
      <w:rFonts w:ascii="Arial" w:eastAsia="Arial" w:hAnsi="Arial" w:cs="Arial"/>
      <w:b/>
      <w:bCs/>
      <w:sz w:val="20"/>
      <w:szCs w:val="20"/>
    </w:rPr>
  </w:style>
  <w:style w:type="paragraph" w:styleId="BodyText">
    <w:name w:val="Body Text"/>
    <w:basedOn w:val="Normal"/>
    <w:link w:val="BodyTextChar"/>
    <w:uiPriority w:val="1"/>
    <w:qFormat/>
    <w:rsid w:val="005729AD"/>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5729AD"/>
    <w:rPr>
      <w:rFonts w:ascii="Arial" w:eastAsia="Arial" w:hAnsi="Arial" w:cs="Arial"/>
      <w:sz w:val="20"/>
      <w:szCs w:val="20"/>
    </w:rPr>
  </w:style>
  <w:style w:type="character" w:styleId="Hyperlink">
    <w:name w:val="Hyperlink"/>
    <w:basedOn w:val="DefaultParagraphFont"/>
    <w:uiPriority w:val="99"/>
    <w:unhideWhenUsed/>
    <w:rsid w:val="00023F0E"/>
    <w:rPr>
      <w:color w:val="0563C1" w:themeColor="hyperlink"/>
      <w:u w:val="single"/>
    </w:rPr>
  </w:style>
  <w:style w:type="character" w:styleId="UnresolvedMention">
    <w:name w:val="Unresolved Mention"/>
    <w:basedOn w:val="DefaultParagraphFont"/>
    <w:uiPriority w:val="99"/>
    <w:rsid w:val="00023F0E"/>
    <w:rPr>
      <w:color w:val="605E5C"/>
      <w:shd w:val="clear" w:color="auto" w:fill="E1DFDD"/>
    </w:rPr>
  </w:style>
  <w:style w:type="paragraph" w:customStyle="1" w:styleId="ArqivaNormal">
    <w:name w:val="Arqiva Normal"/>
    <w:basedOn w:val="Normal"/>
    <w:qFormat/>
    <w:rsid w:val="00023F0E"/>
    <w:pPr>
      <w:spacing w:after="120" w:line="280" w:lineRule="atLeast"/>
    </w:pPr>
    <w:rPr>
      <w:rFonts w:ascii="Arial" w:eastAsia="Calibri" w:hAnsi="Arial" w:cs="Times New Roman"/>
      <w:sz w:val="18"/>
      <w:szCs w:val="22"/>
      <w:lang w:val="en-GB"/>
    </w:rPr>
  </w:style>
  <w:style w:type="paragraph" w:customStyle="1" w:styleId="DefaultText">
    <w:name w:val="Default Text"/>
    <w:basedOn w:val="Normal"/>
    <w:link w:val="DefaultTextChar"/>
    <w:rsid w:val="007A074D"/>
    <w:rPr>
      <w:rFonts w:ascii="Times New Roman" w:eastAsia="Times New Roman" w:hAnsi="Times New Roman" w:cs="Times New Roman"/>
      <w:szCs w:val="20"/>
      <w:lang w:val="en-GB"/>
    </w:rPr>
  </w:style>
  <w:style w:type="character" w:customStyle="1" w:styleId="DefaultTextChar">
    <w:name w:val="Default Text Char"/>
    <w:link w:val="DefaultText"/>
    <w:rsid w:val="007A074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semiHidden/>
    <w:unhideWhenUsed/>
    <w:rsid w:val="00E3546B"/>
    <w:pPr>
      <w:spacing w:after="120"/>
      <w:ind w:left="283"/>
    </w:pPr>
    <w:rPr>
      <w:rFonts w:ascii="Century Gothic" w:eastAsia="MS Mincho" w:hAnsi="Century Gothic" w:cs="Tahoma"/>
      <w:color w:val="53585A"/>
      <w:sz w:val="20"/>
      <w:szCs w:val="22"/>
      <w:lang w:val="en-GB" w:eastAsia="ja-JP"/>
    </w:rPr>
  </w:style>
  <w:style w:type="character" w:customStyle="1" w:styleId="BodyTextIndentChar">
    <w:name w:val="Body Text Indent Char"/>
    <w:basedOn w:val="DefaultParagraphFont"/>
    <w:link w:val="BodyTextIndent"/>
    <w:uiPriority w:val="99"/>
    <w:semiHidden/>
    <w:rsid w:val="00E3546B"/>
    <w:rPr>
      <w:rFonts w:ascii="Century Gothic" w:eastAsia="MS Mincho" w:hAnsi="Century Gothic" w:cs="Tahoma"/>
      <w:color w:val="53585A"/>
      <w:sz w:val="20"/>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41F0.5BD7426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wismayer@whptelecom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Tipping</dc:creator>
  <cp:keywords/>
  <dc:description/>
  <cp:lastModifiedBy>Guy De Rose</cp:lastModifiedBy>
  <cp:revision>74</cp:revision>
  <dcterms:created xsi:type="dcterms:W3CDTF">2020-12-15T16:25:00Z</dcterms:created>
  <dcterms:modified xsi:type="dcterms:W3CDTF">2022-03-29T20:04:00Z</dcterms:modified>
</cp:coreProperties>
</file>