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4" w:type="dxa"/>
        <w:tblLayout w:type="fixed"/>
        <w:tblLook w:val="0000" w:firstRow="0" w:lastRow="0" w:firstColumn="0" w:lastColumn="0" w:noHBand="0" w:noVBand="0"/>
      </w:tblPr>
      <w:tblGrid>
        <w:gridCol w:w="9464"/>
      </w:tblGrid>
      <w:tr w:rsidR="00BE4579" w:rsidRPr="00BE4579" w14:paraId="399041D7" w14:textId="77777777" w:rsidTr="00FF1FE9">
        <w:tc>
          <w:tcPr>
            <w:tcW w:w="9464" w:type="dxa"/>
          </w:tcPr>
          <w:p w14:paraId="7323A57B" w14:textId="4B43BDF9" w:rsidR="00450529" w:rsidRPr="00BE4579" w:rsidRDefault="002301CC" w:rsidP="00034548">
            <w:pPr>
              <w:pStyle w:val="Heading1"/>
              <w:rPr>
                <w:vanish/>
                <w:color w:val="auto"/>
              </w:rPr>
            </w:pPr>
            <w:bookmarkStart w:id="0" w:name="_Hlk97795842"/>
            <w:r w:rsidRPr="00BE4579">
              <w:rPr>
                <w:color w:val="auto"/>
              </w:rPr>
              <w:t xml:space="preserve">Memo: </w:t>
            </w:r>
            <w:r w:rsidR="0060725A" w:rsidRPr="00BE4579">
              <w:rPr>
                <w:color w:val="auto"/>
              </w:rPr>
              <w:t>Air quality consultation Stage 1</w:t>
            </w:r>
            <w:r w:rsidR="00450529" w:rsidRPr="00BE4579">
              <w:rPr>
                <w:color w:val="auto"/>
              </w:rPr>
              <w:t xml:space="preserve"> </w:t>
            </w:r>
          </w:p>
        </w:tc>
      </w:tr>
      <w:tr w:rsidR="00BE4579" w:rsidRPr="00BE4579" w14:paraId="7F592331" w14:textId="77777777" w:rsidTr="00FF1FE9">
        <w:tc>
          <w:tcPr>
            <w:tcW w:w="9464" w:type="dxa"/>
          </w:tcPr>
          <w:p w14:paraId="71EA9E11" w14:textId="77777777" w:rsidR="00040B18" w:rsidRPr="00BE4579" w:rsidRDefault="00040B18" w:rsidP="00FF1FE9">
            <w:pPr>
              <w:keepNext/>
              <w:spacing w:before="120" w:after="120"/>
              <w:jc w:val="right"/>
              <w:outlineLvl w:val="2"/>
              <w:rPr>
                <w:rFonts w:ascii="Arial" w:hAnsi="Arial" w:cs="Arial"/>
                <w:b/>
                <w:szCs w:val="28"/>
              </w:rPr>
            </w:pPr>
            <w:r w:rsidRPr="00BE4579">
              <w:rPr>
                <w:rFonts w:ascii="Arial" w:hAnsi="Arial" w:cs="Arial"/>
                <w:b/>
                <w:szCs w:val="28"/>
              </w:rPr>
              <w:t>2022/0003/</w:t>
            </w:r>
            <w:proofErr w:type="spellStart"/>
            <w:r w:rsidRPr="00BE4579">
              <w:rPr>
                <w:rFonts w:ascii="Arial" w:hAnsi="Arial" w:cs="Arial"/>
                <w:b/>
                <w:szCs w:val="28"/>
              </w:rPr>
              <w:t>S1</w:t>
            </w:r>
            <w:proofErr w:type="spellEnd"/>
            <w:r w:rsidRPr="00BE4579">
              <w:rPr>
                <w:rFonts w:ascii="Arial" w:hAnsi="Arial" w:cs="Arial"/>
                <w:b/>
                <w:szCs w:val="28"/>
              </w:rPr>
              <w:t xml:space="preserve"> </w:t>
            </w:r>
          </w:p>
          <w:p w14:paraId="5C114EB0" w14:textId="43805CD0" w:rsidR="00450529" w:rsidRPr="00BE4579" w:rsidRDefault="00040B18" w:rsidP="00FF1FE9">
            <w:pPr>
              <w:keepNext/>
              <w:spacing w:before="120" w:after="120"/>
              <w:jc w:val="right"/>
              <w:outlineLvl w:val="2"/>
              <w:rPr>
                <w:rFonts w:ascii="Arial" w:hAnsi="Arial" w:cs="Arial"/>
                <w:b/>
                <w:sz w:val="40"/>
                <w:szCs w:val="44"/>
              </w:rPr>
            </w:pPr>
            <w:r w:rsidRPr="00BE4579">
              <w:rPr>
                <w:rFonts w:ascii="Arial" w:hAnsi="Arial" w:cs="Arial"/>
                <w:b/>
                <w:szCs w:val="28"/>
              </w:rPr>
              <w:t>10</w:t>
            </w:r>
            <w:r w:rsidRPr="00BE4579">
              <w:rPr>
                <w:rFonts w:ascii="Arial" w:hAnsi="Arial" w:cs="Arial"/>
                <w:b/>
                <w:szCs w:val="28"/>
                <w:vertAlign w:val="superscript"/>
              </w:rPr>
              <w:t>th</w:t>
            </w:r>
            <w:r w:rsidRPr="00BE4579">
              <w:rPr>
                <w:rFonts w:ascii="Arial" w:hAnsi="Arial" w:cs="Arial"/>
                <w:b/>
                <w:szCs w:val="28"/>
              </w:rPr>
              <w:t xml:space="preserve"> March 2022</w:t>
            </w:r>
          </w:p>
          <w:p w14:paraId="1F04A5A8" w14:textId="416BA68D" w:rsidR="00450529" w:rsidRPr="00BE4579" w:rsidRDefault="00040B18" w:rsidP="00FF1FE9">
            <w:pPr>
              <w:keepNext/>
              <w:spacing w:before="120" w:after="120"/>
              <w:jc w:val="right"/>
              <w:outlineLvl w:val="2"/>
              <w:rPr>
                <w:rFonts w:ascii="Arial" w:hAnsi="Arial" w:cs="Arial"/>
                <w:b/>
                <w:sz w:val="36"/>
                <w:szCs w:val="28"/>
              </w:rPr>
            </w:pPr>
            <w:r w:rsidRPr="00BE4579">
              <w:rPr>
                <w:rFonts w:ascii="Arial" w:hAnsi="Arial" w:cs="Arial"/>
                <w:b/>
                <w:sz w:val="36"/>
                <w:szCs w:val="28"/>
              </w:rPr>
              <w:t xml:space="preserve">Murphy's Yard, Kentish Town </w:t>
            </w:r>
            <w:proofErr w:type="spellStart"/>
            <w:r w:rsidRPr="00BE4579">
              <w:rPr>
                <w:rFonts w:ascii="Arial" w:hAnsi="Arial" w:cs="Arial"/>
                <w:b/>
                <w:sz w:val="36"/>
                <w:szCs w:val="28"/>
              </w:rPr>
              <w:t>NW5</w:t>
            </w:r>
            <w:proofErr w:type="spellEnd"/>
          </w:p>
          <w:p w14:paraId="1053F134" w14:textId="76C5C221" w:rsidR="00040B18" w:rsidRPr="00BE4579" w:rsidRDefault="00BA18BA" w:rsidP="00040B18">
            <w:pPr>
              <w:keepNext/>
              <w:spacing w:before="120" w:after="120"/>
              <w:jc w:val="right"/>
              <w:outlineLvl w:val="2"/>
              <w:rPr>
                <w:rFonts w:ascii="Arial" w:hAnsi="Arial" w:cs="Arial"/>
                <w:b/>
                <w:szCs w:val="28"/>
              </w:rPr>
            </w:pPr>
            <w:r w:rsidRPr="00BE4579">
              <w:rPr>
                <w:rFonts w:ascii="Arial" w:hAnsi="Arial" w:cs="Arial"/>
                <w:b/>
                <w:szCs w:val="28"/>
              </w:rPr>
              <w:t>London Borough</w:t>
            </w:r>
            <w:r w:rsidR="002301CC" w:rsidRPr="00BE4579">
              <w:rPr>
                <w:rFonts w:ascii="Arial" w:hAnsi="Arial" w:cs="Arial"/>
                <w:b/>
                <w:szCs w:val="28"/>
              </w:rPr>
              <w:t xml:space="preserve"> of </w:t>
            </w:r>
            <w:r w:rsidR="00040B18" w:rsidRPr="00BE4579">
              <w:rPr>
                <w:rFonts w:ascii="Arial" w:hAnsi="Arial" w:cs="Arial"/>
                <w:b/>
                <w:szCs w:val="28"/>
              </w:rPr>
              <w:t>Camden</w:t>
            </w:r>
          </w:p>
        </w:tc>
      </w:tr>
    </w:tbl>
    <w:p w14:paraId="19A7FDB3" w14:textId="544557E7" w:rsidR="00664BBC" w:rsidRPr="00BE4579" w:rsidRDefault="00664BBC" w:rsidP="00EB37AC">
      <w:pPr>
        <w:pStyle w:val="BodyText"/>
        <w:pBdr>
          <w:top w:val="single" w:sz="4" w:space="1" w:color="auto"/>
          <w:left w:val="single" w:sz="4" w:space="4" w:color="auto"/>
          <w:bottom w:val="single" w:sz="4" w:space="1" w:color="auto"/>
          <w:right w:val="single" w:sz="4" w:space="4" w:color="auto"/>
        </w:pBdr>
        <w:spacing w:before="120" w:after="120"/>
        <w:ind w:left="142"/>
        <w:rPr>
          <w:rFonts w:cs="Arial"/>
          <w:bCs/>
          <w:sz w:val="22"/>
          <w:szCs w:val="24"/>
        </w:rPr>
      </w:pPr>
      <w:r w:rsidRPr="00BE4579">
        <w:rPr>
          <w:rFonts w:cs="Arial"/>
          <w:b/>
          <w:sz w:val="22"/>
          <w:szCs w:val="24"/>
        </w:rPr>
        <w:t>To (Case Officer):</w:t>
      </w:r>
      <w:r w:rsidRPr="00BE4579">
        <w:rPr>
          <w:rFonts w:cs="Arial"/>
          <w:b/>
          <w:sz w:val="22"/>
          <w:szCs w:val="24"/>
        </w:rPr>
        <w:tab/>
      </w:r>
      <w:r w:rsidRPr="00BE4579">
        <w:rPr>
          <w:rFonts w:cs="Arial"/>
          <w:b/>
          <w:sz w:val="22"/>
          <w:szCs w:val="24"/>
        </w:rPr>
        <w:tab/>
      </w:r>
      <w:r w:rsidR="00040B18" w:rsidRPr="00BE4579">
        <w:rPr>
          <w:rFonts w:cs="Arial"/>
          <w:bCs/>
          <w:sz w:val="22"/>
          <w:szCs w:val="24"/>
        </w:rPr>
        <w:t>Andrew Payne</w:t>
      </w:r>
    </w:p>
    <w:p w14:paraId="6DF9E320" w14:textId="23BBD5C3" w:rsidR="00040B18" w:rsidRPr="00BE4579" w:rsidRDefault="003F1890" w:rsidP="00040B18">
      <w:pPr>
        <w:pStyle w:val="BodyText"/>
        <w:pBdr>
          <w:top w:val="single" w:sz="4" w:space="1" w:color="auto"/>
          <w:left w:val="single" w:sz="4" w:space="4" w:color="auto"/>
          <w:bottom w:val="single" w:sz="4" w:space="1" w:color="auto"/>
          <w:right w:val="single" w:sz="4" w:space="4" w:color="auto"/>
        </w:pBdr>
        <w:spacing w:before="120" w:after="120"/>
        <w:ind w:left="142"/>
        <w:rPr>
          <w:rFonts w:cs="Arial"/>
          <w:bCs/>
          <w:sz w:val="22"/>
          <w:szCs w:val="24"/>
        </w:rPr>
      </w:pPr>
      <w:r w:rsidRPr="00BE4579">
        <w:rPr>
          <w:rFonts w:cs="Arial"/>
          <w:b/>
          <w:sz w:val="22"/>
          <w:szCs w:val="24"/>
        </w:rPr>
        <w:t>From:</w:t>
      </w:r>
      <w:r w:rsidRPr="00BE4579">
        <w:rPr>
          <w:rFonts w:cs="Arial"/>
          <w:b/>
          <w:sz w:val="22"/>
          <w:szCs w:val="24"/>
        </w:rPr>
        <w:tab/>
      </w:r>
      <w:r w:rsidRPr="00BE4579">
        <w:rPr>
          <w:rFonts w:cs="Arial"/>
          <w:b/>
          <w:sz w:val="22"/>
          <w:szCs w:val="24"/>
        </w:rPr>
        <w:tab/>
      </w:r>
      <w:r w:rsidRPr="00BE4579">
        <w:rPr>
          <w:rFonts w:cs="Arial"/>
          <w:b/>
          <w:sz w:val="22"/>
          <w:szCs w:val="24"/>
        </w:rPr>
        <w:tab/>
      </w:r>
      <w:r w:rsidR="00040B18" w:rsidRPr="00BE4579">
        <w:rPr>
          <w:rFonts w:cs="Arial"/>
          <w:bCs/>
          <w:sz w:val="22"/>
          <w:szCs w:val="24"/>
        </w:rPr>
        <w:t xml:space="preserve">Sarah Legge, </w:t>
      </w:r>
      <w:proofErr w:type="spellStart"/>
      <w:r w:rsidR="00040B18" w:rsidRPr="00BE4579">
        <w:rPr>
          <w:rFonts w:cs="Arial"/>
          <w:bCs/>
          <w:sz w:val="22"/>
          <w:szCs w:val="24"/>
        </w:rPr>
        <w:t>SLH</w:t>
      </w:r>
      <w:proofErr w:type="spellEnd"/>
      <w:r w:rsidR="00040B18" w:rsidRPr="00BE4579">
        <w:rPr>
          <w:rFonts w:cs="Arial"/>
          <w:bCs/>
          <w:sz w:val="22"/>
          <w:szCs w:val="24"/>
        </w:rPr>
        <w:t xml:space="preserve"> Environmental Ltd.</w:t>
      </w:r>
    </w:p>
    <w:p w14:paraId="268B278E" w14:textId="7F2654C0" w:rsidR="00040B18" w:rsidRPr="00BE4579" w:rsidRDefault="00040B18" w:rsidP="00040B18">
      <w:pPr>
        <w:pStyle w:val="BodyText"/>
        <w:pBdr>
          <w:top w:val="single" w:sz="4" w:space="1" w:color="auto"/>
          <w:left w:val="single" w:sz="4" w:space="4" w:color="auto"/>
          <w:bottom w:val="single" w:sz="4" w:space="1" w:color="auto"/>
          <w:right w:val="single" w:sz="4" w:space="4" w:color="auto"/>
        </w:pBdr>
        <w:spacing w:before="120" w:after="120"/>
        <w:ind w:left="142"/>
        <w:rPr>
          <w:rFonts w:cs="Arial"/>
          <w:bCs/>
          <w:sz w:val="22"/>
          <w:szCs w:val="24"/>
        </w:rPr>
      </w:pPr>
      <w:r w:rsidRPr="00BE4579">
        <w:rPr>
          <w:rFonts w:cs="Arial"/>
          <w:b/>
          <w:sz w:val="22"/>
          <w:szCs w:val="24"/>
        </w:rPr>
        <w:t>Applicant:</w:t>
      </w:r>
      <w:r w:rsidRPr="00BE4579">
        <w:rPr>
          <w:rFonts w:cs="Arial"/>
          <w:b/>
          <w:sz w:val="22"/>
          <w:szCs w:val="24"/>
        </w:rPr>
        <w:tab/>
      </w:r>
      <w:r w:rsidRPr="00BE4579">
        <w:rPr>
          <w:rFonts w:cs="Arial"/>
          <w:b/>
          <w:sz w:val="22"/>
          <w:szCs w:val="24"/>
        </w:rPr>
        <w:tab/>
      </w:r>
      <w:r w:rsidRPr="00BE4579">
        <w:rPr>
          <w:rFonts w:cs="Arial"/>
          <w:b/>
          <w:sz w:val="22"/>
          <w:szCs w:val="24"/>
        </w:rPr>
        <w:tab/>
      </w:r>
      <w:proofErr w:type="spellStart"/>
      <w:r w:rsidR="00755D2D" w:rsidRPr="00BE4579">
        <w:rPr>
          <w:rFonts w:cs="Arial"/>
          <w:bCs/>
          <w:sz w:val="22"/>
          <w:szCs w:val="24"/>
        </w:rPr>
        <w:t>Folgate</w:t>
      </w:r>
      <w:proofErr w:type="spellEnd"/>
      <w:r w:rsidR="00755D2D" w:rsidRPr="00BE4579">
        <w:rPr>
          <w:rFonts w:cs="Arial"/>
          <w:bCs/>
          <w:sz w:val="22"/>
          <w:szCs w:val="24"/>
        </w:rPr>
        <w:t xml:space="preserve"> Estates Limited</w:t>
      </w:r>
      <w:r w:rsidR="00755D2D" w:rsidRPr="00BE4579">
        <w:rPr>
          <w:bCs/>
        </w:rPr>
        <w:t xml:space="preserve"> </w:t>
      </w:r>
    </w:p>
    <w:p w14:paraId="43793FD6" w14:textId="77777777" w:rsidR="00040B18" w:rsidRPr="00BE4579" w:rsidRDefault="00040B18" w:rsidP="00040B18">
      <w:pPr>
        <w:pStyle w:val="BodyText"/>
        <w:pBdr>
          <w:top w:val="single" w:sz="4" w:space="1" w:color="auto"/>
          <w:left w:val="single" w:sz="4" w:space="4" w:color="auto"/>
          <w:bottom w:val="single" w:sz="4" w:space="1" w:color="auto"/>
          <w:right w:val="single" w:sz="4" w:space="4" w:color="auto"/>
        </w:pBdr>
        <w:spacing w:before="120" w:after="120"/>
        <w:ind w:left="142"/>
        <w:rPr>
          <w:rFonts w:cs="Arial"/>
          <w:bCs/>
          <w:sz w:val="22"/>
          <w:szCs w:val="24"/>
        </w:rPr>
      </w:pPr>
      <w:r w:rsidRPr="00BE4579">
        <w:rPr>
          <w:rFonts w:cs="Arial"/>
          <w:b/>
          <w:sz w:val="22"/>
          <w:szCs w:val="24"/>
        </w:rPr>
        <w:t>Air Quality Consultant:</w:t>
      </w:r>
      <w:r w:rsidRPr="00BE4579">
        <w:rPr>
          <w:rFonts w:cs="Arial"/>
          <w:b/>
          <w:sz w:val="22"/>
          <w:szCs w:val="24"/>
        </w:rPr>
        <w:tab/>
      </w:r>
      <w:r w:rsidRPr="00BE4579">
        <w:rPr>
          <w:rFonts w:cs="Arial"/>
          <w:bCs/>
          <w:sz w:val="22"/>
          <w:szCs w:val="24"/>
        </w:rPr>
        <w:t>Air Quality Consultants Ltd</w:t>
      </w:r>
      <w:r w:rsidRPr="00BE4579">
        <w:rPr>
          <w:rFonts w:cs="Arial"/>
          <w:bCs/>
          <w:sz w:val="22"/>
          <w:szCs w:val="24"/>
        </w:rPr>
        <w:tab/>
      </w:r>
    </w:p>
    <w:p w14:paraId="01A59F8B" w14:textId="208ECAA1" w:rsidR="00762883" w:rsidRPr="00BE4579" w:rsidRDefault="00040B18" w:rsidP="00762883">
      <w:pPr>
        <w:pStyle w:val="BodyText"/>
        <w:pBdr>
          <w:top w:val="single" w:sz="4" w:space="1" w:color="auto"/>
          <w:left w:val="single" w:sz="4" w:space="4" w:color="auto"/>
          <w:bottom w:val="single" w:sz="4" w:space="1" w:color="auto"/>
          <w:right w:val="single" w:sz="4" w:space="4" w:color="auto"/>
        </w:pBdr>
        <w:spacing w:before="120" w:after="120"/>
        <w:ind w:left="2878" w:hanging="2736"/>
        <w:rPr>
          <w:rFonts w:cs="Arial"/>
          <w:bCs/>
          <w:sz w:val="22"/>
          <w:szCs w:val="24"/>
        </w:rPr>
      </w:pPr>
      <w:r w:rsidRPr="00BE4579">
        <w:rPr>
          <w:rFonts w:cs="Arial"/>
          <w:b/>
          <w:sz w:val="22"/>
          <w:szCs w:val="24"/>
        </w:rPr>
        <w:t>Document Title:</w:t>
      </w:r>
      <w:r w:rsidRPr="00BE4579">
        <w:rPr>
          <w:rFonts w:cs="Arial"/>
          <w:b/>
          <w:sz w:val="22"/>
          <w:szCs w:val="24"/>
        </w:rPr>
        <w:tab/>
      </w:r>
      <w:r w:rsidRPr="00BE4579">
        <w:rPr>
          <w:rFonts w:cs="Arial"/>
          <w:b/>
          <w:sz w:val="22"/>
          <w:szCs w:val="24"/>
        </w:rPr>
        <w:tab/>
      </w:r>
      <w:r w:rsidR="00030855" w:rsidRPr="00BE4579">
        <w:rPr>
          <w:rFonts w:cs="Arial"/>
          <w:bCs/>
          <w:sz w:val="22"/>
          <w:szCs w:val="24"/>
        </w:rPr>
        <w:t>Volume 1: Environmental Statement, Chapter 8: Air Quality &amp; Appendix: Air Quality</w:t>
      </w:r>
      <w:r w:rsidRPr="00BE4579">
        <w:rPr>
          <w:rFonts w:cs="Arial"/>
          <w:bCs/>
          <w:sz w:val="22"/>
          <w:szCs w:val="24"/>
        </w:rPr>
        <w:t xml:space="preserve"> </w:t>
      </w:r>
    </w:p>
    <w:p w14:paraId="259B89D4" w14:textId="288C7327" w:rsidR="00040B18" w:rsidRPr="00BE4579" w:rsidRDefault="00040B18" w:rsidP="00040B18">
      <w:pPr>
        <w:pStyle w:val="BodyText"/>
        <w:pBdr>
          <w:top w:val="single" w:sz="4" w:space="1" w:color="auto"/>
          <w:left w:val="single" w:sz="4" w:space="4" w:color="auto"/>
          <w:bottom w:val="single" w:sz="4" w:space="1" w:color="auto"/>
          <w:right w:val="single" w:sz="4" w:space="4" w:color="auto"/>
        </w:pBdr>
        <w:spacing w:before="120" w:after="120"/>
        <w:ind w:left="142"/>
        <w:rPr>
          <w:rFonts w:cs="Arial"/>
          <w:b/>
          <w:sz w:val="22"/>
          <w:szCs w:val="24"/>
        </w:rPr>
      </w:pPr>
      <w:r w:rsidRPr="00BE4579">
        <w:rPr>
          <w:rFonts w:cs="Arial"/>
          <w:b/>
          <w:sz w:val="22"/>
          <w:szCs w:val="24"/>
        </w:rPr>
        <w:t>Document Date:</w:t>
      </w:r>
      <w:r w:rsidRPr="00BE4579">
        <w:rPr>
          <w:rFonts w:cs="Arial"/>
          <w:b/>
          <w:sz w:val="22"/>
          <w:szCs w:val="24"/>
        </w:rPr>
        <w:tab/>
      </w:r>
      <w:r w:rsidRPr="00BE4579">
        <w:rPr>
          <w:rFonts w:cs="Arial"/>
          <w:b/>
          <w:sz w:val="22"/>
          <w:szCs w:val="24"/>
        </w:rPr>
        <w:tab/>
      </w:r>
      <w:r w:rsidR="00030855" w:rsidRPr="00BE4579">
        <w:rPr>
          <w:rFonts w:cs="Arial"/>
          <w:bCs/>
          <w:sz w:val="22"/>
          <w:szCs w:val="24"/>
        </w:rPr>
        <w:t xml:space="preserve">June </w:t>
      </w:r>
      <w:r w:rsidRPr="00BE4579">
        <w:rPr>
          <w:rFonts w:cs="Arial"/>
          <w:bCs/>
          <w:sz w:val="22"/>
          <w:szCs w:val="24"/>
        </w:rPr>
        <w:t>2021</w:t>
      </w:r>
    </w:p>
    <w:p w14:paraId="4138EBAA" w14:textId="77777777" w:rsidR="00450529" w:rsidRPr="00BE4579" w:rsidRDefault="00450529" w:rsidP="00EB37AC">
      <w:pPr>
        <w:pStyle w:val="BodyText"/>
        <w:pBdr>
          <w:bottom w:val="single" w:sz="4" w:space="1" w:color="auto"/>
        </w:pBdr>
        <w:spacing w:before="120" w:after="120"/>
        <w:ind w:left="0"/>
        <w:rPr>
          <w:rFonts w:cs="Arial"/>
        </w:rPr>
      </w:pPr>
    </w:p>
    <w:p w14:paraId="3FB5AE40" w14:textId="77777777" w:rsidR="00450529" w:rsidRPr="00BE4579" w:rsidRDefault="00450529" w:rsidP="00034548">
      <w:pPr>
        <w:pStyle w:val="BodyTextIndent"/>
        <w:spacing w:after="120"/>
        <w:ind w:hanging="833"/>
        <w:rPr>
          <w:b/>
          <w:bCs/>
          <w:sz w:val="24"/>
          <w:szCs w:val="28"/>
        </w:rPr>
      </w:pPr>
      <w:r w:rsidRPr="00BE4579">
        <w:rPr>
          <w:b/>
          <w:bCs/>
          <w:sz w:val="24"/>
          <w:szCs w:val="28"/>
        </w:rPr>
        <w:t>Proposal</w:t>
      </w:r>
    </w:p>
    <w:p w14:paraId="098D15F4" w14:textId="1B03867A" w:rsidR="00030855" w:rsidRPr="00BE4579" w:rsidRDefault="00030855" w:rsidP="00034548">
      <w:pPr>
        <w:pStyle w:val="BodyTextIndent"/>
        <w:tabs>
          <w:tab w:val="clear" w:pos="833"/>
          <w:tab w:val="clear" w:pos="900"/>
        </w:tabs>
        <w:spacing w:after="120"/>
        <w:ind w:left="0" w:right="119"/>
        <w:jc w:val="both"/>
        <w:rPr>
          <w:i/>
          <w:iCs/>
          <w:sz w:val="22"/>
        </w:rPr>
      </w:pPr>
      <w:r w:rsidRPr="00BE4579">
        <w:rPr>
          <w:i/>
          <w:iCs/>
          <w:sz w:val="22"/>
        </w:rPr>
        <w:t xml:space="preserve">“Outline planning permission with all matters reserved for the demolition of existing buildings and structures and redevelopment to be carried out in phases (with each phase being an independent act of development) comprising the following mix of uses: residential (Use Class </w:t>
      </w:r>
      <w:proofErr w:type="spellStart"/>
      <w:r w:rsidRPr="00BE4579">
        <w:rPr>
          <w:i/>
          <w:iCs/>
          <w:sz w:val="22"/>
        </w:rPr>
        <w:t>C3</w:t>
      </w:r>
      <w:proofErr w:type="spellEnd"/>
      <w:r w:rsidRPr="00BE4579">
        <w:rPr>
          <w:i/>
          <w:iCs/>
          <w:sz w:val="22"/>
        </w:rPr>
        <w:t xml:space="preserve">), residential institution (Use Class </w:t>
      </w:r>
      <w:proofErr w:type="spellStart"/>
      <w:r w:rsidRPr="00BE4579">
        <w:rPr>
          <w:i/>
          <w:iCs/>
          <w:sz w:val="22"/>
        </w:rPr>
        <w:t>C2</w:t>
      </w:r>
      <w:proofErr w:type="spellEnd"/>
      <w:r w:rsidRPr="00BE4579">
        <w:rPr>
          <w:i/>
          <w:iCs/>
          <w:sz w:val="22"/>
        </w:rPr>
        <w:t xml:space="preserve">), industrial (Use Class </w:t>
      </w:r>
      <w:proofErr w:type="spellStart"/>
      <w:r w:rsidRPr="00BE4579">
        <w:rPr>
          <w:i/>
          <w:iCs/>
          <w:sz w:val="22"/>
        </w:rPr>
        <w:t>B2</w:t>
      </w:r>
      <w:proofErr w:type="spellEnd"/>
      <w:r w:rsidRPr="00BE4579">
        <w:rPr>
          <w:i/>
          <w:iCs/>
          <w:sz w:val="22"/>
        </w:rPr>
        <w:t xml:space="preserve"> and/or </w:t>
      </w:r>
      <w:proofErr w:type="spellStart"/>
      <w:r w:rsidRPr="00BE4579">
        <w:rPr>
          <w:i/>
          <w:iCs/>
          <w:sz w:val="22"/>
        </w:rPr>
        <w:t>B8</w:t>
      </w:r>
      <w:proofErr w:type="spellEnd"/>
      <w:r w:rsidRPr="00BE4579">
        <w:rPr>
          <w:i/>
          <w:iCs/>
          <w:sz w:val="22"/>
        </w:rPr>
        <w:t>), commercial floorspace (Class E), flexible commercial and Sui Generis floorspace (Use Class E and/or Sui Generis Use), Community (</w:t>
      </w:r>
      <w:proofErr w:type="spellStart"/>
      <w:r w:rsidRPr="00BE4579">
        <w:rPr>
          <w:i/>
          <w:iCs/>
          <w:sz w:val="22"/>
        </w:rPr>
        <w:t>F1</w:t>
      </w:r>
      <w:proofErr w:type="spellEnd"/>
      <w:r w:rsidRPr="00BE4579">
        <w:rPr>
          <w:i/>
          <w:iCs/>
          <w:sz w:val="22"/>
        </w:rPr>
        <w:t xml:space="preserve"> and/or </w:t>
      </w:r>
      <w:proofErr w:type="spellStart"/>
      <w:r w:rsidRPr="00BE4579">
        <w:rPr>
          <w:i/>
          <w:iCs/>
          <w:sz w:val="22"/>
        </w:rPr>
        <w:t>F2</w:t>
      </w:r>
      <w:proofErr w:type="spellEnd"/>
      <w:r w:rsidRPr="00BE4579">
        <w:rPr>
          <w:i/>
          <w:iCs/>
          <w:sz w:val="22"/>
        </w:rPr>
        <w:t>), Sui Generis, and cycle and vehicle parking, refuse and recycling storage, plant, highway and access improvements, amenity space, landscape and public realm improvements, and all associated works.”</w:t>
      </w:r>
    </w:p>
    <w:tbl>
      <w:tblPr>
        <w:tblW w:w="95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1"/>
        <w:gridCol w:w="5110"/>
      </w:tblGrid>
      <w:tr w:rsidR="00BE4579" w:rsidRPr="00BE4579" w14:paraId="35B5E135" w14:textId="77777777" w:rsidTr="00BA18BA">
        <w:trPr>
          <w:trHeight w:val="266"/>
        </w:trPr>
        <w:tc>
          <w:tcPr>
            <w:tcW w:w="4421" w:type="dxa"/>
          </w:tcPr>
          <w:p w14:paraId="418BBE58" w14:textId="77777777" w:rsidR="00450529" w:rsidRPr="00BE4579" w:rsidRDefault="00450529" w:rsidP="00EB37AC">
            <w:pPr>
              <w:pStyle w:val="BodyTextIndent"/>
              <w:ind w:left="0"/>
              <w:jc w:val="center"/>
              <w:rPr>
                <w:b/>
                <w:bCs/>
                <w:sz w:val="22"/>
              </w:rPr>
            </w:pPr>
            <w:r w:rsidRPr="00BE4579">
              <w:rPr>
                <w:b/>
                <w:bCs/>
                <w:sz w:val="22"/>
              </w:rPr>
              <w:t>Use</w:t>
            </w:r>
          </w:p>
        </w:tc>
        <w:tc>
          <w:tcPr>
            <w:tcW w:w="5110" w:type="dxa"/>
          </w:tcPr>
          <w:p w14:paraId="291214D4" w14:textId="77777777" w:rsidR="00450529" w:rsidRPr="00BE4579" w:rsidRDefault="00450529" w:rsidP="00EB37AC">
            <w:pPr>
              <w:pStyle w:val="BodyTextIndent"/>
              <w:ind w:left="0"/>
              <w:jc w:val="center"/>
              <w:rPr>
                <w:b/>
                <w:bCs/>
                <w:sz w:val="22"/>
              </w:rPr>
            </w:pPr>
            <w:r w:rsidRPr="00BE4579">
              <w:rPr>
                <w:b/>
                <w:bCs/>
                <w:sz w:val="22"/>
              </w:rPr>
              <w:t>Floorspace/Number of units</w:t>
            </w:r>
          </w:p>
        </w:tc>
      </w:tr>
      <w:tr w:rsidR="00BE4579" w:rsidRPr="00BE4579" w14:paraId="71E7DD6A" w14:textId="77777777" w:rsidTr="00BA18BA">
        <w:trPr>
          <w:trHeight w:val="251"/>
        </w:trPr>
        <w:tc>
          <w:tcPr>
            <w:tcW w:w="4421" w:type="dxa"/>
          </w:tcPr>
          <w:p w14:paraId="6AABD0ED" w14:textId="77777777" w:rsidR="005259CB" w:rsidRPr="00BE4579" w:rsidRDefault="005259CB" w:rsidP="00EB37AC">
            <w:pPr>
              <w:pStyle w:val="BodyTextIndent"/>
              <w:ind w:left="0"/>
              <w:jc w:val="center"/>
              <w:rPr>
                <w:sz w:val="22"/>
                <w:szCs w:val="22"/>
              </w:rPr>
            </w:pPr>
            <w:r w:rsidRPr="00BE4579">
              <w:rPr>
                <w:sz w:val="22"/>
                <w:szCs w:val="22"/>
              </w:rPr>
              <w:t>Maximum Residential (</w:t>
            </w:r>
            <w:proofErr w:type="spellStart"/>
            <w:r w:rsidRPr="00BE4579">
              <w:rPr>
                <w:sz w:val="22"/>
                <w:szCs w:val="22"/>
              </w:rPr>
              <w:t>C3</w:t>
            </w:r>
            <w:proofErr w:type="spellEnd"/>
            <w:r w:rsidRPr="00BE4579">
              <w:rPr>
                <w:sz w:val="22"/>
                <w:szCs w:val="22"/>
              </w:rPr>
              <w:t xml:space="preserve">) </w:t>
            </w:r>
          </w:p>
          <w:p w14:paraId="1D8D8014" w14:textId="4E4C92E2" w:rsidR="00450529" w:rsidRPr="00BE4579" w:rsidRDefault="005259CB" w:rsidP="00EB37AC">
            <w:pPr>
              <w:pStyle w:val="BodyTextIndent"/>
              <w:ind w:left="0"/>
              <w:jc w:val="center"/>
              <w:rPr>
                <w:sz w:val="22"/>
                <w:szCs w:val="22"/>
              </w:rPr>
            </w:pPr>
            <w:r w:rsidRPr="00BE4579">
              <w:rPr>
                <w:sz w:val="22"/>
                <w:szCs w:val="22"/>
              </w:rPr>
              <w:t>including ancillary areas</w:t>
            </w:r>
          </w:p>
        </w:tc>
        <w:tc>
          <w:tcPr>
            <w:tcW w:w="5110" w:type="dxa"/>
          </w:tcPr>
          <w:p w14:paraId="0E5E4537" w14:textId="532B40D8" w:rsidR="00C62A90" w:rsidRPr="00BE4579" w:rsidRDefault="00C62A90" w:rsidP="005259CB">
            <w:pPr>
              <w:pStyle w:val="BodyTextIndent"/>
              <w:ind w:left="0"/>
              <w:jc w:val="center"/>
              <w:rPr>
                <w:sz w:val="22"/>
                <w:szCs w:val="22"/>
              </w:rPr>
            </w:pPr>
            <w:r w:rsidRPr="00BE4579">
              <w:rPr>
                <w:sz w:val="22"/>
                <w:szCs w:val="22"/>
              </w:rPr>
              <w:t>825 dwellings</w:t>
            </w:r>
          </w:p>
          <w:p w14:paraId="5877403A" w14:textId="33CDA6D6" w:rsidR="00450529" w:rsidRPr="00BE4579" w:rsidRDefault="005259CB" w:rsidP="005259CB">
            <w:pPr>
              <w:pStyle w:val="BodyTextIndent"/>
              <w:ind w:hanging="833"/>
              <w:jc w:val="center"/>
              <w:rPr>
                <w:sz w:val="22"/>
                <w:szCs w:val="22"/>
              </w:rPr>
            </w:pPr>
            <w:r w:rsidRPr="00BE4579">
              <w:rPr>
                <w:sz w:val="22"/>
                <w:szCs w:val="22"/>
              </w:rPr>
              <w:t xml:space="preserve">87,400 </w:t>
            </w:r>
            <w:proofErr w:type="spellStart"/>
            <w:r w:rsidR="00C62A90" w:rsidRPr="00BE4579">
              <w:rPr>
                <w:sz w:val="22"/>
                <w:szCs w:val="22"/>
              </w:rPr>
              <w:t>m</w:t>
            </w:r>
            <w:r w:rsidR="00C62A90" w:rsidRPr="00BE4579">
              <w:rPr>
                <w:sz w:val="22"/>
                <w:szCs w:val="22"/>
                <w:vertAlign w:val="superscript"/>
              </w:rPr>
              <w:t>2</w:t>
            </w:r>
            <w:proofErr w:type="spellEnd"/>
            <w:r w:rsidR="00C62A90" w:rsidRPr="00BE4579">
              <w:rPr>
                <w:sz w:val="22"/>
                <w:szCs w:val="22"/>
              </w:rPr>
              <w:t xml:space="preserve"> </w:t>
            </w:r>
          </w:p>
        </w:tc>
      </w:tr>
      <w:tr w:rsidR="00BE4579" w:rsidRPr="00BE4579" w14:paraId="7EE97C1A" w14:textId="77777777" w:rsidTr="00BA18BA">
        <w:trPr>
          <w:trHeight w:val="251"/>
        </w:trPr>
        <w:tc>
          <w:tcPr>
            <w:tcW w:w="4421" w:type="dxa"/>
          </w:tcPr>
          <w:p w14:paraId="67261E5F" w14:textId="27C5E471" w:rsidR="00450529" w:rsidRPr="00BE4579" w:rsidRDefault="005259CB" w:rsidP="00EB37AC">
            <w:pPr>
              <w:pStyle w:val="BodyTextIndent"/>
              <w:ind w:left="0"/>
              <w:jc w:val="center"/>
              <w:rPr>
                <w:sz w:val="22"/>
                <w:szCs w:val="22"/>
              </w:rPr>
            </w:pPr>
            <w:r w:rsidRPr="00BE4579">
              <w:rPr>
                <w:sz w:val="22"/>
                <w:szCs w:val="22"/>
              </w:rPr>
              <w:t xml:space="preserve">Maximum Non-Residential Uses </w:t>
            </w:r>
          </w:p>
        </w:tc>
        <w:tc>
          <w:tcPr>
            <w:tcW w:w="5110" w:type="dxa"/>
          </w:tcPr>
          <w:p w14:paraId="3C680DE2" w14:textId="34595942" w:rsidR="00450529" w:rsidRPr="00BE4579" w:rsidRDefault="005259CB" w:rsidP="00EB37AC">
            <w:pPr>
              <w:pStyle w:val="BodyTextIndent"/>
              <w:ind w:left="0"/>
              <w:jc w:val="center"/>
              <w:rPr>
                <w:sz w:val="22"/>
                <w:szCs w:val="22"/>
              </w:rPr>
            </w:pPr>
            <w:r w:rsidRPr="00BE4579">
              <w:rPr>
                <w:sz w:val="22"/>
                <w:szCs w:val="22"/>
              </w:rPr>
              <w:t xml:space="preserve">7,668 </w:t>
            </w:r>
            <w:proofErr w:type="spellStart"/>
            <w:r w:rsidR="0075556D" w:rsidRPr="00BE4579">
              <w:rPr>
                <w:sz w:val="22"/>
                <w:szCs w:val="22"/>
              </w:rPr>
              <w:t>m</w:t>
            </w:r>
            <w:r w:rsidR="0075556D" w:rsidRPr="00BE4579">
              <w:rPr>
                <w:sz w:val="22"/>
                <w:szCs w:val="22"/>
                <w:vertAlign w:val="superscript"/>
              </w:rPr>
              <w:t>2</w:t>
            </w:r>
            <w:proofErr w:type="spellEnd"/>
          </w:p>
        </w:tc>
      </w:tr>
    </w:tbl>
    <w:p w14:paraId="21DE3E7A" w14:textId="1722935E" w:rsidR="00450529" w:rsidRPr="00BE4579" w:rsidRDefault="00550DE7" w:rsidP="00034548">
      <w:pPr>
        <w:pStyle w:val="BodyTextIndent"/>
        <w:spacing w:before="240" w:after="120"/>
        <w:ind w:hanging="833"/>
        <w:rPr>
          <w:b/>
          <w:bCs/>
          <w:sz w:val="24"/>
          <w:szCs w:val="28"/>
        </w:rPr>
      </w:pPr>
      <w:r w:rsidRPr="00BE4579">
        <w:rPr>
          <w:b/>
          <w:bCs/>
          <w:sz w:val="24"/>
          <w:szCs w:val="28"/>
        </w:rPr>
        <w:t>Policy Review</w:t>
      </w:r>
    </w:p>
    <w:p w14:paraId="734A9D37" w14:textId="3514A2E0" w:rsidR="00A43BC8" w:rsidRPr="00BE4579" w:rsidRDefault="007D0A1D" w:rsidP="00A43BC8">
      <w:pPr>
        <w:pStyle w:val="BodyTextIndent"/>
        <w:numPr>
          <w:ilvl w:val="0"/>
          <w:numId w:val="19"/>
        </w:numPr>
        <w:tabs>
          <w:tab w:val="clear" w:pos="833"/>
          <w:tab w:val="clear" w:pos="900"/>
        </w:tabs>
        <w:ind w:right="119"/>
        <w:jc w:val="both"/>
        <w:rPr>
          <w:sz w:val="22"/>
          <w:szCs w:val="22"/>
        </w:rPr>
      </w:pPr>
      <w:r w:rsidRPr="00BE4579">
        <w:rPr>
          <w:sz w:val="22"/>
          <w:szCs w:val="22"/>
        </w:rPr>
        <w:t>The Air Quality Assessment (AQA) is generally of sufficient technical quality and uses recognised and accepted methodologies for assessing the air quality impacts of the proposed development</w:t>
      </w:r>
      <w:r w:rsidR="00A43BC8" w:rsidRPr="00BE4579">
        <w:rPr>
          <w:sz w:val="22"/>
          <w:szCs w:val="22"/>
        </w:rPr>
        <w:t>, but there were inconsistencies and omissions, particularly around traffic data which give concern</w:t>
      </w:r>
      <w:r w:rsidRPr="00BE4579">
        <w:rPr>
          <w:sz w:val="22"/>
          <w:szCs w:val="22"/>
        </w:rPr>
        <w:t>.</w:t>
      </w:r>
    </w:p>
    <w:p w14:paraId="31248808" w14:textId="77777777" w:rsidR="00A43BC8" w:rsidRPr="00BE4579" w:rsidRDefault="00A43BC8" w:rsidP="00A43BC8">
      <w:pPr>
        <w:pStyle w:val="BodyTextIndent"/>
        <w:tabs>
          <w:tab w:val="clear" w:pos="833"/>
          <w:tab w:val="clear" w:pos="900"/>
        </w:tabs>
        <w:ind w:left="720" w:right="119"/>
        <w:jc w:val="both"/>
        <w:rPr>
          <w:sz w:val="22"/>
          <w:szCs w:val="22"/>
        </w:rPr>
      </w:pPr>
    </w:p>
    <w:p w14:paraId="13EAFA44" w14:textId="1BDDCFE0" w:rsidR="00A43BC8" w:rsidRPr="00BE4579" w:rsidRDefault="007D0A1D" w:rsidP="00A43BC8">
      <w:pPr>
        <w:pStyle w:val="BodyTextIndent"/>
        <w:tabs>
          <w:tab w:val="clear" w:pos="833"/>
          <w:tab w:val="clear" w:pos="900"/>
        </w:tabs>
        <w:ind w:left="720" w:right="119"/>
        <w:jc w:val="both"/>
        <w:rPr>
          <w:sz w:val="22"/>
          <w:szCs w:val="22"/>
        </w:rPr>
      </w:pPr>
      <w:r w:rsidRPr="00BE4579">
        <w:rPr>
          <w:sz w:val="22"/>
          <w:szCs w:val="22"/>
        </w:rPr>
        <w:t xml:space="preserve">The AQA identifies </w:t>
      </w:r>
      <w:r w:rsidR="00A43BC8" w:rsidRPr="00BE4579">
        <w:rPr>
          <w:sz w:val="22"/>
          <w:szCs w:val="22"/>
        </w:rPr>
        <w:t>c</w:t>
      </w:r>
      <w:r w:rsidRPr="00BE4579">
        <w:rPr>
          <w:sz w:val="22"/>
          <w:szCs w:val="22"/>
        </w:rPr>
        <w:t>onstruction traffic and construction activities as potential sources (note there are no planned building emissions</w:t>
      </w:r>
      <w:r w:rsidR="00A43BC8" w:rsidRPr="00BE4579">
        <w:rPr>
          <w:sz w:val="22"/>
          <w:szCs w:val="22"/>
        </w:rPr>
        <w:t xml:space="preserve"> and operational traffic is screened out</w:t>
      </w:r>
      <w:r w:rsidRPr="00BE4579">
        <w:rPr>
          <w:sz w:val="22"/>
          <w:szCs w:val="22"/>
        </w:rPr>
        <w:t xml:space="preserve">). </w:t>
      </w:r>
    </w:p>
    <w:p w14:paraId="424B2387" w14:textId="583C8101" w:rsidR="00E63058" w:rsidRPr="00BE4579" w:rsidRDefault="00E63058" w:rsidP="00E63058">
      <w:pPr>
        <w:rPr>
          <w:sz w:val="22"/>
          <w:szCs w:val="22"/>
        </w:rPr>
      </w:pPr>
    </w:p>
    <w:p w14:paraId="069789EE" w14:textId="4B3074DB" w:rsidR="00E63058" w:rsidRPr="00BE4579" w:rsidRDefault="00E63058" w:rsidP="00C51CE4">
      <w:pPr>
        <w:pStyle w:val="BodyTextIndent"/>
        <w:numPr>
          <w:ilvl w:val="1"/>
          <w:numId w:val="19"/>
        </w:numPr>
        <w:tabs>
          <w:tab w:val="clear" w:pos="833"/>
          <w:tab w:val="clear" w:pos="900"/>
        </w:tabs>
        <w:spacing w:after="120"/>
        <w:ind w:left="1134" w:right="119"/>
        <w:jc w:val="both"/>
        <w:rPr>
          <w:sz w:val="22"/>
          <w:szCs w:val="22"/>
        </w:rPr>
      </w:pPr>
      <w:r w:rsidRPr="00BE4579">
        <w:rPr>
          <w:sz w:val="22"/>
          <w:szCs w:val="22"/>
        </w:rPr>
        <w:t>The AQA modelled the construction traffic (but in isolation, with no baseline traffic flow</w:t>
      </w:r>
      <w:r w:rsidRPr="00BE4579">
        <w:rPr>
          <w:sz w:val="22"/>
          <w:szCs w:val="22"/>
        </w:rPr>
        <w:t>, and no traffic data reported</w:t>
      </w:r>
      <w:r w:rsidRPr="00BE4579">
        <w:rPr>
          <w:sz w:val="22"/>
          <w:szCs w:val="22"/>
        </w:rPr>
        <w:t xml:space="preserve">) and </w:t>
      </w:r>
      <w:r w:rsidR="00A43BC8" w:rsidRPr="00BE4579">
        <w:rPr>
          <w:sz w:val="22"/>
          <w:szCs w:val="22"/>
        </w:rPr>
        <w:t>concluded that the impacts from the construction traffic are not significant.</w:t>
      </w:r>
      <w:r w:rsidRPr="00BE4579">
        <w:rPr>
          <w:sz w:val="22"/>
          <w:szCs w:val="22"/>
        </w:rPr>
        <w:t xml:space="preserve"> T</w:t>
      </w:r>
      <w:r w:rsidR="00A43BC8" w:rsidRPr="00BE4579">
        <w:rPr>
          <w:sz w:val="22"/>
          <w:szCs w:val="22"/>
        </w:rPr>
        <w:t xml:space="preserve">his unconventional approach </w:t>
      </w:r>
      <w:r w:rsidRPr="00BE4579">
        <w:rPr>
          <w:sz w:val="22"/>
          <w:szCs w:val="22"/>
        </w:rPr>
        <w:t>is unlikely to affect the conclusions in this case</w:t>
      </w:r>
      <w:r w:rsidR="00BE4579">
        <w:rPr>
          <w:sz w:val="22"/>
          <w:szCs w:val="22"/>
        </w:rPr>
        <w:t xml:space="preserve"> </w:t>
      </w:r>
      <w:r w:rsidRPr="00BE4579">
        <w:rPr>
          <w:sz w:val="22"/>
          <w:szCs w:val="22"/>
        </w:rPr>
        <w:t xml:space="preserve">but </w:t>
      </w:r>
      <w:r w:rsidR="00A43BC8" w:rsidRPr="00BE4579">
        <w:rPr>
          <w:sz w:val="22"/>
          <w:szCs w:val="22"/>
        </w:rPr>
        <w:t>should have been justified</w:t>
      </w:r>
      <w:r w:rsidRPr="00BE4579">
        <w:rPr>
          <w:sz w:val="22"/>
          <w:szCs w:val="22"/>
        </w:rPr>
        <w:t xml:space="preserve"> and </w:t>
      </w:r>
      <w:r w:rsidRPr="00BE4579">
        <w:rPr>
          <w:sz w:val="22"/>
          <w:szCs w:val="22"/>
        </w:rPr>
        <w:t xml:space="preserve">construction traffic </w:t>
      </w:r>
      <w:r w:rsidRPr="00BE4579">
        <w:rPr>
          <w:sz w:val="22"/>
          <w:szCs w:val="22"/>
        </w:rPr>
        <w:t>data provided</w:t>
      </w:r>
      <w:r w:rsidR="00A43BC8" w:rsidRPr="00BE4579">
        <w:rPr>
          <w:sz w:val="22"/>
          <w:szCs w:val="22"/>
        </w:rPr>
        <w:t xml:space="preserve">. </w:t>
      </w:r>
    </w:p>
    <w:p w14:paraId="0E86E8C9" w14:textId="01B51691" w:rsidR="00C51CE4" w:rsidRPr="00BE4579" w:rsidRDefault="00A43BC8" w:rsidP="00C51CE4">
      <w:pPr>
        <w:pStyle w:val="BodyTextIndent"/>
        <w:numPr>
          <w:ilvl w:val="1"/>
          <w:numId w:val="19"/>
        </w:numPr>
        <w:tabs>
          <w:tab w:val="clear" w:pos="833"/>
          <w:tab w:val="clear" w:pos="900"/>
        </w:tabs>
        <w:spacing w:after="120"/>
        <w:ind w:left="1134" w:right="119"/>
        <w:jc w:val="both"/>
        <w:rPr>
          <w:sz w:val="22"/>
          <w:szCs w:val="22"/>
        </w:rPr>
      </w:pPr>
      <w:r w:rsidRPr="00BE4579">
        <w:rPr>
          <w:sz w:val="22"/>
          <w:szCs w:val="22"/>
        </w:rPr>
        <w:t>The AQA considered the impacts of construction activities in detail for each phase of construction.</w:t>
      </w:r>
      <w:r w:rsidR="00C51CE4" w:rsidRPr="00BE4579">
        <w:rPr>
          <w:sz w:val="22"/>
          <w:szCs w:val="22"/>
        </w:rPr>
        <w:t xml:space="preserve"> </w:t>
      </w:r>
      <w:r w:rsidR="00C51CE4" w:rsidRPr="00BE4579">
        <w:rPr>
          <w:sz w:val="22"/>
          <w:szCs w:val="22"/>
          <w:lang w:eastAsia="en-GB"/>
        </w:rPr>
        <w:t xml:space="preserve">The AQA recommends that where different phases have </w:t>
      </w:r>
      <w:r w:rsidR="00C51CE4" w:rsidRPr="00BE4579">
        <w:rPr>
          <w:sz w:val="22"/>
          <w:szCs w:val="22"/>
          <w:lang w:eastAsia="en-GB"/>
        </w:rPr>
        <w:lastRenderedPageBreak/>
        <w:t>different risk levels</w:t>
      </w:r>
      <w:r w:rsidR="00C51CE4" w:rsidRPr="00BE4579">
        <w:rPr>
          <w:sz w:val="22"/>
          <w:szCs w:val="22"/>
          <w:lang w:eastAsia="en-GB"/>
        </w:rPr>
        <w:t xml:space="preserve">, </w:t>
      </w:r>
      <w:r w:rsidR="00C51CE4" w:rsidRPr="00BE4579">
        <w:rPr>
          <w:sz w:val="22"/>
          <w:szCs w:val="22"/>
          <w:lang w:eastAsia="en-GB"/>
        </w:rPr>
        <w:t>mitigation for the high</w:t>
      </w:r>
      <w:r w:rsidR="00C51CE4" w:rsidRPr="00BE4579">
        <w:rPr>
          <w:sz w:val="22"/>
          <w:szCs w:val="22"/>
          <w:lang w:eastAsia="en-GB"/>
        </w:rPr>
        <w:t>est</w:t>
      </w:r>
      <w:r w:rsidR="00C51CE4" w:rsidRPr="00BE4579">
        <w:rPr>
          <w:sz w:val="22"/>
          <w:szCs w:val="22"/>
          <w:lang w:eastAsia="en-GB"/>
        </w:rPr>
        <w:t xml:space="preserve"> risk phases be applied to all other phases as a precautionary measure.</w:t>
      </w:r>
      <w:r w:rsidR="00C51CE4" w:rsidRPr="00BE4579">
        <w:rPr>
          <w:sz w:val="22"/>
          <w:szCs w:val="22"/>
          <w:lang w:eastAsia="en-GB"/>
        </w:rPr>
        <w:t xml:space="preserve"> On this basis, the </w:t>
      </w:r>
      <w:r w:rsidRPr="00BE4579">
        <w:rPr>
          <w:sz w:val="22"/>
          <w:szCs w:val="22"/>
        </w:rPr>
        <w:t xml:space="preserve">development </w:t>
      </w:r>
      <w:r w:rsidR="00C51CE4" w:rsidRPr="00BE4579">
        <w:rPr>
          <w:sz w:val="22"/>
          <w:szCs w:val="22"/>
        </w:rPr>
        <w:t>i</w:t>
      </w:r>
      <w:r w:rsidR="00C51CE4" w:rsidRPr="00BE4579">
        <w:rPr>
          <w:sz w:val="22"/>
          <w:szCs w:val="22"/>
        </w:rPr>
        <w:t xml:space="preserve">s a </w:t>
      </w:r>
      <w:proofErr w:type="gramStart"/>
      <w:r w:rsidR="00C51CE4" w:rsidRPr="00BE4579">
        <w:rPr>
          <w:sz w:val="22"/>
          <w:szCs w:val="22"/>
        </w:rPr>
        <w:t>High Risk</w:t>
      </w:r>
      <w:proofErr w:type="gramEnd"/>
      <w:r w:rsidR="00C51CE4" w:rsidRPr="00BE4579">
        <w:rPr>
          <w:sz w:val="22"/>
          <w:szCs w:val="22"/>
        </w:rPr>
        <w:t xml:space="preserve"> site for demolition, Medium Risk for earthworks, construction and </w:t>
      </w:r>
      <w:proofErr w:type="spellStart"/>
      <w:r w:rsidR="00C51CE4" w:rsidRPr="00BE4579">
        <w:rPr>
          <w:sz w:val="22"/>
          <w:szCs w:val="22"/>
        </w:rPr>
        <w:t>trackout</w:t>
      </w:r>
      <w:proofErr w:type="spellEnd"/>
      <w:r w:rsidR="00C51CE4" w:rsidRPr="00BE4579">
        <w:rPr>
          <w:sz w:val="22"/>
          <w:szCs w:val="22"/>
        </w:rPr>
        <w:t xml:space="preserve"> for dust soiling (with a lower risk for human health impacts). </w:t>
      </w:r>
    </w:p>
    <w:p w14:paraId="332590AC" w14:textId="01F00A0A" w:rsidR="007D0A1D" w:rsidRPr="00BE4579" w:rsidRDefault="00E63058" w:rsidP="00C51CE4">
      <w:pPr>
        <w:pStyle w:val="BodyTextIndent"/>
        <w:numPr>
          <w:ilvl w:val="1"/>
          <w:numId w:val="19"/>
        </w:numPr>
        <w:tabs>
          <w:tab w:val="clear" w:pos="833"/>
          <w:tab w:val="clear" w:pos="900"/>
        </w:tabs>
        <w:spacing w:after="120"/>
        <w:ind w:left="1134" w:right="119"/>
        <w:jc w:val="both"/>
        <w:rPr>
          <w:sz w:val="22"/>
          <w:szCs w:val="22"/>
        </w:rPr>
      </w:pPr>
      <w:r w:rsidRPr="00BE4579">
        <w:rPr>
          <w:sz w:val="22"/>
          <w:szCs w:val="22"/>
        </w:rPr>
        <w:t xml:space="preserve">The AQA </w:t>
      </w:r>
      <w:r w:rsidR="007D0A1D" w:rsidRPr="00BE4579">
        <w:rPr>
          <w:sz w:val="22"/>
          <w:szCs w:val="22"/>
        </w:rPr>
        <w:t xml:space="preserve">also assesses the impact of existing air pollution on introduced receptors from </w:t>
      </w:r>
      <w:r w:rsidR="00A43BC8" w:rsidRPr="00BE4579">
        <w:rPr>
          <w:sz w:val="22"/>
          <w:szCs w:val="22"/>
        </w:rPr>
        <w:t>the railway (screened out as insignificant)</w:t>
      </w:r>
      <w:r w:rsidR="00A43BC8" w:rsidRPr="00BE4579">
        <w:rPr>
          <w:sz w:val="22"/>
          <w:szCs w:val="22"/>
        </w:rPr>
        <w:t xml:space="preserve"> and </w:t>
      </w:r>
      <w:r w:rsidR="007D0A1D" w:rsidRPr="00BE4579">
        <w:rPr>
          <w:sz w:val="22"/>
          <w:szCs w:val="22"/>
        </w:rPr>
        <w:t>local road</w:t>
      </w:r>
      <w:r w:rsidR="00A43BC8" w:rsidRPr="00BE4579">
        <w:rPr>
          <w:sz w:val="22"/>
          <w:szCs w:val="22"/>
        </w:rPr>
        <w:t>s</w:t>
      </w:r>
      <w:r w:rsidR="007D0A1D" w:rsidRPr="00BE4579">
        <w:rPr>
          <w:sz w:val="22"/>
          <w:szCs w:val="22"/>
        </w:rPr>
        <w:t xml:space="preserve">. However, there are inconsistencies in </w:t>
      </w:r>
      <w:r w:rsidR="00A43BC8" w:rsidRPr="00BE4579">
        <w:rPr>
          <w:sz w:val="22"/>
          <w:szCs w:val="22"/>
        </w:rPr>
        <w:t xml:space="preserve">which road links were modelled, </w:t>
      </w:r>
      <w:r w:rsidR="00A43BC8" w:rsidRPr="00BE4579">
        <w:rPr>
          <w:sz w:val="22"/>
          <w:szCs w:val="22"/>
        </w:rPr>
        <w:t xml:space="preserve">the traffic data and </w:t>
      </w:r>
      <w:r w:rsidR="00A43BC8" w:rsidRPr="00BE4579">
        <w:rPr>
          <w:sz w:val="22"/>
          <w:szCs w:val="22"/>
        </w:rPr>
        <w:t xml:space="preserve">model </w:t>
      </w:r>
      <w:r w:rsidR="00A43BC8" w:rsidRPr="00BE4579">
        <w:rPr>
          <w:sz w:val="22"/>
          <w:szCs w:val="22"/>
        </w:rPr>
        <w:t xml:space="preserve">verification. It is not clear whether this is an error in the report text or, more problematically, in the underlying modelling. </w:t>
      </w:r>
      <w:r w:rsidR="007D0A1D" w:rsidRPr="00BE4579">
        <w:rPr>
          <w:sz w:val="22"/>
          <w:szCs w:val="22"/>
        </w:rPr>
        <w:t xml:space="preserve">Clarification is required in order to give confidence in the results. </w:t>
      </w:r>
    </w:p>
    <w:p w14:paraId="4BD5C2EC" w14:textId="5F9E099E" w:rsidR="00386D6B" w:rsidRPr="00BE4579" w:rsidRDefault="00386D6B" w:rsidP="00034548">
      <w:pPr>
        <w:pStyle w:val="BodyTextIndent"/>
        <w:numPr>
          <w:ilvl w:val="0"/>
          <w:numId w:val="19"/>
        </w:numPr>
        <w:tabs>
          <w:tab w:val="clear" w:pos="833"/>
          <w:tab w:val="clear" w:pos="900"/>
        </w:tabs>
        <w:spacing w:after="120"/>
        <w:ind w:right="119"/>
        <w:jc w:val="both"/>
        <w:rPr>
          <w:sz w:val="22"/>
        </w:rPr>
      </w:pPr>
      <w:r w:rsidRPr="00BE4579">
        <w:rPr>
          <w:sz w:val="22"/>
        </w:rPr>
        <w:t>The development is air quality neutral</w:t>
      </w:r>
      <w:r w:rsidR="00714843" w:rsidRPr="00BE4579">
        <w:rPr>
          <w:sz w:val="22"/>
        </w:rPr>
        <w:t xml:space="preserve"> (London Plan Policy SI 1 (B) (</w:t>
      </w:r>
      <w:proofErr w:type="spellStart"/>
      <w:r w:rsidR="00714843" w:rsidRPr="00BE4579">
        <w:rPr>
          <w:sz w:val="22"/>
        </w:rPr>
        <w:t>2a</w:t>
      </w:r>
      <w:proofErr w:type="spellEnd"/>
      <w:r w:rsidR="00714843" w:rsidRPr="00BE4579">
        <w:rPr>
          <w:sz w:val="22"/>
        </w:rPr>
        <w:t>).</w:t>
      </w:r>
    </w:p>
    <w:p w14:paraId="1FF3F822" w14:textId="1A0DAB4C" w:rsidR="00E63058" w:rsidRPr="00BE4579" w:rsidRDefault="00E63058" w:rsidP="00C51CE4">
      <w:pPr>
        <w:pStyle w:val="BodyTextIndent"/>
        <w:numPr>
          <w:ilvl w:val="1"/>
          <w:numId w:val="19"/>
        </w:numPr>
        <w:tabs>
          <w:tab w:val="clear" w:pos="833"/>
          <w:tab w:val="clear" w:pos="900"/>
        </w:tabs>
        <w:spacing w:after="120"/>
        <w:ind w:left="1134" w:right="119"/>
        <w:jc w:val="both"/>
        <w:rPr>
          <w:sz w:val="22"/>
          <w:szCs w:val="22"/>
        </w:rPr>
      </w:pPr>
      <w:r w:rsidRPr="00BE4579">
        <w:rPr>
          <w:sz w:val="22"/>
          <w:szCs w:val="22"/>
        </w:rPr>
        <w:t xml:space="preserve">The Air Quality Neutral assessment was based on emissions from operational transport trips. </w:t>
      </w:r>
      <w:r w:rsidR="00C51CE4" w:rsidRPr="00BE4579">
        <w:rPr>
          <w:sz w:val="22"/>
          <w:szCs w:val="22"/>
        </w:rPr>
        <w:t xml:space="preserve">No building emissions are proposed. </w:t>
      </w:r>
    </w:p>
    <w:p w14:paraId="6D82EEFD" w14:textId="77777777" w:rsidR="00E63058" w:rsidRPr="00BE4579" w:rsidRDefault="00E63058" w:rsidP="00C51CE4">
      <w:pPr>
        <w:pStyle w:val="BodyTextIndent"/>
        <w:numPr>
          <w:ilvl w:val="1"/>
          <w:numId w:val="19"/>
        </w:numPr>
        <w:tabs>
          <w:tab w:val="clear" w:pos="833"/>
          <w:tab w:val="clear" w:pos="900"/>
        </w:tabs>
        <w:spacing w:after="120"/>
        <w:ind w:left="1134" w:right="119"/>
        <w:jc w:val="both"/>
        <w:rPr>
          <w:sz w:val="22"/>
          <w:szCs w:val="22"/>
        </w:rPr>
      </w:pPr>
      <w:r w:rsidRPr="00BE4579">
        <w:rPr>
          <w:sz w:val="22"/>
          <w:szCs w:val="22"/>
        </w:rPr>
        <w:t xml:space="preserve">Both building and transport emissions met the benchmarks for a development of this size. So, no offsetting or mitigation measures are proposed from this (London Plan Policy SI 1 (E)). </w:t>
      </w:r>
    </w:p>
    <w:p w14:paraId="6D7C96A7" w14:textId="3466DB78" w:rsidR="00411B63" w:rsidRPr="00BE4579" w:rsidRDefault="00411B63" w:rsidP="00411B63">
      <w:pPr>
        <w:pStyle w:val="BodyTextIndent"/>
        <w:numPr>
          <w:ilvl w:val="0"/>
          <w:numId w:val="19"/>
        </w:numPr>
        <w:tabs>
          <w:tab w:val="clear" w:pos="833"/>
          <w:tab w:val="clear" w:pos="900"/>
        </w:tabs>
        <w:spacing w:after="120"/>
        <w:ind w:right="119"/>
        <w:jc w:val="both"/>
        <w:rPr>
          <w:sz w:val="22"/>
        </w:rPr>
      </w:pPr>
      <w:r w:rsidRPr="00BE4579">
        <w:rPr>
          <w:sz w:val="22"/>
        </w:rPr>
        <w:t xml:space="preserve">The development is </w:t>
      </w:r>
      <w:r w:rsidRPr="00BE4579">
        <w:rPr>
          <w:sz w:val="22"/>
        </w:rPr>
        <w:t xml:space="preserve">likely to be </w:t>
      </w:r>
      <w:r w:rsidRPr="00BE4579">
        <w:rPr>
          <w:sz w:val="22"/>
        </w:rPr>
        <w:t xml:space="preserve">compliant with London Plan policy </w:t>
      </w:r>
      <w:r w:rsidRPr="00BE4579">
        <w:rPr>
          <w:sz w:val="22"/>
        </w:rPr>
        <w:t xml:space="preserve">(subject to the data issues above) </w:t>
      </w:r>
    </w:p>
    <w:p w14:paraId="3A60F64E" w14:textId="0CADB157" w:rsidR="00411B63" w:rsidRPr="00BE4579" w:rsidRDefault="00411B63" w:rsidP="00F94D34">
      <w:pPr>
        <w:pStyle w:val="BodyTextIndent"/>
        <w:numPr>
          <w:ilvl w:val="1"/>
          <w:numId w:val="19"/>
        </w:numPr>
        <w:tabs>
          <w:tab w:val="clear" w:pos="833"/>
          <w:tab w:val="clear" w:pos="900"/>
        </w:tabs>
        <w:spacing w:after="120"/>
        <w:ind w:left="1134" w:right="119"/>
        <w:jc w:val="both"/>
        <w:rPr>
          <w:sz w:val="22"/>
          <w:szCs w:val="22"/>
        </w:rPr>
      </w:pPr>
      <w:r w:rsidRPr="00BE4579">
        <w:rPr>
          <w:sz w:val="22"/>
          <w:szCs w:val="22"/>
        </w:rPr>
        <w:t>It is unlikely to have adverse impacts on air quality</w:t>
      </w:r>
      <w:r w:rsidRPr="00BE4579">
        <w:rPr>
          <w:sz w:val="22"/>
          <w:szCs w:val="22"/>
        </w:rPr>
        <w:t xml:space="preserve"> </w:t>
      </w:r>
      <w:r w:rsidRPr="00BE4579">
        <w:rPr>
          <w:sz w:val="22"/>
          <w:szCs w:val="22"/>
        </w:rPr>
        <w:t>– London Plan Policy SI 1 (B)</w:t>
      </w:r>
      <w:r w:rsidRPr="00BE4579">
        <w:rPr>
          <w:sz w:val="22"/>
          <w:szCs w:val="22"/>
        </w:rPr>
        <w:t>.</w:t>
      </w:r>
    </w:p>
    <w:p w14:paraId="2C5902CF" w14:textId="77777777" w:rsidR="00411B63" w:rsidRPr="00BE4579" w:rsidRDefault="00411B63" w:rsidP="00411B63">
      <w:pPr>
        <w:pStyle w:val="BodyTextIndent"/>
        <w:numPr>
          <w:ilvl w:val="1"/>
          <w:numId w:val="19"/>
        </w:numPr>
        <w:tabs>
          <w:tab w:val="clear" w:pos="833"/>
          <w:tab w:val="clear" w:pos="900"/>
        </w:tabs>
        <w:spacing w:after="120"/>
        <w:ind w:left="1134" w:right="119"/>
        <w:jc w:val="both"/>
        <w:rPr>
          <w:sz w:val="22"/>
          <w:szCs w:val="22"/>
        </w:rPr>
      </w:pPr>
      <w:r w:rsidRPr="00BE4579">
        <w:rPr>
          <w:sz w:val="22"/>
          <w:szCs w:val="22"/>
        </w:rPr>
        <w:t xml:space="preserve">It meets EV parking standards London Plan Policy </w:t>
      </w:r>
      <w:proofErr w:type="spellStart"/>
      <w:r w:rsidRPr="00BE4579">
        <w:rPr>
          <w:sz w:val="22"/>
          <w:szCs w:val="22"/>
        </w:rPr>
        <w:t>T6</w:t>
      </w:r>
      <w:proofErr w:type="spellEnd"/>
      <w:r w:rsidRPr="00BE4579">
        <w:rPr>
          <w:sz w:val="22"/>
          <w:szCs w:val="22"/>
        </w:rPr>
        <w:t>/</w:t>
      </w:r>
      <w:proofErr w:type="spellStart"/>
      <w:r w:rsidRPr="00BE4579">
        <w:rPr>
          <w:sz w:val="22"/>
          <w:szCs w:val="22"/>
        </w:rPr>
        <w:t>T6.1</w:t>
      </w:r>
      <w:proofErr w:type="spellEnd"/>
      <w:r w:rsidRPr="00BE4579">
        <w:rPr>
          <w:sz w:val="22"/>
          <w:szCs w:val="22"/>
        </w:rPr>
        <w:t xml:space="preserve"> to </w:t>
      </w:r>
      <w:proofErr w:type="spellStart"/>
      <w:r w:rsidRPr="00BE4579">
        <w:rPr>
          <w:sz w:val="22"/>
          <w:szCs w:val="22"/>
        </w:rPr>
        <w:t>T6.5</w:t>
      </w:r>
      <w:proofErr w:type="spellEnd"/>
      <w:r w:rsidRPr="00BE4579">
        <w:rPr>
          <w:sz w:val="22"/>
          <w:szCs w:val="22"/>
        </w:rPr>
        <w:t>.</w:t>
      </w:r>
    </w:p>
    <w:p w14:paraId="6DCD94C4" w14:textId="77777777" w:rsidR="00411B63" w:rsidRPr="00BE4579" w:rsidRDefault="00411B63" w:rsidP="00411B63">
      <w:pPr>
        <w:pStyle w:val="BodyTextIndent"/>
        <w:numPr>
          <w:ilvl w:val="1"/>
          <w:numId w:val="19"/>
        </w:numPr>
        <w:tabs>
          <w:tab w:val="clear" w:pos="833"/>
          <w:tab w:val="clear" w:pos="900"/>
        </w:tabs>
        <w:spacing w:after="120"/>
        <w:ind w:left="1134" w:right="119"/>
        <w:jc w:val="both"/>
        <w:rPr>
          <w:sz w:val="22"/>
          <w:szCs w:val="22"/>
        </w:rPr>
      </w:pPr>
      <w:r w:rsidRPr="00BE4579">
        <w:rPr>
          <w:sz w:val="22"/>
          <w:szCs w:val="22"/>
        </w:rPr>
        <w:t xml:space="preserve">The development is not located near an Air Quality Focus Area, </w:t>
      </w:r>
      <w:proofErr w:type="spellStart"/>
      <w:r w:rsidRPr="00BE4579">
        <w:rPr>
          <w:sz w:val="22"/>
          <w:szCs w:val="22"/>
        </w:rPr>
        <w:t>AQFA</w:t>
      </w:r>
      <w:proofErr w:type="spellEnd"/>
      <w:r w:rsidRPr="00BE4579">
        <w:rPr>
          <w:sz w:val="22"/>
          <w:szCs w:val="22"/>
        </w:rPr>
        <w:t xml:space="preserve"> (London Plan Policy SI 1 (B) (</w:t>
      </w:r>
      <w:proofErr w:type="spellStart"/>
      <w:r w:rsidRPr="00BE4579">
        <w:rPr>
          <w:sz w:val="22"/>
          <w:szCs w:val="22"/>
        </w:rPr>
        <w:t>2d</w:t>
      </w:r>
      <w:proofErr w:type="spellEnd"/>
      <w:r w:rsidRPr="00BE4579">
        <w:rPr>
          <w:sz w:val="22"/>
          <w:szCs w:val="22"/>
        </w:rPr>
        <w:t>)).</w:t>
      </w:r>
    </w:p>
    <w:p w14:paraId="6E61B0C9" w14:textId="77777777" w:rsidR="00386D6B" w:rsidRPr="00BE4579" w:rsidRDefault="00386D6B" w:rsidP="00034548">
      <w:pPr>
        <w:pStyle w:val="BodyTextIndent"/>
        <w:numPr>
          <w:ilvl w:val="0"/>
          <w:numId w:val="19"/>
        </w:numPr>
        <w:tabs>
          <w:tab w:val="clear" w:pos="833"/>
          <w:tab w:val="clear" w:pos="900"/>
        </w:tabs>
        <w:spacing w:after="120"/>
        <w:ind w:right="119"/>
        <w:jc w:val="both"/>
        <w:rPr>
          <w:sz w:val="22"/>
        </w:rPr>
      </w:pPr>
      <w:r w:rsidRPr="00BE4579">
        <w:rPr>
          <w:sz w:val="22"/>
        </w:rPr>
        <w:t>The development should consider the following steps to make the development acceptable</w:t>
      </w:r>
    </w:p>
    <w:p w14:paraId="0848279E" w14:textId="5ABBF7FC" w:rsidR="00FC6950" w:rsidRPr="00BE4579" w:rsidRDefault="00FC6950" w:rsidP="00FC6950">
      <w:pPr>
        <w:pStyle w:val="BodyTextIndent"/>
        <w:numPr>
          <w:ilvl w:val="1"/>
          <w:numId w:val="19"/>
        </w:numPr>
        <w:tabs>
          <w:tab w:val="clear" w:pos="833"/>
          <w:tab w:val="clear" w:pos="900"/>
        </w:tabs>
        <w:spacing w:after="120"/>
        <w:ind w:left="1080" w:right="119"/>
        <w:jc w:val="both"/>
        <w:rPr>
          <w:sz w:val="22"/>
          <w:szCs w:val="22"/>
        </w:rPr>
      </w:pPr>
      <w:r w:rsidRPr="00BE4579">
        <w:rPr>
          <w:sz w:val="22"/>
          <w:szCs w:val="22"/>
        </w:rPr>
        <w:t>Mitigation measures (and PM</w:t>
      </w:r>
      <w:r w:rsidRPr="00BE4579">
        <w:rPr>
          <w:sz w:val="22"/>
          <w:szCs w:val="22"/>
          <w:vertAlign w:val="subscript"/>
        </w:rPr>
        <w:t>10</w:t>
      </w:r>
      <w:r w:rsidRPr="00BE4579">
        <w:rPr>
          <w:sz w:val="22"/>
          <w:szCs w:val="22"/>
        </w:rPr>
        <w:t xml:space="preserve"> monitoring) for construction activities and NRMM are required to ensure that the impact of this site is not significant. </w:t>
      </w:r>
    </w:p>
    <w:p w14:paraId="78E0961D" w14:textId="77777777" w:rsidR="00386D6B" w:rsidRPr="00BE4579" w:rsidRDefault="00BA18BA" w:rsidP="00034548">
      <w:pPr>
        <w:pStyle w:val="BodyTextIndent"/>
        <w:spacing w:before="240" w:after="120"/>
        <w:ind w:hanging="833"/>
        <w:rPr>
          <w:b/>
          <w:bCs/>
          <w:sz w:val="24"/>
          <w:szCs w:val="28"/>
        </w:rPr>
      </w:pPr>
      <w:r w:rsidRPr="00BE4579">
        <w:rPr>
          <w:b/>
          <w:bCs/>
          <w:sz w:val="24"/>
          <w:szCs w:val="28"/>
        </w:rPr>
        <w:t>Recommendations</w:t>
      </w:r>
    </w:p>
    <w:p w14:paraId="5AEBDAEF" w14:textId="3BD63C7E" w:rsidR="002301CC" w:rsidRPr="00BE4579" w:rsidRDefault="002301CC" w:rsidP="00034548">
      <w:pPr>
        <w:pStyle w:val="BodyTextIndent"/>
        <w:tabs>
          <w:tab w:val="clear" w:pos="833"/>
          <w:tab w:val="clear" w:pos="900"/>
        </w:tabs>
        <w:spacing w:after="120"/>
        <w:ind w:left="0" w:right="119"/>
        <w:jc w:val="both"/>
        <w:rPr>
          <w:sz w:val="22"/>
        </w:rPr>
      </w:pPr>
      <w:bookmarkStart w:id="1" w:name="_Hlk97726922"/>
      <w:r w:rsidRPr="00BE4579">
        <w:rPr>
          <w:sz w:val="22"/>
        </w:rPr>
        <w:t>Further information is required to determine compliance with London Plan air quality policies.</w:t>
      </w:r>
      <w:r w:rsidR="00FC6950" w:rsidRPr="00BE4579">
        <w:rPr>
          <w:sz w:val="22"/>
        </w:rPr>
        <w:t xml:space="preserve"> It is anticipated that, subject to clarification around the traffic modelling, this </w:t>
      </w:r>
      <w:r w:rsidR="00FC6950" w:rsidRPr="00BE4579">
        <w:rPr>
          <w:sz w:val="22"/>
        </w:rPr>
        <w:t xml:space="preserve">development is </w:t>
      </w:r>
      <w:r w:rsidR="00FC6950" w:rsidRPr="00BE4579">
        <w:rPr>
          <w:sz w:val="22"/>
        </w:rPr>
        <w:t xml:space="preserve">likely to be </w:t>
      </w:r>
      <w:r w:rsidR="00FC6950" w:rsidRPr="00BE4579">
        <w:rPr>
          <w:sz w:val="22"/>
        </w:rPr>
        <w:t>compliant with London Plan air quality policies</w:t>
      </w:r>
      <w:r w:rsidR="00FC6950" w:rsidRPr="00BE4579">
        <w:rPr>
          <w:sz w:val="22"/>
        </w:rPr>
        <w:t>.</w:t>
      </w:r>
    </w:p>
    <w:bookmarkEnd w:id="1"/>
    <w:p w14:paraId="253ADB2B" w14:textId="5D24DE24" w:rsidR="002301CC" w:rsidRPr="00BE4579" w:rsidRDefault="002301CC" w:rsidP="00034548">
      <w:pPr>
        <w:pStyle w:val="BodyTextIndent"/>
        <w:tabs>
          <w:tab w:val="clear" w:pos="833"/>
          <w:tab w:val="clear" w:pos="900"/>
        </w:tabs>
        <w:spacing w:after="120"/>
        <w:ind w:left="0" w:right="119"/>
        <w:jc w:val="both"/>
        <w:rPr>
          <w:sz w:val="22"/>
        </w:rPr>
      </w:pPr>
      <w:r w:rsidRPr="00BE4579">
        <w:rPr>
          <w:sz w:val="22"/>
        </w:rPr>
        <w:t>The following conditions are recommended</w:t>
      </w:r>
      <w:r w:rsidR="00BE4579" w:rsidRPr="00BE4579">
        <w:rPr>
          <w:sz w:val="22"/>
        </w:rPr>
        <w:t xml:space="preserve"> and </w:t>
      </w:r>
      <w:r w:rsidR="00BE4579" w:rsidRPr="00BE4579">
        <w:rPr>
          <w:sz w:val="22"/>
        </w:rPr>
        <w:t xml:space="preserve">should be secured by </w:t>
      </w:r>
      <w:proofErr w:type="spellStart"/>
      <w:r w:rsidR="00BE4579" w:rsidRPr="00BE4579">
        <w:rPr>
          <w:sz w:val="22"/>
        </w:rPr>
        <w:t>s106</w:t>
      </w:r>
      <w:proofErr w:type="spellEnd"/>
      <w:r w:rsidR="00BE4579" w:rsidRPr="00BE4579">
        <w:rPr>
          <w:sz w:val="22"/>
        </w:rPr>
        <w:t xml:space="preserve"> / legal agreement:</w:t>
      </w:r>
    </w:p>
    <w:p w14:paraId="5DF6BA04" w14:textId="742D1C99" w:rsidR="0032677F" w:rsidRPr="00BE4579" w:rsidRDefault="0032677F" w:rsidP="0032677F">
      <w:pPr>
        <w:pStyle w:val="BodyTextIndent"/>
        <w:numPr>
          <w:ilvl w:val="0"/>
          <w:numId w:val="20"/>
        </w:numPr>
        <w:tabs>
          <w:tab w:val="clear" w:pos="833"/>
          <w:tab w:val="clear" w:pos="900"/>
        </w:tabs>
        <w:spacing w:after="120"/>
        <w:ind w:right="119"/>
        <w:jc w:val="both"/>
        <w:rPr>
          <w:sz w:val="22"/>
        </w:rPr>
      </w:pPr>
      <w:r w:rsidRPr="00BE4579">
        <w:rPr>
          <w:sz w:val="22"/>
        </w:rPr>
        <w:t>On-site plant and machinery must comply with the London Non-Road Mobile Machinery (NRMM) Low Emission Zone standards (London Plan Policy SI 1 (D)).</w:t>
      </w:r>
    </w:p>
    <w:p w14:paraId="22E016DE" w14:textId="11E15DA5" w:rsidR="00386D6B" w:rsidRPr="00BE4579" w:rsidRDefault="0032677F" w:rsidP="00BE4579">
      <w:pPr>
        <w:pStyle w:val="BodyTextIndent"/>
        <w:numPr>
          <w:ilvl w:val="0"/>
          <w:numId w:val="20"/>
        </w:numPr>
        <w:tabs>
          <w:tab w:val="clear" w:pos="833"/>
          <w:tab w:val="clear" w:pos="900"/>
        </w:tabs>
        <w:spacing w:after="120"/>
        <w:ind w:right="119"/>
        <w:jc w:val="both"/>
        <w:rPr>
          <w:sz w:val="22"/>
        </w:rPr>
      </w:pPr>
      <w:r w:rsidRPr="00BE4579">
        <w:rPr>
          <w:sz w:val="22"/>
        </w:rPr>
        <w:t xml:space="preserve">Measures to control emissions during the construction phase relevant to a </w:t>
      </w:r>
      <w:proofErr w:type="gramStart"/>
      <w:r w:rsidR="00BE4579" w:rsidRPr="00BE4579">
        <w:rPr>
          <w:sz w:val="22"/>
          <w:szCs w:val="22"/>
        </w:rPr>
        <w:t>High Risk</w:t>
      </w:r>
      <w:proofErr w:type="gramEnd"/>
      <w:r w:rsidR="00BE4579" w:rsidRPr="00BE4579">
        <w:rPr>
          <w:sz w:val="22"/>
          <w:szCs w:val="22"/>
        </w:rPr>
        <w:t xml:space="preserve"> site for demolition, Medium Risk for earthworks, construction and </w:t>
      </w:r>
      <w:proofErr w:type="spellStart"/>
      <w:r w:rsidR="00BE4579" w:rsidRPr="00BE4579">
        <w:rPr>
          <w:sz w:val="22"/>
          <w:szCs w:val="22"/>
        </w:rPr>
        <w:t>trackout</w:t>
      </w:r>
      <w:proofErr w:type="spellEnd"/>
      <w:r w:rsidR="00BE4579" w:rsidRPr="00BE4579">
        <w:rPr>
          <w:sz w:val="22"/>
          <w:szCs w:val="22"/>
        </w:rPr>
        <w:t xml:space="preserve"> </w:t>
      </w:r>
      <w:r w:rsidRPr="00BE4579">
        <w:rPr>
          <w:sz w:val="22"/>
        </w:rPr>
        <w:t>should be written into an Air Quality and Dust Management Plan (</w:t>
      </w:r>
      <w:proofErr w:type="spellStart"/>
      <w:r w:rsidRPr="00BE4579">
        <w:rPr>
          <w:sz w:val="22"/>
        </w:rPr>
        <w:t>AQDMP</w:t>
      </w:r>
      <w:proofErr w:type="spellEnd"/>
      <w:r w:rsidRPr="00BE4579">
        <w:rPr>
          <w:sz w:val="22"/>
        </w:rPr>
        <w:t xml:space="preserve">), or form part of a Construction Environmental Management Plan, in line with the requirements of the Control of Dust and Emissions during Construction and Demolition </w:t>
      </w:r>
      <w:proofErr w:type="spellStart"/>
      <w:r w:rsidRPr="00BE4579">
        <w:rPr>
          <w:sz w:val="22"/>
        </w:rPr>
        <w:t>SPG</w:t>
      </w:r>
      <w:proofErr w:type="spellEnd"/>
      <w:r w:rsidRPr="00BE4579">
        <w:rPr>
          <w:sz w:val="22"/>
        </w:rPr>
        <w:t xml:space="preserve">. The </w:t>
      </w:r>
      <w:proofErr w:type="spellStart"/>
      <w:r w:rsidRPr="00BE4579">
        <w:rPr>
          <w:sz w:val="22"/>
        </w:rPr>
        <w:t>AQDMP</w:t>
      </w:r>
      <w:proofErr w:type="spellEnd"/>
      <w:r w:rsidRPr="00BE4579">
        <w:rPr>
          <w:sz w:val="22"/>
        </w:rPr>
        <w:t xml:space="preserve"> should be approved by the LPA and the measures and monitoring protocols implemented throughout the construction phase (London Plan Policy SI 1 (D)). </w:t>
      </w:r>
    </w:p>
    <w:p w14:paraId="68170761" w14:textId="77777777" w:rsidR="00386D6B" w:rsidRPr="00BE4579" w:rsidRDefault="00386D6B" w:rsidP="00AF22A0">
      <w:pPr>
        <w:rPr>
          <w:rFonts w:ascii="Arial" w:hAnsi="Arial" w:cs="Arial"/>
          <w:b/>
        </w:rPr>
      </w:pPr>
    </w:p>
    <w:p w14:paraId="56830A2D" w14:textId="77777777" w:rsidR="00BA18BA" w:rsidRPr="00BE4579" w:rsidRDefault="00BA18BA" w:rsidP="00712F27">
      <w:pPr>
        <w:rPr>
          <w:rFonts w:ascii="Arial" w:hAnsi="Arial" w:cs="Arial"/>
          <w:b/>
          <w:sz w:val="28"/>
          <w:szCs w:val="28"/>
        </w:rPr>
        <w:sectPr w:rsidR="00BA18BA" w:rsidRPr="00BE4579" w:rsidSect="00BA18BA">
          <w:pgSz w:w="11906" w:h="16838"/>
          <w:pgMar w:top="1440" w:right="1440" w:bottom="1440" w:left="1440" w:header="708" w:footer="708" w:gutter="0"/>
          <w:cols w:space="708"/>
          <w:docGrid w:linePitch="360"/>
        </w:sectPr>
      </w:pPr>
    </w:p>
    <w:p w14:paraId="7C2A3670" w14:textId="77777777" w:rsidR="007A05E4" w:rsidRPr="00BE4579" w:rsidRDefault="00BA18BA" w:rsidP="00712F27">
      <w:pPr>
        <w:rPr>
          <w:rFonts w:ascii="Arial" w:hAnsi="Arial" w:cs="Arial"/>
          <w:b/>
          <w:sz w:val="28"/>
          <w:szCs w:val="28"/>
        </w:rPr>
      </w:pPr>
      <w:r w:rsidRPr="00BE4579">
        <w:rPr>
          <w:rFonts w:ascii="Arial" w:hAnsi="Arial" w:cs="Arial"/>
          <w:b/>
          <w:sz w:val="28"/>
          <w:szCs w:val="28"/>
        </w:rPr>
        <w:lastRenderedPageBreak/>
        <w:t xml:space="preserve">Appendix </w:t>
      </w:r>
      <w:r w:rsidR="00034548" w:rsidRPr="00BE4579">
        <w:rPr>
          <w:rFonts w:ascii="Arial" w:hAnsi="Arial" w:cs="Arial"/>
          <w:b/>
          <w:sz w:val="28"/>
          <w:szCs w:val="28"/>
        </w:rPr>
        <w:t>–</w:t>
      </w:r>
      <w:r w:rsidRPr="00BE4579">
        <w:rPr>
          <w:rFonts w:ascii="Arial" w:hAnsi="Arial" w:cs="Arial"/>
          <w:b/>
          <w:sz w:val="28"/>
          <w:szCs w:val="28"/>
        </w:rPr>
        <w:t xml:space="preserve"> Detailed</w:t>
      </w:r>
      <w:r w:rsidR="00034548" w:rsidRPr="00BE4579">
        <w:rPr>
          <w:rFonts w:ascii="Arial" w:hAnsi="Arial" w:cs="Arial"/>
          <w:b/>
          <w:sz w:val="28"/>
          <w:szCs w:val="28"/>
        </w:rPr>
        <w:t xml:space="preserve"> </w:t>
      </w:r>
      <w:r w:rsidRPr="00BE4579">
        <w:rPr>
          <w:rFonts w:ascii="Arial" w:hAnsi="Arial" w:cs="Arial"/>
          <w:b/>
          <w:sz w:val="28"/>
          <w:szCs w:val="28"/>
        </w:rPr>
        <w:t>Air Quality Assessment Review</w:t>
      </w:r>
    </w:p>
    <w:p w14:paraId="7A775B93" w14:textId="77777777" w:rsidR="00DA6B1E" w:rsidRPr="00BE4579" w:rsidRDefault="00DA6B1E" w:rsidP="00DC5B7D">
      <w:pPr>
        <w:rPr>
          <w:rFonts w:ascii="Arial" w:hAnsi="Arial" w:cs="Arial"/>
          <w:sz w:val="22"/>
          <w:szCs w:val="22"/>
        </w:rPr>
      </w:pPr>
    </w:p>
    <w:p w14:paraId="2222C0C6" w14:textId="77777777" w:rsidR="00DC5B7D" w:rsidRPr="00BE4579" w:rsidRDefault="00DC5B7D" w:rsidP="00DC5B7D">
      <w:pPr>
        <w:pStyle w:val="BodyTextIndent"/>
        <w:tabs>
          <w:tab w:val="clear" w:pos="833"/>
          <w:tab w:val="clear" w:pos="900"/>
        </w:tabs>
        <w:ind w:left="0" w:right="119"/>
        <w:jc w:val="both"/>
        <w:rPr>
          <w:sz w:val="22"/>
          <w:szCs w:val="22"/>
        </w:rPr>
      </w:pPr>
      <w:r w:rsidRPr="00BE4579">
        <w:rPr>
          <w:sz w:val="22"/>
          <w:szCs w:val="22"/>
        </w:rPr>
        <w:t>The Air Quality Assessment (AQA) is generally of sufficient technical quality and uses recognised and accepted methodologies for assessing the air quality impacts of the proposed development</w:t>
      </w:r>
      <w:bookmarkStart w:id="2" w:name="_Hlk95142627"/>
      <w:r w:rsidRPr="00BE4579">
        <w:rPr>
          <w:sz w:val="22"/>
          <w:szCs w:val="22"/>
        </w:rPr>
        <w:t>.</w:t>
      </w:r>
    </w:p>
    <w:p w14:paraId="2A4A3057" w14:textId="77777777" w:rsidR="00DC5B7D" w:rsidRPr="00BE4579" w:rsidRDefault="00DC5B7D" w:rsidP="00DC5B7D">
      <w:pPr>
        <w:pStyle w:val="BodyTextIndent"/>
        <w:tabs>
          <w:tab w:val="clear" w:pos="833"/>
          <w:tab w:val="clear" w:pos="900"/>
        </w:tabs>
        <w:ind w:left="0" w:right="119"/>
        <w:jc w:val="both"/>
        <w:rPr>
          <w:sz w:val="22"/>
          <w:szCs w:val="22"/>
        </w:rPr>
      </w:pPr>
    </w:p>
    <w:p w14:paraId="7B2D4D39" w14:textId="77777777" w:rsidR="00DC5B7D" w:rsidRPr="00BE4579" w:rsidRDefault="00DC5B7D" w:rsidP="00DC5B7D">
      <w:pPr>
        <w:rPr>
          <w:rFonts w:ascii="Arial" w:hAnsi="Arial" w:cs="Arial"/>
          <w:sz w:val="22"/>
          <w:szCs w:val="22"/>
        </w:rPr>
      </w:pPr>
      <w:r w:rsidRPr="00BE4579">
        <w:rPr>
          <w:rFonts w:ascii="Arial" w:hAnsi="Arial" w:cs="Arial"/>
          <w:sz w:val="22"/>
          <w:szCs w:val="22"/>
        </w:rPr>
        <w:t xml:space="preserve">The AQA identifies the operational traffic, Construction traffic and construction activities as potential sources (note there are no planned building emissions). </w:t>
      </w:r>
    </w:p>
    <w:p w14:paraId="05E0BCB2" w14:textId="77777777" w:rsidR="00DC5B7D" w:rsidRPr="00BE4579" w:rsidRDefault="00DC5B7D" w:rsidP="00DC5B7D">
      <w:pPr>
        <w:rPr>
          <w:rFonts w:ascii="Arial" w:hAnsi="Arial" w:cs="Arial"/>
          <w:sz w:val="22"/>
          <w:szCs w:val="22"/>
        </w:rPr>
      </w:pPr>
    </w:p>
    <w:p w14:paraId="13F878D3" w14:textId="0F05B35F" w:rsidR="00DC5B7D" w:rsidRPr="00BE4579" w:rsidRDefault="00DC5B7D" w:rsidP="00DC5B7D">
      <w:pPr>
        <w:rPr>
          <w:rFonts w:ascii="Arial" w:hAnsi="Arial" w:cs="Arial"/>
          <w:sz w:val="22"/>
          <w:szCs w:val="22"/>
        </w:rPr>
      </w:pPr>
      <w:r w:rsidRPr="00BE4579">
        <w:rPr>
          <w:rFonts w:ascii="Arial" w:hAnsi="Arial" w:cs="Arial"/>
          <w:sz w:val="22"/>
          <w:szCs w:val="22"/>
        </w:rPr>
        <w:t>It also assesses the impact of existing air pollution on introduced receptors</w:t>
      </w:r>
      <w:r w:rsidR="007D0A1D" w:rsidRPr="00BE4579">
        <w:rPr>
          <w:rFonts w:ascii="Arial" w:hAnsi="Arial" w:cs="Arial"/>
          <w:sz w:val="22"/>
          <w:szCs w:val="22"/>
        </w:rPr>
        <w:t xml:space="preserve"> from local roads and the railway</w:t>
      </w:r>
      <w:r w:rsidRPr="00BE4579">
        <w:rPr>
          <w:rFonts w:ascii="Arial" w:hAnsi="Arial" w:cs="Arial"/>
          <w:sz w:val="22"/>
          <w:szCs w:val="22"/>
        </w:rPr>
        <w:t xml:space="preserve">. However, there are inconsistencies in the reported methodology. Clarification is required over </w:t>
      </w:r>
      <w:r w:rsidR="007D0A1D" w:rsidRPr="00BE4579">
        <w:rPr>
          <w:rFonts w:ascii="Arial" w:hAnsi="Arial" w:cs="Arial"/>
          <w:sz w:val="22"/>
          <w:szCs w:val="22"/>
        </w:rPr>
        <w:t xml:space="preserve">which </w:t>
      </w:r>
      <w:r w:rsidRPr="00BE4579">
        <w:rPr>
          <w:rFonts w:ascii="Arial" w:hAnsi="Arial" w:cs="Arial"/>
          <w:sz w:val="22"/>
          <w:szCs w:val="22"/>
        </w:rPr>
        <w:t xml:space="preserve">road links were modelled, in order to give confidence in the results. </w:t>
      </w:r>
    </w:p>
    <w:p w14:paraId="1F6C3565" w14:textId="77777777" w:rsidR="00DC5B7D" w:rsidRPr="00BE4579" w:rsidRDefault="00DC5B7D" w:rsidP="00DC5B7D">
      <w:pPr>
        <w:rPr>
          <w:rFonts w:ascii="Arial" w:hAnsi="Arial" w:cs="Arial"/>
          <w:b/>
          <w:bCs/>
          <w:sz w:val="22"/>
          <w:szCs w:val="22"/>
          <w:u w:val="single"/>
        </w:rPr>
      </w:pPr>
    </w:p>
    <w:p w14:paraId="3E3FE688" w14:textId="19B3BD27" w:rsidR="00DC5B7D" w:rsidRPr="00BE4579" w:rsidRDefault="00DC5B7D" w:rsidP="00DC5B7D">
      <w:pPr>
        <w:rPr>
          <w:rFonts w:ascii="Arial" w:hAnsi="Arial" w:cs="Arial"/>
          <w:b/>
          <w:bCs/>
          <w:sz w:val="22"/>
          <w:szCs w:val="22"/>
          <w:u w:val="single"/>
        </w:rPr>
      </w:pPr>
      <w:r w:rsidRPr="00BE4579">
        <w:rPr>
          <w:rFonts w:ascii="Arial" w:hAnsi="Arial" w:cs="Arial"/>
          <w:b/>
          <w:bCs/>
          <w:sz w:val="22"/>
          <w:szCs w:val="22"/>
          <w:u w:val="single"/>
        </w:rPr>
        <w:t xml:space="preserve">Operation </w:t>
      </w:r>
    </w:p>
    <w:p w14:paraId="347BCBDE" w14:textId="77777777" w:rsidR="00DC5B7D" w:rsidRPr="00BE4579" w:rsidRDefault="00DC5B7D" w:rsidP="00DC5B7D">
      <w:pPr>
        <w:rPr>
          <w:rFonts w:ascii="Arial" w:hAnsi="Arial" w:cs="Arial"/>
          <w:sz w:val="22"/>
          <w:szCs w:val="22"/>
          <w:lang w:eastAsia="en-GB"/>
        </w:rPr>
      </w:pPr>
      <w:r w:rsidRPr="00F66B35">
        <w:rPr>
          <w:rFonts w:ascii="Arial" w:hAnsi="Arial" w:cs="Arial"/>
          <w:sz w:val="22"/>
          <w:szCs w:val="22"/>
          <w:lang w:eastAsia="en-GB"/>
        </w:rPr>
        <w:t>No emissions are considered from the final development as traffic levels will be reduced, and “the Proposed Development will not include any centralised combustion energy plant or back-up life safety generator plant”.</w:t>
      </w:r>
    </w:p>
    <w:p w14:paraId="0C48E309" w14:textId="77777777" w:rsidR="00DC5B7D" w:rsidRPr="00BE4579" w:rsidRDefault="00DC5B7D" w:rsidP="00DC5B7D">
      <w:pPr>
        <w:pStyle w:val="BodyTextIndent"/>
        <w:tabs>
          <w:tab w:val="clear" w:pos="833"/>
          <w:tab w:val="clear" w:pos="900"/>
        </w:tabs>
        <w:ind w:left="0" w:right="119"/>
        <w:jc w:val="both"/>
        <w:rPr>
          <w:b/>
          <w:bCs/>
          <w:sz w:val="22"/>
          <w:szCs w:val="22"/>
          <w:u w:val="single"/>
        </w:rPr>
      </w:pPr>
    </w:p>
    <w:p w14:paraId="633A8C83" w14:textId="77777777" w:rsidR="00DC5B7D" w:rsidRPr="00BE4579" w:rsidRDefault="00DC5B7D" w:rsidP="00DC5B7D">
      <w:pPr>
        <w:rPr>
          <w:rFonts w:ascii="Arial" w:hAnsi="Arial" w:cs="Arial"/>
          <w:sz w:val="22"/>
          <w:szCs w:val="22"/>
          <w:lang w:eastAsia="en-GB"/>
        </w:rPr>
      </w:pPr>
      <w:r w:rsidRPr="00BE4579">
        <w:rPr>
          <w:rFonts w:ascii="Arial" w:hAnsi="Arial" w:cs="Arial"/>
          <w:sz w:val="22"/>
          <w:szCs w:val="22"/>
          <w:lang w:eastAsia="en-GB"/>
        </w:rPr>
        <w:t xml:space="preserve">In addition to new potential sources, </w:t>
      </w:r>
      <w:r w:rsidRPr="00F66B35">
        <w:rPr>
          <w:rFonts w:ascii="Arial" w:hAnsi="Arial" w:cs="Arial"/>
          <w:sz w:val="22"/>
          <w:szCs w:val="22"/>
          <w:lang w:eastAsia="en-GB"/>
        </w:rPr>
        <w:t xml:space="preserve">the development will introduce sensitive receptors into an AQMA. The impact of existing air pollution from traffic and the nearby railway was considered for these new receptors. </w:t>
      </w:r>
    </w:p>
    <w:p w14:paraId="3382D655" w14:textId="77777777" w:rsidR="00DC5B7D" w:rsidRPr="00BE4579" w:rsidRDefault="00DC5B7D" w:rsidP="00DC5B7D">
      <w:pPr>
        <w:rPr>
          <w:rFonts w:ascii="Arial" w:hAnsi="Arial" w:cs="Arial"/>
          <w:sz w:val="22"/>
          <w:szCs w:val="22"/>
          <w:lang w:eastAsia="en-GB"/>
        </w:rPr>
      </w:pPr>
    </w:p>
    <w:p w14:paraId="3CFD0C43" w14:textId="77777777" w:rsidR="008A4812" w:rsidRPr="00BE4579" w:rsidRDefault="008A4812" w:rsidP="00DC5B7D">
      <w:pPr>
        <w:rPr>
          <w:rFonts w:ascii="Arial" w:hAnsi="Arial" w:cs="Arial"/>
          <w:sz w:val="22"/>
          <w:szCs w:val="22"/>
          <w:lang w:eastAsia="en-GB"/>
        </w:rPr>
      </w:pPr>
      <w:r w:rsidRPr="00BE4579">
        <w:rPr>
          <w:rFonts w:ascii="Arial" w:hAnsi="Arial" w:cs="Arial"/>
          <w:sz w:val="22"/>
          <w:szCs w:val="22"/>
          <w:lang w:eastAsia="en-GB"/>
        </w:rPr>
        <w:t xml:space="preserve">The AQA concluded that </w:t>
      </w:r>
      <w:r w:rsidRPr="00BE4579">
        <w:rPr>
          <w:rFonts w:ascii="Arial" w:hAnsi="Arial" w:cs="Arial"/>
          <w:sz w:val="22"/>
          <w:szCs w:val="22"/>
          <w:lang w:eastAsia="en-GB"/>
        </w:rPr>
        <w:t>future residents will experience acceptable air quality.</w:t>
      </w:r>
      <w:r w:rsidRPr="00BE4579">
        <w:rPr>
          <w:rFonts w:ascii="Arial" w:hAnsi="Arial" w:cs="Arial"/>
          <w:sz w:val="22"/>
          <w:szCs w:val="22"/>
          <w:lang w:eastAsia="en-GB"/>
        </w:rPr>
        <w:t xml:space="preserve"> </w:t>
      </w:r>
    </w:p>
    <w:p w14:paraId="7E5FD20E" w14:textId="77777777" w:rsidR="008A4812" w:rsidRPr="00BE4579" w:rsidRDefault="008A4812" w:rsidP="00DC5B7D">
      <w:pPr>
        <w:rPr>
          <w:rFonts w:ascii="Arial" w:hAnsi="Arial" w:cs="Arial"/>
          <w:sz w:val="22"/>
          <w:szCs w:val="22"/>
          <w:lang w:eastAsia="en-GB"/>
        </w:rPr>
      </w:pPr>
    </w:p>
    <w:p w14:paraId="582D58ED" w14:textId="52CC3025" w:rsidR="00DC5B7D" w:rsidRPr="00BE4579" w:rsidRDefault="008A4812" w:rsidP="00DC5B7D">
      <w:pPr>
        <w:rPr>
          <w:rFonts w:ascii="Arial" w:hAnsi="Arial" w:cs="Arial"/>
          <w:sz w:val="22"/>
          <w:szCs w:val="22"/>
          <w:lang w:eastAsia="en-GB"/>
        </w:rPr>
      </w:pPr>
      <w:proofErr w:type="gramStart"/>
      <w:r w:rsidRPr="00BE4579">
        <w:rPr>
          <w:rFonts w:ascii="Arial" w:hAnsi="Arial" w:cs="Arial"/>
          <w:sz w:val="22"/>
          <w:szCs w:val="22"/>
          <w:lang w:eastAsia="en-GB"/>
        </w:rPr>
        <w:t>However</w:t>
      </w:r>
      <w:proofErr w:type="gramEnd"/>
      <w:r w:rsidRPr="00BE4579">
        <w:rPr>
          <w:rFonts w:ascii="Arial" w:hAnsi="Arial" w:cs="Arial"/>
          <w:sz w:val="22"/>
          <w:szCs w:val="22"/>
          <w:lang w:eastAsia="en-GB"/>
        </w:rPr>
        <w:t xml:space="preserve"> t</w:t>
      </w:r>
      <w:r w:rsidR="00DC5B7D" w:rsidRPr="00BE4579">
        <w:rPr>
          <w:rFonts w:ascii="Arial" w:hAnsi="Arial" w:cs="Arial"/>
          <w:sz w:val="22"/>
          <w:szCs w:val="22"/>
          <w:lang w:eastAsia="en-GB"/>
        </w:rPr>
        <w:t xml:space="preserve">here is confusion around which road links were modelled and the traffic data. </w:t>
      </w:r>
    </w:p>
    <w:p w14:paraId="5EB9660B" w14:textId="77777777" w:rsidR="00DC5B7D" w:rsidRPr="00BE4579" w:rsidRDefault="00DC5B7D" w:rsidP="00DC5B7D">
      <w:pPr>
        <w:pStyle w:val="ListParagraph"/>
        <w:numPr>
          <w:ilvl w:val="0"/>
          <w:numId w:val="25"/>
        </w:numPr>
        <w:rPr>
          <w:rFonts w:ascii="Arial" w:hAnsi="Arial" w:cs="Arial"/>
          <w:sz w:val="22"/>
          <w:szCs w:val="22"/>
          <w:lang w:eastAsia="en-GB"/>
        </w:rPr>
      </w:pPr>
      <w:r w:rsidRPr="00BE4579">
        <w:rPr>
          <w:rFonts w:ascii="Arial" w:hAnsi="Arial" w:cs="Arial"/>
          <w:sz w:val="22"/>
          <w:szCs w:val="22"/>
          <w:lang w:eastAsia="en-GB"/>
        </w:rPr>
        <w:t xml:space="preserve">The roads listed in Table </w:t>
      </w:r>
      <w:proofErr w:type="spellStart"/>
      <w:r w:rsidRPr="00BE4579">
        <w:rPr>
          <w:rFonts w:ascii="Arial" w:hAnsi="Arial" w:cs="Arial"/>
          <w:sz w:val="22"/>
          <w:szCs w:val="22"/>
          <w:lang w:eastAsia="en-GB"/>
        </w:rPr>
        <w:t>A6.2</w:t>
      </w:r>
      <w:proofErr w:type="spellEnd"/>
      <w:r w:rsidRPr="00BE4579">
        <w:rPr>
          <w:rFonts w:ascii="Arial" w:hAnsi="Arial" w:cs="Arial"/>
          <w:sz w:val="22"/>
          <w:szCs w:val="22"/>
          <w:lang w:eastAsia="en-GB"/>
        </w:rPr>
        <w:t xml:space="preserve"> do not fully match the roads shown in Figure </w:t>
      </w:r>
      <w:proofErr w:type="spellStart"/>
      <w:r w:rsidRPr="00BE4579">
        <w:rPr>
          <w:rFonts w:ascii="Arial" w:hAnsi="Arial" w:cs="Arial"/>
          <w:sz w:val="22"/>
          <w:szCs w:val="22"/>
          <w:lang w:eastAsia="en-GB"/>
        </w:rPr>
        <w:t>A6.1</w:t>
      </w:r>
      <w:proofErr w:type="spellEnd"/>
      <w:r w:rsidRPr="00BE4579">
        <w:rPr>
          <w:rFonts w:ascii="Arial" w:hAnsi="Arial" w:cs="Arial"/>
          <w:sz w:val="22"/>
          <w:szCs w:val="22"/>
          <w:lang w:eastAsia="en-GB"/>
        </w:rPr>
        <w:t xml:space="preserve">. This may be an error in the report, not the modelling. If Figure </w:t>
      </w:r>
      <w:proofErr w:type="spellStart"/>
      <w:r w:rsidRPr="00BE4579">
        <w:rPr>
          <w:rFonts w:ascii="Arial" w:hAnsi="Arial" w:cs="Arial"/>
          <w:sz w:val="22"/>
          <w:szCs w:val="22"/>
          <w:lang w:eastAsia="en-GB"/>
        </w:rPr>
        <w:t>A6.1</w:t>
      </w:r>
      <w:proofErr w:type="spellEnd"/>
      <w:r w:rsidRPr="00BE4579">
        <w:rPr>
          <w:rFonts w:ascii="Arial" w:hAnsi="Arial" w:cs="Arial"/>
          <w:sz w:val="22"/>
          <w:szCs w:val="22"/>
          <w:lang w:eastAsia="en-GB"/>
        </w:rPr>
        <w:t xml:space="preserve"> is correct, all relevant roads are included. If Table </w:t>
      </w:r>
      <w:proofErr w:type="spellStart"/>
      <w:r w:rsidRPr="00BE4579">
        <w:rPr>
          <w:rFonts w:ascii="Arial" w:hAnsi="Arial" w:cs="Arial"/>
          <w:sz w:val="22"/>
          <w:szCs w:val="22"/>
          <w:lang w:eastAsia="en-GB"/>
        </w:rPr>
        <w:t>A6.2</w:t>
      </w:r>
      <w:proofErr w:type="spellEnd"/>
      <w:r w:rsidRPr="00BE4579">
        <w:rPr>
          <w:rFonts w:ascii="Arial" w:hAnsi="Arial" w:cs="Arial"/>
          <w:sz w:val="22"/>
          <w:szCs w:val="22"/>
          <w:lang w:eastAsia="en-GB"/>
        </w:rPr>
        <w:t xml:space="preserve"> is correct, the modelling omits several important roads. </w:t>
      </w:r>
    </w:p>
    <w:p w14:paraId="098CAE0F" w14:textId="77777777" w:rsidR="00DC5B7D" w:rsidRPr="00BE4579" w:rsidRDefault="00DC5B7D" w:rsidP="00DC5B7D">
      <w:pPr>
        <w:pStyle w:val="ListParagraph"/>
        <w:numPr>
          <w:ilvl w:val="0"/>
          <w:numId w:val="25"/>
        </w:numPr>
        <w:rPr>
          <w:rFonts w:ascii="Arial" w:hAnsi="Arial" w:cs="Arial"/>
          <w:sz w:val="22"/>
          <w:szCs w:val="22"/>
          <w:lang w:eastAsia="en-GB"/>
        </w:rPr>
      </w:pPr>
      <w:r w:rsidRPr="00BE4579">
        <w:rPr>
          <w:rFonts w:ascii="Arial" w:hAnsi="Arial" w:cs="Arial"/>
          <w:sz w:val="22"/>
          <w:szCs w:val="22"/>
          <w:lang w:eastAsia="en-GB"/>
        </w:rPr>
        <w:t xml:space="preserve">It appears that the AQA did not included all the modelled roads for the verification modelling, as it only lists traffic data (in Table </w:t>
      </w:r>
      <w:proofErr w:type="spellStart"/>
      <w:r w:rsidRPr="00BE4579">
        <w:rPr>
          <w:rFonts w:ascii="Arial" w:hAnsi="Arial" w:cs="Arial"/>
          <w:sz w:val="22"/>
          <w:szCs w:val="22"/>
          <w:lang w:eastAsia="en-GB"/>
        </w:rPr>
        <w:t>A6.4</w:t>
      </w:r>
      <w:proofErr w:type="spellEnd"/>
      <w:r w:rsidRPr="00BE4579">
        <w:rPr>
          <w:rFonts w:ascii="Arial" w:hAnsi="Arial" w:cs="Arial"/>
          <w:sz w:val="22"/>
          <w:szCs w:val="22"/>
          <w:lang w:eastAsia="en-GB"/>
        </w:rPr>
        <w:t xml:space="preserve">) for the two closest roads to the monitoring stations, which would not be a valid way to verify the modelling. </w:t>
      </w:r>
    </w:p>
    <w:p w14:paraId="74FE24CD" w14:textId="70667155" w:rsidR="00DC5B7D" w:rsidRPr="00BE4579" w:rsidRDefault="00DC5B7D" w:rsidP="00DC5B7D">
      <w:pPr>
        <w:rPr>
          <w:rFonts w:ascii="Arial" w:hAnsi="Arial" w:cs="Arial"/>
          <w:sz w:val="22"/>
          <w:szCs w:val="22"/>
          <w:lang w:eastAsia="en-GB"/>
        </w:rPr>
      </w:pPr>
      <w:r w:rsidRPr="00BE4579">
        <w:rPr>
          <w:rFonts w:ascii="Arial" w:hAnsi="Arial" w:cs="Arial"/>
          <w:sz w:val="22"/>
          <w:szCs w:val="22"/>
          <w:lang w:eastAsia="en-GB"/>
        </w:rPr>
        <w:t xml:space="preserve">It is not clear whether this is an error in the report or, more problematically, in the underlying modelling. Further clarification </w:t>
      </w:r>
      <w:r w:rsidR="008A4812" w:rsidRPr="00BE4579">
        <w:rPr>
          <w:rFonts w:ascii="Arial" w:hAnsi="Arial" w:cs="Arial"/>
          <w:sz w:val="22"/>
          <w:szCs w:val="22"/>
          <w:lang w:eastAsia="en-GB"/>
        </w:rPr>
        <w:t xml:space="preserve">is needed to </w:t>
      </w:r>
      <w:r w:rsidRPr="00BE4579">
        <w:rPr>
          <w:rFonts w:ascii="Arial" w:hAnsi="Arial" w:cs="Arial"/>
          <w:sz w:val="22"/>
          <w:szCs w:val="22"/>
          <w:lang w:eastAsia="en-GB"/>
        </w:rPr>
        <w:t>give confidence in the results.</w:t>
      </w:r>
    </w:p>
    <w:p w14:paraId="72421618" w14:textId="77777777" w:rsidR="00DC5B7D" w:rsidRPr="00BE4579" w:rsidRDefault="00DC5B7D" w:rsidP="00DC5B7D">
      <w:pPr>
        <w:rPr>
          <w:rFonts w:ascii="Arial" w:hAnsi="Arial" w:cs="Arial"/>
          <w:sz w:val="22"/>
          <w:szCs w:val="22"/>
          <w:lang w:eastAsia="en-GB"/>
        </w:rPr>
      </w:pPr>
    </w:p>
    <w:p w14:paraId="54D6C4E2" w14:textId="3D654CDA" w:rsidR="00DC5B7D" w:rsidRPr="00BE4579" w:rsidRDefault="00DC5B7D" w:rsidP="00DC5B7D">
      <w:pPr>
        <w:rPr>
          <w:rFonts w:ascii="Arial" w:hAnsi="Arial" w:cs="Arial"/>
          <w:sz w:val="22"/>
          <w:szCs w:val="22"/>
          <w:lang w:eastAsia="en-GB"/>
        </w:rPr>
      </w:pPr>
      <w:r w:rsidRPr="00F66B35">
        <w:rPr>
          <w:rFonts w:ascii="Arial" w:hAnsi="Arial" w:cs="Arial"/>
          <w:sz w:val="22"/>
          <w:szCs w:val="22"/>
          <w:lang w:eastAsia="en-GB"/>
        </w:rPr>
        <w:t>The traffic data used in the AQA (where stated) was not listed in the Transport Assessment, so consistency could not be checked.</w:t>
      </w:r>
    </w:p>
    <w:p w14:paraId="4CB2BDE7" w14:textId="77777777" w:rsidR="00DC5B7D" w:rsidRPr="00BE4579" w:rsidRDefault="00DC5B7D" w:rsidP="00DC5B7D">
      <w:pPr>
        <w:rPr>
          <w:rFonts w:ascii="Arial" w:hAnsi="Arial" w:cs="Arial"/>
          <w:sz w:val="22"/>
          <w:szCs w:val="22"/>
          <w:lang w:eastAsia="en-GB"/>
        </w:rPr>
      </w:pPr>
    </w:p>
    <w:p w14:paraId="4E4BE80B" w14:textId="6C567AD2" w:rsidR="00DC5B7D" w:rsidRPr="00BE4579" w:rsidRDefault="00DC5B7D" w:rsidP="00DC5B7D">
      <w:pPr>
        <w:rPr>
          <w:rFonts w:ascii="Arial" w:hAnsi="Arial" w:cs="Arial"/>
          <w:sz w:val="22"/>
          <w:szCs w:val="22"/>
          <w:lang w:eastAsia="en-GB"/>
        </w:rPr>
      </w:pPr>
      <w:r w:rsidRPr="00BE4579">
        <w:rPr>
          <w:rFonts w:ascii="Arial" w:hAnsi="Arial" w:cs="Arial"/>
          <w:sz w:val="22"/>
          <w:szCs w:val="22"/>
          <w:lang w:eastAsia="en-GB"/>
        </w:rPr>
        <w:t>T</w:t>
      </w:r>
      <w:r w:rsidRPr="00F66B35">
        <w:rPr>
          <w:rFonts w:ascii="Arial" w:hAnsi="Arial" w:cs="Arial"/>
          <w:sz w:val="22"/>
          <w:szCs w:val="22"/>
          <w:lang w:eastAsia="en-GB"/>
        </w:rPr>
        <w:t>he AQA includes a sensitivity test, at LBC’s request, looking at impacts if there is no reduction in traffic emissions or mapped background concentrations. Air pollution concentrations were still below the objectives at the new receptors.</w:t>
      </w:r>
    </w:p>
    <w:p w14:paraId="526D612E" w14:textId="77777777" w:rsidR="008A4812" w:rsidRPr="00BE4579" w:rsidRDefault="008A4812" w:rsidP="00DC5B7D">
      <w:pPr>
        <w:rPr>
          <w:rFonts w:ascii="Arial" w:hAnsi="Arial" w:cs="Arial"/>
          <w:sz w:val="22"/>
          <w:szCs w:val="22"/>
          <w:lang w:eastAsia="en-GB"/>
        </w:rPr>
      </w:pPr>
    </w:p>
    <w:p w14:paraId="5111D4F2" w14:textId="3D0A6264" w:rsidR="00DC5B7D" w:rsidRPr="00BE4579" w:rsidRDefault="00DC5B7D" w:rsidP="00DC5B7D">
      <w:pPr>
        <w:rPr>
          <w:rFonts w:ascii="Arial" w:hAnsi="Arial" w:cs="Arial"/>
          <w:sz w:val="22"/>
          <w:szCs w:val="22"/>
          <w:lang w:eastAsia="en-GB"/>
        </w:rPr>
      </w:pPr>
      <w:r w:rsidRPr="00F66B35">
        <w:rPr>
          <w:rFonts w:ascii="Arial" w:hAnsi="Arial" w:cs="Arial"/>
          <w:sz w:val="22"/>
          <w:szCs w:val="22"/>
          <w:lang w:eastAsia="en-GB"/>
        </w:rPr>
        <w:t xml:space="preserve">The impact of the nearby railway on the new receptors was scoped out, based on Defra guidance. </w:t>
      </w:r>
    </w:p>
    <w:p w14:paraId="342337C8" w14:textId="77777777" w:rsidR="00DC5B7D" w:rsidRPr="00BE4579" w:rsidRDefault="00DC5B7D" w:rsidP="00DC5B7D">
      <w:pPr>
        <w:pStyle w:val="BodyTextIndent"/>
        <w:tabs>
          <w:tab w:val="clear" w:pos="833"/>
          <w:tab w:val="clear" w:pos="900"/>
        </w:tabs>
        <w:ind w:left="0" w:right="119"/>
        <w:jc w:val="both"/>
        <w:rPr>
          <w:b/>
          <w:bCs/>
          <w:sz w:val="22"/>
          <w:szCs w:val="22"/>
          <w:u w:val="single"/>
        </w:rPr>
      </w:pPr>
    </w:p>
    <w:p w14:paraId="461FD4C3" w14:textId="77777777" w:rsidR="00DC5B7D" w:rsidRPr="00BE4579" w:rsidRDefault="00DC5B7D" w:rsidP="00DC5B7D">
      <w:pPr>
        <w:pStyle w:val="BodyTextIndent"/>
        <w:tabs>
          <w:tab w:val="clear" w:pos="833"/>
          <w:tab w:val="clear" w:pos="900"/>
        </w:tabs>
        <w:ind w:left="0" w:right="119"/>
        <w:jc w:val="both"/>
        <w:rPr>
          <w:b/>
          <w:bCs/>
          <w:sz w:val="22"/>
          <w:szCs w:val="22"/>
          <w:u w:val="single"/>
        </w:rPr>
      </w:pPr>
      <w:r w:rsidRPr="00BE4579">
        <w:rPr>
          <w:b/>
          <w:bCs/>
          <w:sz w:val="22"/>
          <w:szCs w:val="22"/>
          <w:u w:val="single"/>
        </w:rPr>
        <w:t>Construction Traffic</w:t>
      </w:r>
      <w:bookmarkStart w:id="3" w:name="_Hlk95142587"/>
      <w:bookmarkEnd w:id="2"/>
    </w:p>
    <w:p w14:paraId="3AEFC188" w14:textId="77777777" w:rsidR="00D55FE3" w:rsidRPr="00BE4579" w:rsidRDefault="00D55FE3" w:rsidP="00D55FE3">
      <w:pPr>
        <w:rPr>
          <w:rFonts w:ascii="Arial" w:hAnsi="Arial" w:cs="Arial"/>
          <w:sz w:val="22"/>
          <w:szCs w:val="22"/>
        </w:rPr>
      </w:pPr>
      <w:r w:rsidRPr="00BE4579">
        <w:rPr>
          <w:rFonts w:ascii="Arial" w:hAnsi="Arial" w:cs="Arial"/>
          <w:sz w:val="22"/>
          <w:szCs w:val="22"/>
        </w:rPr>
        <w:t xml:space="preserve">The AQA modelled the construction traffic, but in isolation, with </w:t>
      </w:r>
      <w:r w:rsidR="00DC5B7D" w:rsidRPr="00F66B35">
        <w:rPr>
          <w:rFonts w:ascii="Arial" w:hAnsi="Arial" w:cs="Arial"/>
          <w:sz w:val="22"/>
          <w:szCs w:val="22"/>
        </w:rPr>
        <w:t>no baseline traffic flow.</w:t>
      </w:r>
      <w:r w:rsidR="008A4812" w:rsidRPr="00BE4579">
        <w:rPr>
          <w:rFonts w:ascii="Arial" w:hAnsi="Arial" w:cs="Arial"/>
          <w:sz w:val="22"/>
          <w:szCs w:val="22"/>
        </w:rPr>
        <w:t xml:space="preserve"> </w:t>
      </w:r>
      <w:r w:rsidRPr="00F66B35">
        <w:rPr>
          <w:rFonts w:ascii="Arial" w:hAnsi="Arial" w:cs="Arial"/>
          <w:sz w:val="22"/>
          <w:szCs w:val="22"/>
        </w:rPr>
        <w:t>It is unclear why th</w:t>
      </w:r>
      <w:r w:rsidRPr="00BE4579">
        <w:rPr>
          <w:rFonts w:ascii="Arial" w:hAnsi="Arial" w:cs="Arial"/>
          <w:sz w:val="22"/>
          <w:szCs w:val="22"/>
        </w:rPr>
        <w:t xml:space="preserve">is approach was used. </w:t>
      </w:r>
    </w:p>
    <w:p w14:paraId="64DFDF9D" w14:textId="77777777" w:rsidR="00D55FE3" w:rsidRPr="00BE4579" w:rsidRDefault="00D55FE3" w:rsidP="00D55FE3">
      <w:pPr>
        <w:rPr>
          <w:rFonts w:ascii="Arial" w:hAnsi="Arial" w:cs="Arial"/>
          <w:sz w:val="22"/>
          <w:szCs w:val="22"/>
        </w:rPr>
      </w:pPr>
    </w:p>
    <w:p w14:paraId="7B9270AF" w14:textId="6066D1B1" w:rsidR="00D55FE3" w:rsidRPr="00BE4579" w:rsidRDefault="00D55FE3" w:rsidP="00D55FE3">
      <w:pPr>
        <w:rPr>
          <w:rFonts w:ascii="Arial" w:hAnsi="Arial" w:cs="Arial"/>
          <w:sz w:val="22"/>
          <w:szCs w:val="22"/>
        </w:rPr>
      </w:pPr>
      <w:r w:rsidRPr="00BE4579">
        <w:rPr>
          <w:rFonts w:ascii="Arial" w:hAnsi="Arial" w:cs="Arial"/>
          <w:sz w:val="22"/>
          <w:szCs w:val="22"/>
        </w:rPr>
        <w:t>N</w:t>
      </w:r>
      <w:r w:rsidRPr="00F66B35">
        <w:rPr>
          <w:rFonts w:ascii="Arial" w:hAnsi="Arial" w:cs="Arial"/>
          <w:sz w:val="22"/>
          <w:szCs w:val="22"/>
        </w:rPr>
        <w:t>o data on construction traffic</w:t>
      </w:r>
      <w:r w:rsidRPr="00BE4579">
        <w:rPr>
          <w:rFonts w:ascii="Arial" w:hAnsi="Arial" w:cs="Arial"/>
          <w:sz w:val="22"/>
          <w:szCs w:val="22"/>
        </w:rPr>
        <w:t xml:space="preserve"> flows and traffic split </w:t>
      </w:r>
      <w:r w:rsidRPr="00BE4579">
        <w:rPr>
          <w:rFonts w:ascii="Arial" w:hAnsi="Arial" w:cs="Arial"/>
          <w:sz w:val="22"/>
          <w:szCs w:val="22"/>
        </w:rPr>
        <w:t xml:space="preserve">is </w:t>
      </w:r>
      <w:r w:rsidRPr="00BE4579">
        <w:rPr>
          <w:rFonts w:ascii="Arial" w:hAnsi="Arial" w:cs="Arial"/>
          <w:sz w:val="22"/>
          <w:szCs w:val="22"/>
        </w:rPr>
        <w:t>included in the AQA, just a map (</w:t>
      </w:r>
      <w:r w:rsidRPr="00F66B35">
        <w:rPr>
          <w:rFonts w:ascii="Arial" w:hAnsi="Arial" w:cs="Arial"/>
          <w:sz w:val="22"/>
          <w:szCs w:val="22"/>
        </w:rPr>
        <w:t xml:space="preserve">Figure </w:t>
      </w:r>
      <w:proofErr w:type="spellStart"/>
      <w:r w:rsidRPr="00F66B35">
        <w:rPr>
          <w:rFonts w:ascii="Arial" w:hAnsi="Arial" w:cs="Arial"/>
          <w:sz w:val="22"/>
          <w:szCs w:val="22"/>
        </w:rPr>
        <w:t>A6.6</w:t>
      </w:r>
      <w:proofErr w:type="spellEnd"/>
      <w:r w:rsidRPr="00BE4579">
        <w:rPr>
          <w:rFonts w:ascii="Arial" w:hAnsi="Arial" w:cs="Arial"/>
          <w:sz w:val="22"/>
          <w:szCs w:val="22"/>
        </w:rPr>
        <w:t xml:space="preserve">) showing the modelled links and speeds, </w:t>
      </w:r>
      <w:r w:rsidRPr="00F66B35">
        <w:rPr>
          <w:rFonts w:ascii="Arial" w:hAnsi="Arial" w:cs="Arial"/>
          <w:sz w:val="22"/>
          <w:szCs w:val="22"/>
        </w:rPr>
        <w:t xml:space="preserve">so no judgement can be made on whether this is </w:t>
      </w:r>
      <w:r w:rsidRPr="00BE4579">
        <w:rPr>
          <w:rFonts w:ascii="Arial" w:hAnsi="Arial" w:cs="Arial"/>
          <w:sz w:val="22"/>
          <w:szCs w:val="22"/>
        </w:rPr>
        <w:t xml:space="preserve">data is consistent or </w:t>
      </w:r>
      <w:r w:rsidRPr="00F66B35">
        <w:rPr>
          <w:rFonts w:ascii="Arial" w:hAnsi="Arial" w:cs="Arial"/>
          <w:sz w:val="22"/>
          <w:szCs w:val="22"/>
        </w:rPr>
        <w:t xml:space="preserve">appropriate. </w:t>
      </w:r>
    </w:p>
    <w:p w14:paraId="0DD5F9E1" w14:textId="77777777" w:rsidR="00D55FE3" w:rsidRPr="00BE4579" w:rsidRDefault="00D55FE3" w:rsidP="00D55FE3">
      <w:pPr>
        <w:rPr>
          <w:rFonts w:ascii="Arial" w:hAnsi="Arial" w:cs="Arial"/>
          <w:sz w:val="22"/>
          <w:szCs w:val="22"/>
        </w:rPr>
      </w:pPr>
    </w:p>
    <w:p w14:paraId="4E322643" w14:textId="6253C2A5" w:rsidR="00DC5B7D" w:rsidRPr="00BE4579" w:rsidRDefault="00D55FE3" w:rsidP="006E5C99">
      <w:pPr>
        <w:rPr>
          <w:rFonts w:ascii="Arial" w:hAnsi="Arial" w:cs="Arial"/>
          <w:sz w:val="22"/>
          <w:szCs w:val="22"/>
        </w:rPr>
      </w:pPr>
      <w:r w:rsidRPr="00BE4579">
        <w:rPr>
          <w:rFonts w:ascii="Arial" w:hAnsi="Arial" w:cs="Arial"/>
          <w:sz w:val="22"/>
          <w:szCs w:val="22"/>
        </w:rPr>
        <w:t xml:space="preserve">The AQA concluded that </w:t>
      </w:r>
      <w:r w:rsidR="006E5C99" w:rsidRPr="00BE4579">
        <w:rPr>
          <w:rFonts w:ascii="Arial" w:hAnsi="Arial" w:cs="Arial"/>
          <w:sz w:val="22"/>
          <w:szCs w:val="22"/>
        </w:rPr>
        <w:t>t</w:t>
      </w:r>
      <w:r w:rsidRPr="00BE4579">
        <w:rPr>
          <w:rFonts w:ascii="Arial" w:hAnsi="Arial" w:cs="Arial"/>
          <w:sz w:val="22"/>
          <w:szCs w:val="22"/>
        </w:rPr>
        <w:t xml:space="preserve">he impacts from the </w:t>
      </w:r>
      <w:r w:rsidR="006E5C99" w:rsidRPr="00BE4579">
        <w:rPr>
          <w:rFonts w:ascii="Arial" w:hAnsi="Arial" w:cs="Arial"/>
          <w:sz w:val="22"/>
          <w:szCs w:val="22"/>
        </w:rPr>
        <w:t xml:space="preserve">construction </w:t>
      </w:r>
      <w:r w:rsidRPr="00BE4579">
        <w:rPr>
          <w:rFonts w:ascii="Arial" w:hAnsi="Arial" w:cs="Arial"/>
          <w:sz w:val="22"/>
          <w:szCs w:val="22"/>
        </w:rPr>
        <w:t>traffic are not significant.</w:t>
      </w:r>
      <w:r w:rsidR="008A4812" w:rsidRPr="00BE4579">
        <w:rPr>
          <w:rFonts w:ascii="Arial" w:hAnsi="Arial" w:cs="Arial"/>
          <w:sz w:val="22"/>
          <w:szCs w:val="22"/>
        </w:rPr>
        <w:t xml:space="preserve"> </w:t>
      </w:r>
      <w:r w:rsidR="006E5C99" w:rsidRPr="00BE4579">
        <w:rPr>
          <w:rFonts w:ascii="Arial" w:hAnsi="Arial" w:cs="Arial"/>
          <w:sz w:val="22"/>
          <w:szCs w:val="22"/>
        </w:rPr>
        <w:t xml:space="preserve">Given the very low predicted impacts </w:t>
      </w:r>
      <w:r w:rsidR="006E5C99" w:rsidRPr="00BE4579">
        <w:rPr>
          <w:rFonts w:ascii="Arial" w:hAnsi="Arial" w:cs="Arial"/>
          <w:sz w:val="22"/>
          <w:szCs w:val="22"/>
        </w:rPr>
        <w:t>(below 0.5% of the relevant objectives)</w:t>
      </w:r>
      <w:r w:rsidR="006E5C99" w:rsidRPr="00BE4579">
        <w:rPr>
          <w:rFonts w:ascii="Arial" w:hAnsi="Arial" w:cs="Arial"/>
          <w:sz w:val="22"/>
          <w:szCs w:val="22"/>
        </w:rPr>
        <w:t xml:space="preserve">, this is likely to be true, but this unconventional approach should have been </w:t>
      </w:r>
      <w:r w:rsidR="006E5C99" w:rsidRPr="00BE4579">
        <w:rPr>
          <w:rFonts w:ascii="Arial" w:hAnsi="Arial" w:cs="Arial"/>
          <w:sz w:val="22"/>
          <w:szCs w:val="22"/>
        </w:rPr>
        <w:t>justifi</w:t>
      </w:r>
      <w:r w:rsidR="006E5C99" w:rsidRPr="00BE4579">
        <w:rPr>
          <w:rFonts w:ascii="Arial" w:hAnsi="Arial" w:cs="Arial"/>
          <w:sz w:val="22"/>
          <w:szCs w:val="22"/>
        </w:rPr>
        <w:t xml:space="preserve">ed. </w:t>
      </w:r>
    </w:p>
    <w:p w14:paraId="20EEDAC0" w14:textId="5C52BFE4" w:rsidR="00DC5B7D" w:rsidRPr="00BE4579" w:rsidRDefault="00DC5B7D" w:rsidP="00DC5B7D">
      <w:pPr>
        <w:rPr>
          <w:rFonts w:ascii="Arial" w:hAnsi="Arial" w:cs="Arial"/>
          <w:sz w:val="22"/>
          <w:szCs w:val="22"/>
          <w:lang w:eastAsia="en-GB"/>
        </w:rPr>
      </w:pPr>
    </w:p>
    <w:p w14:paraId="064AC741" w14:textId="77777777" w:rsidR="00DC5B7D" w:rsidRPr="00BE4579" w:rsidRDefault="00DC5B7D" w:rsidP="00DC5B7D">
      <w:pPr>
        <w:pStyle w:val="BodyTextIndent"/>
        <w:tabs>
          <w:tab w:val="clear" w:pos="833"/>
          <w:tab w:val="clear" w:pos="900"/>
        </w:tabs>
        <w:ind w:left="0" w:right="119"/>
        <w:jc w:val="both"/>
        <w:rPr>
          <w:b/>
          <w:bCs/>
          <w:sz w:val="22"/>
          <w:szCs w:val="22"/>
          <w:u w:val="single"/>
        </w:rPr>
      </w:pPr>
      <w:r w:rsidRPr="00BE4579">
        <w:rPr>
          <w:b/>
          <w:bCs/>
          <w:sz w:val="22"/>
          <w:szCs w:val="22"/>
          <w:u w:val="single"/>
        </w:rPr>
        <w:t>Construction Activities</w:t>
      </w:r>
    </w:p>
    <w:p w14:paraId="7DCAB15F" w14:textId="1C61C712" w:rsidR="00DC5B7D" w:rsidRPr="00BE4579" w:rsidRDefault="00DC5B7D" w:rsidP="00DC5B7D">
      <w:pPr>
        <w:rPr>
          <w:rFonts w:ascii="Arial" w:hAnsi="Arial" w:cs="Arial"/>
          <w:sz w:val="22"/>
          <w:szCs w:val="22"/>
        </w:rPr>
      </w:pPr>
      <w:r w:rsidRPr="00BE4579">
        <w:rPr>
          <w:rFonts w:ascii="Arial" w:hAnsi="Arial" w:cs="Arial"/>
          <w:sz w:val="22"/>
          <w:szCs w:val="22"/>
        </w:rPr>
        <w:t>The AQA considered the impacts of construction activities in detail</w:t>
      </w:r>
      <w:r w:rsidR="006E5C99" w:rsidRPr="00BE4579">
        <w:rPr>
          <w:rFonts w:ascii="Arial" w:hAnsi="Arial" w:cs="Arial"/>
          <w:sz w:val="22"/>
          <w:szCs w:val="22"/>
        </w:rPr>
        <w:t xml:space="preserve"> </w:t>
      </w:r>
      <w:r w:rsidRPr="00BE4579">
        <w:rPr>
          <w:rFonts w:ascii="Arial" w:hAnsi="Arial" w:cs="Arial"/>
          <w:sz w:val="22"/>
          <w:szCs w:val="22"/>
        </w:rPr>
        <w:t xml:space="preserve">for each phase of construction. </w:t>
      </w:r>
    </w:p>
    <w:p w14:paraId="174EE43F" w14:textId="77777777" w:rsidR="008A4812" w:rsidRPr="00BE4579" w:rsidRDefault="008A4812" w:rsidP="00DC5B7D">
      <w:pPr>
        <w:rPr>
          <w:rFonts w:ascii="Arial" w:hAnsi="Arial" w:cs="Arial"/>
          <w:sz w:val="22"/>
          <w:szCs w:val="22"/>
          <w:lang w:eastAsia="en-GB"/>
        </w:rPr>
      </w:pPr>
    </w:p>
    <w:p w14:paraId="64038285" w14:textId="6324950F" w:rsidR="00DC5B7D" w:rsidRPr="00BE4579" w:rsidRDefault="00DC5B7D" w:rsidP="00DC5B7D">
      <w:pPr>
        <w:rPr>
          <w:rFonts w:ascii="Arial" w:hAnsi="Arial" w:cs="Arial"/>
          <w:sz w:val="22"/>
          <w:szCs w:val="22"/>
          <w:lang w:eastAsia="en-GB"/>
        </w:rPr>
      </w:pPr>
      <w:r w:rsidRPr="00BE4579">
        <w:rPr>
          <w:rFonts w:ascii="Arial" w:hAnsi="Arial" w:cs="Arial"/>
          <w:sz w:val="22"/>
          <w:szCs w:val="22"/>
          <w:lang w:eastAsia="en-GB"/>
        </w:rPr>
        <w:t>The development is</w:t>
      </w:r>
      <w:r w:rsidR="008A4812" w:rsidRPr="00BE4579">
        <w:rPr>
          <w:rFonts w:ascii="Arial" w:hAnsi="Arial" w:cs="Arial"/>
          <w:sz w:val="22"/>
          <w:szCs w:val="22"/>
          <w:lang w:eastAsia="en-GB"/>
        </w:rPr>
        <w:t>:</w:t>
      </w:r>
      <w:r w:rsidRPr="00BE4579">
        <w:rPr>
          <w:rFonts w:ascii="Arial" w:hAnsi="Arial" w:cs="Arial"/>
          <w:sz w:val="22"/>
          <w:szCs w:val="22"/>
          <w:lang w:eastAsia="en-GB"/>
        </w:rPr>
        <w:t xml:space="preserve"> </w:t>
      </w:r>
    </w:p>
    <w:p w14:paraId="75B30FA4" w14:textId="77777777" w:rsidR="00DC5B7D" w:rsidRPr="00BE4579" w:rsidRDefault="00DC5B7D" w:rsidP="00DC5B7D">
      <w:pPr>
        <w:pStyle w:val="ListParagraph"/>
        <w:numPr>
          <w:ilvl w:val="0"/>
          <w:numId w:val="26"/>
        </w:numPr>
        <w:rPr>
          <w:rFonts w:ascii="Arial" w:hAnsi="Arial" w:cs="Arial"/>
          <w:sz w:val="22"/>
          <w:szCs w:val="22"/>
          <w:lang w:eastAsia="en-GB"/>
        </w:rPr>
      </w:pPr>
      <w:r w:rsidRPr="00BE4579">
        <w:rPr>
          <w:rFonts w:ascii="Arial" w:hAnsi="Arial" w:cs="Arial"/>
          <w:sz w:val="22"/>
          <w:szCs w:val="22"/>
          <w:lang w:eastAsia="en-GB"/>
        </w:rPr>
        <w:t xml:space="preserve">a </w:t>
      </w:r>
      <w:proofErr w:type="gramStart"/>
      <w:r w:rsidRPr="00BE4579">
        <w:rPr>
          <w:rFonts w:ascii="Arial" w:hAnsi="Arial" w:cs="Arial"/>
          <w:sz w:val="22"/>
          <w:szCs w:val="22"/>
          <w:lang w:eastAsia="en-GB"/>
        </w:rPr>
        <w:t>High Risk</w:t>
      </w:r>
      <w:proofErr w:type="gramEnd"/>
      <w:r w:rsidRPr="00BE4579">
        <w:rPr>
          <w:rFonts w:ascii="Arial" w:hAnsi="Arial" w:cs="Arial"/>
          <w:sz w:val="22"/>
          <w:szCs w:val="22"/>
          <w:lang w:eastAsia="en-GB"/>
        </w:rPr>
        <w:t xml:space="preserve"> site for demolition for dust soiling for all phases (it is Medium Risk for human health impacts); </w:t>
      </w:r>
    </w:p>
    <w:p w14:paraId="716BF2EC" w14:textId="4896FAE9" w:rsidR="00DC5B7D" w:rsidRPr="00BE4579" w:rsidRDefault="00DC5B7D" w:rsidP="00DC5B7D">
      <w:pPr>
        <w:pStyle w:val="ListParagraph"/>
        <w:numPr>
          <w:ilvl w:val="0"/>
          <w:numId w:val="26"/>
        </w:numPr>
        <w:rPr>
          <w:rFonts w:ascii="Arial" w:hAnsi="Arial" w:cs="Arial"/>
          <w:sz w:val="22"/>
          <w:szCs w:val="22"/>
          <w:lang w:eastAsia="en-GB"/>
        </w:rPr>
      </w:pPr>
      <w:r w:rsidRPr="00BE4579">
        <w:rPr>
          <w:rFonts w:ascii="Arial" w:eastAsia="Symbol" w:hAnsi="Arial" w:cs="Arial"/>
          <w:sz w:val="22"/>
          <w:szCs w:val="22"/>
          <w:lang w:eastAsia="en-GB"/>
        </w:rPr>
        <w:t xml:space="preserve">Medium Risk for earthworks for dust soiling for Phase 1 &amp; 2 and </w:t>
      </w:r>
      <w:proofErr w:type="gramStart"/>
      <w:r w:rsidRPr="00BE4579">
        <w:rPr>
          <w:rFonts w:ascii="Arial" w:eastAsia="Symbol" w:hAnsi="Arial" w:cs="Arial"/>
          <w:sz w:val="22"/>
          <w:szCs w:val="22"/>
          <w:lang w:eastAsia="en-GB"/>
        </w:rPr>
        <w:t>High Risk</w:t>
      </w:r>
      <w:proofErr w:type="gramEnd"/>
      <w:r w:rsidRPr="00BE4579">
        <w:rPr>
          <w:rFonts w:ascii="Arial" w:eastAsia="Symbol" w:hAnsi="Arial" w:cs="Arial"/>
          <w:sz w:val="22"/>
          <w:szCs w:val="22"/>
          <w:lang w:eastAsia="en-GB"/>
        </w:rPr>
        <w:t xml:space="preserve"> site for phase 3 &amp; 4 (&amp; low risk for human health impacts in all phases); </w:t>
      </w:r>
    </w:p>
    <w:p w14:paraId="55533AC0" w14:textId="77777777" w:rsidR="00DC5B7D" w:rsidRPr="00BE4579" w:rsidRDefault="00DC5B7D" w:rsidP="00DC5B7D">
      <w:pPr>
        <w:pStyle w:val="ListParagraph"/>
        <w:numPr>
          <w:ilvl w:val="0"/>
          <w:numId w:val="26"/>
        </w:numPr>
        <w:rPr>
          <w:rFonts w:ascii="Arial" w:hAnsi="Arial" w:cs="Arial"/>
          <w:sz w:val="22"/>
          <w:szCs w:val="22"/>
          <w:lang w:eastAsia="en-GB"/>
        </w:rPr>
      </w:pPr>
      <w:r w:rsidRPr="00BE4579">
        <w:rPr>
          <w:rFonts w:ascii="Arial" w:eastAsia="Symbol" w:hAnsi="Arial" w:cs="Arial"/>
          <w:sz w:val="22"/>
          <w:szCs w:val="22"/>
          <w:lang w:eastAsia="en-GB"/>
        </w:rPr>
        <w:t xml:space="preserve">Medium Risk for construction for dust soiling for Phase 1 &amp; 2 and </w:t>
      </w:r>
      <w:proofErr w:type="gramStart"/>
      <w:r w:rsidRPr="00F66B35">
        <w:rPr>
          <w:rFonts w:ascii="Arial" w:eastAsia="Symbol" w:hAnsi="Arial" w:cs="Arial"/>
          <w:sz w:val="22"/>
          <w:szCs w:val="22"/>
          <w:lang w:eastAsia="en-GB"/>
        </w:rPr>
        <w:t>High Risk</w:t>
      </w:r>
      <w:proofErr w:type="gramEnd"/>
      <w:r w:rsidRPr="00F66B35">
        <w:rPr>
          <w:rFonts w:ascii="Arial" w:eastAsia="Symbol" w:hAnsi="Arial" w:cs="Arial"/>
          <w:sz w:val="22"/>
          <w:szCs w:val="22"/>
          <w:lang w:eastAsia="en-GB"/>
        </w:rPr>
        <w:t xml:space="preserve"> site for phase 3 &amp; 4</w:t>
      </w:r>
      <w:r w:rsidRPr="00BE4579">
        <w:rPr>
          <w:rFonts w:ascii="Arial" w:eastAsia="Symbol" w:hAnsi="Arial" w:cs="Arial"/>
          <w:sz w:val="22"/>
          <w:szCs w:val="22"/>
          <w:lang w:eastAsia="en-GB"/>
        </w:rPr>
        <w:t xml:space="preserve"> (&amp; low risk for human health impacts in all phases);</w:t>
      </w:r>
    </w:p>
    <w:p w14:paraId="7501AAB1" w14:textId="33F26450" w:rsidR="00DC5B7D" w:rsidRPr="00BE4579" w:rsidRDefault="00DC5B7D" w:rsidP="00DC5B7D">
      <w:pPr>
        <w:pStyle w:val="ListParagraph"/>
        <w:numPr>
          <w:ilvl w:val="0"/>
          <w:numId w:val="26"/>
        </w:numPr>
        <w:rPr>
          <w:rFonts w:ascii="Arial" w:hAnsi="Arial" w:cs="Arial"/>
          <w:sz w:val="22"/>
          <w:szCs w:val="22"/>
          <w:lang w:eastAsia="en-GB"/>
        </w:rPr>
      </w:pPr>
      <w:r w:rsidRPr="00BE4579">
        <w:rPr>
          <w:rFonts w:ascii="Arial" w:hAnsi="Arial" w:cs="Arial"/>
          <w:sz w:val="22"/>
          <w:szCs w:val="22"/>
          <w:lang w:eastAsia="en-GB"/>
        </w:rPr>
        <w:t>Medium Risk</w:t>
      </w:r>
      <w:r w:rsidR="008A4812" w:rsidRPr="00BE4579">
        <w:rPr>
          <w:rFonts w:ascii="Arial" w:hAnsi="Arial" w:cs="Arial"/>
          <w:sz w:val="22"/>
          <w:szCs w:val="22"/>
          <w:lang w:eastAsia="en-GB"/>
        </w:rPr>
        <w:t xml:space="preserve"> </w:t>
      </w:r>
      <w:r w:rsidRPr="00BE4579">
        <w:rPr>
          <w:rFonts w:ascii="Arial" w:hAnsi="Arial" w:cs="Arial"/>
          <w:sz w:val="22"/>
          <w:szCs w:val="22"/>
          <w:lang w:eastAsia="en-GB"/>
        </w:rPr>
        <w:t xml:space="preserve">for </w:t>
      </w:r>
      <w:proofErr w:type="spellStart"/>
      <w:r w:rsidRPr="00BE4579">
        <w:rPr>
          <w:rFonts w:ascii="Arial" w:hAnsi="Arial" w:cs="Arial"/>
          <w:sz w:val="22"/>
          <w:szCs w:val="22"/>
          <w:lang w:eastAsia="en-GB"/>
        </w:rPr>
        <w:t>trackout</w:t>
      </w:r>
      <w:proofErr w:type="spellEnd"/>
      <w:r w:rsidRPr="00BE4579">
        <w:rPr>
          <w:rFonts w:ascii="Arial" w:hAnsi="Arial" w:cs="Arial"/>
          <w:sz w:val="22"/>
          <w:szCs w:val="22"/>
          <w:lang w:eastAsia="en-GB"/>
        </w:rPr>
        <w:t xml:space="preserve"> for dust soiling for all phases (it is low risk for human health impacts). </w:t>
      </w:r>
    </w:p>
    <w:p w14:paraId="794F11EB" w14:textId="77777777" w:rsidR="008A4812" w:rsidRPr="00BE4579" w:rsidRDefault="008A4812" w:rsidP="00DC5B7D">
      <w:pPr>
        <w:rPr>
          <w:rFonts w:ascii="Arial" w:hAnsi="Arial" w:cs="Arial"/>
          <w:sz w:val="22"/>
          <w:szCs w:val="22"/>
          <w:lang w:eastAsia="en-GB"/>
        </w:rPr>
      </w:pPr>
    </w:p>
    <w:p w14:paraId="5BFE4B6D" w14:textId="696F5E94" w:rsidR="00DC5B7D" w:rsidRPr="00BE4579" w:rsidRDefault="00DC5B7D" w:rsidP="00DC5B7D">
      <w:pPr>
        <w:rPr>
          <w:rFonts w:ascii="Arial" w:hAnsi="Arial" w:cs="Arial"/>
          <w:sz w:val="22"/>
          <w:szCs w:val="22"/>
          <w:lang w:eastAsia="en-GB"/>
        </w:rPr>
      </w:pPr>
      <w:r w:rsidRPr="00BE4579">
        <w:rPr>
          <w:rFonts w:ascii="Arial" w:hAnsi="Arial" w:cs="Arial"/>
          <w:sz w:val="22"/>
          <w:szCs w:val="22"/>
          <w:lang w:eastAsia="en-GB"/>
        </w:rPr>
        <w:t>There was a</w:t>
      </w:r>
      <w:r w:rsidR="008A4812" w:rsidRPr="00BE4579">
        <w:rPr>
          <w:rFonts w:ascii="Arial" w:hAnsi="Arial" w:cs="Arial"/>
          <w:sz w:val="22"/>
          <w:szCs w:val="22"/>
          <w:lang w:eastAsia="en-GB"/>
        </w:rPr>
        <w:t>n</w:t>
      </w:r>
      <w:r w:rsidRPr="00BE4579">
        <w:rPr>
          <w:rFonts w:ascii="Arial" w:hAnsi="Arial" w:cs="Arial"/>
          <w:sz w:val="22"/>
          <w:szCs w:val="22"/>
          <w:lang w:eastAsia="en-GB"/>
        </w:rPr>
        <w:t xml:space="preserve"> error in Table 8.8, but this does not appear to affect the conclusions:</w:t>
      </w:r>
    </w:p>
    <w:p w14:paraId="45A069A4" w14:textId="77777777" w:rsidR="00DC5B7D" w:rsidRPr="00BE4579" w:rsidRDefault="00DC5B7D" w:rsidP="00DC5B7D">
      <w:pPr>
        <w:pStyle w:val="ListParagraph"/>
        <w:numPr>
          <w:ilvl w:val="0"/>
          <w:numId w:val="26"/>
        </w:numPr>
        <w:rPr>
          <w:rFonts w:ascii="Arial" w:hAnsi="Arial" w:cs="Arial"/>
          <w:sz w:val="22"/>
          <w:szCs w:val="22"/>
          <w:lang w:eastAsia="en-GB"/>
        </w:rPr>
      </w:pPr>
      <w:r w:rsidRPr="00BE4579">
        <w:rPr>
          <w:rFonts w:ascii="Arial" w:hAnsi="Arial" w:cs="Arial"/>
          <w:sz w:val="22"/>
          <w:szCs w:val="22"/>
          <w:lang w:eastAsia="en-GB"/>
        </w:rPr>
        <w:t xml:space="preserve">When assessing the demolition, Table 8.8 states demolition has a Medium Dust Emission Magnitude, when it should be Large. </w:t>
      </w:r>
    </w:p>
    <w:p w14:paraId="360198A3" w14:textId="77777777" w:rsidR="00DC5B7D" w:rsidRPr="00BE4579" w:rsidRDefault="00DC5B7D" w:rsidP="00DC5B7D">
      <w:pPr>
        <w:pStyle w:val="ListParagraph"/>
        <w:numPr>
          <w:ilvl w:val="0"/>
          <w:numId w:val="26"/>
        </w:numPr>
        <w:rPr>
          <w:rFonts w:ascii="Arial" w:hAnsi="Arial" w:cs="Arial"/>
          <w:sz w:val="22"/>
          <w:szCs w:val="22"/>
          <w:lang w:eastAsia="en-GB"/>
        </w:rPr>
      </w:pPr>
      <w:r w:rsidRPr="00BE4579">
        <w:rPr>
          <w:rFonts w:ascii="Arial" w:hAnsi="Arial" w:cs="Arial"/>
          <w:sz w:val="22"/>
          <w:szCs w:val="22"/>
          <w:lang w:eastAsia="en-GB"/>
        </w:rPr>
        <w:t xml:space="preserve">The AQA states there will be on-site crushing, which according to guidance indicates demolition has a Large Dust Emission Magnitude Class, not a Medium Class. (The total building volume (to be demolished) is commonly used to assess the Dust Emission Magnitude Class for demolition, but this is not stated in the AQA.)  </w:t>
      </w:r>
    </w:p>
    <w:p w14:paraId="7BD2D6CF" w14:textId="6B9287B5" w:rsidR="00DC5B7D" w:rsidRPr="00BE4579" w:rsidRDefault="00DC5B7D" w:rsidP="00DC5B7D">
      <w:pPr>
        <w:pStyle w:val="ListParagraph"/>
        <w:numPr>
          <w:ilvl w:val="0"/>
          <w:numId w:val="26"/>
        </w:numPr>
        <w:rPr>
          <w:rFonts w:ascii="Arial" w:hAnsi="Arial" w:cs="Arial"/>
          <w:sz w:val="22"/>
          <w:szCs w:val="22"/>
          <w:lang w:eastAsia="en-GB"/>
        </w:rPr>
      </w:pPr>
      <w:r w:rsidRPr="00BE4579">
        <w:rPr>
          <w:rFonts w:ascii="Arial" w:hAnsi="Arial" w:cs="Arial"/>
          <w:sz w:val="22"/>
          <w:szCs w:val="22"/>
          <w:lang w:eastAsia="en-GB"/>
        </w:rPr>
        <w:t xml:space="preserve">However, the rest of the process, and the conclusions are correct, with the Risk of Impacts without Mitigation based on a Large Dust Emission Magnitude. </w:t>
      </w:r>
    </w:p>
    <w:p w14:paraId="4E39D3E9" w14:textId="77777777" w:rsidR="008A4812" w:rsidRPr="00BE4579" w:rsidRDefault="008A4812" w:rsidP="00DC5B7D">
      <w:pPr>
        <w:rPr>
          <w:rFonts w:ascii="Arial" w:hAnsi="Arial" w:cs="Arial"/>
          <w:sz w:val="22"/>
          <w:szCs w:val="22"/>
          <w:lang w:eastAsia="en-GB"/>
        </w:rPr>
      </w:pPr>
    </w:p>
    <w:p w14:paraId="5CD064A1" w14:textId="5A014F48" w:rsidR="006E5C99" w:rsidRPr="00BE4579" w:rsidRDefault="00DC5B7D" w:rsidP="006E5C99">
      <w:pPr>
        <w:rPr>
          <w:rFonts w:ascii="Arial" w:hAnsi="Arial" w:cs="Arial"/>
          <w:sz w:val="22"/>
          <w:szCs w:val="22"/>
          <w:lang w:eastAsia="en-GB"/>
        </w:rPr>
      </w:pPr>
      <w:r w:rsidRPr="00BE4579">
        <w:rPr>
          <w:rFonts w:ascii="Arial" w:hAnsi="Arial" w:cs="Arial"/>
          <w:sz w:val="22"/>
          <w:szCs w:val="22"/>
          <w:lang w:eastAsia="en-GB"/>
        </w:rPr>
        <w:t xml:space="preserve">Construction activity measures are proposed. </w:t>
      </w:r>
      <w:r w:rsidR="006E5C99" w:rsidRPr="00BE4579">
        <w:rPr>
          <w:rFonts w:ascii="Arial" w:hAnsi="Arial" w:cs="Arial"/>
          <w:sz w:val="22"/>
          <w:szCs w:val="22"/>
          <w:lang w:eastAsia="en-GB"/>
        </w:rPr>
        <w:t>The AQA recommends that where different phases have different risk levels “</w:t>
      </w:r>
      <w:r w:rsidR="006E5C99" w:rsidRPr="00BE4579">
        <w:rPr>
          <w:rFonts w:ascii="Arial" w:hAnsi="Arial" w:cs="Arial"/>
          <w:sz w:val="22"/>
          <w:szCs w:val="22"/>
          <w:lang w:eastAsia="en-GB"/>
        </w:rPr>
        <w:t xml:space="preserve">it is recommended that the increased level of mitigation required for the </w:t>
      </w:r>
      <w:proofErr w:type="gramStart"/>
      <w:r w:rsidR="006E5C99" w:rsidRPr="00BE4579">
        <w:rPr>
          <w:rFonts w:ascii="Arial" w:hAnsi="Arial" w:cs="Arial"/>
          <w:sz w:val="22"/>
          <w:szCs w:val="22"/>
          <w:lang w:eastAsia="en-GB"/>
        </w:rPr>
        <w:t>high risk</w:t>
      </w:r>
      <w:proofErr w:type="gramEnd"/>
      <w:r w:rsidR="006E5C99" w:rsidRPr="00BE4579">
        <w:rPr>
          <w:rFonts w:ascii="Arial" w:hAnsi="Arial" w:cs="Arial"/>
          <w:sz w:val="22"/>
          <w:szCs w:val="22"/>
          <w:lang w:eastAsia="en-GB"/>
        </w:rPr>
        <w:t xml:space="preserve"> phases be applied to all other phases as a precautionary measure.</w:t>
      </w:r>
      <w:r w:rsidR="006E5C99" w:rsidRPr="00BE4579">
        <w:rPr>
          <w:rFonts w:ascii="Arial" w:hAnsi="Arial" w:cs="Arial"/>
          <w:sz w:val="22"/>
          <w:szCs w:val="22"/>
          <w:lang w:eastAsia="en-GB"/>
        </w:rPr>
        <w:t xml:space="preserve">” This is a robust </w:t>
      </w:r>
      <w:proofErr w:type="gramStart"/>
      <w:r w:rsidR="006E5C99" w:rsidRPr="00BE4579">
        <w:rPr>
          <w:rFonts w:ascii="Arial" w:hAnsi="Arial" w:cs="Arial"/>
          <w:sz w:val="22"/>
          <w:szCs w:val="22"/>
          <w:lang w:eastAsia="en-GB"/>
        </w:rPr>
        <w:t>recommendation</w:t>
      </w:r>
      <w:proofErr w:type="gramEnd"/>
      <w:r w:rsidR="006E5C99" w:rsidRPr="00BE4579">
        <w:rPr>
          <w:rFonts w:ascii="Arial" w:hAnsi="Arial" w:cs="Arial"/>
          <w:sz w:val="22"/>
          <w:szCs w:val="22"/>
          <w:lang w:eastAsia="en-GB"/>
        </w:rPr>
        <w:t xml:space="preserve"> and it would be good to see a commitment on this.</w:t>
      </w:r>
    </w:p>
    <w:p w14:paraId="5AB6FD94" w14:textId="77777777" w:rsidR="006E5C99" w:rsidRPr="00BE4579" w:rsidRDefault="006E5C99" w:rsidP="006E5C99">
      <w:pPr>
        <w:rPr>
          <w:rFonts w:ascii="Arial" w:hAnsi="Arial" w:cs="Arial"/>
          <w:sz w:val="22"/>
          <w:szCs w:val="22"/>
          <w:lang w:eastAsia="en-GB"/>
        </w:rPr>
      </w:pPr>
    </w:p>
    <w:p w14:paraId="6287B085" w14:textId="1651D7CC" w:rsidR="00DC5B7D" w:rsidRPr="00BE4579" w:rsidRDefault="00DC5B7D" w:rsidP="00DC5B7D">
      <w:pPr>
        <w:rPr>
          <w:rFonts w:ascii="Arial" w:hAnsi="Arial" w:cs="Arial"/>
          <w:sz w:val="22"/>
          <w:szCs w:val="22"/>
        </w:rPr>
      </w:pPr>
      <w:r w:rsidRPr="00F66B35">
        <w:rPr>
          <w:rFonts w:ascii="Arial" w:hAnsi="Arial" w:cs="Arial"/>
          <w:sz w:val="22"/>
          <w:szCs w:val="22"/>
          <w:lang w:eastAsia="en-GB"/>
        </w:rPr>
        <w:lastRenderedPageBreak/>
        <w:t>The AQA lists mitigation measures which should be used to ensure that no significant impacts occur.</w:t>
      </w:r>
      <w:r w:rsidRPr="00BE4579">
        <w:rPr>
          <w:rFonts w:ascii="Arial" w:hAnsi="Arial" w:cs="Arial"/>
          <w:sz w:val="22"/>
          <w:szCs w:val="22"/>
          <w:lang w:eastAsia="en-GB"/>
        </w:rPr>
        <w:t xml:space="preserve"> </w:t>
      </w:r>
      <w:r w:rsidRPr="00BE4579">
        <w:rPr>
          <w:rFonts w:ascii="Arial" w:hAnsi="Arial" w:cs="Arial"/>
          <w:sz w:val="22"/>
          <w:szCs w:val="22"/>
        </w:rPr>
        <w:t xml:space="preserve">Monitoring is also highly recommended to ensure the residual impacts are not significant. These measures should be secured as a planning condition in line with GLA guidance. </w:t>
      </w:r>
    </w:p>
    <w:p w14:paraId="4ECE5E4E" w14:textId="77777777" w:rsidR="00DC5B7D" w:rsidRPr="00BE4579" w:rsidRDefault="00DC5B7D" w:rsidP="00DC5B7D">
      <w:pPr>
        <w:rPr>
          <w:rFonts w:ascii="Arial" w:hAnsi="Arial" w:cs="Arial"/>
          <w:sz w:val="22"/>
          <w:szCs w:val="22"/>
        </w:rPr>
      </w:pPr>
    </w:p>
    <w:p w14:paraId="0A8BB8C2" w14:textId="0415AE5A" w:rsidR="00DC5B7D" w:rsidRPr="00BE4579" w:rsidRDefault="00DC5B7D" w:rsidP="00DC5B7D">
      <w:pPr>
        <w:rPr>
          <w:rFonts w:ascii="Arial" w:eastAsia="Symbol" w:hAnsi="Arial" w:cs="Arial"/>
          <w:sz w:val="22"/>
          <w:szCs w:val="22"/>
          <w:lang w:eastAsia="en-GB"/>
        </w:rPr>
      </w:pPr>
      <w:r w:rsidRPr="00BE4579">
        <w:rPr>
          <w:rFonts w:ascii="Arial" w:hAnsi="Arial" w:cs="Arial"/>
          <w:sz w:val="22"/>
          <w:szCs w:val="22"/>
        </w:rPr>
        <w:t xml:space="preserve">The Non-Road Mobile Machinery, NRMM, was not considered in the AQA. A condition is recommended </w:t>
      </w:r>
      <w:r w:rsidRPr="00BE4579">
        <w:rPr>
          <w:rFonts w:ascii="Arial" w:eastAsia="Symbol" w:hAnsi="Arial" w:cs="Arial"/>
          <w:sz w:val="22"/>
          <w:szCs w:val="22"/>
          <w:lang w:eastAsia="en-GB"/>
        </w:rPr>
        <w:t xml:space="preserve">to ensure these do not have a significant impact. </w:t>
      </w:r>
      <w:bookmarkEnd w:id="3"/>
    </w:p>
    <w:p w14:paraId="45AC1DA7" w14:textId="77777777" w:rsidR="00DC5B7D" w:rsidRPr="00BE4579" w:rsidRDefault="00DC5B7D" w:rsidP="00DC5B7D">
      <w:pPr>
        <w:rPr>
          <w:rFonts w:ascii="Arial" w:hAnsi="Arial" w:cs="Arial"/>
          <w:sz w:val="22"/>
          <w:szCs w:val="22"/>
          <w:u w:val="single"/>
          <w:lang w:eastAsia="en-GB"/>
        </w:rPr>
      </w:pPr>
    </w:p>
    <w:p w14:paraId="2D3BA72C" w14:textId="77777777" w:rsidR="00DC5B7D" w:rsidRPr="00BE4579" w:rsidRDefault="00DC5B7D" w:rsidP="00DC5B7D">
      <w:pPr>
        <w:rPr>
          <w:rFonts w:ascii="Arial" w:hAnsi="Arial" w:cs="Arial"/>
          <w:b/>
          <w:bCs/>
          <w:sz w:val="22"/>
          <w:szCs w:val="22"/>
          <w:u w:val="single"/>
          <w:lang w:eastAsia="en-GB"/>
        </w:rPr>
      </w:pPr>
      <w:r w:rsidRPr="00BE4579">
        <w:rPr>
          <w:rFonts w:ascii="Arial" w:hAnsi="Arial" w:cs="Arial"/>
          <w:b/>
          <w:bCs/>
          <w:sz w:val="22"/>
          <w:szCs w:val="22"/>
          <w:u w:val="single"/>
          <w:lang w:eastAsia="en-GB"/>
        </w:rPr>
        <w:t>Air Quality Neutral</w:t>
      </w:r>
    </w:p>
    <w:p w14:paraId="59CA977F" w14:textId="77777777" w:rsidR="008A4812" w:rsidRPr="00BE4579" w:rsidRDefault="008A4812" w:rsidP="008A4812">
      <w:pPr>
        <w:rPr>
          <w:rFonts w:ascii="Arial" w:hAnsi="Arial" w:cs="Arial"/>
          <w:sz w:val="22"/>
          <w:szCs w:val="22"/>
          <w:lang w:eastAsia="en-GB"/>
        </w:rPr>
      </w:pPr>
      <w:r w:rsidRPr="00BE4579">
        <w:rPr>
          <w:rFonts w:ascii="Arial" w:hAnsi="Arial" w:cs="Arial"/>
          <w:sz w:val="22"/>
          <w:szCs w:val="22"/>
          <w:lang w:eastAsia="en-GB"/>
        </w:rPr>
        <w:t>A</w:t>
      </w:r>
      <w:r w:rsidRPr="00F66B35">
        <w:rPr>
          <w:rFonts w:ascii="Arial" w:hAnsi="Arial" w:cs="Arial"/>
          <w:sz w:val="22"/>
          <w:szCs w:val="22"/>
          <w:lang w:eastAsia="en-GB"/>
        </w:rPr>
        <w:t xml:space="preserve">n air quality neutral assessment was undertaken, covering transport emissions (no building emissions are proposed). </w:t>
      </w:r>
      <w:r w:rsidR="00DC5B7D" w:rsidRPr="00F66B35">
        <w:rPr>
          <w:rFonts w:ascii="Arial" w:hAnsi="Arial" w:cs="Arial"/>
          <w:sz w:val="22"/>
          <w:szCs w:val="22"/>
          <w:lang w:eastAsia="en-GB"/>
        </w:rPr>
        <w:t xml:space="preserve">As the Proposed Development is currently in outline only, the gross internal floor areas of each land use class are not known; therefore, AQA uses a </w:t>
      </w:r>
      <w:r w:rsidR="00DC5B7D" w:rsidRPr="00BE4579">
        <w:rPr>
          <w:rFonts w:ascii="Arial" w:hAnsi="Arial" w:cs="Arial"/>
          <w:sz w:val="22"/>
          <w:szCs w:val="22"/>
          <w:lang w:eastAsia="en-GB"/>
        </w:rPr>
        <w:t xml:space="preserve">pessimistic </w:t>
      </w:r>
      <w:r w:rsidR="00DC5B7D" w:rsidRPr="00F66B35">
        <w:rPr>
          <w:rFonts w:ascii="Arial" w:hAnsi="Arial" w:cs="Arial"/>
          <w:sz w:val="22"/>
          <w:szCs w:val="22"/>
          <w:lang w:eastAsia="en-GB"/>
        </w:rPr>
        <w:t xml:space="preserve">assumption for each use class. </w:t>
      </w:r>
      <w:r w:rsidRPr="00BE4579">
        <w:rPr>
          <w:rFonts w:ascii="Arial" w:hAnsi="Arial" w:cs="Arial"/>
          <w:sz w:val="22"/>
          <w:szCs w:val="22"/>
          <w:lang w:eastAsia="en-GB"/>
        </w:rPr>
        <w:t xml:space="preserve">The AQA concluded that the development was Air Quality Neutral. </w:t>
      </w:r>
    </w:p>
    <w:p w14:paraId="3CE46FC9" w14:textId="4C22C7B1" w:rsidR="008A4812" w:rsidRPr="00BE4579" w:rsidRDefault="008A4812" w:rsidP="00DC5B7D">
      <w:pPr>
        <w:rPr>
          <w:rFonts w:ascii="Arial" w:hAnsi="Arial" w:cs="Arial"/>
          <w:sz w:val="22"/>
          <w:szCs w:val="22"/>
          <w:lang w:eastAsia="en-GB"/>
        </w:rPr>
      </w:pPr>
    </w:p>
    <w:p w14:paraId="1E896543" w14:textId="480D2F82" w:rsidR="00DC5B7D" w:rsidRPr="00BE4579" w:rsidRDefault="00DC5B7D" w:rsidP="00DC5B7D">
      <w:pPr>
        <w:rPr>
          <w:rFonts w:ascii="Arial" w:hAnsi="Arial" w:cs="Arial"/>
          <w:b/>
          <w:bCs/>
          <w:sz w:val="22"/>
          <w:szCs w:val="22"/>
          <w:u w:val="single"/>
        </w:rPr>
      </w:pPr>
      <w:r w:rsidRPr="00BE4579">
        <w:rPr>
          <w:rFonts w:ascii="Arial" w:hAnsi="Arial" w:cs="Arial"/>
          <w:b/>
          <w:bCs/>
          <w:sz w:val="22"/>
          <w:szCs w:val="22"/>
          <w:u w:val="single"/>
        </w:rPr>
        <w:t>Minor Issues</w:t>
      </w:r>
    </w:p>
    <w:p w14:paraId="17FE7D6E" w14:textId="77777777" w:rsidR="00DC5B7D" w:rsidRPr="00BE4579" w:rsidRDefault="00DC5B7D" w:rsidP="00DC5B7D">
      <w:pPr>
        <w:rPr>
          <w:rFonts w:ascii="Arial" w:hAnsi="Arial" w:cs="Arial"/>
          <w:sz w:val="22"/>
          <w:szCs w:val="22"/>
          <w:lang w:eastAsia="en-GB"/>
        </w:rPr>
      </w:pPr>
      <w:r w:rsidRPr="00BE4579">
        <w:rPr>
          <w:rFonts w:ascii="Arial" w:hAnsi="Arial" w:cs="Arial"/>
          <w:sz w:val="22"/>
          <w:szCs w:val="22"/>
          <w:lang w:eastAsia="en-GB"/>
        </w:rPr>
        <w:t xml:space="preserve">Further information would have been useful in parts of the AQA. These omissions are unlikely to change the conclusions. </w:t>
      </w:r>
    </w:p>
    <w:p w14:paraId="191EA062" w14:textId="77777777" w:rsidR="00DC5B7D" w:rsidRPr="00BE4579" w:rsidRDefault="00DC5B7D" w:rsidP="00DC5B7D">
      <w:pPr>
        <w:pStyle w:val="ListParagraph"/>
        <w:numPr>
          <w:ilvl w:val="0"/>
          <w:numId w:val="24"/>
        </w:numPr>
        <w:rPr>
          <w:rFonts w:ascii="Arial" w:hAnsi="Arial" w:cs="Arial"/>
          <w:sz w:val="22"/>
          <w:szCs w:val="22"/>
        </w:rPr>
      </w:pPr>
      <w:r w:rsidRPr="00BE4579">
        <w:rPr>
          <w:rFonts w:ascii="Arial" w:hAnsi="Arial" w:cs="Arial"/>
          <w:sz w:val="22"/>
          <w:szCs w:val="22"/>
          <w:lang w:eastAsia="en-GB"/>
        </w:rPr>
        <w:t xml:space="preserve">The extent of the impacts was not discussed, and no isopleth map was included. This would have been helpful in clarifying the confusion around traffic data flagged above. </w:t>
      </w:r>
    </w:p>
    <w:p w14:paraId="46FB84A7" w14:textId="77777777" w:rsidR="00DC5B7D" w:rsidRPr="00BE4579" w:rsidRDefault="00DC5B7D" w:rsidP="00DC5B7D">
      <w:pPr>
        <w:pStyle w:val="ListParagraph"/>
        <w:numPr>
          <w:ilvl w:val="0"/>
          <w:numId w:val="24"/>
        </w:numPr>
        <w:rPr>
          <w:rFonts w:ascii="Arial" w:hAnsi="Arial" w:cs="Arial"/>
          <w:sz w:val="22"/>
          <w:szCs w:val="22"/>
          <w:lang w:eastAsia="en-GB"/>
        </w:rPr>
      </w:pPr>
      <w:r w:rsidRPr="00BE4579">
        <w:rPr>
          <w:rFonts w:ascii="Arial" w:hAnsi="Arial" w:cs="Arial"/>
          <w:sz w:val="22"/>
          <w:szCs w:val="22"/>
          <w:lang w:eastAsia="en-GB"/>
        </w:rPr>
        <w:t xml:space="preserve">Amenity spaces are not considered in the AQA. </w:t>
      </w:r>
    </w:p>
    <w:p w14:paraId="3A1CC539" w14:textId="77777777" w:rsidR="00DC5B7D" w:rsidRPr="00BE4579" w:rsidRDefault="00DC5B7D" w:rsidP="00DC5B7D">
      <w:pPr>
        <w:pStyle w:val="ListParagraph"/>
        <w:numPr>
          <w:ilvl w:val="0"/>
          <w:numId w:val="24"/>
        </w:numPr>
        <w:rPr>
          <w:rFonts w:ascii="Arial" w:hAnsi="Arial" w:cs="Arial"/>
          <w:sz w:val="22"/>
          <w:szCs w:val="22"/>
        </w:rPr>
      </w:pPr>
      <w:r w:rsidRPr="00BE4579">
        <w:rPr>
          <w:rFonts w:ascii="Arial" w:hAnsi="Arial" w:cs="Arial"/>
          <w:sz w:val="22"/>
          <w:szCs w:val="22"/>
        </w:rPr>
        <w:t xml:space="preserve">The </w:t>
      </w:r>
      <w:proofErr w:type="spellStart"/>
      <w:r w:rsidRPr="00BE4579">
        <w:rPr>
          <w:rFonts w:ascii="Arial" w:hAnsi="Arial" w:cs="Arial"/>
          <w:sz w:val="22"/>
          <w:szCs w:val="22"/>
        </w:rPr>
        <w:t>LLAQM</w:t>
      </w:r>
      <w:proofErr w:type="spellEnd"/>
      <w:r w:rsidRPr="00BE4579">
        <w:rPr>
          <w:rFonts w:ascii="Arial" w:hAnsi="Arial" w:cs="Arial"/>
          <w:sz w:val="22"/>
          <w:szCs w:val="22"/>
        </w:rPr>
        <w:t xml:space="preserve"> is not discussed in the AQA.</w:t>
      </w:r>
    </w:p>
    <w:p w14:paraId="511E3479" w14:textId="77777777" w:rsidR="00A12464" w:rsidRPr="00BE4579" w:rsidRDefault="00A12464" w:rsidP="00AF22A0">
      <w:pPr>
        <w:rPr>
          <w:rFonts w:ascii="Arial" w:hAnsi="Arial" w:cs="Arial"/>
          <w:sz w:val="22"/>
          <w:szCs w:val="22"/>
        </w:rPr>
      </w:pPr>
    </w:p>
    <w:p w14:paraId="0ECFEF4F" w14:textId="77777777" w:rsidR="00A12464" w:rsidRPr="00BE4579" w:rsidRDefault="00A12464" w:rsidP="00AF22A0">
      <w:pPr>
        <w:rPr>
          <w:rFonts w:ascii="Arial" w:hAnsi="Arial" w:cs="Arial"/>
          <w:b/>
          <w:sz w:val="22"/>
          <w:szCs w:val="22"/>
        </w:rPr>
      </w:pPr>
      <w:r w:rsidRPr="00BE4579">
        <w:rPr>
          <w:rFonts w:ascii="Arial" w:hAnsi="Arial" w:cs="Arial"/>
          <w:b/>
          <w:sz w:val="22"/>
          <w:szCs w:val="22"/>
        </w:rPr>
        <w:t>Stage 1</w:t>
      </w:r>
    </w:p>
    <w:p w14:paraId="5A1C6C02" w14:textId="77777777" w:rsidR="00C51340" w:rsidRPr="00BE4579" w:rsidRDefault="00C51340" w:rsidP="00AF22A0">
      <w:pPr>
        <w:rPr>
          <w:rFonts w:ascii="Arial" w:hAnsi="Arial" w:cs="Arial"/>
          <w:sz w:val="22"/>
          <w:szCs w:val="22"/>
        </w:rPr>
      </w:pPr>
    </w:p>
    <w:tbl>
      <w:tblPr>
        <w:tblStyle w:val="TableGrid"/>
        <w:tblW w:w="0" w:type="auto"/>
        <w:tblLook w:val="04A0" w:firstRow="1" w:lastRow="0" w:firstColumn="1" w:lastColumn="0" w:noHBand="0" w:noVBand="1"/>
      </w:tblPr>
      <w:tblGrid>
        <w:gridCol w:w="6799"/>
        <w:gridCol w:w="7149"/>
      </w:tblGrid>
      <w:tr w:rsidR="00BE4579" w:rsidRPr="00BE4579" w14:paraId="36A33DA1" w14:textId="77777777" w:rsidTr="004C6ECF">
        <w:tc>
          <w:tcPr>
            <w:tcW w:w="6799" w:type="dxa"/>
            <w:shd w:val="clear" w:color="auto" w:fill="BFBFBF" w:themeFill="background1" w:themeFillShade="BF"/>
          </w:tcPr>
          <w:p w14:paraId="0F687F6B" w14:textId="77777777" w:rsidR="0041625B" w:rsidRPr="00BE4579" w:rsidRDefault="0041625B" w:rsidP="00AF22A0">
            <w:pPr>
              <w:rPr>
                <w:rFonts w:ascii="Arial" w:hAnsi="Arial" w:cs="Arial"/>
                <w:b/>
                <w:sz w:val="22"/>
                <w:szCs w:val="22"/>
              </w:rPr>
            </w:pPr>
            <w:r w:rsidRPr="00BE4579">
              <w:rPr>
                <w:rFonts w:ascii="Arial" w:hAnsi="Arial" w:cs="Arial"/>
                <w:b/>
                <w:sz w:val="22"/>
                <w:szCs w:val="22"/>
              </w:rPr>
              <w:t>The model</w:t>
            </w:r>
          </w:p>
        </w:tc>
        <w:tc>
          <w:tcPr>
            <w:tcW w:w="7149" w:type="dxa"/>
            <w:shd w:val="clear" w:color="auto" w:fill="BFBFBF" w:themeFill="background1" w:themeFillShade="BF"/>
          </w:tcPr>
          <w:p w14:paraId="36ECD48F" w14:textId="77777777" w:rsidR="0041625B" w:rsidRPr="00BE4579" w:rsidRDefault="0041625B" w:rsidP="00AF22A0">
            <w:pPr>
              <w:rPr>
                <w:rFonts w:ascii="Arial" w:hAnsi="Arial" w:cs="Arial"/>
                <w:b/>
                <w:sz w:val="22"/>
                <w:szCs w:val="22"/>
              </w:rPr>
            </w:pPr>
            <w:r w:rsidRPr="00BE4579">
              <w:rPr>
                <w:rFonts w:ascii="Arial" w:hAnsi="Arial" w:cs="Arial"/>
                <w:b/>
                <w:sz w:val="22"/>
                <w:szCs w:val="22"/>
              </w:rPr>
              <w:t>Response needed</w:t>
            </w:r>
          </w:p>
        </w:tc>
      </w:tr>
      <w:tr w:rsidR="00BE4579" w:rsidRPr="00BE4579" w14:paraId="5EB90323" w14:textId="77777777" w:rsidTr="00A20E4F">
        <w:tc>
          <w:tcPr>
            <w:tcW w:w="13948" w:type="dxa"/>
            <w:gridSpan w:val="2"/>
          </w:tcPr>
          <w:p w14:paraId="2F800E80" w14:textId="77777777" w:rsidR="00C51340" w:rsidRPr="00BE4579" w:rsidRDefault="00371A1F" w:rsidP="004D2C90">
            <w:pPr>
              <w:pStyle w:val="ListParagraph"/>
              <w:numPr>
                <w:ilvl w:val="0"/>
                <w:numId w:val="1"/>
              </w:numPr>
              <w:rPr>
                <w:rFonts w:ascii="Arial" w:hAnsi="Arial" w:cs="Arial"/>
                <w:b/>
                <w:i/>
                <w:sz w:val="22"/>
                <w:szCs w:val="22"/>
              </w:rPr>
            </w:pPr>
            <w:r w:rsidRPr="00BE4579">
              <w:rPr>
                <w:rFonts w:ascii="Arial" w:hAnsi="Arial" w:cs="Arial"/>
                <w:b/>
                <w:i/>
                <w:sz w:val="22"/>
                <w:szCs w:val="22"/>
              </w:rPr>
              <w:t>A</w:t>
            </w:r>
            <w:r w:rsidR="00C51340" w:rsidRPr="00BE4579">
              <w:rPr>
                <w:rFonts w:ascii="Arial" w:hAnsi="Arial" w:cs="Arial"/>
                <w:b/>
                <w:i/>
                <w:sz w:val="22"/>
                <w:szCs w:val="22"/>
              </w:rPr>
              <w:t>pplication details:</w:t>
            </w:r>
          </w:p>
        </w:tc>
      </w:tr>
      <w:tr w:rsidR="00BE4579" w:rsidRPr="00BE4579" w14:paraId="37FE11D9" w14:textId="77777777" w:rsidTr="004C6ECF">
        <w:tc>
          <w:tcPr>
            <w:tcW w:w="6799" w:type="dxa"/>
          </w:tcPr>
          <w:p w14:paraId="7ABA5038" w14:textId="77777777" w:rsidR="00C51340" w:rsidRPr="00BE4579" w:rsidRDefault="00C51340" w:rsidP="004D2C90">
            <w:pPr>
              <w:pStyle w:val="ListParagraph"/>
              <w:numPr>
                <w:ilvl w:val="1"/>
                <w:numId w:val="1"/>
              </w:numPr>
              <w:rPr>
                <w:rFonts w:ascii="Arial" w:hAnsi="Arial" w:cs="Arial"/>
                <w:sz w:val="22"/>
                <w:szCs w:val="22"/>
              </w:rPr>
            </w:pPr>
            <w:r w:rsidRPr="00BE4579">
              <w:rPr>
                <w:rFonts w:ascii="Arial" w:hAnsi="Arial" w:cs="Arial"/>
                <w:sz w:val="22"/>
                <w:szCs w:val="22"/>
              </w:rPr>
              <w:t xml:space="preserve">Is the floor space/GIA (split by use class where applicable) correct/the same as stated on the application form? </w:t>
            </w:r>
          </w:p>
        </w:tc>
        <w:tc>
          <w:tcPr>
            <w:tcW w:w="7149" w:type="dxa"/>
          </w:tcPr>
          <w:p w14:paraId="58A473DF" w14:textId="2A0ABB3A" w:rsidR="00C51340" w:rsidRPr="00BE4579" w:rsidRDefault="006F399F" w:rsidP="0002669B">
            <w:pPr>
              <w:rPr>
                <w:rFonts w:ascii="Arial" w:hAnsi="Arial" w:cs="Arial"/>
                <w:sz w:val="22"/>
                <w:szCs w:val="22"/>
              </w:rPr>
            </w:pPr>
            <w:r w:rsidRPr="00BE4579">
              <w:rPr>
                <w:rFonts w:ascii="Arial" w:hAnsi="Arial" w:cs="Arial"/>
                <w:sz w:val="22"/>
                <w:szCs w:val="22"/>
              </w:rPr>
              <w:t>Y</w:t>
            </w:r>
            <w:r w:rsidR="00762883" w:rsidRPr="00BE4579">
              <w:rPr>
                <w:rFonts w:ascii="Arial" w:hAnsi="Arial" w:cs="Arial"/>
                <w:sz w:val="22"/>
                <w:szCs w:val="22"/>
              </w:rPr>
              <w:t>es</w:t>
            </w:r>
            <w:r w:rsidR="008A37BF" w:rsidRPr="00BE4579">
              <w:rPr>
                <w:rFonts w:ascii="Arial" w:hAnsi="Arial" w:cs="Arial"/>
                <w:sz w:val="22"/>
                <w:szCs w:val="22"/>
              </w:rPr>
              <w:t xml:space="preserve">, where available. As the Proposed Development is currently in outline only, the gross internal floor areas of each land use class are not known; therefore, AQA uses </w:t>
            </w:r>
            <w:r w:rsidR="00DD2FAB" w:rsidRPr="00BE4579">
              <w:rPr>
                <w:rFonts w:ascii="Arial" w:hAnsi="Arial" w:cs="Arial"/>
                <w:sz w:val="22"/>
                <w:szCs w:val="22"/>
              </w:rPr>
              <w:t xml:space="preserve">a </w:t>
            </w:r>
            <w:r w:rsidR="00DC5B7D" w:rsidRPr="00BE4579">
              <w:rPr>
                <w:rFonts w:ascii="Arial" w:hAnsi="Arial" w:cs="Arial"/>
                <w:sz w:val="22"/>
                <w:szCs w:val="22"/>
              </w:rPr>
              <w:t xml:space="preserve">pessimistic </w:t>
            </w:r>
            <w:r w:rsidR="008A37BF" w:rsidRPr="00BE4579">
              <w:rPr>
                <w:rFonts w:ascii="Arial" w:hAnsi="Arial" w:cs="Arial"/>
                <w:sz w:val="22"/>
                <w:szCs w:val="22"/>
              </w:rPr>
              <w:t xml:space="preserve">assumption </w:t>
            </w:r>
            <w:r w:rsidR="0002669B" w:rsidRPr="00BE4579">
              <w:rPr>
                <w:rFonts w:ascii="Arial" w:hAnsi="Arial" w:cs="Arial"/>
                <w:sz w:val="22"/>
                <w:szCs w:val="22"/>
              </w:rPr>
              <w:t xml:space="preserve">for each </w:t>
            </w:r>
            <w:r w:rsidR="008A37BF" w:rsidRPr="00BE4579">
              <w:rPr>
                <w:rFonts w:ascii="Arial" w:hAnsi="Arial" w:cs="Arial"/>
                <w:sz w:val="22"/>
                <w:szCs w:val="22"/>
              </w:rPr>
              <w:t>use class</w:t>
            </w:r>
            <w:r w:rsidR="00762883" w:rsidRPr="00BE4579">
              <w:rPr>
                <w:rFonts w:ascii="Arial" w:hAnsi="Arial" w:cs="Arial"/>
                <w:sz w:val="22"/>
                <w:szCs w:val="22"/>
              </w:rPr>
              <w:t xml:space="preserve">. </w:t>
            </w:r>
          </w:p>
        </w:tc>
      </w:tr>
      <w:tr w:rsidR="00BE4579" w:rsidRPr="00BE4579" w14:paraId="6BECD714" w14:textId="77777777" w:rsidTr="004C6ECF">
        <w:tc>
          <w:tcPr>
            <w:tcW w:w="6799" w:type="dxa"/>
          </w:tcPr>
          <w:p w14:paraId="28FF7186" w14:textId="77777777" w:rsidR="00C51340" w:rsidRPr="00BE4579" w:rsidRDefault="00C51340" w:rsidP="00371A1F">
            <w:pPr>
              <w:pStyle w:val="ListParagraph"/>
              <w:numPr>
                <w:ilvl w:val="1"/>
                <w:numId w:val="1"/>
              </w:numPr>
              <w:rPr>
                <w:rFonts w:ascii="Arial" w:hAnsi="Arial" w:cs="Arial"/>
                <w:sz w:val="22"/>
                <w:szCs w:val="22"/>
              </w:rPr>
            </w:pPr>
            <w:r w:rsidRPr="00BE4579">
              <w:rPr>
                <w:rFonts w:ascii="Arial" w:hAnsi="Arial" w:cs="Arial"/>
                <w:sz w:val="22"/>
                <w:szCs w:val="22"/>
              </w:rPr>
              <w:t xml:space="preserve">Is the layout of the development </w:t>
            </w:r>
            <w:proofErr w:type="gramStart"/>
            <w:r w:rsidRPr="00BE4579">
              <w:rPr>
                <w:rFonts w:ascii="Arial" w:hAnsi="Arial" w:cs="Arial"/>
                <w:sz w:val="22"/>
                <w:szCs w:val="22"/>
              </w:rPr>
              <w:t>proposed</w:t>
            </w:r>
            <w:proofErr w:type="gramEnd"/>
            <w:r w:rsidRPr="00BE4579">
              <w:rPr>
                <w:rFonts w:ascii="Arial" w:hAnsi="Arial" w:cs="Arial"/>
                <w:sz w:val="22"/>
                <w:szCs w:val="22"/>
              </w:rPr>
              <w:t xml:space="preserve"> the same as in the AQA (especially any buildings included in the model</w:t>
            </w:r>
            <w:r w:rsidR="0040634B" w:rsidRPr="00BE4579">
              <w:rPr>
                <w:rFonts w:ascii="Arial" w:hAnsi="Arial" w:cs="Arial"/>
                <w:sz w:val="22"/>
                <w:szCs w:val="22"/>
              </w:rPr>
              <w:t>, but also amenity spaces, location of sensitive uses etc</w:t>
            </w:r>
            <w:r w:rsidRPr="00BE4579">
              <w:rPr>
                <w:rFonts w:ascii="Arial" w:hAnsi="Arial" w:cs="Arial"/>
                <w:sz w:val="22"/>
                <w:szCs w:val="22"/>
              </w:rPr>
              <w:t>)?</w:t>
            </w:r>
          </w:p>
        </w:tc>
        <w:tc>
          <w:tcPr>
            <w:tcW w:w="7149" w:type="dxa"/>
          </w:tcPr>
          <w:p w14:paraId="707DC02A" w14:textId="77777777" w:rsidR="00C51340" w:rsidRPr="00BE4579" w:rsidRDefault="006F399F" w:rsidP="00AF22A0">
            <w:pPr>
              <w:rPr>
                <w:rFonts w:ascii="Arial" w:hAnsi="Arial" w:cs="Arial"/>
                <w:sz w:val="22"/>
                <w:szCs w:val="22"/>
              </w:rPr>
            </w:pPr>
            <w:r w:rsidRPr="00BE4579">
              <w:rPr>
                <w:rFonts w:ascii="Arial" w:hAnsi="Arial" w:cs="Arial"/>
                <w:sz w:val="22"/>
                <w:szCs w:val="22"/>
              </w:rPr>
              <w:t>Y</w:t>
            </w:r>
            <w:r w:rsidR="00B85351" w:rsidRPr="00BE4579">
              <w:rPr>
                <w:rFonts w:ascii="Arial" w:hAnsi="Arial" w:cs="Arial"/>
                <w:sz w:val="22"/>
                <w:szCs w:val="22"/>
              </w:rPr>
              <w:t xml:space="preserve">es. </w:t>
            </w:r>
          </w:p>
          <w:p w14:paraId="6AB2E44A" w14:textId="5CF09397" w:rsidR="00B85351" w:rsidRPr="00BE4579" w:rsidRDefault="00B85351" w:rsidP="00AF22A0">
            <w:pPr>
              <w:rPr>
                <w:rFonts w:ascii="Arial" w:hAnsi="Arial" w:cs="Arial"/>
                <w:sz w:val="22"/>
                <w:szCs w:val="22"/>
              </w:rPr>
            </w:pPr>
            <w:r w:rsidRPr="00BE4579">
              <w:rPr>
                <w:rFonts w:ascii="Arial" w:hAnsi="Arial" w:cs="Arial"/>
                <w:sz w:val="22"/>
                <w:szCs w:val="22"/>
              </w:rPr>
              <w:t xml:space="preserve">Amenity spaces are not considered in the AQA. </w:t>
            </w:r>
          </w:p>
        </w:tc>
      </w:tr>
      <w:tr w:rsidR="00BE4579" w:rsidRPr="00BE4579" w14:paraId="64043CD6" w14:textId="77777777" w:rsidTr="004C6ECF">
        <w:tc>
          <w:tcPr>
            <w:tcW w:w="6799" w:type="dxa"/>
          </w:tcPr>
          <w:p w14:paraId="7803FF31" w14:textId="77777777" w:rsidR="00C51340" w:rsidRPr="00BE4579" w:rsidRDefault="0040634B" w:rsidP="00371A1F">
            <w:pPr>
              <w:pStyle w:val="ListParagraph"/>
              <w:numPr>
                <w:ilvl w:val="1"/>
                <w:numId w:val="1"/>
              </w:numPr>
              <w:rPr>
                <w:rFonts w:ascii="Arial" w:hAnsi="Arial" w:cs="Arial"/>
                <w:sz w:val="22"/>
                <w:szCs w:val="22"/>
              </w:rPr>
            </w:pPr>
            <w:r w:rsidRPr="00BE4579">
              <w:rPr>
                <w:rFonts w:ascii="Arial" w:hAnsi="Arial" w:cs="Arial"/>
                <w:sz w:val="22"/>
                <w:szCs w:val="22"/>
              </w:rPr>
              <w:t xml:space="preserve">Are all new parking spaces, new </w:t>
            </w:r>
            <w:proofErr w:type="gramStart"/>
            <w:r w:rsidRPr="00BE4579">
              <w:rPr>
                <w:rFonts w:ascii="Arial" w:hAnsi="Arial" w:cs="Arial"/>
                <w:sz w:val="22"/>
                <w:szCs w:val="22"/>
              </w:rPr>
              <w:t>roads</w:t>
            </w:r>
            <w:proofErr w:type="gramEnd"/>
            <w:r w:rsidRPr="00BE4579">
              <w:rPr>
                <w:rFonts w:ascii="Arial" w:hAnsi="Arial" w:cs="Arial"/>
                <w:sz w:val="22"/>
                <w:szCs w:val="22"/>
              </w:rPr>
              <w:t xml:space="preserve"> and new bus stops etc included in the model?</w:t>
            </w:r>
          </w:p>
        </w:tc>
        <w:tc>
          <w:tcPr>
            <w:tcW w:w="7149" w:type="dxa"/>
          </w:tcPr>
          <w:p w14:paraId="4C61EE6A" w14:textId="37A4EDAE" w:rsidR="00C51340" w:rsidRPr="00BE4579" w:rsidRDefault="00E42858" w:rsidP="00AF22A0">
            <w:pPr>
              <w:rPr>
                <w:rFonts w:ascii="Arial" w:hAnsi="Arial" w:cs="Arial"/>
                <w:sz w:val="22"/>
                <w:szCs w:val="22"/>
              </w:rPr>
            </w:pPr>
            <w:r w:rsidRPr="00BE4579">
              <w:rPr>
                <w:rFonts w:ascii="Arial" w:hAnsi="Arial" w:cs="Arial"/>
                <w:sz w:val="22"/>
                <w:szCs w:val="22"/>
              </w:rPr>
              <w:t xml:space="preserve">No, the proposed </w:t>
            </w:r>
            <w:r w:rsidR="00655B6A" w:rsidRPr="00BE4579">
              <w:rPr>
                <w:rFonts w:ascii="Arial" w:hAnsi="Arial" w:cs="Arial"/>
                <w:sz w:val="22"/>
                <w:szCs w:val="22"/>
              </w:rPr>
              <w:t xml:space="preserve">final </w:t>
            </w:r>
            <w:r w:rsidRPr="00BE4579">
              <w:rPr>
                <w:rFonts w:ascii="Arial" w:hAnsi="Arial" w:cs="Arial"/>
                <w:sz w:val="22"/>
                <w:szCs w:val="22"/>
              </w:rPr>
              <w:t>development was not modelled, except as new receptors to assess the impact of existing air pollution.</w:t>
            </w:r>
          </w:p>
        </w:tc>
      </w:tr>
      <w:tr w:rsidR="00BE4579" w:rsidRPr="00BE4579" w14:paraId="0AAE9BBB" w14:textId="77777777" w:rsidTr="004C6ECF">
        <w:tc>
          <w:tcPr>
            <w:tcW w:w="6799" w:type="dxa"/>
          </w:tcPr>
          <w:p w14:paraId="119EBFE7" w14:textId="77777777" w:rsidR="0040634B" w:rsidRPr="00BE4579" w:rsidRDefault="0040634B" w:rsidP="00371A1F">
            <w:pPr>
              <w:pStyle w:val="ListParagraph"/>
              <w:numPr>
                <w:ilvl w:val="1"/>
                <w:numId w:val="1"/>
              </w:numPr>
              <w:rPr>
                <w:rFonts w:ascii="Arial" w:hAnsi="Arial" w:cs="Arial"/>
                <w:sz w:val="22"/>
                <w:szCs w:val="22"/>
              </w:rPr>
            </w:pPr>
            <w:r w:rsidRPr="00BE4579">
              <w:rPr>
                <w:rFonts w:ascii="Arial" w:hAnsi="Arial" w:cs="Arial"/>
                <w:sz w:val="22"/>
                <w:szCs w:val="22"/>
              </w:rPr>
              <w:t>Is the modelled stack location and height shown on the plans? (</w:t>
            </w:r>
            <w:proofErr w:type="gramStart"/>
            <w:r w:rsidRPr="00BE4579">
              <w:rPr>
                <w:rFonts w:ascii="Arial" w:hAnsi="Arial" w:cs="Arial"/>
                <w:sz w:val="22"/>
                <w:szCs w:val="22"/>
              </w:rPr>
              <w:t>where</w:t>
            </w:r>
            <w:proofErr w:type="gramEnd"/>
            <w:r w:rsidRPr="00BE4579">
              <w:rPr>
                <w:rFonts w:ascii="Arial" w:hAnsi="Arial" w:cs="Arial"/>
                <w:sz w:val="22"/>
                <w:szCs w:val="22"/>
              </w:rPr>
              <w:t xml:space="preserve"> a plant room is included)</w:t>
            </w:r>
          </w:p>
        </w:tc>
        <w:tc>
          <w:tcPr>
            <w:tcW w:w="7149" w:type="dxa"/>
          </w:tcPr>
          <w:p w14:paraId="1234B273" w14:textId="51CADBC2" w:rsidR="00C51340" w:rsidRPr="00BE4579" w:rsidRDefault="00B85351" w:rsidP="00AF22A0">
            <w:pPr>
              <w:rPr>
                <w:rFonts w:ascii="Arial" w:hAnsi="Arial" w:cs="Arial"/>
                <w:sz w:val="22"/>
                <w:szCs w:val="22"/>
              </w:rPr>
            </w:pPr>
            <w:r w:rsidRPr="00BE4579">
              <w:rPr>
                <w:rFonts w:ascii="Arial" w:hAnsi="Arial" w:cs="Arial"/>
                <w:sz w:val="22"/>
                <w:szCs w:val="22"/>
              </w:rPr>
              <w:t>N</w:t>
            </w:r>
            <w:r w:rsidR="00E42858" w:rsidRPr="00BE4579">
              <w:rPr>
                <w:rFonts w:ascii="Arial" w:hAnsi="Arial" w:cs="Arial"/>
                <w:sz w:val="22"/>
                <w:szCs w:val="22"/>
              </w:rPr>
              <w:t>ot applicable</w:t>
            </w:r>
            <w:r w:rsidRPr="00BE4579">
              <w:rPr>
                <w:rFonts w:ascii="Arial" w:hAnsi="Arial" w:cs="Arial"/>
                <w:sz w:val="22"/>
                <w:szCs w:val="22"/>
              </w:rPr>
              <w:t xml:space="preserve">, there is no stack proposed for </w:t>
            </w:r>
            <w:r w:rsidR="00AB010F" w:rsidRPr="00BE4579">
              <w:rPr>
                <w:rFonts w:ascii="Arial" w:hAnsi="Arial" w:cs="Arial"/>
                <w:sz w:val="22"/>
                <w:szCs w:val="22"/>
              </w:rPr>
              <w:t>this development</w:t>
            </w:r>
            <w:r w:rsidR="00B76EC7" w:rsidRPr="00BE4579">
              <w:rPr>
                <w:rFonts w:ascii="Arial" w:hAnsi="Arial" w:cs="Arial"/>
                <w:sz w:val="22"/>
                <w:szCs w:val="22"/>
              </w:rPr>
              <w:t>.</w:t>
            </w:r>
          </w:p>
        </w:tc>
      </w:tr>
      <w:tr w:rsidR="00BE4579" w:rsidRPr="00BE4579" w14:paraId="3CBA5890" w14:textId="77777777" w:rsidTr="004C6ECF">
        <w:tc>
          <w:tcPr>
            <w:tcW w:w="6799" w:type="dxa"/>
          </w:tcPr>
          <w:p w14:paraId="67990004" w14:textId="77777777" w:rsidR="0040634B" w:rsidRPr="00BE4579" w:rsidRDefault="0040634B" w:rsidP="00371A1F">
            <w:pPr>
              <w:pStyle w:val="ListParagraph"/>
              <w:numPr>
                <w:ilvl w:val="1"/>
                <w:numId w:val="1"/>
              </w:numPr>
              <w:rPr>
                <w:rFonts w:ascii="Arial" w:hAnsi="Arial" w:cs="Arial"/>
                <w:sz w:val="22"/>
                <w:szCs w:val="22"/>
              </w:rPr>
            </w:pPr>
            <w:r w:rsidRPr="00BE4579">
              <w:rPr>
                <w:rFonts w:ascii="Arial" w:hAnsi="Arial" w:cs="Arial"/>
                <w:sz w:val="22"/>
                <w:szCs w:val="22"/>
              </w:rPr>
              <w:lastRenderedPageBreak/>
              <w:t xml:space="preserve">Have other new emissions sources been identified (such as new industrial sources, </w:t>
            </w:r>
            <w:proofErr w:type="gramStart"/>
            <w:r w:rsidRPr="00BE4579">
              <w:rPr>
                <w:rFonts w:ascii="Arial" w:hAnsi="Arial" w:cs="Arial"/>
                <w:sz w:val="22"/>
                <w:szCs w:val="22"/>
              </w:rPr>
              <w:t>vents</w:t>
            </w:r>
            <w:proofErr w:type="gramEnd"/>
            <w:r w:rsidRPr="00BE4579">
              <w:rPr>
                <w:rFonts w:ascii="Arial" w:hAnsi="Arial" w:cs="Arial"/>
                <w:sz w:val="22"/>
                <w:szCs w:val="22"/>
              </w:rPr>
              <w:t xml:space="preserve"> and discharges, NRMM, vessels/boats etc)?</w:t>
            </w:r>
          </w:p>
        </w:tc>
        <w:tc>
          <w:tcPr>
            <w:tcW w:w="7149" w:type="dxa"/>
          </w:tcPr>
          <w:p w14:paraId="44E62E5B" w14:textId="16C6E18E" w:rsidR="00AB010F" w:rsidRPr="00BE4579" w:rsidRDefault="006F399F" w:rsidP="00AB010F">
            <w:pPr>
              <w:rPr>
                <w:rFonts w:ascii="Arial" w:hAnsi="Arial" w:cs="Arial"/>
                <w:sz w:val="22"/>
                <w:szCs w:val="22"/>
              </w:rPr>
            </w:pPr>
            <w:r w:rsidRPr="00BE4579">
              <w:rPr>
                <w:rFonts w:ascii="Arial" w:hAnsi="Arial" w:cs="Arial"/>
                <w:sz w:val="22"/>
                <w:szCs w:val="22"/>
              </w:rPr>
              <w:t>Y</w:t>
            </w:r>
            <w:r w:rsidR="00AB010F" w:rsidRPr="00BE4579">
              <w:rPr>
                <w:rFonts w:ascii="Arial" w:hAnsi="Arial" w:cs="Arial"/>
                <w:sz w:val="22"/>
                <w:szCs w:val="22"/>
              </w:rPr>
              <w:t>es. The AQA identifies construction traffic and construction activities as potential sources of pollution.</w:t>
            </w:r>
          </w:p>
          <w:p w14:paraId="16CA910A" w14:textId="77777777" w:rsidR="00AB010F" w:rsidRPr="00BE4579" w:rsidRDefault="00AB010F" w:rsidP="00AB010F">
            <w:pPr>
              <w:rPr>
                <w:rFonts w:ascii="Arial" w:hAnsi="Arial" w:cs="Arial"/>
                <w:sz w:val="22"/>
                <w:szCs w:val="22"/>
              </w:rPr>
            </w:pPr>
          </w:p>
          <w:p w14:paraId="5D450D19" w14:textId="77777777" w:rsidR="00AB010F" w:rsidRPr="00BE4579" w:rsidRDefault="00AB010F" w:rsidP="00AB010F">
            <w:pPr>
              <w:rPr>
                <w:rFonts w:ascii="Arial" w:hAnsi="Arial" w:cs="Arial"/>
                <w:sz w:val="22"/>
                <w:szCs w:val="22"/>
              </w:rPr>
            </w:pPr>
            <w:r w:rsidRPr="00BE4579">
              <w:rPr>
                <w:rFonts w:ascii="Arial" w:hAnsi="Arial" w:cs="Arial"/>
                <w:sz w:val="22"/>
                <w:szCs w:val="22"/>
              </w:rPr>
              <w:t>No emissions are considered from the final development as traffic levels will be reduced, and “the Proposed Development will not include any centralised combustion energy plant or back-up life safety generator plant”.</w:t>
            </w:r>
          </w:p>
          <w:p w14:paraId="512FCA0B" w14:textId="77777777" w:rsidR="00B76EC7" w:rsidRPr="00BE4579" w:rsidRDefault="00B76EC7" w:rsidP="00AB010F">
            <w:pPr>
              <w:rPr>
                <w:rFonts w:ascii="Arial" w:hAnsi="Arial" w:cs="Arial"/>
                <w:sz w:val="22"/>
                <w:szCs w:val="22"/>
              </w:rPr>
            </w:pPr>
          </w:p>
          <w:p w14:paraId="73A2844C" w14:textId="75AF6F4A" w:rsidR="002A08CC" w:rsidRPr="00BE4579" w:rsidRDefault="00B76EC7" w:rsidP="00AB010F">
            <w:pPr>
              <w:rPr>
                <w:rFonts w:ascii="Arial" w:hAnsi="Arial" w:cs="Arial"/>
                <w:sz w:val="22"/>
                <w:szCs w:val="22"/>
              </w:rPr>
            </w:pPr>
            <w:r w:rsidRPr="00BE4579">
              <w:rPr>
                <w:rFonts w:ascii="Arial" w:hAnsi="Arial" w:cs="Arial"/>
                <w:sz w:val="22"/>
                <w:szCs w:val="22"/>
              </w:rPr>
              <w:t xml:space="preserve">Note, the development will introduce sensitive receptors into an AQMA. The impact of existing air pollution </w:t>
            </w:r>
            <w:r w:rsidR="002A08CC" w:rsidRPr="00BE4579">
              <w:rPr>
                <w:rFonts w:ascii="Arial" w:hAnsi="Arial" w:cs="Arial"/>
                <w:sz w:val="22"/>
                <w:szCs w:val="22"/>
              </w:rPr>
              <w:t xml:space="preserve">from traffic and the nearby railway </w:t>
            </w:r>
            <w:r w:rsidRPr="00BE4579">
              <w:rPr>
                <w:rFonts w:ascii="Arial" w:hAnsi="Arial" w:cs="Arial"/>
                <w:sz w:val="22"/>
                <w:szCs w:val="22"/>
              </w:rPr>
              <w:t xml:space="preserve">was </w:t>
            </w:r>
            <w:r w:rsidR="002A08CC" w:rsidRPr="00BE4579">
              <w:rPr>
                <w:rFonts w:ascii="Arial" w:hAnsi="Arial" w:cs="Arial"/>
                <w:sz w:val="22"/>
                <w:szCs w:val="22"/>
              </w:rPr>
              <w:t xml:space="preserve">considered </w:t>
            </w:r>
            <w:r w:rsidRPr="00BE4579">
              <w:rPr>
                <w:rFonts w:ascii="Arial" w:hAnsi="Arial" w:cs="Arial"/>
                <w:sz w:val="22"/>
                <w:szCs w:val="22"/>
              </w:rPr>
              <w:t xml:space="preserve">for these new receptors. </w:t>
            </w:r>
          </w:p>
        </w:tc>
      </w:tr>
      <w:tr w:rsidR="00BE4579" w:rsidRPr="00BE4579" w14:paraId="4A1CFE95" w14:textId="77777777" w:rsidTr="004C6ECF">
        <w:tc>
          <w:tcPr>
            <w:tcW w:w="6799" w:type="dxa"/>
          </w:tcPr>
          <w:p w14:paraId="53E45704" w14:textId="77777777" w:rsidR="00A20E4F" w:rsidRPr="00BE4579" w:rsidRDefault="00A20E4F" w:rsidP="00371A1F">
            <w:pPr>
              <w:pStyle w:val="ListParagraph"/>
              <w:numPr>
                <w:ilvl w:val="1"/>
                <w:numId w:val="1"/>
              </w:numPr>
              <w:rPr>
                <w:rFonts w:ascii="Arial" w:hAnsi="Arial" w:cs="Arial"/>
                <w:sz w:val="22"/>
                <w:szCs w:val="22"/>
              </w:rPr>
            </w:pPr>
            <w:r w:rsidRPr="00BE4579">
              <w:rPr>
                <w:rFonts w:ascii="Arial" w:hAnsi="Arial" w:cs="Arial"/>
                <w:sz w:val="22"/>
                <w:szCs w:val="22"/>
              </w:rPr>
              <w:t>Have any new emissions sources or receptors been scoped out, and is this justified?</w:t>
            </w:r>
          </w:p>
        </w:tc>
        <w:tc>
          <w:tcPr>
            <w:tcW w:w="7149" w:type="dxa"/>
          </w:tcPr>
          <w:p w14:paraId="79EB11F6" w14:textId="6C6A83DF" w:rsidR="00A20E4F" w:rsidRPr="00BE4579" w:rsidRDefault="002A08CC" w:rsidP="00AF22A0">
            <w:pPr>
              <w:rPr>
                <w:rFonts w:ascii="Arial" w:hAnsi="Arial" w:cs="Arial"/>
                <w:sz w:val="22"/>
                <w:szCs w:val="22"/>
              </w:rPr>
            </w:pPr>
            <w:r w:rsidRPr="00BE4579">
              <w:rPr>
                <w:rFonts w:ascii="Arial" w:hAnsi="Arial" w:cs="Arial"/>
                <w:sz w:val="22"/>
                <w:szCs w:val="22"/>
              </w:rPr>
              <w:t>Yes. The impact of the nearby railway on the new receptors was scoped</w:t>
            </w:r>
            <w:r w:rsidR="007354BC" w:rsidRPr="00BE4579">
              <w:rPr>
                <w:rFonts w:ascii="Arial" w:hAnsi="Arial" w:cs="Arial"/>
                <w:sz w:val="22"/>
                <w:szCs w:val="22"/>
              </w:rPr>
              <w:t xml:space="preserve"> out</w:t>
            </w:r>
            <w:r w:rsidRPr="00BE4579">
              <w:rPr>
                <w:rFonts w:ascii="Arial" w:hAnsi="Arial" w:cs="Arial"/>
                <w:sz w:val="22"/>
                <w:szCs w:val="22"/>
              </w:rPr>
              <w:t xml:space="preserve">, based on Defra guidance. This conclusion is robust. </w:t>
            </w:r>
          </w:p>
        </w:tc>
      </w:tr>
      <w:tr w:rsidR="00BE4579" w:rsidRPr="00BE4579" w14:paraId="485E54DF" w14:textId="77777777" w:rsidTr="00DE494C">
        <w:tc>
          <w:tcPr>
            <w:tcW w:w="13948" w:type="dxa"/>
            <w:gridSpan w:val="2"/>
          </w:tcPr>
          <w:p w14:paraId="555F697A" w14:textId="77777777" w:rsidR="00A20E4F" w:rsidRPr="00BE4579" w:rsidRDefault="00371A1F" w:rsidP="00371A1F">
            <w:pPr>
              <w:pStyle w:val="ListParagraph"/>
              <w:numPr>
                <w:ilvl w:val="0"/>
                <w:numId w:val="1"/>
              </w:numPr>
              <w:rPr>
                <w:rFonts w:ascii="Arial" w:hAnsi="Arial" w:cs="Arial"/>
                <w:b/>
                <w:i/>
                <w:sz w:val="22"/>
                <w:szCs w:val="22"/>
              </w:rPr>
            </w:pPr>
            <w:r w:rsidRPr="00BE4579">
              <w:rPr>
                <w:rFonts w:ascii="Arial" w:hAnsi="Arial" w:cs="Arial"/>
                <w:b/>
                <w:i/>
                <w:sz w:val="22"/>
                <w:szCs w:val="22"/>
              </w:rPr>
              <w:t>Baseline model</w:t>
            </w:r>
            <w:r w:rsidR="00A20E4F" w:rsidRPr="00BE4579">
              <w:rPr>
                <w:rFonts w:ascii="Arial" w:hAnsi="Arial" w:cs="Arial"/>
                <w:b/>
                <w:i/>
                <w:sz w:val="22"/>
                <w:szCs w:val="22"/>
              </w:rPr>
              <w:t>:</w:t>
            </w:r>
          </w:p>
        </w:tc>
      </w:tr>
      <w:tr w:rsidR="00BE4579" w:rsidRPr="00BE4579" w14:paraId="55F4FC82" w14:textId="77777777" w:rsidTr="004C6ECF">
        <w:tc>
          <w:tcPr>
            <w:tcW w:w="6799" w:type="dxa"/>
          </w:tcPr>
          <w:p w14:paraId="65EAC9E6" w14:textId="77777777" w:rsidR="00371A1F" w:rsidRPr="00BE4579" w:rsidRDefault="00371A1F" w:rsidP="00371A1F">
            <w:pPr>
              <w:pStyle w:val="ListParagraph"/>
              <w:numPr>
                <w:ilvl w:val="1"/>
                <w:numId w:val="1"/>
              </w:numPr>
              <w:rPr>
                <w:rFonts w:ascii="Arial" w:hAnsi="Arial" w:cs="Arial"/>
                <w:sz w:val="22"/>
                <w:szCs w:val="22"/>
              </w:rPr>
            </w:pPr>
            <w:r w:rsidRPr="00BE4579">
              <w:rPr>
                <w:rFonts w:ascii="Arial" w:hAnsi="Arial" w:cs="Arial"/>
                <w:sz w:val="22"/>
                <w:szCs w:val="22"/>
              </w:rPr>
              <w:t>Has a suitable baseline year been chosen?</w:t>
            </w:r>
          </w:p>
        </w:tc>
        <w:tc>
          <w:tcPr>
            <w:tcW w:w="7149" w:type="dxa"/>
          </w:tcPr>
          <w:p w14:paraId="7B50630E" w14:textId="44F615DB" w:rsidR="00371A1F" w:rsidRPr="00BE4579" w:rsidRDefault="00B76EC7" w:rsidP="00AF22A0">
            <w:pPr>
              <w:rPr>
                <w:rFonts w:ascii="Arial" w:hAnsi="Arial" w:cs="Arial"/>
                <w:sz w:val="22"/>
                <w:szCs w:val="22"/>
              </w:rPr>
            </w:pPr>
            <w:r w:rsidRPr="00BE4579">
              <w:rPr>
                <w:rFonts w:ascii="Arial" w:hAnsi="Arial" w:cs="Arial"/>
                <w:sz w:val="22"/>
                <w:szCs w:val="22"/>
              </w:rPr>
              <w:t>Yes, 2019.</w:t>
            </w:r>
          </w:p>
        </w:tc>
      </w:tr>
      <w:tr w:rsidR="00BE4579" w:rsidRPr="00BE4579" w14:paraId="32A297E7" w14:textId="77777777" w:rsidTr="004C6ECF">
        <w:tc>
          <w:tcPr>
            <w:tcW w:w="6799" w:type="dxa"/>
          </w:tcPr>
          <w:p w14:paraId="3287DAC6" w14:textId="77777777" w:rsidR="00371A1F" w:rsidRPr="00BE4579" w:rsidRDefault="00B51DBE" w:rsidP="00371A1F">
            <w:pPr>
              <w:pStyle w:val="ListParagraph"/>
              <w:numPr>
                <w:ilvl w:val="1"/>
                <w:numId w:val="1"/>
              </w:numPr>
              <w:rPr>
                <w:rFonts w:ascii="Arial" w:hAnsi="Arial" w:cs="Arial"/>
                <w:sz w:val="22"/>
                <w:szCs w:val="22"/>
              </w:rPr>
            </w:pPr>
            <w:r w:rsidRPr="00BE4579">
              <w:rPr>
                <w:rFonts w:ascii="Arial" w:hAnsi="Arial" w:cs="Arial"/>
                <w:sz w:val="22"/>
                <w:szCs w:val="22"/>
              </w:rPr>
              <w:t>Are all relevant local roads included, and have appropriate traffic counts/fleet splits and profiles (where applicable) been used?</w:t>
            </w:r>
          </w:p>
          <w:p w14:paraId="20E0A5B7" w14:textId="77777777" w:rsidR="00B51DBE" w:rsidRPr="00BE4579" w:rsidRDefault="00B51DBE" w:rsidP="00371A1F">
            <w:pPr>
              <w:pStyle w:val="ListParagraph"/>
              <w:ind w:left="792"/>
              <w:rPr>
                <w:rFonts w:ascii="Arial" w:hAnsi="Arial" w:cs="Arial"/>
                <w:sz w:val="22"/>
                <w:szCs w:val="22"/>
              </w:rPr>
            </w:pPr>
            <w:r w:rsidRPr="00BE4579">
              <w:rPr>
                <w:rFonts w:ascii="Arial" w:hAnsi="Arial" w:cs="Arial"/>
                <w:sz w:val="22"/>
                <w:szCs w:val="22"/>
              </w:rPr>
              <w:t>(Where traffic counts have been included in the transport assessment these should be checked against the AQA)</w:t>
            </w:r>
          </w:p>
        </w:tc>
        <w:tc>
          <w:tcPr>
            <w:tcW w:w="7149" w:type="dxa"/>
          </w:tcPr>
          <w:p w14:paraId="7F319BBD" w14:textId="65DC9747" w:rsidR="005D3945" w:rsidRPr="00BE4579" w:rsidRDefault="00F1043B" w:rsidP="005D3945">
            <w:pPr>
              <w:rPr>
                <w:rFonts w:ascii="Arial" w:hAnsi="Arial" w:cs="Arial"/>
                <w:sz w:val="22"/>
                <w:szCs w:val="22"/>
              </w:rPr>
            </w:pPr>
            <w:r w:rsidRPr="00BE4579">
              <w:rPr>
                <w:rFonts w:ascii="Arial" w:hAnsi="Arial" w:cs="Arial"/>
                <w:sz w:val="22"/>
                <w:szCs w:val="22"/>
              </w:rPr>
              <w:t>This is not clear</w:t>
            </w:r>
            <w:r w:rsidR="003F0A61" w:rsidRPr="00BE4579">
              <w:rPr>
                <w:rFonts w:ascii="Arial" w:hAnsi="Arial" w:cs="Arial"/>
                <w:sz w:val="22"/>
                <w:szCs w:val="22"/>
              </w:rPr>
              <w:t xml:space="preserve"> for the Future ‘With development’ scenario</w:t>
            </w:r>
            <w:r w:rsidRPr="00BE4579">
              <w:rPr>
                <w:rFonts w:ascii="Arial" w:hAnsi="Arial" w:cs="Arial"/>
                <w:sz w:val="22"/>
                <w:szCs w:val="22"/>
              </w:rPr>
              <w:t xml:space="preserve">, as the roads listed in Table </w:t>
            </w:r>
            <w:proofErr w:type="spellStart"/>
            <w:r w:rsidRPr="00BE4579">
              <w:rPr>
                <w:rFonts w:ascii="Arial" w:hAnsi="Arial" w:cs="Arial"/>
                <w:sz w:val="22"/>
                <w:szCs w:val="22"/>
              </w:rPr>
              <w:t>A6.2</w:t>
            </w:r>
            <w:proofErr w:type="spellEnd"/>
            <w:r w:rsidRPr="00BE4579">
              <w:rPr>
                <w:rFonts w:ascii="Arial" w:hAnsi="Arial" w:cs="Arial"/>
                <w:sz w:val="22"/>
                <w:szCs w:val="22"/>
              </w:rPr>
              <w:t xml:space="preserve"> do not fully match the roads shown in Figure </w:t>
            </w:r>
            <w:proofErr w:type="spellStart"/>
            <w:r w:rsidRPr="00BE4579">
              <w:rPr>
                <w:rFonts w:ascii="Arial" w:hAnsi="Arial" w:cs="Arial"/>
                <w:sz w:val="22"/>
                <w:szCs w:val="22"/>
              </w:rPr>
              <w:t>A6.1</w:t>
            </w:r>
            <w:proofErr w:type="spellEnd"/>
            <w:r w:rsidRPr="00BE4579">
              <w:rPr>
                <w:rFonts w:ascii="Arial" w:hAnsi="Arial" w:cs="Arial"/>
                <w:sz w:val="22"/>
                <w:szCs w:val="22"/>
              </w:rPr>
              <w:t xml:space="preserve">. </w:t>
            </w:r>
            <w:r w:rsidR="005D3945" w:rsidRPr="00BE4579">
              <w:rPr>
                <w:rFonts w:ascii="Arial" w:hAnsi="Arial" w:cs="Arial"/>
                <w:sz w:val="22"/>
                <w:szCs w:val="22"/>
              </w:rPr>
              <w:t xml:space="preserve">This may be an error in the report, not the modelling. </w:t>
            </w:r>
          </w:p>
          <w:p w14:paraId="6BDE11B1" w14:textId="2E6AB2D9" w:rsidR="00E8521A" w:rsidRPr="00BE4579" w:rsidRDefault="00F1043B" w:rsidP="00AF22A0">
            <w:pPr>
              <w:rPr>
                <w:rFonts w:ascii="Arial" w:hAnsi="Arial" w:cs="Arial"/>
                <w:sz w:val="22"/>
                <w:szCs w:val="22"/>
              </w:rPr>
            </w:pPr>
            <w:r w:rsidRPr="00BE4579">
              <w:rPr>
                <w:rFonts w:ascii="Arial" w:hAnsi="Arial" w:cs="Arial"/>
                <w:sz w:val="22"/>
                <w:szCs w:val="22"/>
              </w:rPr>
              <w:t xml:space="preserve">If Figure </w:t>
            </w:r>
            <w:proofErr w:type="spellStart"/>
            <w:r w:rsidRPr="00BE4579">
              <w:rPr>
                <w:rFonts w:ascii="Arial" w:hAnsi="Arial" w:cs="Arial"/>
                <w:sz w:val="22"/>
                <w:szCs w:val="22"/>
              </w:rPr>
              <w:t>A6.1</w:t>
            </w:r>
            <w:proofErr w:type="spellEnd"/>
            <w:r w:rsidRPr="00BE4579">
              <w:rPr>
                <w:rFonts w:ascii="Arial" w:hAnsi="Arial" w:cs="Arial"/>
                <w:sz w:val="22"/>
                <w:szCs w:val="22"/>
              </w:rPr>
              <w:t xml:space="preserve"> is correct, all relevant roads are included. If Table </w:t>
            </w:r>
            <w:proofErr w:type="spellStart"/>
            <w:r w:rsidRPr="00BE4579">
              <w:rPr>
                <w:rFonts w:ascii="Arial" w:hAnsi="Arial" w:cs="Arial"/>
                <w:sz w:val="22"/>
                <w:szCs w:val="22"/>
              </w:rPr>
              <w:t>A6.2</w:t>
            </w:r>
            <w:proofErr w:type="spellEnd"/>
            <w:r w:rsidRPr="00BE4579">
              <w:rPr>
                <w:rFonts w:ascii="Arial" w:hAnsi="Arial" w:cs="Arial"/>
                <w:sz w:val="22"/>
                <w:szCs w:val="22"/>
              </w:rPr>
              <w:t xml:space="preserve"> is correct, the</w:t>
            </w:r>
            <w:r w:rsidR="000317C6" w:rsidRPr="00BE4579">
              <w:rPr>
                <w:rFonts w:ascii="Arial" w:hAnsi="Arial" w:cs="Arial"/>
                <w:sz w:val="22"/>
                <w:szCs w:val="22"/>
              </w:rPr>
              <w:t xml:space="preserve"> </w:t>
            </w:r>
            <w:r w:rsidRPr="00BE4579">
              <w:rPr>
                <w:rFonts w:ascii="Arial" w:hAnsi="Arial" w:cs="Arial"/>
                <w:sz w:val="22"/>
                <w:szCs w:val="22"/>
              </w:rPr>
              <w:t>model</w:t>
            </w:r>
            <w:r w:rsidR="000317C6" w:rsidRPr="00BE4579">
              <w:rPr>
                <w:rFonts w:ascii="Arial" w:hAnsi="Arial" w:cs="Arial"/>
                <w:sz w:val="22"/>
                <w:szCs w:val="22"/>
              </w:rPr>
              <w:t>ling omits several important roads</w:t>
            </w:r>
            <w:r w:rsidRPr="00BE4579">
              <w:rPr>
                <w:rFonts w:ascii="Arial" w:hAnsi="Arial" w:cs="Arial"/>
                <w:sz w:val="22"/>
                <w:szCs w:val="22"/>
              </w:rPr>
              <w:t>.</w:t>
            </w:r>
            <w:r w:rsidR="005D3945" w:rsidRPr="00BE4579">
              <w:rPr>
                <w:rFonts w:ascii="Arial" w:hAnsi="Arial" w:cs="Arial"/>
                <w:sz w:val="22"/>
                <w:szCs w:val="22"/>
              </w:rPr>
              <w:t xml:space="preserve"> Further clarification is required. </w:t>
            </w:r>
          </w:p>
          <w:p w14:paraId="58950A02" w14:textId="68ADCF9B" w:rsidR="00F1043B" w:rsidRPr="00BE4579" w:rsidRDefault="00F1043B" w:rsidP="00AF22A0">
            <w:pPr>
              <w:rPr>
                <w:rFonts w:ascii="Arial" w:hAnsi="Arial" w:cs="Arial"/>
                <w:sz w:val="22"/>
                <w:szCs w:val="22"/>
              </w:rPr>
            </w:pPr>
          </w:p>
          <w:p w14:paraId="2CDE28EE" w14:textId="4E5B67B0" w:rsidR="00B51DBE" w:rsidRPr="00BE4579" w:rsidRDefault="00F1043B" w:rsidP="00AF22A0">
            <w:pPr>
              <w:rPr>
                <w:rFonts w:ascii="Arial" w:hAnsi="Arial" w:cs="Arial"/>
                <w:sz w:val="22"/>
                <w:szCs w:val="22"/>
              </w:rPr>
            </w:pPr>
            <w:r w:rsidRPr="00BE4579">
              <w:rPr>
                <w:rFonts w:ascii="Arial" w:hAnsi="Arial" w:cs="Arial"/>
                <w:sz w:val="22"/>
                <w:szCs w:val="22"/>
              </w:rPr>
              <w:t>It is also u</w:t>
            </w:r>
            <w:r w:rsidR="00E8521A" w:rsidRPr="00BE4579">
              <w:rPr>
                <w:rFonts w:ascii="Arial" w:hAnsi="Arial" w:cs="Arial"/>
                <w:sz w:val="22"/>
                <w:szCs w:val="22"/>
              </w:rPr>
              <w:t xml:space="preserve">nclear why they </w:t>
            </w:r>
            <w:r w:rsidRPr="00BE4579">
              <w:rPr>
                <w:rFonts w:ascii="Arial" w:hAnsi="Arial" w:cs="Arial"/>
                <w:sz w:val="22"/>
                <w:szCs w:val="22"/>
              </w:rPr>
              <w:t xml:space="preserve">appear to have used a different set of roads </w:t>
            </w:r>
            <w:r w:rsidR="00E8521A" w:rsidRPr="00BE4579">
              <w:rPr>
                <w:rFonts w:ascii="Arial" w:hAnsi="Arial" w:cs="Arial"/>
                <w:sz w:val="22"/>
                <w:szCs w:val="22"/>
              </w:rPr>
              <w:t>for the verification modelling</w:t>
            </w:r>
            <w:r w:rsidR="00772A7D" w:rsidRPr="00BE4579">
              <w:rPr>
                <w:rFonts w:ascii="Arial" w:hAnsi="Arial" w:cs="Arial"/>
                <w:sz w:val="22"/>
                <w:szCs w:val="22"/>
              </w:rPr>
              <w:t xml:space="preserve">. </w:t>
            </w:r>
          </w:p>
          <w:p w14:paraId="23A5AD52" w14:textId="5AA46E49" w:rsidR="00F1043B" w:rsidRPr="00BE4579" w:rsidRDefault="00F1043B" w:rsidP="00AF22A0">
            <w:pPr>
              <w:rPr>
                <w:rFonts w:ascii="Arial" w:hAnsi="Arial" w:cs="Arial"/>
                <w:sz w:val="22"/>
                <w:szCs w:val="22"/>
              </w:rPr>
            </w:pPr>
          </w:p>
          <w:p w14:paraId="7127CB25" w14:textId="27CED273" w:rsidR="003F0A61" w:rsidRPr="00BE4579" w:rsidRDefault="003F0A61" w:rsidP="00AF22A0">
            <w:pPr>
              <w:rPr>
                <w:rFonts w:ascii="Arial" w:hAnsi="Arial" w:cs="Arial"/>
                <w:sz w:val="22"/>
                <w:szCs w:val="22"/>
              </w:rPr>
            </w:pPr>
            <w:r w:rsidRPr="00BE4579">
              <w:rPr>
                <w:rFonts w:ascii="Arial" w:hAnsi="Arial" w:cs="Arial"/>
                <w:sz w:val="22"/>
                <w:szCs w:val="22"/>
              </w:rPr>
              <w:t xml:space="preserve">It is also unclear why the construction traffic was modelled in isolation, with no baseline traffic flow. There is no data </w:t>
            </w:r>
            <w:r w:rsidR="00F7707B" w:rsidRPr="00BE4579">
              <w:rPr>
                <w:rFonts w:ascii="Arial" w:hAnsi="Arial" w:cs="Arial"/>
                <w:sz w:val="22"/>
                <w:szCs w:val="22"/>
              </w:rPr>
              <w:t xml:space="preserve">in the report </w:t>
            </w:r>
            <w:r w:rsidRPr="00BE4579">
              <w:rPr>
                <w:rFonts w:ascii="Arial" w:hAnsi="Arial" w:cs="Arial"/>
                <w:sz w:val="22"/>
                <w:szCs w:val="22"/>
              </w:rPr>
              <w:t xml:space="preserve">on construction traffic </w:t>
            </w:r>
            <w:r w:rsidR="00F7707B" w:rsidRPr="00BE4579">
              <w:rPr>
                <w:rFonts w:ascii="Arial" w:hAnsi="Arial" w:cs="Arial"/>
                <w:sz w:val="22"/>
                <w:szCs w:val="22"/>
              </w:rPr>
              <w:t xml:space="preserve">shown in Figure </w:t>
            </w:r>
            <w:proofErr w:type="spellStart"/>
            <w:r w:rsidR="00F7707B" w:rsidRPr="00BE4579">
              <w:rPr>
                <w:rFonts w:ascii="Arial" w:hAnsi="Arial" w:cs="Arial"/>
                <w:sz w:val="22"/>
                <w:szCs w:val="22"/>
              </w:rPr>
              <w:t>A6.6</w:t>
            </w:r>
            <w:proofErr w:type="spellEnd"/>
            <w:r w:rsidR="00F7707B" w:rsidRPr="00BE4579">
              <w:rPr>
                <w:rFonts w:ascii="Arial" w:hAnsi="Arial" w:cs="Arial"/>
                <w:sz w:val="22"/>
                <w:szCs w:val="22"/>
              </w:rPr>
              <w:t>, so no judgement can be made on whether this is appropriate</w:t>
            </w:r>
            <w:r w:rsidRPr="00BE4579">
              <w:rPr>
                <w:rFonts w:ascii="Arial" w:hAnsi="Arial" w:cs="Arial"/>
                <w:sz w:val="22"/>
                <w:szCs w:val="22"/>
              </w:rPr>
              <w:t>.</w:t>
            </w:r>
          </w:p>
          <w:p w14:paraId="30346219" w14:textId="77777777" w:rsidR="003F0A61" w:rsidRPr="00BE4579" w:rsidRDefault="003F0A61" w:rsidP="00AF22A0">
            <w:pPr>
              <w:rPr>
                <w:rFonts w:ascii="Arial" w:hAnsi="Arial" w:cs="Arial"/>
                <w:sz w:val="22"/>
                <w:szCs w:val="22"/>
              </w:rPr>
            </w:pPr>
          </w:p>
          <w:p w14:paraId="65421167" w14:textId="66B9F537" w:rsidR="00772A7D" w:rsidRPr="00BE4579" w:rsidRDefault="00772A7D" w:rsidP="00AF22A0">
            <w:pPr>
              <w:rPr>
                <w:rFonts w:ascii="Arial" w:hAnsi="Arial" w:cs="Arial"/>
                <w:sz w:val="22"/>
                <w:szCs w:val="22"/>
              </w:rPr>
            </w:pPr>
            <w:r w:rsidRPr="00BE4579">
              <w:rPr>
                <w:rFonts w:ascii="Arial" w:hAnsi="Arial" w:cs="Arial"/>
                <w:sz w:val="22"/>
                <w:szCs w:val="22"/>
              </w:rPr>
              <w:t xml:space="preserve">The traffic data used in the AQA </w:t>
            </w:r>
            <w:r w:rsidR="00F7707B" w:rsidRPr="00BE4579">
              <w:rPr>
                <w:rFonts w:ascii="Arial" w:hAnsi="Arial" w:cs="Arial"/>
                <w:sz w:val="22"/>
                <w:szCs w:val="22"/>
              </w:rPr>
              <w:t xml:space="preserve">(where stated) </w:t>
            </w:r>
            <w:r w:rsidRPr="00BE4579">
              <w:rPr>
                <w:rFonts w:ascii="Arial" w:hAnsi="Arial" w:cs="Arial"/>
                <w:sz w:val="22"/>
                <w:szCs w:val="22"/>
              </w:rPr>
              <w:t>was not listed in the Transport Assessment, so consistency could not be checked.</w:t>
            </w:r>
          </w:p>
        </w:tc>
      </w:tr>
      <w:tr w:rsidR="00BE4579" w:rsidRPr="00BE4579" w14:paraId="18FBC5EF" w14:textId="77777777" w:rsidTr="004C6ECF">
        <w:tc>
          <w:tcPr>
            <w:tcW w:w="6799" w:type="dxa"/>
          </w:tcPr>
          <w:p w14:paraId="22AA3995" w14:textId="77777777" w:rsidR="00B51DBE" w:rsidRPr="00BE4579" w:rsidRDefault="00B51DBE" w:rsidP="00371A1F">
            <w:pPr>
              <w:pStyle w:val="ListParagraph"/>
              <w:numPr>
                <w:ilvl w:val="1"/>
                <w:numId w:val="1"/>
              </w:numPr>
              <w:rPr>
                <w:rFonts w:ascii="Arial" w:hAnsi="Arial" w:cs="Arial"/>
                <w:sz w:val="22"/>
                <w:szCs w:val="22"/>
              </w:rPr>
            </w:pPr>
            <w:r w:rsidRPr="00BE4579">
              <w:rPr>
                <w:rFonts w:ascii="Arial" w:hAnsi="Arial" w:cs="Arial"/>
                <w:sz w:val="22"/>
                <w:szCs w:val="22"/>
              </w:rPr>
              <w:t>Is queueing and congestion at local junctions appropriately modelled?</w:t>
            </w:r>
          </w:p>
        </w:tc>
        <w:tc>
          <w:tcPr>
            <w:tcW w:w="7149" w:type="dxa"/>
          </w:tcPr>
          <w:p w14:paraId="776FD999" w14:textId="24DA4C26" w:rsidR="00B51DBE" w:rsidRPr="00BE4579" w:rsidRDefault="00F9195F" w:rsidP="00AF22A0">
            <w:pPr>
              <w:rPr>
                <w:rFonts w:ascii="Arial" w:hAnsi="Arial" w:cs="Arial"/>
                <w:sz w:val="22"/>
                <w:szCs w:val="22"/>
              </w:rPr>
            </w:pPr>
            <w:r w:rsidRPr="00BE4579">
              <w:rPr>
                <w:rFonts w:ascii="Arial" w:hAnsi="Arial" w:cs="Arial"/>
                <w:sz w:val="22"/>
                <w:szCs w:val="22"/>
              </w:rPr>
              <w:t>Yes. Queuing and congestion are not explicitly modelled but their impacts are included within the model inputs, notably speed and location of receptors.</w:t>
            </w:r>
          </w:p>
        </w:tc>
      </w:tr>
      <w:tr w:rsidR="00BE4579" w:rsidRPr="00BE4579" w14:paraId="73BBA3EE" w14:textId="77777777" w:rsidTr="004C6ECF">
        <w:tc>
          <w:tcPr>
            <w:tcW w:w="6799" w:type="dxa"/>
          </w:tcPr>
          <w:p w14:paraId="0DE52557" w14:textId="77777777" w:rsidR="00A12464" w:rsidRPr="00BE4579" w:rsidRDefault="00A12464" w:rsidP="00371A1F">
            <w:pPr>
              <w:pStyle w:val="ListParagraph"/>
              <w:numPr>
                <w:ilvl w:val="1"/>
                <w:numId w:val="1"/>
              </w:numPr>
              <w:rPr>
                <w:rFonts w:ascii="Arial" w:hAnsi="Arial" w:cs="Arial"/>
                <w:sz w:val="22"/>
                <w:szCs w:val="22"/>
              </w:rPr>
            </w:pPr>
            <w:r w:rsidRPr="00BE4579">
              <w:rPr>
                <w:rFonts w:ascii="Arial" w:hAnsi="Arial" w:cs="Arial"/>
                <w:sz w:val="22"/>
                <w:szCs w:val="22"/>
              </w:rPr>
              <w:lastRenderedPageBreak/>
              <w:t xml:space="preserve">Is local geography properly </w:t>
            </w:r>
            <w:proofErr w:type="gramStart"/>
            <w:r w:rsidRPr="00BE4579">
              <w:rPr>
                <w:rFonts w:ascii="Arial" w:hAnsi="Arial" w:cs="Arial"/>
                <w:sz w:val="22"/>
                <w:szCs w:val="22"/>
              </w:rPr>
              <w:t>taken into account</w:t>
            </w:r>
            <w:proofErr w:type="gramEnd"/>
            <w:r w:rsidRPr="00BE4579">
              <w:rPr>
                <w:rFonts w:ascii="Arial" w:hAnsi="Arial" w:cs="Arial"/>
                <w:sz w:val="22"/>
                <w:szCs w:val="22"/>
              </w:rPr>
              <w:t xml:space="preserve"> (street canyons, raised or lowered roads </w:t>
            </w:r>
          </w:p>
        </w:tc>
        <w:tc>
          <w:tcPr>
            <w:tcW w:w="7149" w:type="dxa"/>
          </w:tcPr>
          <w:p w14:paraId="2AD620F8" w14:textId="1DC72459" w:rsidR="00A12464" w:rsidRPr="00BE4579" w:rsidRDefault="00FB146E" w:rsidP="00AF22A0">
            <w:pPr>
              <w:rPr>
                <w:rFonts w:ascii="Arial" w:hAnsi="Arial" w:cs="Arial"/>
                <w:sz w:val="22"/>
                <w:szCs w:val="22"/>
              </w:rPr>
            </w:pPr>
            <w:r w:rsidRPr="00BE4579">
              <w:rPr>
                <w:rFonts w:ascii="Arial" w:hAnsi="Arial" w:cs="Arial"/>
                <w:sz w:val="22"/>
                <w:szCs w:val="22"/>
              </w:rPr>
              <w:t>Y</w:t>
            </w:r>
            <w:r w:rsidR="00F9195F" w:rsidRPr="00BE4579">
              <w:rPr>
                <w:rFonts w:ascii="Arial" w:hAnsi="Arial" w:cs="Arial"/>
                <w:sz w:val="22"/>
                <w:szCs w:val="22"/>
              </w:rPr>
              <w:t xml:space="preserve">es. Street canyons are included in the modelling. Terrain is explicitly excluded. </w:t>
            </w:r>
          </w:p>
        </w:tc>
      </w:tr>
      <w:tr w:rsidR="00BE4579" w:rsidRPr="00BE4579" w14:paraId="02ECE704" w14:textId="77777777" w:rsidTr="004C6ECF">
        <w:tc>
          <w:tcPr>
            <w:tcW w:w="6799" w:type="dxa"/>
          </w:tcPr>
          <w:p w14:paraId="008CD980" w14:textId="77777777" w:rsidR="00B51DBE" w:rsidRPr="00BE4579" w:rsidRDefault="00A12464" w:rsidP="00371A1F">
            <w:pPr>
              <w:pStyle w:val="ListParagraph"/>
              <w:numPr>
                <w:ilvl w:val="1"/>
                <w:numId w:val="1"/>
              </w:numPr>
              <w:rPr>
                <w:rFonts w:ascii="Arial" w:hAnsi="Arial" w:cs="Arial"/>
                <w:sz w:val="22"/>
                <w:szCs w:val="22"/>
              </w:rPr>
            </w:pPr>
            <w:r w:rsidRPr="00BE4579">
              <w:rPr>
                <w:rFonts w:ascii="Arial" w:hAnsi="Arial" w:cs="Arial"/>
                <w:sz w:val="22"/>
                <w:szCs w:val="22"/>
              </w:rPr>
              <w:t xml:space="preserve">Have local industrial </w:t>
            </w:r>
            <w:r w:rsidR="00B51DBE" w:rsidRPr="00BE4579">
              <w:rPr>
                <w:rFonts w:ascii="Arial" w:hAnsi="Arial" w:cs="Arial"/>
                <w:sz w:val="22"/>
                <w:szCs w:val="22"/>
              </w:rPr>
              <w:t>sources been pro</w:t>
            </w:r>
            <w:r w:rsidR="0070056B" w:rsidRPr="00BE4579">
              <w:rPr>
                <w:rFonts w:ascii="Arial" w:hAnsi="Arial" w:cs="Arial"/>
                <w:sz w:val="22"/>
                <w:szCs w:val="22"/>
              </w:rPr>
              <w:t>perly accounted for</w:t>
            </w:r>
            <w:r w:rsidR="00B51DBE" w:rsidRPr="00BE4579">
              <w:rPr>
                <w:rFonts w:ascii="Arial" w:hAnsi="Arial" w:cs="Arial"/>
                <w:sz w:val="22"/>
                <w:szCs w:val="22"/>
              </w:rPr>
              <w:t>?</w:t>
            </w:r>
          </w:p>
        </w:tc>
        <w:tc>
          <w:tcPr>
            <w:tcW w:w="7149" w:type="dxa"/>
          </w:tcPr>
          <w:p w14:paraId="3680B6AD" w14:textId="58CBB022" w:rsidR="00B51DBE" w:rsidRPr="00BE4579" w:rsidRDefault="00FB146E" w:rsidP="00AF22A0">
            <w:pPr>
              <w:rPr>
                <w:rFonts w:ascii="Arial" w:hAnsi="Arial" w:cs="Arial"/>
                <w:sz w:val="22"/>
                <w:szCs w:val="22"/>
              </w:rPr>
            </w:pPr>
            <w:r w:rsidRPr="00BE4579">
              <w:rPr>
                <w:rFonts w:ascii="Arial" w:hAnsi="Arial" w:cs="Arial"/>
                <w:sz w:val="22"/>
                <w:szCs w:val="22"/>
              </w:rPr>
              <w:t>Y</w:t>
            </w:r>
            <w:r w:rsidR="00F9195F" w:rsidRPr="00BE4579">
              <w:rPr>
                <w:rFonts w:ascii="Arial" w:hAnsi="Arial" w:cs="Arial"/>
                <w:sz w:val="22"/>
                <w:szCs w:val="22"/>
              </w:rPr>
              <w:t>es.</w:t>
            </w:r>
          </w:p>
        </w:tc>
      </w:tr>
      <w:tr w:rsidR="00BE4579" w:rsidRPr="00BE4579" w14:paraId="02DA499A" w14:textId="77777777" w:rsidTr="004C6ECF">
        <w:tc>
          <w:tcPr>
            <w:tcW w:w="6799" w:type="dxa"/>
          </w:tcPr>
          <w:p w14:paraId="55672D10" w14:textId="77777777" w:rsidR="00B51DBE" w:rsidRPr="00BE4579" w:rsidRDefault="0070056B" w:rsidP="00371A1F">
            <w:pPr>
              <w:pStyle w:val="ListParagraph"/>
              <w:numPr>
                <w:ilvl w:val="1"/>
                <w:numId w:val="1"/>
              </w:numPr>
              <w:rPr>
                <w:rFonts w:ascii="Arial" w:hAnsi="Arial" w:cs="Arial"/>
                <w:sz w:val="22"/>
                <w:szCs w:val="22"/>
              </w:rPr>
            </w:pPr>
            <w:r w:rsidRPr="00BE4579">
              <w:rPr>
                <w:rFonts w:ascii="Arial" w:hAnsi="Arial" w:cs="Arial"/>
                <w:sz w:val="22"/>
                <w:szCs w:val="22"/>
              </w:rPr>
              <w:t>Have point sources from other local developments (</w:t>
            </w:r>
            <w:proofErr w:type="gramStart"/>
            <w:r w:rsidRPr="00BE4579">
              <w:rPr>
                <w:rFonts w:ascii="Arial" w:hAnsi="Arial" w:cs="Arial"/>
                <w:sz w:val="22"/>
                <w:szCs w:val="22"/>
              </w:rPr>
              <w:t>e.g.</w:t>
            </w:r>
            <w:proofErr w:type="gramEnd"/>
            <w:r w:rsidRPr="00BE4579">
              <w:rPr>
                <w:rFonts w:ascii="Arial" w:hAnsi="Arial" w:cs="Arial"/>
                <w:sz w:val="22"/>
                <w:szCs w:val="22"/>
              </w:rPr>
              <w:t xml:space="preserve"> CHP systems or DH/CH energy centres) been included?</w:t>
            </w:r>
          </w:p>
        </w:tc>
        <w:tc>
          <w:tcPr>
            <w:tcW w:w="7149" w:type="dxa"/>
          </w:tcPr>
          <w:p w14:paraId="7FAC72A0" w14:textId="318968C1" w:rsidR="00B51DBE" w:rsidRPr="00BE4579" w:rsidRDefault="00F9195F" w:rsidP="00AF22A0">
            <w:pPr>
              <w:rPr>
                <w:rFonts w:ascii="Arial" w:hAnsi="Arial" w:cs="Arial"/>
                <w:sz w:val="22"/>
                <w:szCs w:val="22"/>
              </w:rPr>
            </w:pPr>
            <w:r w:rsidRPr="00BE4579">
              <w:rPr>
                <w:rFonts w:ascii="Arial" w:hAnsi="Arial" w:cs="Arial"/>
                <w:sz w:val="22"/>
                <w:szCs w:val="22"/>
              </w:rPr>
              <w:t>No, no point sources are not modelled.</w:t>
            </w:r>
          </w:p>
          <w:p w14:paraId="7238A9E2" w14:textId="608AAA49" w:rsidR="00F9195F" w:rsidRPr="00BE4579" w:rsidRDefault="00F9195F" w:rsidP="00AF22A0">
            <w:pPr>
              <w:rPr>
                <w:rFonts w:ascii="Arial" w:hAnsi="Arial" w:cs="Arial"/>
                <w:sz w:val="22"/>
                <w:szCs w:val="22"/>
              </w:rPr>
            </w:pPr>
            <w:r w:rsidRPr="00BE4579">
              <w:rPr>
                <w:rFonts w:ascii="Arial" w:hAnsi="Arial" w:cs="Arial"/>
                <w:sz w:val="22"/>
                <w:szCs w:val="22"/>
              </w:rPr>
              <w:t xml:space="preserve">The cumulative impacts of traffic from other developments </w:t>
            </w:r>
            <w:proofErr w:type="gramStart"/>
            <w:r w:rsidRPr="00BE4579">
              <w:rPr>
                <w:rFonts w:ascii="Arial" w:hAnsi="Arial" w:cs="Arial"/>
                <w:sz w:val="22"/>
                <w:szCs w:val="22"/>
              </w:rPr>
              <w:t>has</w:t>
            </w:r>
            <w:proofErr w:type="gramEnd"/>
            <w:r w:rsidRPr="00BE4579">
              <w:rPr>
                <w:rFonts w:ascii="Arial" w:hAnsi="Arial" w:cs="Arial"/>
                <w:sz w:val="22"/>
                <w:szCs w:val="22"/>
              </w:rPr>
              <w:t xml:space="preserve"> been included.</w:t>
            </w:r>
          </w:p>
        </w:tc>
      </w:tr>
      <w:tr w:rsidR="00BE4579" w:rsidRPr="00BE4579" w14:paraId="0DA04E0B" w14:textId="77777777" w:rsidTr="004C6ECF">
        <w:tc>
          <w:tcPr>
            <w:tcW w:w="6799" w:type="dxa"/>
          </w:tcPr>
          <w:p w14:paraId="0B464E39" w14:textId="77777777" w:rsidR="00B51DBE" w:rsidRPr="00BE4579" w:rsidRDefault="00336CBD" w:rsidP="00371A1F">
            <w:pPr>
              <w:pStyle w:val="ListParagraph"/>
              <w:numPr>
                <w:ilvl w:val="1"/>
                <w:numId w:val="1"/>
              </w:numPr>
              <w:rPr>
                <w:rFonts w:ascii="Arial" w:hAnsi="Arial" w:cs="Arial"/>
                <w:sz w:val="22"/>
                <w:szCs w:val="22"/>
              </w:rPr>
            </w:pPr>
            <w:r w:rsidRPr="00BE4579">
              <w:rPr>
                <w:rFonts w:ascii="Arial" w:hAnsi="Arial" w:cs="Arial"/>
                <w:sz w:val="22"/>
                <w:szCs w:val="22"/>
              </w:rPr>
              <w:t>H</w:t>
            </w:r>
            <w:r w:rsidR="0084114D" w:rsidRPr="00BE4579">
              <w:rPr>
                <w:rFonts w:ascii="Arial" w:hAnsi="Arial" w:cs="Arial"/>
                <w:sz w:val="22"/>
                <w:szCs w:val="22"/>
              </w:rPr>
              <w:t>ave</w:t>
            </w:r>
            <w:r w:rsidRPr="00BE4579">
              <w:rPr>
                <w:rFonts w:ascii="Arial" w:hAnsi="Arial" w:cs="Arial"/>
                <w:sz w:val="22"/>
                <w:szCs w:val="22"/>
              </w:rPr>
              <w:t xml:space="preserve"> suitable monitoring </w:t>
            </w:r>
            <w:r w:rsidR="0084114D" w:rsidRPr="00BE4579">
              <w:rPr>
                <w:rFonts w:ascii="Arial" w:hAnsi="Arial" w:cs="Arial"/>
                <w:sz w:val="22"/>
                <w:szCs w:val="22"/>
              </w:rPr>
              <w:t xml:space="preserve">sites </w:t>
            </w:r>
            <w:r w:rsidRPr="00BE4579">
              <w:rPr>
                <w:rFonts w:ascii="Arial" w:hAnsi="Arial" w:cs="Arial"/>
                <w:sz w:val="22"/>
                <w:szCs w:val="22"/>
              </w:rPr>
              <w:t>for verification purposes been identified?</w:t>
            </w:r>
            <w:r w:rsidR="0084114D" w:rsidRPr="00BE4579">
              <w:rPr>
                <w:rFonts w:ascii="Arial" w:hAnsi="Arial" w:cs="Arial"/>
                <w:sz w:val="22"/>
                <w:szCs w:val="22"/>
              </w:rPr>
              <w:t xml:space="preserve"> Are any monitoring sites scoped out, and is this appropriate?</w:t>
            </w:r>
          </w:p>
        </w:tc>
        <w:tc>
          <w:tcPr>
            <w:tcW w:w="7149" w:type="dxa"/>
          </w:tcPr>
          <w:p w14:paraId="233399CF" w14:textId="34FFEB9D" w:rsidR="00B51DBE" w:rsidRPr="00BE4579" w:rsidRDefault="001D5D85" w:rsidP="00AF22A0">
            <w:pPr>
              <w:rPr>
                <w:rFonts w:ascii="Arial" w:hAnsi="Arial" w:cs="Arial"/>
                <w:sz w:val="22"/>
                <w:szCs w:val="22"/>
              </w:rPr>
            </w:pPr>
            <w:r w:rsidRPr="00BE4579">
              <w:rPr>
                <w:rFonts w:ascii="Arial" w:hAnsi="Arial" w:cs="Arial"/>
                <w:sz w:val="22"/>
                <w:szCs w:val="22"/>
              </w:rPr>
              <w:t>Y</w:t>
            </w:r>
            <w:r w:rsidR="00362C58" w:rsidRPr="00BE4579">
              <w:rPr>
                <w:rFonts w:ascii="Arial" w:hAnsi="Arial" w:cs="Arial"/>
                <w:sz w:val="22"/>
                <w:szCs w:val="22"/>
              </w:rPr>
              <w:t>es</w:t>
            </w:r>
            <w:r w:rsidR="00BF68DB" w:rsidRPr="00BE4579">
              <w:rPr>
                <w:rFonts w:ascii="Arial" w:hAnsi="Arial" w:cs="Arial"/>
                <w:sz w:val="22"/>
                <w:szCs w:val="22"/>
              </w:rPr>
              <w:t>, 2 diffusion tubes nearest the site</w:t>
            </w:r>
            <w:r w:rsidR="00362C58" w:rsidRPr="00BE4579">
              <w:rPr>
                <w:rFonts w:ascii="Arial" w:hAnsi="Arial" w:cs="Arial"/>
                <w:sz w:val="22"/>
                <w:szCs w:val="22"/>
              </w:rPr>
              <w:t>.</w:t>
            </w:r>
            <w:r w:rsidR="00BF68DB" w:rsidRPr="00BE4579">
              <w:rPr>
                <w:rFonts w:ascii="Arial" w:hAnsi="Arial" w:cs="Arial"/>
                <w:sz w:val="22"/>
                <w:szCs w:val="22"/>
              </w:rPr>
              <w:t xml:space="preserve"> Other diffusion tubes and automatic monitoring sites were identified, their exclusion has been justified in the AQA, and is reasonable. </w:t>
            </w:r>
          </w:p>
        </w:tc>
      </w:tr>
      <w:tr w:rsidR="00BE4579" w:rsidRPr="00BE4579" w14:paraId="4671BC3E" w14:textId="77777777" w:rsidTr="004C6ECF">
        <w:tc>
          <w:tcPr>
            <w:tcW w:w="6799" w:type="dxa"/>
          </w:tcPr>
          <w:p w14:paraId="59DEBAE6" w14:textId="77777777" w:rsidR="00336CBD" w:rsidRPr="00BE4579" w:rsidRDefault="0084114D" w:rsidP="00371A1F">
            <w:pPr>
              <w:pStyle w:val="ListParagraph"/>
              <w:numPr>
                <w:ilvl w:val="1"/>
                <w:numId w:val="1"/>
              </w:numPr>
              <w:rPr>
                <w:rFonts w:ascii="Arial" w:hAnsi="Arial" w:cs="Arial"/>
                <w:sz w:val="22"/>
                <w:szCs w:val="22"/>
              </w:rPr>
            </w:pPr>
            <w:r w:rsidRPr="00BE4579">
              <w:rPr>
                <w:rFonts w:ascii="Arial" w:hAnsi="Arial" w:cs="Arial"/>
                <w:sz w:val="22"/>
                <w:szCs w:val="22"/>
              </w:rPr>
              <w:t>Has the verification procedure been carried out appropriately</w:t>
            </w:r>
            <w:r w:rsidR="00336CBD" w:rsidRPr="00BE4579">
              <w:rPr>
                <w:rFonts w:ascii="Arial" w:hAnsi="Arial" w:cs="Arial"/>
                <w:sz w:val="22"/>
                <w:szCs w:val="22"/>
              </w:rPr>
              <w:t xml:space="preserve"> (including any fixes to the model)?</w:t>
            </w:r>
          </w:p>
        </w:tc>
        <w:tc>
          <w:tcPr>
            <w:tcW w:w="7149" w:type="dxa"/>
          </w:tcPr>
          <w:p w14:paraId="5EF209D6" w14:textId="4580B1B0" w:rsidR="004803EF" w:rsidRPr="00BE4579" w:rsidRDefault="005D3945" w:rsidP="000317C6">
            <w:pPr>
              <w:rPr>
                <w:rFonts w:ascii="Arial" w:hAnsi="Arial" w:cs="Arial"/>
                <w:sz w:val="22"/>
                <w:szCs w:val="22"/>
              </w:rPr>
            </w:pPr>
            <w:r w:rsidRPr="00BE4579">
              <w:rPr>
                <w:rFonts w:ascii="Arial" w:hAnsi="Arial" w:cs="Arial"/>
                <w:sz w:val="22"/>
                <w:szCs w:val="22"/>
              </w:rPr>
              <w:t xml:space="preserve">This is not clear. It appears that the AQA did </w:t>
            </w:r>
            <w:r w:rsidR="00E8521A" w:rsidRPr="00BE4579">
              <w:rPr>
                <w:rFonts w:ascii="Arial" w:hAnsi="Arial" w:cs="Arial"/>
                <w:sz w:val="22"/>
                <w:szCs w:val="22"/>
              </w:rPr>
              <w:t>not include</w:t>
            </w:r>
            <w:r w:rsidR="000317C6" w:rsidRPr="00BE4579">
              <w:rPr>
                <w:rFonts w:ascii="Arial" w:hAnsi="Arial" w:cs="Arial"/>
                <w:sz w:val="22"/>
                <w:szCs w:val="22"/>
              </w:rPr>
              <w:t>d</w:t>
            </w:r>
            <w:r w:rsidR="00E8521A" w:rsidRPr="00BE4579">
              <w:rPr>
                <w:rFonts w:ascii="Arial" w:hAnsi="Arial" w:cs="Arial"/>
                <w:sz w:val="22"/>
                <w:szCs w:val="22"/>
              </w:rPr>
              <w:t xml:space="preserve"> all the modelled roads for the verification modelling</w:t>
            </w:r>
            <w:r w:rsidRPr="00BE4579">
              <w:rPr>
                <w:rFonts w:ascii="Arial" w:hAnsi="Arial" w:cs="Arial"/>
                <w:sz w:val="22"/>
                <w:szCs w:val="22"/>
              </w:rPr>
              <w:t xml:space="preserve">, as it </w:t>
            </w:r>
            <w:r w:rsidR="000317C6" w:rsidRPr="00BE4579">
              <w:rPr>
                <w:rFonts w:ascii="Arial" w:hAnsi="Arial" w:cs="Arial"/>
                <w:sz w:val="22"/>
                <w:szCs w:val="22"/>
              </w:rPr>
              <w:t>only list</w:t>
            </w:r>
            <w:r w:rsidRPr="00BE4579">
              <w:rPr>
                <w:rFonts w:ascii="Arial" w:hAnsi="Arial" w:cs="Arial"/>
                <w:sz w:val="22"/>
                <w:szCs w:val="22"/>
              </w:rPr>
              <w:t>s</w:t>
            </w:r>
            <w:r w:rsidR="000317C6" w:rsidRPr="00BE4579">
              <w:rPr>
                <w:rFonts w:ascii="Arial" w:hAnsi="Arial" w:cs="Arial"/>
                <w:sz w:val="22"/>
                <w:szCs w:val="22"/>
              </w:rPr>
              <w:t xml:space="preserve"> traffic data (in Table </w:t>
            </w:r>
            <w:proofErr w:type="spellStart"/>
            <w:r w:rsidR="000317C6" w:rsidRPr="00BE4579">
              <w:rPr>
                <w:rFonts w:ascii="Arial" w:hAnsi="Arial" w:cs="Arial"/>
                <w:sz w:val="22"/>
                <w:szCs w:val="22"/>
              </w:rPr>
              <w:t>A6.4</w:t>
            </w:r>
            <w:proofErr w:type="spellEnd"/>
            <w:r w:rsidR="000317C6" w:rsidRPr="00BE4579">
              <w:rPr>
                <w:rFonts w:ascii="Arial" w:hAnsi="Arial" w:cs="Arial"/>
                <w:sz w:val="22"/>
                <w:szCs w:val="22"/>
              </w:rPr>
              <w:t xml:space="preserve">) for the two closest roads to the monitoring stations. </w:t>
            </w:r>
            <w:r w:rsidR="004803EF" w:rsidRPr="00BE4579">
              <w:rPr>
                <w:rFonts w:ascii="Arial" w:hAnsi="Arial" w:cs="Arial"/>
                <w:sz w:val="22"/>
                <w:szCs w:val="22"/>
              </w:rPr>
              <w:t xml:space="preserve">The </w:t>
            </w:r>
            <w:r w:rsidR="004803EF" w:rsidRPr="00BE4579">
              <w:rPr>
                <w:rFonts w:ascii="Arial" w:hAnsi="Arial" w:cs="Arial"/>
                <w:sz w:val="22"/>
                <w:szCs w:val="22"/>
              </w:rPr>
              <w:t xml:space="preserve">model cannot be verified using different road links. </w:t>
            </w:r>
          </w:p>
          <w:p w14:paraId="66DE1AB1" w14:textId="677DC4C1" w:rsidR="00E8521A" w:rsidRPr="00BE4579" w:rsidRDefault="005D3945" w:rsidP="000317C6">
            <w:pPr>
              <w:rPr>
                <w:rFonts w:ascii="Arial" w:hAnsi="Arial" w:cs="Arial"/>
                <w:sz w:val="22"/>
                <w:szCs w:val="22"/>
              </w:rPr>
            </w:pPr>
            <w:r w:rsidRPr="00BE4579">
              <w:rPr>
                <w:rFonts w:ascii="Arial" w:hAnsi="Arial" w:cs="Arial"/>
                <w:sz w:val="22"/>
                <w:szCs w:val="22"/>
              </w:rPr>
              <w:t xml:space="preserve">This may be an error in the report, not the modelling, and the same issue seen in </w:t>
            </w:r>
            <w:proofErr w:type="spellStart"/>
            <w:r w:rsidR="000317C6" w:rsidRPr="00BE4579">
              <w:rPr>
                <w:rFonts w:ascii="Arial" w:hAnsi="Arial" w:cs="Arial"/>
                <w:sz w:val="22"/>
                <w:szCs w:val="22"/>
              </w:rPr>
              <w:t>Q2.2</w:t>
            </w:r>
            <w:proofErr w:type="spellEnd"/>
            <w:r w:rsidRPr="00BE4579">
              <w:rPr>
                <w:rFonts w:ascii="Arial" w:hAnsi="Arial" w:cs="Arial"/>
                <w:sz w:val="22"/>
                <w:szCs w:val="22"/>
              </w:rPr>
              <w:t xml:space="preserve">. Further clarification is required. </w:t>
            </w:r>
          </w:p>
          <w:p w14:paraId="60D073E3" w14:textId="77777777" w:rsidR="004803EF" w:rsidRPr="00BE4579" w:rsidRDefault="004803EF" w:rsidP="000317C6">
            <w:pPr>
              <w:rPr>
                <w:rFonts w:ascii="Arial" w:hAnsi="Arial" w:cs="Arial"/>
                <w:sz w:val="22"/>
                <w:szCs w:val="22"/>
              </w:rPr>
            </w:pPr>
          </w:p>
          <w:p w14:paraId="50B4E2E8" w14:textId="351B564F" w:rsidR="000317C6" w:rsidRPr="00BE4579" w:rsidRDefault="000317C6" w:rsidP="000317C6">
            <w:pPr>
              <w:rPr>
                <w:rFonts w:ascii="Arial" w:hAnsi="Arial" w:cs="Arial"/>
                <w:sz w:val="22"/>
                <w:szCs w:val="22"/>
              </w:rPr>
            </w:pPr>
            <w:r w:rsidRPr="00BE4579">
              <w:rPr>
                <w:rFonts w:ascii="Arial" w:hAnsi="Arial" w:cs="Arial"/>
                <w:sz w:val="22"/>
                <w:szCs w:val="22"/>
              </w:rPr>
              <w:t xml:space="preserve">The verification processing after this step is carried out appropriately. </w:t>
            </w:r>
          </w:p>
        </w:tc>
      </w:tr>
      <w:tr w:rsidR="00BE4579" w:rsidRPr="00BE4579" w14:paraId="454EC033" w14:textId="77777777" w:rsidTr="00701FDB">
        <w:tc>
          <w:tcPr>
            <w:tcW w:w="13948" w:type="dxa"/>
            <w:gridSpan w:val="2"/>
          </w:tcPr>
          <w:p w14:paraId="144F67D3" w14:textId="77777777" w:rsidR="00336CBD" w:rsidRPr="00BE4579" w:rsidRDefault="0084114D" w:rsidP="00371A1F">
            <w:pPr>
              <w:pStyle w:val="ListParagraph"/>
              <w:numPr>
                <w:ilvl w:val="0"/>
                <w:numId w:val="1"/>
              </w:numPr>
              <w:rPr>
                <w:rFonts w:ascii="Arial" w:hAnsi="Arial" w:cs="Arial"/>
                <w:b/>
                <w:i/>
                <w:sz w:val="22"/>
                <w:szCs w:val="22"/>
              </w:rPr>
            </w:pPr>
            <w:r w:rsidRPr="00BE4579">
              <w:rPr>
                <w:rFonts w:ascii="Arial" w:hAnsi="Arial" w:cs="Arial"/>
                <w:b/>
                <w:i/>
                <w:sz w:val="22"/>
                <w:szCs w:val="22"/>
              </w:rPr>
              <w:t>Future baseline</w:t>
            </w:r>
            <w:r w:rsidR="00336CBD" w:rsidRPr="00BE4579">
              <w:rPr>
                <w:rFonts w:ascii="Arial" w:hAnsi="Arial" w:cs="Arial"/>
                <w:b/>
                <w:i/>
                <w:sz w:val="22"/>
                <w:szCs w:val="22"/>
              </w:rPr>
              <w:t xml:space="preserve"> scenario</w:t>
            </w:r>
            <w:r w:rsidR="00371A1F" w:rsidRPr="00BE4579">
              <w:rPr>
                <w:rFonts w:ascii="Arial" w:hAnsi="Arial" w:cs="Arial"/>
                <w:b/>
                <w:i/>
                <w:sz w:val="22"/>
                <w:szCs w:val="22"/>
              </w:rPr>
              <w:t>:</w:t>
            </w:r>
          </w:p>
        </w:tc>
      </w:tr>
      <w:tr w:rsidR="00BE4579" w:rsidRPr="00BE4579" w14:paraId="29E48DB6" w14:textId="77777777" w:rsidTr="004C6ECF">
        <w:tc>
          <w:tcPr>
            <w:tcW w:w="6799" w:type="dxa"/>
          </w:tcPr>
          <w:p w14:paraId="7930475B" w14:textId="77777777" w:rsidR="00336CBD" w:rsidRPr="00BE4579" w:rsidRDefault="00A12464" w:rsidP="00371A1F">
            <w:pPr>
              <w:pStyle w:val="ListParagraph"/>
              <w:numPr>
                <w:ilvl w:val="1"/>
                <w:numId w:val="1"/>
              </w:numPr>
              <w:rPr>
                <w:rFonts w:ascii="Arial" w:hAnsi="Arial" w:cs="Arial"/>
                <w:sz w:val="22"/>
                <w:szCs w:val="22"/>
              </w:rPr>
            </w:pPr>
            <w:r w:rsidRPr="00BE4579">
              <w:rPr>
                <w:rFonts w:ascii="Arial" w:hAnsi="Arial" w:cs="Arial"/>
                <w:sz w:val="22"/>
                <w:szCs w:val="22"/>
              </w:rPr>
              <w:t>Have changes to the traffic emissions been sensibly applied?</w:t>
            </w:r>
          </w:p>
        </w:tc>
        <w:tc>
          <w:tcPr>
            <w:tcW w:w="7149" w:type="dxa"/>
          </w:tcPr>
          <w:p w14:paraId="0ADAD3E5" w14:textId="4A6AA01F" w:rsidR="00336CBD" w:rsidRPr="00BE4579" w:rsidRDefault="00FB146E" w:rsidP="00AF22A0">
            <w:pPr>
              <w:rPr>
                <w:rFonts w:ascii="Arial" w:hAnsi="Arial" w:cs="Arial"/>
                <w:sz w:val="22"/>
                <w:szCs w:val="22"/>
              </w:rPr>
            </w:pPr>
            <w:r w:rsidRPr="00BE4579">
              <w:rPr>
                <w:rFonts w:ascii="Arial" w:hAnsi="Arial" w:cs="Arial"/>
                <w:sz w:val="22"/>
                <w:szCs w:val="22"/>
              </w:rPr>
              <w:t>Y</w:t>
            </w:r>
            <w:r w:rsidR="00772A7D" w:rsidRPr="00BE4579">
              <w:rPr>
                <w:rFonts w:ascii="Arial" w:hAnsi="Arial" w:cs="Arial"/>
                <w:sz w:val="22"/>
                <w:szCs w:val="22"/>
              </w:rPr>
              <w:t>es</w:t>
            </w:r>
            <w:r w:rsidR="007D2824" w:rsidRPr="00BE4579">
              <w:rPr>
                <w:rFonts w:ascii="Arial" w:hAnsi="Arial" w:cs="Arial"/>
                <w:sz w:val="22"/>
                <w:szCs w:val="22"/>
              </w:rPr>
              <w:t>, for operational traffic</w:t>
            </w:r>
            <w:r w:rsidR="00772A7D" w:rsidRPr="00BE4579">
              <w:rPr>
                <w:rFonts w:ascii="Arial" w:hAnsi="Arial" w:cs="Arial"/>
                <w:sz w:val="22"/>
                <w:szCs w:val="22"/>
              </w:rPr>
              <w:t xml:space="preserve">. </w:t>
            </w:r>
          </w:p>
          <w:p w14:paraId="7360BF7C" w14:textId="77777777" w:rsidR="007D2824" w:rsidRPr="00BE4579" w:rsidRDefault="007D2824" w:rsidP="00AF22A0">
            <w:pPr>
              <w:rPr>
                <w:rFonts w:ascii="Arial" w:hAnsi="Arial" w:cs="Arial"/>
                <w:sz w:val="22"/>
                <w:szCs w:val="22"/>
              </w:rPr>
            </w:pPr>
          </w:p>
          <w:p w14:paraId="11621FFF" w14:textId="11F8083D" w:rsidR="007D2824" w:rsidRPr="00BE4579" w:rsidRDefault="00F3787A" w:rsidP="00AF22A0">
            <w:pPr>
              <w:rPr>
                <w:rFonts w:ascii="Arial" w:hAnsi="Arial" w:cs="Arial"/>
                <w:sz w:val="22"/>
                <w:szCs w:val="22"/>
              </w:rPr>
            </w:pPr>
            <w:r w:rsidRPr="00BE4579">
              <w:rPr>
                <w:rFonts w:ascii="Arial" w:hAnsi="Arial" w:cs="Arial"/>
                <w:sz w:val="22"/>
                <w:szCs w:val="22"/>
              </w:rPr>
              <w:t>In addition, the AQA includes a sensitivity test, at LBC’s request, looking at impacts if there is no reduction in traffic emissions or mapped background concentrations. Air pollution concentrations were still below the objectives at the new receptors.</w:t>
            </w:r>
          </w:p>
          <w:p w14:paraId="6B435A9C" w14:textId="77777777" w:rsidR="007D2824" w:rsidRPr="00BE4579" w:rsidRDefault="007D2824" w:rsidP="00AF22A0">
            <w:pPr>
              <w:rPr>
                <w:rFonts w:ascii="Arial" w:hAnsi="Arial" w:cs="Arial"/>
                <w:sz w:val="22"/>
                <w:szCs w:val="22"/>
              </w:rPr>
            </w:pPr>
          </w:p>
          <w:p w14:paraId="4C2E5E4D" w14:textId="28F21CB0" w:rsidR="00F3787A" w:rsidRPr="00BE4579" w:rsidRDefault="007D2824" w:rsidP="00AF22A0">
            <w:pPr>
              <w:rPr>
                <w:rFonts w:ascii="Arial" w:hAnsi="Arial" w:cs="Arial"/>
                <w:sz w:val="22"/>
                <w:szCs w:val="22"/>
              </w:rPr>
            </w:pPr>
            <w:r w:rsidRPr="00BE4579">
              <w:rPr>
                <w:rFonts w:ascii="Arial" w:hAnsi="Arial" w:cs="Arial"/>
                <w:sz w:val="22"/>
                <w:szCs w:val="22"/>
              </w:rPr>
              <w:t xml:space="preserve">There is no information on construction traffic. </w:t>
            </w:r>
            <w:r w:rsidR="00F3787A" w:rsidRPr="00BE4579">
              <w:rPr>
                <w:rFonts w:ascii="Arial" w:hAnsi="Arial" w:cs="Arial"/>
                <w:sz w:val="22"/>
                <w:szCs w:val="22"/>
              </w:rPr>
              <w:t xml:space="preserve"> </w:t>
            </w:r>
          </w:p>
        </w:tc>
      </w:tr>
      <w:tr w:rsidR="00BE4579" w:rsidRPr="00BE4579" w14:paraId="353EB735" w14:textId="77777777" w:rsidTr="004C6ECF">
        <w:tc>
          <w:tcPr>
            <w:tcW w:w="6799" w:type="dxa"/>
          </w:tcPr>
          <w:p w14:paraId="401D3B82" w14:textId="77777777" w:rsidR="00336CBD" w:rsidRPr="00BE4579" w:rsidRDefault="00A12464" w:rsidP="00371A1F">
            <w:pPr>
              <w:pStyle w:val="ListParagraph"/>
              <w:numPr>
                <w:ilvl w:val="1"/>
                <w:numId w:val="1"/>
              </w:numPr>
              <w:rPr>
                <w:rFonts w:ascii="Arial" w:hAnsi="Arial" w:cs="Arial"/>
                <w:sz w:val="22"/>
                <w:szCs w:val="22"/>
              </w:rPr>
            </w:pPr>
            <w:r w:rsidRPr="00BE4579">
              <w:rPr>
                <w:rFonts w:ascii="Arial" w:hAnsi="Arial" w:cs="Arial"/>
                <w:sz w:val="22"/>
                <w:szCs w:val="22"/>
              </w:rPr>
              <w:t>Have</w:t>
            </w:r>
            <w:r w:rsidR="00AB3434" w:rsidRPr="00BE4579">
              <w:rPr>
                <w:rFonts w:ascii="Arial" w:hAnsi="Arial" w:cs="Arial"/>
                <w:sz w:val="22"/>
                <w:szCs w:val="22"/>
              </w:rPr>
              <w:t xml:space="preserve"> emissions from</w:t>
            </w:r>
            <w:r w:rsidRPr="00BE4579">
              <w:rPr>
                <w:rFonts w:ascii="Arial" w:hAnsi="Arial" w:cs="Arial"/>
                <w:sz w:val="22"/>
                <w:szCs w:val="22"/>
              </w:rPr>
              <w:t xml:space="preserve"> committed developments within the model area been </w:t>
            </w:r>
            <w:proofErr w:type="gramStart"/>
            <w:r w:rsidRPr="00BE4579">
              <w:rPr>
                <w:rFonts w:ascii="Arial" w:hAnsi="Arial" w:cs="Arial"/>
                <w:sz w:val="22"/>
                <w:szCs w:val="22"/>
              </w:rPr>
              <w:t>taken into account</w:t>
            </w:r>
            <w:proofErr w:type="gramEnd"/>
            <w:r w:rsidRPr="00BE4579">
              <w:rPr>
                <w:rFonts w:ascii="Arial" w:hAnsi="Arial" w:cs="Arial"/>
                <w:sz w:val="22"/>
                <w:szCs w:val="22"/>
              </w:rPr>
              <w:t>?</w:t>
            </w:r>
          </w:p>
        </w:tc>
        <w:tc>
          <w:tcPr>
            <w:tcW w:w="7149" w:type="dxa"/>
          </w:tcPr>
          <w:p w14:paraId="3C80D380" w14:textId="56BED5C4" w:rsidR="00336CBD" w:rsidRPr="00BE4579" w:rsidRDefault="00772A7D" w:rsidP="00AF22A0">
            <w:pPr>
              <w:rPr>
                <w:rFonts w:ascii="Arial" w:hAnsi="Arial" w:cs="Arial"/>
                <w:sz w:val="22"/>
                <w:szCs w:val="22"/>
              </w:rPr>
            </w:pPr>
            <w:r w:rsidRPr="00BE4579">
              <w:rPr>
                <w:rFonts w:ascii="Arial" w:hAnsi="Arial" w:cs="Arial"/>
                <w:sz w:val="22"/>
                <w:szCs w:val="22"/>
              </w:rPr>
              <w:t xml:space="preserve">Yes. The future baseline also includes traffic generated by nearby cumulative developments. </w:t>
            </w:r>
          </w:p>
        </w:tc>
      </w:tr>
      <w:tr w:rsidR="00BE4579" w:rsidRPr="00BE4579" w14:paraId="4C648597" w14:textId="77777777" w:rsidTr="004C6ECF">
        <w:tc>
          <w:tcPr>
            <w:tcW w:w="6799" w:type="dxa"/>
          </w:tcPr>
          <w:p w14:paraId="420740B3" w14:textId="77777777" w:rsidR="00336CBD" w:rsidRPr="00BE4579" w:rsidRDefault="00AB3434" w:rsidP="00371A1F">
            <w:pPr>
              <w:pStyle w:val="ListParagraph"/>
              <w:numPr>
                <w:ilvl w:val="1"/>
                <w:numId w:val="1"/>
              </w:numPr>
              <w:rPr>
                <w:rFonts w:ascii="Arial" w:hAnsi="Arial" w:cs="Arial"/>
                <w:sz w:val="22"/>
                <w:szCs w:val="22"/>
              </w:rPr>
            </w:pPr>
            <w:r w:rsidRPr="00BE4579">
              <w:rPr>
                <w:rFonts w:ascii="Arial" w:hAnsi="Arial" w:cs="Arial"/>
                <w:sz w:val="22"/>
                <w:szCs w:val="22"/>
              </w:rPr>
              <w:t xml:space="preserve">Have </w:t>
            </w:r>
            <w:r w:rsidR="00282271" w:rsidRPr="00BE4579">
              <w:rPr>
                <w:rFonts w:ascii="Arial" w:hAnsi="Arial" w:cs="Arial"/>
                <w:sz w:val="22"/>
                <w:szCs w:val="22"/>
              </w:rPr>
              <w:t xml:space="preserve">committed </w:t>
            </w:r>
            <w:r w:rsidRPr="00BE4579">
              <w:rPr>
                <w:rFonts w:ascii="Arial" w:hAnsi="Arial" w:cs="Arial"/>
                <w:sz w:val="22"/>
                <w:szCs w:val="22"/>
              </w:rPr>
              <w:t>chan</w:t>
            </w:r>
            <w:r w:rsidR="00282271" w:rsidRPr="00BE4579">
              <w:rPr>
                <w:rFonts w:ascii="Arial" w:hAnsi="Arial" w:cs="Arial"/>
                <w:sz w:val="22"/>
                <w:szCs w:val="22"/>
              </w:rPr>
              <w:t xml:space="preserve">ges to junctions and road layouts been </w:t>
            </w:r>
            <w:proofErr w:type="gramStart"/>
            <w:r w:rsidR="00282271" w:rsidRPr="00BE4579">
              <w:rPr>
                <w:rFonts w:ascii="Arial" w:hAnsi="Arial" w:cs="Arial"/>
                <w:sz w:val="22"/>
                <w:szCs w:val="22"/>
              </w:rPr>
              <w:t>taken into account</w:t>
            </w:r>
            <w:proofErr w:type="gramEnd"/>
            <w:r w:rsidR="00282271" w:rsidRPr="00BE4579">
              <w:rPr>
                <w:rFonts w:ascii="Arial" w:hAnsi="Arial" w:cs="Arial"/>
                <w:sz w:val="22"/>
                <w:szCs w:val="22"/>
              </w:rPr>
              <w:t>?</w:t>
            </w:r>
          </w:p>
        </w:tc>
        <w:tc>
          <w:tcPr>
            <w:tcW w:w="7149" w:type="dxa"/>
          </w:tcPr>
          <w:p w14:paraId="2B49E1B4" w14:textId="691B0E27" w:rsidR="00336CBD" w:rsidRPr="00BE4579" w:rsidRDefault="00772A7D" w:rsidP="00AF22A0">
            <w:pPr>
              <w:rPr>
                <w:rFonts w:ascii="Arial" w:hAnsi="Arial" w:cs="Arial"/>
                <w:sz w:val="22"/>
                <w:szCs w:val="22"/>
              </w:rPr>
            </w:pPr>
            <w:r w:rsidRPr="00BE4579">
              <w:rPr>
                <w:rFonts w:ascii="Arial" w:hAnsi="Arial" w:cs="Arial"/>
                <w:sz w:val="22"/>
                <w:szCs w:val="22"/>
              </w:rPr>
              <w:t xml:space="preserve">No, no planned changes are mentioned. </w:t>
            </w:r>
          </w:p>
        </w:tc>
      </w:tr>
      <w:tr w:rsidR="00BE4579" w:rsidRPr="00BE4579" w14:paraId="351EA7F6" w14:textId="77777777" w:rsidTr="004C6ECF">
        <w:tc>
          <w:tcPr>
            <w:tcW w:w="6799" w:type="dxa"/>
          </w:tcPr>
          <w:p w14:paraId="4765CB78" w14:textId="77777777" w:rsidR="00B27150" w:rsidRPr="00BE4579" w:rsidRDefault="00282271" w:rsidP="00371A1F">
            <w:pPr>
              <w:pStyle w:val="ListParagraph"/>
              <w:numPr>
                <w:ilvl w:val="1"/>
                <w:numId w:val="1"/>
              </w:numPr>
              <w:rPr>
                <w:rFonts w:ascii="Arial" w:hAnsi="Arial" w:cs="Arial"/>
                <w:sz w:val="22"/>
                <w:szCs w:val="22"/>
              </w:rPr>
            </w:pPr>
            <w:r w:rsidRPr="00BE4579">
              <w:rPr>
                <w:rFonts w:ascii="Arial" w:hAnsi="Arial" w:cs="Arial"/>
                <w:sz w:val="22"/>
                <w:szCs w:val="22"/>
              </w:rPr>
              <w:t xml:space="preserve">Have any new street canyons or other significant changes to local geography been </w:t>
            </w:r>
            <w:proofErr w:type="gramStart"/>
            <w:r w:rsidRPr="00BE4579">
              <w:rPr>
                <w:rFonts w:ascii="Arial" w:hAnsi="Arial" w:cs="Arial"/>
                <w:sz w:val="22"/>
                <w:szCs w:val="22"/>
              </w:rPr>
              <w:t>taken into account</w:t>
            </w:r>
            <w:proofErr w:type="gramEnd"/>
            <w:r w:rsidRPr="00BE4579">
              <w:rPr>
                <w:rFonts w:ascii="Arial" w:hAnsi="Arial" w:cs="Arial"/>
                <w:sz w:val="22"/>
                <w:szCs w:val="22"/>
              </w:rPr>
              <w:t>?</w:t>
            </w:r>
          </w:p>
        </w:tc>
        <w:tc>
          <w:tcPr>
            <w:tcW w:w="7149" w:type="dxa"/>
          </w:tcPr>
          <w:p w14:paraId="273B9DBA" w14:textId="2F5B254E" w:rsidR="00B27150" w:rsidRPr="00BE4579" w:rsidRDefault="00772A7D" w:rsidP="00AF22A0">
            <w:pPr>
              <w:rPr>
                <w:rFonts w:ascii="Arial" w:hAnsi="Arial" w:cs="Arial"/>
                <w:sz w:val="22"/>
                <w:szCs w:val="22"/>
              </w:rPr>
            </w:pPr>
            <w:r w:rsidRPr="00BE4579">
              <w:rPr>
                <w:rFonts w:ascii="Arial" w:hAnsi="Arial" w:cs="Arial"/>
                <w:sz w:val="22"/>
                <w:szCs w:val="22"/>
              </w:rPr>
              <w:t xml:space="preserve">No, no planned changes are mentioned. </w:t>
            </w:r>
          </w:p>
        </w:tc>
      </w:tr>
      <w:tr w:rsidR="00BE4579" w:rsidRPr="00BE4579" w14:paraId="4AC1B2E9" w14:textId="77777777" w:rsidTr="00140A9D">
        <w:tc>
          <w:tcPr>
            <w:tcW w:w="13948" w:type="dxa"/>
            <w:gridSpan w:val="2"/>
          </w:tcPr>
          <w:p w14:paraId="741E5577" w14:textId="77777777" w:rsidR="00B27150" w:rsidRPr="00BE4579" w:rsidRDefault="0084114D" w:rsidP="00371A1F">
            <w:pPr>
              <w:pStyle w:val="ListParagraph"/>
              <w:numPr>
                <w:ilvl w:val="0"/>
                <w:numId w:val="1"/>
              </w:numPr>
              <w:rPr>
                <w:rFonts w:ascii="Arial" w:hAnsi="Arial" w:cs="Arial"/>
                <w:b/>
                <w:i/>
                <w:sz w:val="22"/>
                <w:szCs w:val="22"/>
              </w:rPr>
            </w:pPr>
            <w:r w:rsidRPr="00BE4579">
              <w:rPr>
                <w:rFonts w:ascii="Arial" w:hAnsi="Arial" w:cs="Arial"/>
                <w:b/>
                <w:i/>
                <w:sz w:val="22"/>
                <w:szCs w:val="22"/>
              </w:rPr>
              <w:t xml:space="preserve">Future </w:t>
            </w:r>
            <w:r w:rsidR="00371A1F" w:rsidRPr="00BE4579">
              <w:rPr>
                <w:rFonts w:ascii="Arial" w:hAnsi="Arial" w:cs="Arial"/>
                <w:b/>
                <w:i/>
                <w:sz w:val="22"/>
                <w:szCs w:val="22"/>
              </w:rPr>
              <w:t>“</w:t>
            </w:r>
            <w:r w:rsidR="00B27150" w:rsidRPr="00BE4579">
              <w:rPr>
                <w:rFonts w:ascii="Arial" w:hAnsi="Arial" w:cs="Arial"/>
                <w:b/>
                <w:i/>
                <w:sz w:val="22"/>
                <w:szCs w:val="22"/>
              </w:rPr>
              <w:t>With development</w:t>
            </w:r>
            <w:r w:rsidR="00371A1F" w:rsidRPr="00BE4579">
              <w:rPr>
                <w:rFonts w:ascii="Arial" w:hAnsi="Arial" w:cs="Arial"/>
                <w:b/>
                <w:i/>
                <w:sz w:val="22"/>
                <w:szCs w:val="22"/>
              </w:rPr>
              <w:t>”</w:t>
            </w:r>
            <w:r w:rsidR="00B27150" w:rsidRPr="00BE4579">
              <w:rPr>
                <w:rFonts w:ascii="Arial" w:hAnsi="Arial" w:cs="Arial"/>
                <w:b/>
                <w:i/>
                <w:sz w:val="22"/>
                <w:szCs w:val="22"/>
              </w:rPr>
              <w:t xml:space="preserve"> scenario</w:t>
            </w:r>
            <w:r w:rsidR="00371A1F" w:rsidRPr="00BE4579">
              <w:rPr>
                <w:rFonts w:ascii="Arial" w:hAnsi="Arial" w:cs="Arial"/>
                <w:b/>
                <w:i/>
                <w:sz w:val="22"/>
                <w:szCs w:val="22"/>
              </w:rPr>
              <w:t>:</w:t>
            </w:r>
          </w:p>
        </w:tc>
      </w:tr>
      <w:tr w:rsidR="00BE4579" w:rsidRPr="00BE4579" w14:paraId="18F6CA3E" w14:textId="77777777" w:rsidTr="004C6ECF">
        <w:tc>
          <w:tcPr>
            <w:tcW w:w="6799" w:type="dxa"/>
          </w:tcPr>
          <w:p w14:paraId="03F97814" w14:textId="77777777" w:rsidR="00B27150" w:rsidRPr="00BE4579" w:rsidRDefault="00282271" w:rsidP="00371A1F">
            <w:pPr>
              <w:pStyle w:val="ListParagraph"/>
              <w:numPr>
                <w:ilvl w:val="1"/>
                <w:numId w:val="1"/>
              </w:numPr>
              <w:rPr>
                <w:rFonts w:ascii="Arial" w:hAnsi="Arial" w:cs="Arial"/>
                <w:sz w:val="22"/>
                <w:szCs w:val="22"/>
              </w:rPr>
            </w:pPr>
            <w:r w:rsidRPr="00BE4579">
              <w:rPr>
                <w:rFonts w:ascii="Arial" w:hAnsi="Arial" w:cs="Arial"/>
                <w:sz w:val="22"/>
                <w:szCs w:val="22"/>
              </w:rPr>
              <w:t>Do traffic changes match the transport assessment?</w:t>
            </w:r>
          </w:p>
        </w:tc>
        <w:tc>
          <w:tcPr>
            <w:tcW w:w="7149" w:type="dxa"/>
          </w:tcPr>
          <w:p w14:paraId="14804C2B" w14:textId="6C38DB71" w:rsidR="00B27150" w:rsidRPr="00BE4579" w:rsidRDefault="00E42858" w:rsidP="00AF22A0">
            <w:pPr>
              <w:rPr>
                <w:rFonts w:ascii="Arial" w:hAnsi="Arial" w:cs="Arial"/>
                <w:sz w:val="22"/>
                <w:szCs w:val="22"/>
              </w:rPr>
            </w:pPr>
            <w:r w:rsidRPr="00BE4579">
              <w:rPr>
                <w:rFonts w:ascii="Arial" w:hAnsi="Arial" w:cs="Arial"/>
                <w:sz w:val="22"/>
                <w:szCs w:val="22"/>
              </w:rPr>
              <w:t>N/A, t</w:t>
            </w:r>
            <w:r w:rsidR="00772A7D" w:rsidRPr="00BE4579">
              <w:rPr>
                <w:rFonts w:ascii="Arial" w:hAnsi="Arial" w:cs="Arial"/>
                <w:sz w:val="22"/>
                <w:szCs w:val="22"/>
              </w:rPr>
              <w:t xml:space="preserve">he ‘With Development’ scenario </w:t>
            </w:r>
            <w:r w:rsidRPr="00BE4579">
              <w:rPr>
                <w:rFonts w:ascii="Arial" w:hAnsi="Arial" w:cs="Arial"/>
                <w:sz w:val="22"/>
                <w:szCs w:val="22"/>
              </w:rPr>
              <w:t xml:space="preserve">is </w:t>
            </w:r>
            <w:r w:rsidR="00772A7D" w:rsidRPr="00BE4579">
              <w:rPr>
                <w:rFonts w:ascii="Arial" w:hAnsi="Arial" w:cs="Arial"/>
                <w:sz w:val="22"/>
                <w:szCs w:val="22"/>
              </w:rPr>
              <w:t xml:space="preserve">not modelled, as </w:t>
            </w:r>
            <w:r w:rsidRPr="00BE4579">
              <w:rPr>
                <w:rFonts w:ascii="Arial" w:hAnsi="Arial" w:cs="Arial"/>
                <w:sz w:val="22"/>
                <w:szCs w:val="22"/>
              </w:rPr>
              <w:t xml:space="preserve">the change in </w:t>
            </w:r>
            <w:r w:rsidR="00772A7D" w:rsidRPr="00BE4579">
              <w:rPr>
                <w:rFonts w:ascii="Arial" w:hAnsi="Arial" w:cs="Arial"/>
                <w:sz w:val="22"/>
                <w:szCs w:val="22"/>
              </w:rPr>
              <w:t xml:space="preserve">operational traffic </w:t>
            </w:r>
            <w:r w:rsidRPr="00BE4579">
              <w:rPr>
                <w:rFonts w:ascii="Arial" w:hAnsi="Arial" w:cs="Arial"/>
                <w:sz w:val="22"/>
                <w:szCs w:val="22"/>
              </w:rPr>
              <w:t xml:space="preserve">is </w:t>
            </w:r>
            <w:r w:rsidR="00772A7D" w:rsidRPr="00BE4579">
              <w:rPr>
                <w:rFonts w:ascii="Arial" w:hAnsi="Arial" w:cs="Arial"/>
                <w:sz w:val="22"/>
                <w:szCs w:val="22"/>
              </w:rPr>
              <w:t xml:space="preserve">below </w:t>
            </w:r>
            <w:r w:rsidRPr="00BE4579">
              <w:rPr>
                <w:rFonts w:ascii="Arial" w:hAnsi="Arial" w:cs="Arial"/>
                <w:sz w:val="22"/>
                <w:szCs w:val="22"/>
              </w:rPr>
              <w:t xml:space="preserve">the screening criteria. Modelling was </w:t>
            </w:r>
            <w:r w:rsidRPr="00BE4579">
              <w:rPr>
                <w:rFonts w:ascii="Arial" w:hAnsi="Arial" w:cs="Arial"/>
                <w:sz w:val="22"/>
                <w:szCs w:val="22"/>
              </w:rPr>
              <w:lastRenderedPageBreak/>
              <w:t xml:space="preserve">undertaken to assess the impact of the existing air pollution on the introduced receptors. </w:t>
            </w:r>
          </w:p>
        </w:tc>
      </w:tr>
      <w:tr w:rsidR="00BE4579" w:rsidRPr="00BE4579" w14:paraId="7FD3C1D3" w14:textId="77777777" w:rsidTr="004C6ECF">
        <w:tc>
          <w:tcPr>
            <w:tcW w:w="6799" w:type="dxa"/>
          </w:tcPr>
          <w:p w14:paraId="4EB95DFA" w14:textId="77777777" w:rsidR="00282271" w:rsidRPr="00BE4579" w:rsidRDefault="00282271" w:rsidP="00371A1F">
            <w:pPr>
              <w:pStyle w:val="ListParagraph"/>
              <w:numPr>
                <w:ilvl w:val="1"/>
                <w:numId w:val="1"/>
              </w:numPr>
              <w:rPr>
                <w:rFonts w:ascii="Arial" w:hAnsi="Arial" w:cs="Arial"/>
                <w:sz w:val="22"/>
                <w:szCs w:val="22"/>
              </w:rPr>
            </w:pPr>
            <w:r w:rsidRPr="00BE4579">
              <w:rPr>
                <w:rFonts w:ascii="Arial" w:hAnsi="Arial" w:cs="Arial"/>
                <w:sz w:val="22"/>
                <w:szCs w:val="22"/>
              </w:rPr>
              <w:t xml:space="preserve">Have emissions from energy systems been </w:t>
            </w:r>
            <w:proofErr w:type="gramStart"/>
            <w:r w:rsidRPr="00BE4579">
              <w:rPr>
                <w:rFonts w:ascii="Arial" w:hAnsi="Arial" w:cs="Arial"/>
                <w:sz w:val="22"/>
                <w:szCs w:val="22"/>
              </w:rPr>
              <w:t>taken into account</w:t>
            </w:r>
            <w:proofErr w:type="gramEnd"/>
            <w:r w:rsidRPr="00BE4579">
              <w:rPr>
                <w:rFonts w:ascii="Arial" w:hAnsi="Arial" w:cs="Arial"/>
                <w:sz w:val="22"/>
                <w:szCs w:val="22"/>
              </w:rPr>
              <w:t>? And do they match the requirements of the energy strategy</w:t>
            </w:r>
            <w:r w:rsidR="00C77818" w:rsidRPr="00BE4579">
              <w:rPr>
                <w:rFonts w:ascii="Arial" w:hAnsi="Arial" w:cs="Arial"/>
                <w:sz w:val="22"/>
                <w:szCs w:val="22"/>
              </w:rPr>
              <w:t xml:space="preserve"> (including profiles where necessary)</w:t>
            </w:r>
            <w:r w:rsidRPr="00BE4579">
              <w:rPr>
                <w:rFonts w:ascii="Arial" w:hAnsi="Arial" w:cs="Arial"/>
                <w:sz w:val="22"/>
                <w:szCs w:val="22"/>
              </w:rPr>
              <w:t>?</w:t>
            </w:r>
          </w:p>
        </w:tc>
        <w:tc>
          <w:tcPr>
            <w:tcW w:w="7149" w:type="dxa"/>
          </w:tcPr>
          <w:p w14:paraId="3857152A" w14:textId="07BF6A45" w:rsidR="00282271" w:rsidRPr="00BE4579" w:rsidRDefault="00E42858" w:rsidP="00AF22A0">
            <w:pPr>
              <w:rPr>
                <w:rFonts w:ascii="Arial" w:hAnsi="Arial" w:cs="Arial"/>
                <w:sz w:val="22"/>
                <w:szCs w:val="22"/>
              </w:rPr>
            </w:pPr>
            <w:r w:rsidRPr="00BE4579">
              <w:rPr>
                <w:rFonts w:ascii="Arial" w:hAnsi="Arial" w:cs="Arial"/>
                <w:sz w:val="22"/>
                <w:szCs w:val="22"/>
              </w:rPr>
              <w:t>N/A</w:t>
            </w:r>
          </w:p>
        </w:tc>
      </w:tr>
      <w:tr w:rsidR="00BE4579" w:rsidRPr="00BE4579" w14:paraId="7EB3A679" w14:textId="77777777" w:rsidTr="004C6ECF">
        <w:tc>
          <w:tcPr>
            <w:tcW w:w="6799" w:type="dxa"/>
          </w:tcPr>
          <w:p w14:paraId="79BFA61F" w14:textId="77777777" w:rsidR="00282271" w:rsidRPr="00BE4579" w:rsidRDefault="00282271" w:rsidP="00371A1F">
            <w:pPr>
              <w:pStyle w:val="ListParagraph"/>
              <w:numPr>
                <w:ilvl w:val="1"/>
                <w:numId w:val="1"/>
              </w:numPr>
              <w:rPr>
                <w:rFonts w:ascii="Arial" w:hAnsi="Arial" w:cs="Arial"/>
                <w:sz w:val="22"/>
                <w:szCs w:val="22"/>
              </w:rPr>
            </w:pPr>
            <w:r w:rsidRPr="00BE4579">
              <w:rPr>
                <w:rFonts w:ascii="Arial" w:hAnsi="Arial" w:cs="Arial"/>
                <w:sz w:val="22"/>
                <w:szCs w:val="22"/>
              </w:rPr>
              <w:t xml:space="preserve">Have </w:t>
            </w:r>
            <w:r w:rsidR="00FB146E" w:rsidRPr="00BE4579">
              <w:rPr>
                <w:rFonts w:ascii="Arial" w:hAnsi="Arial" w:cs="Arial"/>
                <w:sz w:val="22"/>
                <w:szCs w:val="22"/>
              </w:rPr>
              <w:t xml:space="preserve">changes </w:t>
            </w:r>
            <w:r w:rsidRPr="00BE4579">
              <w:rPr>
                <w:rFonts w:ascii="Arial" w:hAnsi="Arial" w:cs="Arial"/>
                <w:sz w:val="22"/>
                <w:szCs w:val="22"/>
              </w:rPr>
              <w:t xml:space="preserve">proposed to junctions and road layouts </w:t>
            </w:r>
            <w:r w:rsidR="00FB146E" w:rsidRPr="00BE4579">
              <w:rPr>
                <w:rFonts w:ascii="Arial" w:hAnsi="Arial" w:cs="Arial"/>
                <w:sz w:val="22"/>
                <w:szCs w:val="22"/>
              </w:rPr>
              <w:t xml:space="preserve">as part of the development </w:t>
            </w:r>
            <w:r w:rsidRPr="00BE4579">
              <w:rPr>
                <w:rFonts w:ascii="Arial" w:hAnsi="Arial" w:cs="Arial"/>
                <w:sz w:val="22"/>
                <w:szCs w:val="22"/>
              </w:rPr>
              <w:t xml:space="preserve">been </w:t>
            </w:r>
            <w:proofErr w:type="gramStart"/>
            <w:r w:rsidRPr="00BE4579">
              <w:rPr>
                <w:rFonts w:ascii="Arial" w:hAnsi="Arial" w:cs="Arial"/>
                <w:sz w:val="22"/>
                <w:szCs w:val="22"/>
              </w:rPr>
              <w:t>taken into account</w:t>
            </w:r>
            <w:proofErr w:type="gramEnd"/>
            <w:r w:rsidRPr="00BE4579">
              <w:rPr>
                <w:rFonts w:ascii="Arial" w:hAnsi="Arial" w:cs="Arial"/>
                <w:sz w:val="22"/>
                <w:szCs w:val="22"/>
              </w:rPr>
              <w:t>?</w:t>
            </w:r>
          </w:p>
        </w:tc>
        <w:tc>
          <w:tcPr>
            <w:tcW w:w="7149" w:type="dxa"/>
          </w:tcPr>
          <w:p w14:paraId="4854F7CF" w14:textId="37A6F014" w:rsidR="00282271" w:rsidRPr="00BE4579" w:rsidRDefault="00E42858" w:rsidP="00282271">
            <w:pPr>
              <w:rPr>
                <w:rFonts w:ascii="Arial" w:hAnsi="Arial" w:cs="Arial"/>
                <w:sz w:val="22"/>
                <w:szCs w:val="22"/>
              </w:rPr>
            </w:pPr>
            <w:r w:rsidRPr="00BE4579">
              <w:rPr>
                <w:rFonts w:ascii="Arial" w:hAnsi="Arial" w:cs="Arial"/>
                <w:sz w:val="22"/>
                <w:szCs w:val="22"/>
              </w:rPr>
              <w:t>N/A</w:t>
            </w:r>
          </w:p>
        </w:tc>
      </w:tr>
      <w:tr w:rsidR="00BE4579" w:rsidRPr="00BE4579" w14:paraId="31C10F75" w14:textId="77777777" w:rsidTr="004C6ECF">
        <w:tc>
          <w:tcPr>
            <w:tcW w:w="6799" w:type="dxa"/>
          </w:tcPr>
          <w:p w14:paraId="4D066DD6" w14:textId="77777777" w:rsidR="00E42858" w:rsidRPr="00BE4579" w:rsidRDefault="00E42858" w:rsidP="00E42858">
            <w:pPr>
              <w:pStyle w:val="ListParagraph"/>
              <w:numPr>
                <w:ilvl w:val="1"/>
                <w:numId w:val="1"/>
              </w:numPr>
              <w:rPr>
                <w:rFonts w:ascii="Arial" w:hAnsi="Arial" w:cs="Arial"/>
                <w:sz w:val="22"/>
                <w:szCs w:val="22"/>
              </w:rPr>
            </w:pPr>
            <w:r w:rsidRPr="00BE4579">
              <w:rPr>
                <w:rFonts w:ascii="Arial" w:hAnsi="Arial" w:cs="Arial"/>
                <w:sz w:val="22"/>
                <w:szCs w:val="22"/>
              </w:rPr>
              <w:t xml:space="preserve">Have any new street canyons or other significant changes to local geography as a result of the development been </w:t>
            </w:r>
            <w:proofErr w:type="gramStart"/>
            <w:r w:rsidRPr="00BE4579">
              <w:rPr>
                <w:rFonts w:ascii="Arial" w:hAnsi="Arial" w:cs="Arial"/>
                <w:sz w:val="22"/>
                <w:szCs w:val="22"/>
              </w:rPr>
              <w:t>taken into account</w:t>
            </w:r>
            <w:proofErr w:type="gramEnd"/>
            <w:r w:rsidRPr="00BE4579">
              <w:rPr>
                <w:rFonts w:ascii="Arial" w:hAnsi="Arial" w:cs="Arial"/>
                <w:sz w:val="22"/>
                <w:szCs w:val="22"/>
              </w:rPr>
              <w:t>?</w:t>
            </w:r>
          </w:p>
        </w:tc>
        <w:tc>
          <w:tcPr>
            <w:tcW w:w="7149" w:type="dxa"/>
          </w:tcPr>
          <w:p w14:paraId="0AB08A94" w14:textId="2E08344A" w:rsidR="00E42858" w:rsidRPr="00BE4579" w:rsidRDefault="00E42858" w:rsidP="00E42858">
            <w:pPr>
              <w:rPr>
                <w:rFonts w:ascii="Arial" w:hAnsi="Arial" w:cs="Arial"/>
                <w:sz w:val="22"/>
                <w:szCs w:val="22"/>
              </w:rPr>
            </w:pPr>
            <w:r w:rsidRPr="00BE4579">
              <w:rPr>
                <w:rFonts w:ascii="Arial" w:hAnsi="Arial" w:cs="Arial"/>
                <w:sz w:val="22"/>
                <w:szCs w:val="22"/>
              </w:rPr>
              <w:t>N/A</w:t>
            </w:r>
          </w:p>
        </w:tc>
      </w:tr>
      <w:tr w:rsidR="00BE4579" w:rsidRPr="00BE4579" w14:paraId="472BCCDD" w14:textId="77777777" w:rsidTr="004C6ECF">
        <w:tc>
          <w:tcPr>
            <w:tcW w:w="6799" w:type="dxa"/>
          </w:tcPr>
          <w:p w14:paraId="567ABE1D" w14:textId="77777777" w:rsidR="00E42858" w:rsidRPr="00BE4579" w:rsidRDefault="00E42858" w:rsidP="00E42858">
            <w:pPr>
              <w:pStyle w:val="ListParagraph"/>
              <w:numPr>
                <w:ilvl w:val="1"/>
                <w:numId w:val="1"/>
              </w:numPr>
              <w:rPr>
                <w:rFonts w:ascii="Arial" w:hAnsi="Arial" w:cs="Arial"/>
                <w:sz w:val="22"/>
                <w:szCs w:val="22"/>
              </w:rPr>
            </w:pPr>
            <w:r w:rsidRPr="00BE4579">
              <w:rPr>
                <w:rFonts w:ascii="Arial" w:hAnsi="Arial" w:cs="Arial"/>
                <w:sz w:val="22"/>
                <w:szCs w:val="22"/>
              </w:rPr>
              <w:t>Has suitable evidence been included to justify emissions factors for non-transport sources (</w:t>
            </w:r>
            <w:proofErr w:type="gramStart"/>
            <w:r w:rsidRPr="00BE4579">
              <w:rPr>
                <w:rFonts w:ascii="Arial" w:hAnsi="Arial" w:cs="Arial"/>
                <w:sz w:val="22"/>
                <w:szCs w:val="22"/>
              </w:rPr>
              <w:t>e.g.</w:t>
            </w:r>
            <w:proofErr w:type="gramEnd"/>
            <w:r w:rsidRPr="00BE4579">
              <w:rPr>
                <w:rFonts w:ascii="Arial" w:hAnsi="Arial" w:cs="Arial"/>
                <w:sz w:val="22"/>
                <w:szCs w:val="22"/>
              </w:rPr>
              <w:t xml:space="preserve"> technical specs for CHP)?</w:t>
            </w:r>
          </w:p>
        </w:tc>
        <w:tc>
          <w:tcPr>
            <w:tcW w:w="7149" w:type="dxa"/>
          </w:tcPr>
          <w:p w14:paraId="3DDC4ABB" w14:textId="7FD987A2" w:rsidR="00E42858" w:rsidRPr="00BE4579" w:rsidRDefault="00E42858" w:rsidP="00E42858">
            <w:pPr>
              <w:rPr>
                <w:rFonts w:ascii="Arial" w:hAnsi="Arial" w:cs="Arial"/>
                <w:sz w:val="22"/>
                <w:szCs w:val="22"/>
              </w:rPr>
            </w:pPr>
            <w:r w:rsidRPr="00BE4579">
              <w:rPr>
                <w:rFonts w:ascii="Arial" w:hAnsi="Arial" w:cs="Arial"/>
                <w:sz w:val="22"/>
                <w:szCs w:val="22"/>
              </w:rPr>
              <w:t>N/A</w:t>
            </w:r>
          </w:p>
        </w:tc>
      </w:tr>
      <w:tr w:rsidR="00BE4579" w:rsidRPr="00BE4579" w14:paraId="36AE1727" w14:textId="77777777" w:rsidTr="00D237D6">
        <w:tc>
          <w:tcPr>
            <w:tcW w:w="13948" w:type="dxa"/>
            <w:gridSpan w:val="2"/>
          </w:tcPr>
          <w:p w14:paraId="765F0775" w14:textId="77777777" w:rsidR="00E42858" w:rsidRPr="00BE4579" w:rsidRDefault="00E42858" w:rsidP="00E42858">
            <w:pPr>
              <w:pStyle w:val="ListParagraph"/>
              <w:numPr>
                <w:ilvl w:val="0"/>
                <w:numId w:val="1"/>
              </w:numPr>
              <w:rPr>
                <w:rFonts w:ascii="Arial" w:hAnsi="Arial" w:cs="Arial"/>
                <w:b/>
                <w:i/>
                <w:sz w:val="22"/>
                <w:szCs w:val="22"/>
              </w:rPr>
            </w:pPr>
            <w:r w:rsidRPr="00BE4579">
              <w:rPr>
                <w:rFonts w:ascii="Arial" w:hAnsi="Arial" w:cs="Arial"/>
                <w:b/>
                <w:i/>
                <w:sz w:val="22"/>
                <w:szCs w:val="22"/>
              </w:rPr>
              <w:t>Model outputs</w:t>
            </w:r>
          </w:p>
        </w:tc>
      </w:tr>
      <w:tr w:rsidR="00BE4579" w:rsidRPr="00BE4579" w14:paraId="2724D95B" w14:textId="77777777" w:rsidTr="004C6ECF">
        <w:tc>
          <w:tcPr>
            <w:tcW w:w="6799" w:type="dxa"/>
          </w:tcPr>
          <w:p w14:paraId="4FBB128D" w14:textId="77777777" w:rsidR="00E42858" w:rsidRPr="00BE4579" w:rsidRDefault="00E42858" w:rsidP="00E42858">
            <w:pPr>
              <w:pStyle w:val="ListParagraph"/>
              <w:numPr>
                <w:ilvl w:val="1"/>
                <w:numId w:val="1"/>
              </w:numPr>
              <w:rPr>
                <w:rFonts w:ascii="Arial" w:hAnsi="Arial" w:cs="Arial"/>
                <w:sz w:val="22"/>
                <w:szCs w:val="22"/>
              </w:rPr>
            </w:pPr>
            <w:r w:rsidRPr="00BE4579">
              <w:rPr>
                <w:rFonts w:ascii="Arial" w:hAnsi="Arial" w:cs="Arial"/>
                <w:sz w:val="22"/>
                <w:szCs w:val="22"/>
              </w:rPr>
              <w:t>If energy and traffic emissions were modelled separately, have they been combined in a sensible way?</w:t>
            </w:r>
          </w:p>
        </w:tc>
        <w:tc>
          <w:tcPr>
            <w:tcW w:w="7149" w:type="dxa"/>
          </w:tcPr>
          <w:p w14:paraId="56C38DD4" w14:textId="0957E017" w:rsidR="00E42858" w:rsidRPr="00BE4579" w:rsidRDefault="00E42858" w:rsidP="00E42858">
            <w:pPr>
              <w:rPr>
                <w:rFonts w:ascii="Arial" w:hAnsi="Arial" w:cs="Arial"/>
                <w:sz w:val="22"/>
                <w:szCs w:val="22"/>
              </w:rPr>
            </w:pPr>
            <w:r w:rsidRPr="00BE4579">
              <w:rPr>
                <w:rFonts w:ascii="Arial" w:hAnsi="Arial" w:cs="Arial"/>
                <w:sz w:val="22"/>
                <w:szCs w:val="22"/>
              </w:rPr>
              <w:t xml:space="preserve">N/A, only traffic emissions were modelled. </w:t>
            </w:r>
          </w:p>
        </w:tc>
      </w:tr>
      <w:tr w:rsidR="00BE4579" w:rsidRPr="00BE4579" w14:paraId="51FFCEEF" w14:textId="77777777" w:rsidTr="004C6ECF">
        <w:tc>
          <w:tcPr>
            <w:tcW w:w="6799" w:type="dxa"/>
          </w:tcPr>
          <w:p w14:paraId="4BB33BA5" w14:textId="77777777" w:rsidR="00E42858" w:rsidRPr="00BE4579" w:rsidRDefault="00E42858" w:rsidP="00E42858">
            <w:pPr>
              <w:pStyle w:val="ListParagraph"/>
              <w:numPr>
                <w:ilvl w:val="1"/>
                <w:numId w:val="1"/>
              </w:numPr>
              <w:rPr>
                <w:rFonts w:ascii="Arial" w:hAnsi="Arial" w:cs="Arial"/>
                <w:sz w:val="22"/>
                <w:szCs w:val="22"/>
              </w:rPr>
            </w:pPr>
            <w:r w:rsidRPr="00BE4579">
              <w:rPr>
                <w:rFonts w:ascii="Arial" w:hAnsi="Arial" w:cs="Arial"/>
                <w:sz w:val="22"/>
                <w:szCs w:val="22"/>
              </w:rPr>
              <w:t>Has NOx to NO2 conversion been done appropriately?</w:t>
            </w:r>
          </w:p>
        </w:tc>
        <w:tc>
          <w:tcPr>
            <w:tcW w:w="7149" w:type="dxa"/>
          </w:tcPr>
          <w:p w14:paraId="3603FCA3" w14:textId="0B32C971" w:rsidR="00E42858" w:rsidRPr="00BE4579" w:rsidRDefault="005D3945" w:rsidP="00E42858">
            <w:pPr>
              <w:rPr>
                <w:rFonts w:ascii="Arial" w:hAnsi="Arial" w:cs="Arial"/>
                <w:sz w:val="22"/>
                <w:szCs w:val="22"/>
              </w:rPr>
            </w:pPr>
            <w:r w:rsidRPr="00BE4579">
              <w:rPr>
                <w:rFonts w:ascii="Arial" w:hAnsi="Arial" w:cs="Arial"/>
                <w:sz w:val="22"/>
                <w:szCs w:val="22"/>
              </w:rPr>
              <w:t xml:space="preserve">Yes. </w:t>
            </w:r>
          </w:p>
        </w:tc>
      </w:tr>
      <w:tr w:rsidR="00BE4579" w:rsidRPr="00BE4579" w14:paraId="34340FB9" w14:textId="77777777" w:rsidTr="004C6ECF">
        <w:tc>
          <w:tcPr>
            <w:tcW w:w="6799" w:type="dxa"/>
          </w:tcPr>
          <w:p w14:paraId="5DB278DF" w14:textId="77777777" w:rsidR="00E42858" w:rsidRPr="00BE4579" w:rsidRDefault="00E42858" w:rsidP="00E42858">
            <w:pPr>
              <w:pStyle w:val="ListParagraph"/>
              <w:numPr>
                <w:ilvl w:val="1"/>
                <w:numId w:val="1"/>
              </w:numPr>
              <w:rPr>
                <w:rFonts w:ascii="Arial" w:hAnsi="Arial" w:cs="Arial"/>
                <w:sz w:val="22"/>
                <w:szCs w:val="22"/>
              </w:rPr>
            </w:pPr>
            <w:r w:rsidRPr="00BE4579">
              <w:rPr>
                <w:rFonts w:ascii="Arial" w:hAnsi="Arial" w:cs="Arial"/>
                <w:sz w:val="22"/>
                <w:szCs w:val="22"/>
              </w:rPr>
              <w:t>Have suitable on and off-site receptors been explicitly modelled, and have the results for all receptors been detailed (including receptors at height, mechanical ventilation inlets and amenity spaces)?</w:t>
            </w:r>
          </w:p>
        </w:tc>
        <w:tc>
          <w:tcPr>
            <w:tcW w:w="7149" w:type="dxa"/>
          </w:tcPr>
          <w:p w14:paraId="4886F26D" w14:textId="66915E61" w:rsidR="005D3945" w:rsidRPr="00BE4579" w:rsidRDefault="005D3945" w:rsidP="00E42858">
            <w:pPr>
              <w:rPr>
                <w:rFonts w:ascii="Arial" w:hAnsi="Arial" w:cs="Arial"/>
                <w:sz w:val="22"/>
                <w:szCs w:val="22"/>
              </w:rPr>
            </w:pPr>
            <w:r w:rsidRPr="00BE4579">
              <w:rPr>
                <w:rFonts w:ascii="Arial" w:hAnsi="Arial" w:cs="Arial"/>
                <w:sz w:val="22"/>
                <w:szCs w:val="22"/>
              </w:rPr>
              <w:t>Only onsite receptors are modelled, as the proposed development is predicted to have a negli</w:t>
            </w:r>
            <w:r w:rsidR="004D538E" w:rsidRPr="00BE4579">
              <w:rPr>
                <w:rFonts w:ascii="Arial" w:hAnsi="Arial" w:cs="Arial"/>
                <w:sz w:val="22"/>
                <w:szCs w:val="22"/>
              </w:rPr>
              <w:t>g</w:t>
            </w:r>
            <w:r w:rsidRPr="00BE4579">
              <w:rPr>
                <w:rFonts w:ascii="Arial" w:hAnsi="Arial" w:cs="Arial"/>
                <w:sz w:val="22"/>
                <w:szCs w:val="22"/>
              </w:rPr>
              <w:t>i</w:t>
            </w:r>
            <w:r w:rsidR="004D538E" w:rsidRPr="00BE4579">
              <w:rPr>
                <w:rFonts w:ascii="Arial" w:hAnsi="Arial" w:cs="Arial"/>
                <w:sz w:val="22"/>
                <w:szCs w:val="22"/>
              </w:rPr>
              <w:t>b</w:t>
            </w:r>
            <w:r w:rsidRPr="00BE4579">
              <w:rPr>
                <w:rFonts w:ascii="Arial" w:hAnsi="Arial" w:cs="Arial"/>
                <w:sz w:val="22"/>
                <w:szCs w:val="22"/>
              </w:rPr>
              <w:t xml:space="preserve">le impact on the surrounding area. </w:t>
            </w:r>
          </w:p>
          <w:p w14:paraId="22D3D8E2" w14:textId="778C6773" w:rsidR="00E42858" w:rsidRPr="00BE4579" w:rsidRDefault="005D3945" w:rsidP="00E42858">
            <w:pPr>
              <w:rPr>
                <w:rFonts w:ascii="Arial" w:hAnsi="Arial" w:cs="Arial"/>
                <w:sz w:val="22"/>
                <w:szCs w:val="22"/>
              </w:rPr>
            </w:pPr>
            <w:r w:rsidRPr="00BE4579">
              <w:rPr>
                <w:rFonts w:ascii="Arial" w:hAnsi="Arial" w:cs="Arial"/>
                <w:sz w:val="22"/>
                <w:szCs w:val="22"/>
              </w:rPr>
              <w:t xml:space="preserve">These receptors are </w:t>
            </w:r>
            <w:r w:rsidR="004D538E" w:rsidRPr="00BE4579">
              <w:rPr>
                <w:rFonts w:ascii="Arial" w:hAnsi="Arial" w:cs="Arial"/>
                <w:sz w:val="22"/>
                <w:szCs w:val="22"/>
              </w:rPr>
              <w:t xml:space="preserve">assumed to be </w:t>
            </w:r>
            <w:r w:rsidRPr="00BE4579">
              <w:rPr>
                <w:rFonts w:ascii="Arial" w:hAnsi="Arial" w:cs="Arial"/>
                <w:sz w:val="22"/>
                <w:szCs w:val="22"/>
              </w:rPr>
              <w:t>residential (</w:t>
            </w:r>
            <w:r w:rsidR="004D538E" w:rsidRPr="00BE4579">
              <w:rPr>
                <w:rFonts w:ascii="Arial" w:hAnsi="Arial" w:cs="Arial"/>
                <w:sz w:val="22"/>
                <w:szCs w:val="22"/>
              </w:rPr>
              <w:t xml:space="preserve">a </w:t>
            </w:r>
            <w:proofErr w:type="gramStart"/>
            <w:r w:rsidR="004D538E" w:rsidRPr="00BE4579">
              <w:rPr>
                <w:rFonts w:ascii="Arial" w:hAnsi="Arial" w:cs="Arial"/>
                <w:sz w:val="22"/>
                <w:szCs w:val="22"/>
              </w:rPr>
              <w:t>worst case</w:t>
            </w:r>
            <w:proofErr w:type="gramEnd"/>
            <w:r w:rsidR="004D538E" w:rsidRPr="00BE4579">
              <w:rPr>
                <w:rFonts w:ascii="Arial" w:hAnsi="Arial" w:cs="Arial"/>
                <w:sz w:val="22"/>
                <w:szCs w:val="22"/>
              </w:rPr>
              <w:t xml:space="preserve"> assumption</w:t>
            </w:r>
            <w:r w:rsidRPr="00BE4579">
              <w:rPr>
                <w:rFonts w:ascii="Arial" w:hAnsi="Arial" w:cs="Arial"/>
                <w:sz w:val="22"/>
                <w:szCs w:val="22"/>
              </w:rPr>
              <w:t xml:space="preserve">) and </w:t>
            </w:r>
            <w:r w:rsidR="004D538E" w:rsidRPr="00BE4579">
              <w:rPr>
                <w:rFonts w:ascii="Arial" w:hAnsi="Arial" w:cs="Arial"/>
                <w:sz w:val="22"/>
                <w:szCs w:val="22"/>
              </w:rPr>
              <w:t xml:space="preserve">therefore of </w:t>
            </w:r>
            <w:r w:rsidRPr="00BE4579">
              <w:rPr>
                <w:rFonts w:ascii="Arial" w:hAnsi="Arial" w:cs="Arial"/>
                <w:sz w:val="22"/>
                <w:szCs w:val="22"/>
              </w:rPr>
              <w:t xml:space="preserve">high sensitivity. </w:t>
            </w:r>
          </w:p>
        </w:tc>
      </w:tr>
      <w:tr w:rsidR="00BE4579" w:rsidRPr="00BE4579" w14:paraId="661ABC1E" w14:textId="77777777" w:rsidTr="004C6ECF">
        <w:tc>
          <w:tcPr>
            <w:tcW w:w="6799" w:type="dxa"/>
          </w:tcPr>
          <w:p w14:paraId="4C4BF9D5" w14:textId="77777777" w:rsidR="00E42858" w:rsidRPr="00BE4579" w:rsidRDefault="00E42858" w:rsidP="00E42858">
            <w:pPr>
              <w:pStyle w:val="ListParagraph"/>
              <w:numPr>
                <w:ilvl w:val="1"/>
                <w:numId w:val="1"/>
              </w:numPr>
              <w:rPr>
                <w:rFonts w:ascii="Arial" w:hAnsi="Arial" w:cs="Arial"/>
                <w:sz w:val="22"/>
                <w:szCs w:val="22"/>
              </w:rPr>
            </w:pPr>
            <w:r w:rsidRPr="00BE4579">
              <w:rPr>
                <w:rFonts w:ascii="Arial" w:hAnsi="Arial" w:cs="Arial"/>
                <w:sz w:val="22"/>
                <w:szCs w:val="22"/>
              </w:rPr>
              <w:t>Has a map been provided to indicate the extent of impacts?</w:t>
            </w:r>
          </w:p>
        </w:tc>
        <w:tc>
          <w:tcPr>
            <w:tcW w:w="7149" w:type="dxa"/>
          </w:tcPr>
          <w:p w14:paraId="19BC411D" w14:textId="303C960A" w:rsidR="00E42858" w:rsidRPr="00BE4579" w:rsidRDefault="005D3945" w:rsidP="00E42858">
            <w:pPr>
              <w:rPr>
                <w:rFonts w:ascii="Arial" w:hAnsi="Arial" w:cs="Arial"/>
                <w:sz w:val="22"/>
                <w:szCs w:val="22"/>
              </w:rPr>
            </w:pPr>
            <w:r w:rsidRPr="00BE4579">
              <w:rPr>
                <w:rFonts w:ascii="Arial" w:hAnsi="Arial" w:cs="Arial"/>
                <w:sz w:val="22"/>
                <w:szCs w:val="22"/>
              </w:rPr>
              <w:t xml:space="preserve">No. </w:t>
            </w:r>
          </w:p>
        </w:tc>
      </w:tr>
      <w:tr w:rsidR="00E42858" w:rsidRPr="00BE4579" w14:paraId="6339C45D" w14:textId="77777777" w:rsidTr="004C6ECF">
        <w:tc>
          <w:tcPr>
            <w:tcW w:w="6799" w:type="dxa"/>
          </w:tcPr>
          <w:p w14:paraId="2AAFA8C9" w14:textId="77777777" w:rsidR="00E42858" w:rsidRPr="00BE4579" w:rsidRDefault="00E42858" w:rsidP="00E42858">
            <w:pPr>
              <w:pStyle w:val="ListParagraph"/>
              <w:numPr>
                <w:ilvl w:val="1"/>
                <w:numId w:val="1"/>
              </w:numPr>
              <w:rPr>
                <w:rFonts w:ascii="Arial" w:hAnsi="Arial" w:cs="Arial"/>
                <w:sz w:val="22"/>
                <w:szCs w:val="22"/>
              </w:rPr>
            </w:pPr>
            <w:r w:rsidRPr="00BE4579">
              <w:rPr>
                <w:rFonts w:ascii="Arial" w:hAnsi="Arial" w:cs="Arial"/>
                <w:sz w:val="22"/>
                <w:szCs w:val="22"/>
              </w:rPr>
              <w:t>Has an air quality neutral assessment been undertaken? And do the details match the rest of the modelling?</w:t>
            </w:r>
          </w:p>
        </w:tc>
        <w:tc>
          <w:tcPr>
            <w:tcW w:w="7149" w:type="dxa"/>
          </w:tcPr>
          <w:p w14:paraId="44E88517" w14:textId="77777777" w:rsidR="00E42858" w:rsidRPr="00BE4579" w:rsidRDefault="001D5D85" w:rsidP="00E42858">
            <w:pPr>
              <w:rPr>
                <w:rFonts w:ascii="Arial" w:hAnsi="Arial" w:cs="Arial"/>
                <w:sz w:val="22"/>
                <w:szCs w:val="22"/>
              </w:rPr>
            </w:pPr>
            <w:r w:rsidRPr="00BE4579">
              <w:rPr>
                <w:rFonts w:ascii="Arial" w:hAnsi="Arial" w:cs="Arial"/>
                <w:sz w:val="22"/>
                <w:szCs w:val="22"/>
              </w:rPr>
              <w:t>Y</w:t>
            </w:r>
            <w:r w:rsidR="00276EDC" w:rsidRPr="00BE4579">
              <w:rPr>
                <w:rFonts w:ascii="Arial" w:hAnsi="Arial" w:cs="Arial"/>
                <w:sz w:val="22"/>
                <w:szCs w:val="22"/>
              </w:rPr>
              <w:t>es, an air quality neutral assessment was undertaken</w:t>
            </w:r>
            <w:r w:rsidR="00144E4D" w:rsidRPr="00BE4579">
              <w:rPr>
                <w:rFonts w:ascii="Arial" w:hAnsi="Arial" w:cs="Arial"/>
                <w:sz w:val="22"/>
                <w:szCs w:val="22"/>
              </w:rPr>
              <w:t xml:space="preserve">, covering transport emissions (no building emissions are proposed). Comparable traffic data was not listed elsewhere within the modelling so consistency could not be checked.  </w:t>
            </w:r>
          </w:p>
          <w:p w14:paraId="52F56853" w14:textId="77777777" w:rsidR="00144E4D" w:rsidRPr="00BE4579" w:rsidRDefault="00144E4D" w:rsidP="00E42858">
            <w:pPr>
              <w:rPr>
                <w:rFonts w:ascii="Arial" w:hAnsi="Arial" w:cs="Arial"/>
                <w:sz w:val="22"/>
                <w:szCs w:val="22"/>
              </w:rPr>
            </w:pPr>
            <w:r w:rsidRPr="00BE4579">
              <w:rPr>
                <w:rFonts w:ascii="Arial" w:hAnsi="Arial" w:cs="Arial"/>
                <w:sz w:val="22"/>
                <w:szCs w:val="22"/>
              </w:rPr>
              <w:t xml:space="preserve">As the Proposed Development is currently in outline only, the gross internal floor areas of each land use class are not known; therefore, AQA uses a </w:t>
            </w:r>
            <w:proofErr w:type="gramStart"/>
            <w:r w:rsidRPr="00BE4579">
              <w:rPr>
                <w:rFonts w:ascii="Arial" w:hAnsi="Arial" w:cs="Arial"/>
                <w:sz w:val="22"/>
                <w:szCs w:val="22"/>
              </w:rPr>
              <w:t>worst case</w:t>
            </w:r>
            <w:proofErr w:type="gramEnd"/>
            <w:r w:rsidRPr="00BE4579">
              <w:rPr>
                <w:rFonts w:ascii="Arial" w:hAnsi="Arial" w:cs="Arial"/>
                <w:sz w:val="22"/>
                <w:szCs w:val="22"/>
              </w:rPr>
              <w:t xml:space="preserve"> assumptions for each use class to calculate the benchmark.</w:t>
            </w:r>
          </w:p>
          <w:p w14:paraId="2FEAF15A" w14:textId="7FADA939" w:rsidR="00144E4D" w:rsidRPr="00BE4579" w:rsidRDefault="00144E4D" w:rsidP="00E42858">
            <w:pPr>
              <w:rPr>
                <w:rFonts w:ascii="Arial" w:hAnsi="Arial" w:cs="Arial"/>
                <w:sz w:val="22"/>
                <w:szCs w:val="22"/>
              </w:rPr>
            </w:pPr>
            <w:r w:rsidRPr="00BE4579">
              <w:rPr>
                <w:rFonts w:ascii="Arial" w:hAnsi="Arial" w:cs="Arial"/>
                <w:sz w:val="22"/>
                <w:szCs w:val="22"/>
              </w:rPr>
              <w:t xml:space="preserve">There is a typo in Table 8.15 as it states a Benchmark Trip Rate for </w:t>
            </w:r>
            <w:proofErr w:type="spellStart"/>
            <w:r w:rsidRPr="00BE4579">
              <w:rPr>
                <w:rFonts w:ascii="Arial" w:hAnsi="Arial" w:cs="Arial"/>
                <w:sz w:val="22"/>
                <w:szCs w:val="22"/>
              </w:rPr>
              <w:t>C3</w:t>
            </w:r>
            <w:proofErr w:type="spellEnd"/>
            <w:r w:rsidRPr="00BE4579">
              <w:rPr>
                <w:rFonts w:ascii="Arial" w:hAnsi="Arial" w:cs="Arial"/>
                <w:sz w:val="22"/>
                <w:szCs w:val="22"/>
              </w:rPr>
              <w:t xml:space="preserve"> class per </w:t>
            </w:r>
            <w:proofErr w:type="spellStart"/>
            <w:r w:rsidRPr="00BE4579">
              <w:rPr>
                <w:rFonts w:ascii="Arial" w:hAnsi="Arial" w:cs="Arial"/>
                <w:sz w:val="22"/>
                <w:szCs w:val="22"/>
              </w:rPr>
              <w:t>m</w:t>
            </w:r>
            <w:r w:rsidRPr="00BE4579">
              <w:rPr>
                <w:rFonts w:ascii="Arial" w:hAnsi="Arial" w:cs="Arial"/>
                <w:sz w:val="22"/>
                <w:szCs w:val="22"/>
                <w:vertAlign w:val="superscript"/>
              </w:rPr>
              <w:t>2</w:t>
            </w:r>
            <w:proofErr w:type="spellEnd"/>
            <w:r w:rsidRPr="00BE4579">
              <w:rPr>
                <w:rFonts w:ascii="Arial" w:hAnsi="Arial" w:cs="Arial"/>
                <w:sz w:val="22"/>
                <w:szCs w:val="22"/>
              </w:rPr>
              <w:t>, this is actually per dwelling, and is used correctly in the assessment.</w:t>
            </w:r>
          </w:p>
        </w:tc>
      </w:tr>
    </w:tbl>
    <w:p w14:paraId="3A2F063E" w14:textId="2947DA46" w:rsidR="00C51340" w:rsidRPr="00BE4579" w:rsidRDefault="00C51340" w:rsidP="00AF22A0">
      <w:pPr>
        <w:rPr>
          <w:rFonts w:ascii="Arial" w:hAnsi="Arial" w:cs="Arial"/>
          <w:sz w:val="22"/>
          <w:szCs w:val="22"/>
        </w:rPr>
      </w:pPr>
    </w:p>
    <w:tbl>
      <w:tblPr>
        <w:tblStyle w:val="TableGrid"/>
        <w:tblW w:w="0" w:type="auto"/>
        <w:tblLook w:val="04A0" w:firstRow="1" w:lastRow="0" w:firstColumn="1" w:lastColumn="0" w:noHBand="0" w:noVBand="1"/>
      </w:tblPr>
      <w:tblGrid>
        <w:gridCol w:w="6799"/>
        <w:gridCol w:w="7149"/>
      </w:tblGrid>
      <w:tr w:rsidR="00BE4579" w:rsidRPr="00BE4579" w14:paraId="3565370B" w14:textId="77777777" w:rsidTr="004C6ECF">
        <w:tc>
          <w:tcPr>
            <w:tcW w:w="6799" w:type="dxa"/>
            <w:shd w:val="clear" w:color="auto" w:fill="BFBFBF" w:themeFill="background1" w:themeFillShade="BF"/>
          </w:tcPr>
          <w:p w14:paraId="390F45ED" w14:textId="77777777" w:rsidR="0041625B" w:rsidRPr="00BE4579" w:rsidRDefault="0041625B" w:rsidP="009D1627">
            <w:pPr>
              <w:rPr>
                <w:rFonts w:ascii="Arial" w:hAnsi="Arial" w:cs="Arial"/>
                <w:b/>
                <w:sz w:val="22"/>
                <w:szCs w:val="22"/>
              </w:rPr>
            </w:pPr>
            <w:r w:rsidRPr="00BE4579">
              <w:rPr>
                <w:rFonts w:ascii="Arial" w:hAnsi="Arial" w:cs="Arial"/>
                <w:b/>
                <w:sz w:val="22"/>
                <w:szCs w:val="22"/>
              </w:rPr>
              <w:lastRenderedPageBreak/>
              <w:t>Interpretation of results:</w:t>
            </w:r>
          </w:p>
        </w:tc>
        <w:tc>
          <w:tcPr>
            <w:tcW w:w="7149" w:type="dxa"/>
            <w:shd w:val="clear" w:color="auto" w:fill="BFBFBF" w:themeFill="background1" w:themeFillShade="BF"/>
          </w:tcPr>
          <w:p w14:paraId="19FA60EE" w14:textId="77777777" w:rsidR="0041625B" w:rsidRPr="00BE4579" w:rsidRDefault="0041625B" w:rsidP="009D1627">
            <w:pPr>
              <w:rPr>
                <w:rFonts w:ascii="Arial" w:hAnsi="Arial" w:cs="Arial"/>
                <w:b/>
                <w:sz w:val="22"/>
                <w:szCs w:val="22"/>
              </w:rPr>
            </w:pPr>
            <w:r w:rsidRPr="00BE4579">
              <w:rPr>
                <w:rFonts w:ascii="Arial" w:hAnsi="Arial" w:cs="Arial"/>
                <w:b/>
                <w:sz w:val="22"/>
                <w:szCs w:val="22"/>
              </w:rPr>
              <w:t>Response needed</w:t>
            </w:r>
          </w:p>
        </w:tc>
      </w:tr>
      <w:tr w:rsidR="00BE4579" w:rsidRPr="00BE4579" w14:paraId="45CE505F" w14:textId="77777777" w:rsidTr="009D1627">
        <w:tc>
          <w:tcPr>
            <w:tcW w:w="13948" w:type="dxa"/>
            <w:gridSpan w:val="2"/>
          </w:tcPr>
          <w:p w14:paraId="06FD7DC3" w14:textId="77777777" w:rsidR="00240069" w:rsidRPr="00BE4579" w:rsidRDefault="00D91FF5" w:rsidP="00194F35">
            <w:pPr>
              <w:pStyle w:val="ListParagraph"/>
              <w:numPr>
                <w:ilvl w:val="0"/>
                <w:numId w:val="1"/>
              </w:numPr>
              <w:rPr>
                <w:rFonts w:ascii="Arial" w:hAnsi="Arial" w:cs="Arial"/>
                <w:b/>
                <w:i/>
                <w:sz w:val="22"/>
                <w:szCs w:val="22"/>
              </w:rPr>
            </w:pPr>
            <w:r w:rsidRPr="00BE4579">
              <w:rPr>
                <w:rFonts w:ascii="Arial" w:hAnsi="Arial" w:cs="Arial"/>
                <w:b/>
                <w:i/>
                <w:sz w:val="22"/>
                <w:szCs w:val="22"/>
              </w:rPr>
              <w:t>General:</w:t>
            </w:r>
          </w:p>
        </w:tc>
      </w:tr>
      <w:tr w:rsidR="00BE4579" w:rsidRPr="00BE4579" w14:paraId="29F280CD" w14:textId="77777777" w:rsidTr="004C6ECF">
        <w:tc>
          <w:tcPr>
            <w:tcW w:w="6799" w:type="dxa"/>
          </w:tcPr>
          <w:p w14:paraId="16EE1EA3" w14:textId="77777777" w:rsidR="00240069" w:rsidRPr="00BE4579" w:rsidRDefault="00240069" w:rsidP="00194F35">
            <w:pPr>
              <w:pStyle w:val="ListParagraph"/>
              <w:numPr>
                <w:ilvl w:val="1"/>
                <w:numId w:val="1"/>
              </w:numPr>
              <w:rPr>
                <w:rFonts w:ascii="Arial" w:hAnsi="Arial" w:cs="Arial"/>
                <w:sz w:val="22"/>
                <w:szCs w:val="22"/>
              </w:rPr>
            </w:pPr>
            <w:r w:rsidRPr="00BE4579">
              <w:rPr>
                <w:rFonts w:ascii="Arial" w:hAnsi="Arial" w:cs="Arial"/>
                <w:sz w:val="22"/>
                <w:szCs w:val="22"/>
              </w:rPr>
              <w:t>Is the development Air Quality Neutral?</w:t>
            </w:r>
          </w:p>
        </w:tc>
        <w:tc>
          <w:tcPr>
            <w:tcW w:w="7149" w:type="dxa"/>
          </w:tcPr>
          <w:p w14:paraId="481A09B0" w14:textId="68DA559C" w:rsidR="00240069" w:rsidRPr="00BE4579" w:rsidRDefault="001D5D85" w:rsidP="009D1627">
            <w:pPr>
              <w:rPr>
                <w:rFonts w:ascii="Arial" w:hAnsi="Arial" w:cs="Arial"/>
                <w:sz w:val="22"/>
                <w:szCs w:val="22"/>
              </w:rPr>
            </w:pPr>
            <w:r w:rsidRPr="00BE4579">
              <w:rPr>
                <w:rFonts w:ascii="Arial" w:hAnsi="Arial" w:cs="Arial"/>
                <w:sz w:val="22"/>
                <w:szCs w:val="22"/>
              </w:rPr>
              <w:t>Y</w:t>
            </w:r>
            <w:r w:rsidR="00144E4D" w:rsidRPr="00BE4579">
              <w:rPr>
                <w:rFonts w:ascii="Arial" w:hAnsi="Arial" w:cs="Arial"/>
                <w:sz w:val="22"/>
                <w:szCs w:val="22"/>
              </w:rPr>
              <w:t xml:space="preserve">es. </w:t>
            </w:r>
          </w:p>
        </w:tc>
      </w:tr>
      <w:tr w:rsidR="00BE4579" w:rsidRPr="00BE4579" w14:paraId="4606A2F6" w14:textId="77777777" w:rsidTr="004C6ECF">
        <w:tc>
          <w:tcPr>
            <w:tcW w:w="6799" w:type="dxa"/>
          </w:tcPr>
          <w:p w14:paraId="57440679" w14:textId="77777777" w:rsidR="00240069" w:rsidRPr="00BE4579" w:rsidRDefault="00240069" w:rsidP="00194F35">
            <w:pPr>
              <w:pStyle w:val="ListParagraph"/>
              <w:numPr>
                <w:ilvl w:val="1"/>
                <w:numId w:val="1"/>
              </w:numPr>
              <w:rPr>
                <w:rFonts w:ascii="Arial" w:hAnsi="Arial" w:cs="Arial"/>
                <w:sz w:val="22"/>
                <w:szCs w:val="22"/>
              </w:rPr>
            </w:pPr>
            <w:r w:rsidRPr="00BE4579">
              <w:rPr>
                <w:rFonts w:ascii="Arial" w:hAnsi="Arial" w:cs="Arial"/>
                <w:sz w:val="22"/>
                <w:szCs w:val="22"/>
              </w:rPr>
              <w:t>Have the impacts at the modelled receptors been categorised in line with IAQM guidance?</w:t>
            </w:r>
          </w:p>
        </w:tc>
        <w:tc>
          <w:tcPr>
            <w:tcW w:w="7149" w:type="dxa"/>
          </w:tcPr>
          <w:p w14:paraId="67B92D2A" w14:textId="68089E18" w:rsidR="00240069" w:rsidRPr="00BE4579" w:rsidRDefault="00BB08E0" w:rsidP="00240069">
            <w:pPr>
              <w:rPr>
                <w:rFonts w:ascii="Arial" w:hAnsi="Arial" w:cs="Arial"/>
                <w:sz w:val="22"/>
                <w:szCs w:val="22"/>
              </w:rPr>
            </w:pPr>
            <w:r w:rsidRPr="00BE4579">
              <w:rPr>
                <w:rFonts w:ascii="Arial" w:hAnsi="Arial" w:cs="Arial"/>
                <w:sz w:val="22"/>
                <w:szCs w:val="22"/>
              </w:rPr>
              <w:t>Yes.</w:t>
            </w:r>
          </w:p>
        </w:tc>
      </w:tr>
      <w:tr w:rsidR="00BE4579" w:rsidRPr="00BE4579" w14:paraId="38165DDA" w14:textId="77777777" w:rsidTr="004C6ECF">
        <w:tc>
          <w:tcPr>
            <w:tcW w:w="6799" w:type="dxa"/>
          </w:tcPr>
          <w:p w14:paraId="07A69721" w14:textId="77777777" w:rsidR="00240069" w:rsidRPr="00BE4579" w:rsidRDefault="004D2C90" w:rsidP="00194F35">
            <w:pPr>
              <w:pStyle w:val="ListParagraph"/>
              <w:numPr>
                <w:ilvl w:val="1"/>
                <w:numId w:val="1"/>
              </w:numPr>
              <w:rPr>
                <w:rFonts w:ascii="Arial" w:hAnsi="Arial" w:cs="Arial"/>
                <w:sz w:val="22"/>
                <w:szCs w:val="22"/>
              </w:rPr>
            </w:pPr>
            <w:r w:rsidRPr="00BE4579">
              <w:rPr>
                <w:rFonts w:ascii="Arial" w:hAnsi="Arial" w:cs="Arial"/>
                <w:sz w:val="22"/>
                <w:szCs w:val="22"/>
              </w:rPr>
              <w:t>Has the extent of the impacts been discussed (</w:t>
            </w:r>
            <w:proofErr w:type="gramStart"/>
            <w:r w:rsidRPr="00BE4579">
              <w:rPr>
                <w:rFonts w:ascii="Arial" w:hAnsi="Arial" w:cs="Arial"/>
                <w:sz w:val="22"/>
                <w:szCs w:val="22"/>
              </w:rPr>
              <w:t>i</w:t>
            </w:r>
            <w:r w:rsidR="0084114D" w:rsidRPr="00BE4579">
              <w:rPr>
                <w:rFonts w:ascii="Arial" w:hAnsi="Arial" w:cs="Arial"/>
                <w:sz w:val="22"/>
                <w:szCs w:val="22"/>
              </w:rPr>
              <w:t>.</w:t>
            </w:r>
            <w:r w:rsidRPr="00BE4579">
              <w:rPr>
                <w:rFonts w:ascii="Arial" w:hAnsi="Arial" w:cs="Arial"/>
                <w:sz w:val="22"/>
                <w:szCs w:val="22"/>
              </w:rPr>
              <w:t>e.</w:t>
            </w:r>
            <w:proofErr w:type="gramEnd"/>
            <w:r w:rsidRPr="00BE4579">
              <w:rPr>
                <w:rFonts w:ascii="Arial" w:hAnsi="Arial" w:cs="Arial"/>
                <w:sz w:val="22"/>
                <w:szCs w:val="22"/>
              </w:rPr>
              <w:t xml:space="preserve"> not just the number of modelled receptors, but with reference to the isopleth maps as well)?</w:t>
            </w:r>
          </w:p>
        </w:tc>
        <w:tc>
          <w:tcPr>
            <w:tcW w:w="7149" w:type="dxa"/>
          </w:tcPr>
          <w:p w14:paraId="1D0085B6" w14:textId="39C97EDC" w:rsidR="00240069" w:rsidRPr="00BE4579" w:rsidRDefault="00144E4D" w:rsidP="00240069">
            <w:pPr>
              <w:rPr>
                <w:rFonts w:ascii="Arial" w:hAnsi="Arial" w:cs="Arial"/>
                <w:sz w:val="22"/>
                <w:szCs w:val="22"/>
              </w:rPr>
            </w:pPr>
            <w:r w:rsidRPr="00BE4579">
              <w:rPr>
                <w:rFonts w:ascii="Arial" w:hAnsi="Arial" w:cs="Arial"/>
                <w:sz w:val="22"/>
                <w:szCs w:val="22"/>
              </w:rPr>
              <w:t xml:space="preserve">No, the extent of the impacts was not discussed, and no isopleth map was included. This would have been helpful in clarifying the confusion listed in </w:t>
            </w:r>
            <w:proofErr w:type="spellStart"/>
            <w:r w:rsidRPr="00BE4579">
              <w:rPr>
                <w:rFonts w:ascii="Arial" w:hAnsi="Arial" w:cs="Arial"/>
                <w:sz w:val="22"/>
                <w:szCs w:val="22"/>
              </w:rPr>
              <w:t>Q2.2</w:t>
            </w:r>
            <w:proofErr w:type="spellEnd"/>
            <w:r w:rsidRPr="00BE4579">
              <w:rPr>
                <w:rFonts w:ascii="Arial" w:hAnsi="Arial" w:cs="Arial"/>
                <w:sz w:val="22"/>
                <w:szCs w:val="22"/>
              </w:rPr>
              <w:t>.</w:t>
            </w:r>
          </w:p>
        </w:tc>
      </w:tr>
      <w:tr w:rsidR="00BE4579" w:rsidRPr="00BE4579" w14:paraId="43C7F4AE" w14:textId="77777777" w:rsidTr="004C6ECF">
        <w:tc>
          <w:tcPr>
            <w:tcW w:w="6799" w:type="dxa"/>
          </w:tcPr>
          <w:p w14:paraId="4D1B39A7" w14:textId="77777777" w:rsidR="008A152D" w:rsidRPr="00BE4579" w:rsidRDefault="008A152D" w:rsidP="00194F35">
            <w:pPr>
              <w:pStyle w:val="ListParagraph"/>
              <w:numPr>
                <w:ilvl w:val="1"/>
                <w:numId w:val="1"/>
              </w:numPr>
              <w:rPr>
                <w:rFonts w:ascii="Arial" w:hAnsi="Arial" w:cs="Arial"/>
                <w:sz w:val="22"/>
                <w:szCs w:val="22"/>
              </w:rPr>
            </w:pPr>
            <w:r w:rsidRPr="00BE4579">
              <w:rPr>
                <w:rFonts w:ascii="Arial" w:hAnsi="Arial" w:cs="Arial"/>
                <w:sz w:val="22"/>
                <w:szCs w:val="22"/>
              </w:rPr>
              <w:t>Is the development considered acceptable in air quality terms by the developer?</w:t>
            </w:r>
          </w:p>
        </w:tc>
        <w:tc>
          <w:tcPr>
            <w:tcW w:w="7149" w:type="dxa"/>
          </w:tcPr>
          <w:p w14:paraId="287FA41F" w14:textId="53901379" w:rsidR="008A152D" w:rsidRPr="00BE4579" w:rsidRDefault="00144E4D" w:rsidP="00240069">
            <w:pPr>
              <w:rPr>
                <w:rFonts w:ascii="Arial" w:hAnsi="Arial" w:cs="Arial"/>
                <w:sz w:val="22"/>
                <w:szCs w:val="22"/>
              </w:rPr>
            </w:pPr>
            <w:r w:rsidRPr="00BE4579">
              <w:rPr>
                <w:rFonts w:ascii="Arial" w:hAnsi="Arial" w:cs="Arial"/>
                <w:sz w:val="22"/>
                <w:szCs w:val="22"/>
              </w:rPr>
              <w:t>Yes.</w:t>
            </w:r>
          </w:p>
        </w:tc>
      </w:tr>
      <w:tr w:rsidR="00BE4579" w:rsidRPr="00BE4579" w14:paraId="3368B8C9" w14:textId="77777777" w:rsidTr="004C6ECF">
        <w:tc>
          <w:tcPr>
            <w:tcW w:w="6799" w:type="dxa"/>
          </w:tcPr>
          <w:p w14:paraId="6902929F" w14:textId="77777777" w:rsidR="008A152D" w:rsidRPr="00BE4579" w:rsidRDefault="00D91FF5" w:rsidP="00194F35">
            <w:pPr>
              <w:pStyle w:val="ListParagraph"/>
              <w:numPr>
                <w:ilvl w:val="1"/>
                <w:numId w:val="1"/>
              </w:numPr>
              <w:rPr>
                <w:rFonts w:ascii="Arial" w:hAnsi="Arial" w:cs="Arial"/>
                <w:sz w:val="22"/>
                <w:szCs w:val="22"/>
              </w:rPr>
            </w:pPr>
            <w:r w:rsidRPr="00BE4579">
              <w:rPr>
                <w:rFonts w:ascii="Arial" w:hAnsi="Arial" w:cs="Arial"/>
                <w:sz w:val="22"/>
                <w:szCs w:val="22"/>
              </w:rPr>
              <w:t>Is this conclusion justified in the profes</w:t>
            </w:r>
            <w:r w:rsidR="00347303" w:rsidRPr="00BE4579">
              <w:rPr>
                <w:rFonts w:ascii="Arial" w:hAnsi="Arial" w:cs="Arial"/>
                <w:sz w:val="22"/>
                <w:szCs w:val="22"/>
              </w:rPr>
              <w:t>sional opinion of the reviewers</w:t>
            </w:r>
            <w:r w:rsidRPr="00BE4579">
              <w:rPr>
                <w:rFonts w:ascii="Arial" w:hAnsi="Arial" w:cs="Arial"/>
                <w:sz w:val="22"/>
                <w:szCs w:val="22"/>
              </w:rPr>
              <w:t>?</w:t>
            </w:r>
          </w:p>
        </w:tc>
        <w:tc>
          <w:tcPr>
            <w:tcW w:w="7149" w:type="dxa"/>
          </w:tcPr>
          <w:p w14:paraId="47FEAAC4" w14:textId="77777777" w:rsidR="004803EF" w:rsidRPr="00BE4579" w:rsidRDefault="004803EF" w:rsidP="00240069">
            <w:pPr>
              <w:rPr>
                <w:rFonts w:ascii="Arial" w:hAnsi="Arial" w:cs="Arial"/>
                <w:sz w:val="22"/>
                <w:szCs w:val="22"/>
                <w:lang w:eastAsia="en-GB"/>
              </w:rPr>
            </w:pPr>
            <w:r w:rsidRPr="00BE4579">
              <w:rPr>
                <w:rFonts w:ascii="Arial" w:hAnsi="Arial" w:cs="Arial"/>
                <w:sz w:val="22"/>
                <w:szCs w:val="22"/>
              </w:rPr>
              <w:t xml:space="preserve">Further clarification is required to </w:t>
            </w:r>
            <w:r w:rsidRPr="00BE4579">
              <w:rPr>
                <w:rFonts w:ascii="Arial" w:hAnsi="Arial" w:cs="Arial"/>
                <w:sz w:val="22"/>
                <w:szCs w:val="22"/>
                <w:lang w:eastAsia="en-GB"/>
              </w:rPr>
              <w:t>give confidence in the results.</w:t>
            </w:r>
          </w:p>
          <w:p w14:paraId="22BFCEAE" w14:textId="03A2FDBC" w:rsidR="008A152D" w:rsidRPr="00BE4579" w:rsidRDefault="004803EF" w:rsidP="00240069">
            <w:pPr>
              <w:rPr>
                <w:rFonts w:ascii="Arial" w:hAnsi="Arial" w:cs="Arial"/>
                <w:sz w:val="22"/>
                <w:szCs w:val="22"/>
                <w:lang w:eastAsia="en-GB"/>
              </w:rPr>
            </w:pPr>
            <w:r w:rsidRPr="00BE4579">
              <w:rPr>
                <w:rFonts w:ascii="Arial" w:hAnsi="Arial" w:cs="Arial"/>
                <w:sz w:val="22"/>
                <w:szCs w:val="22"/>
              </w:rPr>
              <w:t xml:space="preserve">This conclusion is likely to be appropriate, but </w:t>
            </w:r>
            <w:r w:rsidRPr="00BE4579">
              <w:rPr>
                <w:rFonts w:ascii="Arial" w:hAnsi="Arial" w:cs="Arial"/>
                <w:sz w:val="22"/>
                <w:szCs w:val="22"/>
                <w:lang w:eastAsia="en-GB"/>
              </w:rPr>
              <w:t xml:space="preserve">there is confusion around </w:t>
            </w:r>
            <w:r w:rsidRPr="00BE4579">
              <w:rPr>
                <w:rFonts w:ascii="Arial" w:hAnsi="Arial" w:cs="Arial"/>
                <w:sz w:val="22"/>
                <w:szCs w:val="22"/>
                <w:lang w:eastAsia="en-GB"/>
              </w:rPr>
              <w:t xml:space="preserve">the </w:t>
            </w:r>
            <w:r w:rsidRPr="00BE4579">
              <w:rPr>
                <w:rFonts w:ascii="Arial" w:hAnsi="Arial" w:cs="Arial"/>
                <w:sz w:val="22"/>
                <w:szCs w:val="22"/>
                <w:lang w:eastAsia="en-GB"/>
              </w:rPr>
              <w:t>which road links were modelled</w:t>
            </w:r>
            <w:r w:rsidR="00ED5B4A" w:rsidRPr="00BE4579">
              <w:rPr>
                <w:rFonts w:ascii="Arial" w:hAnsi="Arial" w:cs="Arial"/>
                <w:sz w:val="22"/>
                <w:szCs w:val="22"/>
                <w:lang w:eastAsia="en-GB"/>
              </w:rPr>
              <w:t xml:space="preserve">, </w:t>
            </w:r>
            <w:r w:rsidRPr="00BE4579">
              <w:rPr>
                <w:rFonts w:ascii="Arial" w:hAnsi="Arial" w:cs="Arial"/>
                <w:sz w:val="22"/>
                <w:szCs w:val="22"/>
                <w:lang w:eastAsia="en-GB"/>
              </w:rPr>
              <w:t>the traffic data</w:t>
            </w:r>
            <w:r w:rsidR="00ED5B4A" w:rsidRPr="00BE4579">
              <w:rPr>
                <w:rFonts w:ascii="Arial" w:hAnsi="Arial" w:cs="Arial"/>
                <w:sz w:val="22"/>
                <w:szCs w:val="22"/>
                <w:lang w:eastAsia="en-GB"/>
              </w:rPr>
              <w:t xml:space="preserve"> and verification</w:t>
            </w:r>
            <w:r w:rsidRPr="00BE4579">
              <w:rPr>
                <w:rFonts w:ascii="Arial" w:hAnsi="Arial" w:cs="Arial"/>
                <w:sz w:val="22"/>
                <w:szCs w:val="22"/>
                <w:lang w:eastAsia="en-GB"/>
              </w:rPr>
              <w:t xml:space="preserve">. </w:t>
            </w:r>
            <w:r w:rsidRPr="00BE4579">
              <w:rPr>
                <w:rFonts w:ascii="Arial" w:hAnsi="Arial" w:cs="Arial"/>
                <w:sz w:val="22"/>
                <w:szCs w:val="22"/>
                <w:lang w:eastAsia="en-GB"/>
              </w:rPr>
              <w:t xml:space="preserve"> </w:t>
            </w:r>
            <w:r w:rsidRPr="00BE4579">
              <w:rPr>
                <w:rFonts w:ascii="Arial" w:hAnsi="Arial" w:cs="Arial"/>
                <w:sz w:val="22"/>
                <w:szCs w:val="22"/>
                <w:lang w:eastAsia="en-GB"/>
              </w:rPr>
              <w:t xml:space="preserve">It is not clear whether this is an error in the report </w:t>
            </w:r>
            <w:r w:rsidRPr="00BE4579">
              <w:rPr>
                <w:rFonts w:ascii="Arial" w:hAnsi="Arial" w:cs="Arial"/>
                <w:sz w:val="22"/>
                <w:szCs w:val="22"/>
                <w:lang w:eastAsia="en-GB"/>
              </w:rPr>
              <w:t xml:space="preserve">text </w:t>
            </w:r>
            <w:r w:rsidRPr="00BE4579">
              <w:rPr>
                <w:rFonts w:ascii="Arial" w:hAnsi="Arial" w:cs="Arial"/>
                <w:sz w:val="22"/>
                <w:szCs w:val="22"/>
                <w:lang w:eastAsia="en-GB"/>
              </w:rPr>
              <w:t xml:space="preserve">or, more problematically, in the underlying modelling. </w:t>
            </w:r>
          </w:p>
        </w:tc>
      </w:tr>
      <w:tr w:rsidR="00BE4579" w:rsidRPr="00BE4579" w14:paraId="4F1AA00F" w14:textId="77777777" w:rsidTr="00B77E9F">
        <w:tc>
          <w:tcPr>
            <w:tcW w:w="13948" w:type="dxa"/>
            <w:gridSpan w:val="2"/>
          </w:tcPr>
          <w:p w14:paraId="5385CD1C" w14:textId="77777777" w:rsidR="00D91FF5" w:rsidRPr="00BE4579" w:rsidRDefault="00D91FF5" w:rsidP="00194F35">
            <w:pPr>
              <w:pStyle w:val="ListParagraph"/>
              <w:numPr>
                <w:ilvl w:val="0"/>
                <w:numId w:val="1"/>
              </w:numPr>
              <w:rPr>
                <w:rFonts w:ascii="Arial" w:hAnsi="Arial" w:cs="Arial"/>
                <w:b/>
                <w:i/>
                <w:sz w:val="22"/>
                <w:szCs w:val="22"/>
              </w:rPr>
            </w:pPr>
            <w:r w:rsidRPr="00BE4579">
              <w:rPr>
                <w:rFonts w:ascii="Arial" w:hAnsi="Arial" w:cs="Arial"/>
                <w:b/>
                <w:i/>
                <w:sz w:val="22"/>
                <w:szCs w:val="22"/>
              </w:rPr>
              <w:t>Mitigation measures (where provided)</w:t>
            </w:r>
          </w:p>
        </w:tc>
      </w:tr>
      <w:tr w:rsidR="00BE4579" w:rsidRPr="00BE4579" w14:paraId="05B245DC" w14:textId="77777777" w:rsidTr="004C6ECF">
        <w:tc>
          <w:tcPr>
            <w:tcW w:w="6799" w:type="dxa"/>
          </w:tcPr>
          <w:p w14:paraId="4B7B4713" w14:textId="77777777" w:rsidR="00BB08E0" w:rsidRPr="00BE4579" w:rsidRDefault="00BB08E0" w:rsidP="00BB08E0">
            <w:pPr>
              <w:pStyle w:val="ListParagraph"/>
              <w:numPr>
                <w:ilvl w:val="1"/>
                <w:numId w:val="1"/>
              </w:numPr>
              <w:rPr>
                <w:rFonts w:ascii="Arial" w:hAnsi="Arial" w:cs="Arial"/>
                <w:sz w:val="22"/>
                <w:szCs w:val="22"/>
              </w:rPr>
            </w:pPr>
            <w:r w:rsidRPr="00BE4579">
              <w:rPr>
                <w:rFonts w:ascii="Arial" w:hAnsi="Arial" w:cs="Arial"/>
                <w:sz w:val="22"/>
                <w:szCs w:val="22"/>
              </w:rPr>
              <w:t>Are any proposed mitigation measures genuinely additional to the “with development” scenario, as modelled?</w:t>
            </w:r>
          </w:p>
        </w:tc>
        <w:tc>
          <w:tcPr>
            <w:tcW w:w="7149" w:type="dxa"/>
          </w:tcPr>
          <w:p w14:paraId="735F44A9" w14:textId="0B3E8F4F" w:rsidR="00BB08E0" w:rsidRPr="00BE4579" w:rsidRDefault="00BB08E0" w:rsidP="00BB08E0">
            <w:pPr>
              <w:rPr>
                <w:rFonts w:ascii="Arial" w:hAnsi="Arial" w:cs="Arial"/>
                <w:i/>
                <w:iCs/>
                <w:sz w:val="22"/>
                <w:szCs w:val="22"/>
              </w:rPr>
            </w:pPr>
            <w:r w:rsidRPr="00BE4579">
              <w:rPr>
                <w:rFonts w:ascii="Arial" w:hAnsi="Arial" w:cs="Arial"/>
                <w:sz w:val="22"/>
                <w:szCs w:val="22"/>
              </w:rPr>
              <w:t xml:space="preserve">No, for operation. </w:t>
            </w:r>
          </w:p>
          <w:p w14:paraId="536285C2" w14:textId="23E11B0A" w:rsidR="00BB08E0" w:rsidRPr="00BE4579" w:rsidRDefault="00BB08E0" w:rsidP="00BB08E0">
            <w:pPr>
              <w:rPr>
                <w:rFonts w:ascii="Arial" w:hAnsi="Arial" w:cs="Arial"/>
                <w:sz w:val="22"/>
                <w:szCs w:val="22"/>
              </w:rPr>
            </w:pPr>
            <w:r w:rsidRPr="00BE4579">
              <w:rPr>
                <w:rFonts w:ascii="Arial" w:hAnsi="Arial" w:cs="Arial"/>
                <w:sz w:val="22"/>
                <w:szCs w:val="22"/>
              </w:rPr>
              <w:t xml:space="preserve">Construction activity measures are proposed. </w:t>
            </w:r>
          </w:p>
        </w:tc>
      </w:tr>
      <w:tr w:rsidR="00BE4579" w:rsidRPr="00BE4579" w14:paraId="004E6D4D" w14:textId="77777777" w:rsidTr="004C6ECF">
        <w:tc>
          <w:tcPr>
            <w:tcW w:w="6799" w:type="dxa"/>
          </w:tcPr>
          <w:p w14:paraId="232ECF5B" w14:textId="77777777" w:rsidR="00BB08E0" w:rsidRPr="00BE4579" w:rsidRDefault="00BB08E0" w:rsidP="00BB08E0">
            <w:pPr>
              <w:pStyle w:val="ListParagraph"/>
              <w:numPr>
                <w:ilvl w:val="1"/>
                <w:numId w:val="1"/>
              </w:numPr>
              <w:rPr>
                <w:rFonts w:ascii="Arial" w:hAnsi="Arial" w:cs="Arial"/>
                <w:sz w:val="22"/>
                <w:szCs w:val="22"/>
              </w:rPr>
            </w:pPr>
            <w:r w:rsidRPr="00BE4579">
              <w:rPr>
                <w:rFonts w:ascii="Arial" w:hAnsi="Arial" w:cs="Arial"/>
                <w:sz w:val="22"/>
                <w:szCs w:val="22"/>
              </w:rPr>
              <w:t>Are proposed mitigation measures appropriate to the problem to be mitigated?</w:t>
            </w:r>
          </w:p>
        </w:tc>
        <w:tc>
          <w:tcPr>
            <w:tcW w:w="7149" w:type="dxa"/>
          </w:tcPr>
          <w:p w14:paraId="3E09EA27" w14:textId="1E617741" w:rsidR="00BB08E0" w:rsidRPr="00BE4579" w:rsidRDefault="00BB08E0" w:rsidP="00BB08E0">
            <w:pPr>
              <w:rPr>
                <w:sz w:val="22"/>
                <w:szCs w:val="22"/>
              </w:rPr>
            </w:pPr>
            <w:r w:rsidRPr="00BE4579">
              <w:rPr>
                <w:rFonts w:ascii="Arial" w:hAnsi="Arial" w:cs="Arial"/>
                <w:sz w:val="22"/>
                <w:szCs w:val="22"/>
              </w:rPr>
              <w:t xml:space="preserve">N/A, as no mitigation measures for operation are proposed. </w:t>
            </w:r>
          </w:p>
          <w:p w14:paraId="55D5A602" w14:textId="672DCC65" w:rsidR="00BB08E0" w:rsidRPr="00BE4579" w:rsidRDefault="00BB08E0" w:rsidP="00BB08E0">
            <w:pPr>
              <w:rPr>
                <w:rFonts w:ascii="Arial" w:hAnsi="Arial" w:cs="Arial"/>
                <w:sz w:val="22"/>
                <w:szCs w:val="22"/>
              </w:rPr>
            </w:pPr>
            <w:r w:rsidRPr="00BE4579">
              <w:rPr>
                <w:rFonts w:ascii="Arial" w:hAnsi="Arial" w:cs="Arial"/>
                <w:sz w:val="22"/>
                <w:szCs w:val="22"/>
              </w:rPr>
              <w:t>The mitigation measures for construction activity are appropriate.</w:t>
            </w:r>
          </w:p>
        </w:tc>
      </w:tr>
      <w:tr w:rsidR="00BE4579" w:rsidRPr="00BE4579" w14:paraId="425F7526" w14:textId="77777777" w:rsidTr="004C6ECF">
        <w:tc>
          <w:tcPr>
            <w:tcW w:w="6799" w:type="dxa"/>
          </w:tcPr>
          <w:p w14:paraId="5BC3DCE4" w14:textId="77777777" w:rsidR="00BB08E0" w:rsidRPr="00BE4579" w:rsidRDefault="00BB08E0" w:rsidP="00BB08E0">
            <w:pPr>
              <w:pStyle w:val="ListParagraph"/>
              <w:numPr>
                <w:ilvl w:val="1"/>
                <w:numId w:val="1"/>
              </w:numPr>
              <w:rPr>
                <w:rFonts w:ascii="Arial" w:hAnsi="Arial" w:cs="Arial"/>
                <w:sz w:val="22"/>
                <w:szCs w:val="22"/>
              </w:rPr>
            </w:pPr>
            <w:r w:rsidRPr="00BE4579">
              <w:rPr>
                <w:rFonts w:ascii="Arial" w:hAnsi="Arial" w:cs="Arial"/>
                <w:sz w:val="22"/>
                <w:szCs w:val="22"/>
              </w:rPr>
              <w:t>Has the impact of mitigation measures been estimated, and are they sufficient to address the identified problem?</w:t>
            </w:r>
          </w:p>
        </w:tc>
        <w:tc>
          <w:tcPr>
            <w:tcW w:w="7149" w:type="dxa"/>
          </w:tcPr>
          <w:p w14:paraId="5872D1FD" w14:textId="5592B05D" w:rsidR="00AF66C7" w:rsidRPr="00BE4579" w:rsidRDefault="00BB08E0" w:rsidP="00AF66C7">
            <w:pPr>
              <w:rPr>
                <w:rFonts w:ascii="Arial" w:hAnsi="Arial" w:cs="Arial"/>
                <w:sz w:val="22"/>
                <w:szCs w:val="22"/>
              </w:rPr>
            </w:pPr>
            <w:r w:rsidRPr="00BE4579">
              <w:rPr>
                <w:rFonts w:ascii="Arial" w:hAnsi="Arial" w:cs="Arial"/>
                <w:sz w:val="22"/>
                <w:szCs w:val="22"/>
              </w:rPr>
              <w:t xml:space="preserve">No. </w:t>
            </w:r>
          </w:p>
          <w:p w14:paraId="03FE0055" w14:textId="3B9C25C0" w:rsidR="00BB08E0" w:rsidRPr="00BE4579" w:rsidRDefault="00BB08E0" w:rsidP="00BB08E0">
            <w:pPr>
              <w:rPr>
                <w:rFonts w:ascii="Arial" w:hAnsi="Arial" w:cs="Arial"/>
                <w:sz w:val="22"/>
                <w:szCs w:val="22"/>
              </w:rPr>
            </w:pPr>
          </w:p>
        </w:tc>
      </w:tr>
      <w:tr w:rsidR="00BE4579" w:rsidRPr="00BE4579" w14:paraId="63E6925A" w14:textId="77777777" w:rsidTr="004C6ECF">
        <w:tc>
          <w:tcPr>
            <w:tcW w:w="6799" w:type="dxa"/>
          </w:tcPr>
          <w:p w14:paraId="631E1C74" w14:textId="77777777" w:rsidR="00BB08E0" w:rsidRPr="00BE4579" w:rsidRDefault="00BB08E0" w:rsidP="00BB08E0">
            <w:pPr>
              <w:pStyle w:val="ListParagraph"/>
              <w:numPr>
                <w:ilvl w:val="1"/>
                <w:numId w:val="1"/>
              </w:numPr>
              <w:rPr>
                <w:rFonts w:ascii="Arial" w:hAnsi="Arial" w:cs="Arial"/>
                <w:sz w:val="22"/>
                <w:szCs w:val="22"/>
              </w:rPr>
            </w:pPr>
            <w:r w:rsidRPr="00BE4579">
              <w:rPr>
                <w:rFonts w:ascii="Arial" w:hAnsi="Arial" w:cs="Arial"/>
                <w:sz w:val="22"/>
                <w:szCs w:val="22"/>
              </w:rPr>
              <w:t>Are offsetting payments proposed in lieu of mitigation?</w:t>
            </w:r>
          </w:p>
        </w:tc>
        <w:tc>
          <w:tcPr>
            <w:tcW w:w="7149" w:type="dxa"/>
          </w:tcPr>
          <w:p w14:paraId="15366C54" w14:textId="53480A50" w:rsidR="00BB08E0" w:rsidRPr="00BE4579" w:rsidRDefault="00BB08E0" w:rsidP="00BB08E0">
            <w:pPr>
              <w:rPr>
                <w:rFonts w:ascii="Arial" w:hAnsi="Arial" w:cs="Arial"/>
                <w:sz w:val="22"/>
                <w:szCs w:val="22"/>
              </w:rPr>
            </w:pPr>
            <w:r w:rsidRPr="00BE4579">
              <w:rPr>
                <w:rFonts w:ascii="Arial" w:hAnsi="Arial" w:cs="Arial"/>
                <w:sz w:val="22"/>
                <w:szCs w:val="22"/>
              </w:rPr>
              <w:t>No.</w:t>
            </w:r>
          </w:p>
        </w:tc>
      </w:tr>
      <w:tr w:rsidR="00BE4579" w:rsidRPr="00BE4579" w14:paraId="5AE5FB04" w14:textId="77777777" w:rsidTr="004C6ECF">
        <w:tc>
          <w:tcPr>
            <w:tcW w:w="6799" w:type="dxa"/>
          </w:tcPr>
          <w:p w14:paraId="1F897D9C" w14:textId="77777777" w:rsidR="00BB08E0" w:rsidRPr="00BE4579" w:rsidRDefault="00BB08E0" w:rsidP="00BB08E0">
            <w:pPr>
              <w:pStyle w:val="ListParagraph"/>
              <w:numPr>
                <w:ilvl w:val="1"/>
                <w:numId w:val="1"/>
              </w:numPr>
              <w:rPr>
                <w:rFonts w:ascii="Arial" w:hAnsi="Arial" w:cs="Arial"/>
                <w:sz w:val="22"/>
                <w:szCs w:val="22"/>
              </w:rPr>
            </w:pPr>
            <w:r w:rsidRPr="00BE4579">
              <w:rPr>
                <w:rFonts w:ascii="Arial" w:hAnsi="Arial" w:cs="Arial"/>
                <w:sz w:val="22"/>
                <w:szCs w:val="22"/>
              </w:rPr>
              <w:t>Will the mitigation measures need to be secured by condition/</w:t>
            </w:r>
            <w:proofErr w:type="spellStart"/>
            <w:r w:rsidRPr="00BE4579">
              <w:rPr>
                <w:rFonts w:ascii="Arial" w:hAnsi="Arial" w:cs="Arial"/>
                <w:sz w:val="22"/>
                <w:szCs w:val="22"/>
              </w:rPr>
              <w:t>s106</w:t>
            </w:r>
            <w:proofErr w:type="spellEnd"/>
            <w:r w:rsidRPr="00BE4579">
              <w:rPr>
                <w:rFonts w:ascii="Arial" w:hAnsi="Arial" w:cs="Arial"/>
                <w:sz w:val="22"/>
                <w:szCs w:val="22"/>
              </w:rPr>
              <w:t>?</w:t>
            </w:r>
          </w:p>
        </w:tc>
        <w:tc>
          <w:tcPr>
            <w:tcW w:w="7149" w:type="dxa"/>
          </w:tcPr>
          <w:p w14:paraId="78A48743" w14:textId="16F579B3" w:rsidR="00BB08E0" w:rsidRPr="00BE4579" w:rsidRDefault="00BB08E0" w:rsidP="00BB08E0">
            <w:pPr>
              <w:rPr>
                <w:rFonts w:ascii="Arial" w:hAnsi="Arial" w:cs="Arial"/>
                <w:sz w:val="22"/>
                <w:szCs w:val="22"/>
              </w:rPr>
            </w:pPr>
            <w:r w:rsidRPr="00BE4579">
              <w:rPr>
                <w:rFonts w:ascii="Arial" w:hAnsi="Arial" w:cs="Arial"/>
                <w:sz w:val="22"/>
                <w:szCs w:val="22"/>
              </w:rPr>
              <w:t>Yes</w:t>
            </w:r>
            <w:r w:rsidR="00AF66C7" w:rsidRPr="00BE4579">
              <w:rPr>
                <w:rFonts w:ascii="Arial" w:hAnsi="Arial" w:cs="Arial"/>
                <w:sz w:val="22"/>
                <w:szCs w:val="22"/>
              </w:rPr>
              <w:t>, for construction activities</w:t>
            </w:r>
            <w:r w:rsidRPr="00BE4579">
              <w:rPr>
                <w:rFonts w:ascii="Arial" w:hAnsi="Arial" w:cs="Arial"/>
                <w:sz w:val="22"/>
                <w:szCs w:val="22"/>
              </w:rPr>
              <w:t>.</w:t>
            </w:r>
          </w:p>
        </w:tc>
      </w:tr>
      <w:tr w:rsidR="00BE4579" w:rsidRPr="00BE4579" w14:paraId="01D0C16E" w14:textId="77777777" w:rsidTr="004C6ECF">
        <w:tc>
          <w:tcPr>
            <w:tcW w:w="6799" w:type="dxa"/>
          </w:tcPr>
          <w:p w14:paraId="43DBB506" w14:textId="77777777" w:rsidR="00BB08E0" w:rsidRPr="00BE4579" w:rsidRDefault="00BB08E0" w:rsidP="00BB08E0">
            <w:pPr>
              <w:pStyle w:val="ListParagraph"/>
              <w:numPr>
                <w:ilvl w:val="1"/>
                <w:numId w:val="1"/>
              </w:numPr>
              <w:rPr>
                <w:rFonts w:ascii="Arial" w:hAnsi="Arial" w:cs="Arial"/>
                <w:sz w:val="22"/>
                <w:szCs w:val="22"/>
              </w:rPr>
            </w:pPr>
            <w:r w:rsidRPr="00BE4579">
              <w:rPr>
                <w:rFonts w:ascii="Arial" w:hAnsi="Arial" w:cs="Arial"/>
                <w:sz w:val="22"/>
                <w:szCs w:val="22"/>
              </w:rPr>
              <w:t>Are design changes required to implement mitigation measures?</w:t>
            </w:r>
          </w:p>
        </w:tc>
        <w:tc>
          <w:tcPr>
            <w:tcW w:w="7149" w:type="dxa"/>
          </w:tcPr>
          <w:p w14:paraId="5EBC8896" w14:textId="3A774CDA" w:rsidR="00BB08E0" w:rsidRPr="00BE4579" w:rsidRDefault="00BB08E0" w:rsidP="00BB08E0">
            <w:pPr>
              <w:rPr>
                <w:rFonts w:ascii="Arial" w:hAnsi="Arial" w:cs="Arial"/>
                <w:sz w:val="22"/>
                <w:szCs w:val="22"/>
              </w:rPr>
            </w:pPr>
            <w:r w:rsidRPr="00BE4579">
              <w:rPr>
                <w:rFonts w:ascii="Arial" w:hAnsi="Arial" w:cs="Arial"/>
                <w:sz w:val="22"/>
                <w:szCs w:val="22"/>
              </w:rPr>
              <w:t xml:space="preserve">No. </w:t>
            </w:r>
          </w:p>
        </w:tc>
      </w:tr>
      <w:tr w:rsidR="00BB08E0" w:rsidRPr="00BE4579" w14:paraId="08B7B60E" w14:textId="77777777" w:rsidTr="004C6ECF">
        <w:tc>
          <w:tcPr>
            <w:tcW w:w="6799" w:type="dxa"/>
          </w:tcPr>
          <w:p w14:paraId="409951C2" w14:textId="77777777" w:rsidR="00BB08E0" w:rsidRPr="00BE4579" w:rsidRDefault="00BB08E0" w:rsidP="00BB08E0">
            <w:pPr>
              <w:pStyle w:val="ListParagraph"/>
              <w:numPr>
                <w:ilvl w:val="1"/>
                <w:numId w:val="1"/>
              </w:numPr>
              <w:rPr>
                <w:rFonts w:ascii="Arial" w:hAnsi="Arial" w:cs="Arial"/>
                <w:sz w:val="22"/>
                <w:szCs w:val="22"/>
              </w:rPr>
            </w:pPr>
            <w:r w:rsidRPr="00BE4579">
              <w:rPr>
                <w:rFonts w:ascii="Arial" w:hAnsi="Arial" w:cs="Arial"/>
                <w:sz w:val="22"/>
                <w:szCs w:val="22"/>
              </w:rPr>
              <w:t>Is the development (post stated mitigation) acceptable in air quality terms?</w:t>
            </w:r>
          </w:p>
        </w:tc>
        <w:tc>
          <w:tcPr>
            <w:tcW w:w="7149" w:type="dxa"/>
          </w:tcPr>
          <w:p w14:paraId="4616912C" w14:textId="77777777" w:rsidR="004803EF" w:rsidRPr="00BE4579" w:rsidRDefault="004803EF" w:rsidP="004803EF">
            <w:pPr>
              <w:rPr>
                <w:rFonts w:ascii="Arial" w:hAnsi="Arial" w:cs="Arial"/>
                <w:sz w:val="22"/>
                <w:szCs w:val="22"/>
                <w:lang w:eastAsia="en-GB"/>
              </w:rPr>
            </w:pPr>
            <w:r w:rsidRPr="00BE4579">
              <w:rPr>
                <w:rFonts w:ascii="Arial" w:hAnsi="Arial" w:cs="Arial"/>
                <w:sz w:val="22"/>
                <w:szCs w:val="22"/>
              </w:rPr>
              <w:t xml:space="preserve">Further clarification is required to </w:t>
            </w:r>
            <w:r w:rsidRPr="00BE4579">
              <w:rPr>
                <w:rFonts w:ascii="Arial" w:hAnsi="Arial" w:cs="Arial"/>
                <w:sz w:val="22"/>
                <w:szCs w:val="22"/>
                <w:lang w:eastAsia="en-GB"/>
              </w:rPr>
              <w:t>give confidence in the results.</w:t>
            </w:r>
          </w:p>
          <w:p w14:paraId="54E24D2E" w14:textId="6ACC29B0" w:rsidR="00BB08E0" w:rsidRPr="00BE4579" w:rsidRDefault="004803EF" w:rsidP="004803EF">
            <w:pPr>
              <w:rPr>
                <w:rFonts w:ascii="Arial" w:hAnsi="Arial" w:cs="Arial"/>
                <w:sz w:val="22"/>
                <w:szCs w:val="22"/>
              </w:rPr>
            </w:pPr>
            <w:r w:rsidRPr="00BE4579">
              <w:rPr>
                <w:rFonts w:ascii="Arial" w:hAnsi="Arial" w:cs="Arial"/>
                <w:sz w:val="22"/>
                <w:szCs w:val="22"/>
              </w:rPr>
              <w:t xml:space="preserve">This conclusion is likely to be appropriate, but </w:t>
            </w:r>
            <w:r w:rsidRPr="00BE4579">
              <w:rPr>
                <w:rFonts w:ascii="Arial" w:hAnsi="Arial" w:cs="Arial"/>
                <w:sz w:val="22"/>
                <w:szCs w:val="22"/>
                <w:lang w:eastAsia="en-GB"/>
              </w:rPr>
              <w:t>there is confusion around the which road links were modelled and the traffic data.  It is not clear whether this is an error in the report text or, more problematically, in the underlying modelling.</w:t>
            </w:r>
          </w:p>
        </w:tc>
      </w:tr>
    </w:tbl>
    <w:p w14:paraId="0ACFF07C" w14:textId="77777777" w:rsidR="00240069" w:rsidRPr="00BE4579" w:rsidRDefault="00240069" w:rsidP="00AF22A0">
      <w:pPr>
        <w:rPr>
          <w:rFonts w:ascii="Arial" w:hAnsi="Arial" w:cs="Arial"/>
          <w:sz w:val="22"/>
          <w:szCs w:val="22"/>
        </w:rPr>
      </w:pPr>
    </w:p>
    <w:p w14:paraId="66497DC4" w14:textId="77777777" w:rsidR="00240069" w:rsidRPr="00BE4579" w:rsidRDefault="00240069" w:rsidP="00AF22A0">
      <w:pPr>
        <w:rPr>
          <w:rFonts w:ascii="Arial" w:hAnsi="Arial" w:cs="Arial"/>
          <w:sz w:val="22"/>
          <w:szCs w:val="22"/>
        </w:rPr>
      </w:pPr>
    </w:p>
    <w:p w14:paraId="2C6AB54D" w14:textId="77777777" w:rsidR="00A12464" w:rsidRPr="00BE4579" w:rsidRDefault="00A12464" w:rsidP="00AF22A0">
      <w:pPr>
        <w:rPr>
          <w:rFonts w:ascii="Arial" w:hAnsi="Arial" w:cs="Arial"/>
          <w:sz w:val="22"/>
          <w:szCs w:val="22"/>
        </w:rPr>
      </w:pPr>
    </w:p>
    <w:tbl>
      <w:tblPr>
        <w:tblStyle w:val="TableGrid"/>
        <w:tblW w:w="0" w:type="auto"/>
        <w:tblLook w:val="04A0" w:firstRow="1" w:lastRow="0" w:firstColumn="1" w:lastColumn="0" w:noHBand="0" w:noVBand="1"/>
      </w:tblPr>
      <w:tblGrid>
        <w:gridCol w:w="6799"/>
        <w:gridCol w:w="7149"/>
      </w:tblGrid>
      <w:tr w:rsidR="00BE4579" w:rsidRPr="00BE4579" w14:paraId="658881ED" w14:textId="77777777" w:rsidTr="004C6ECF">
        <w:tc>
          <w:tcPr>
            <w:tcW w:w="6799" w:type="dxa"/>
            <w:shd w:val="clear" w:color="auto" w:fill="BFBFBF" w:themeFill="background1" w:themeFillShade="BF"/>
          </w:tcPr>
          <w:p w14:paraId="14BA106F" w14:textId="77777777" w:rsidR="0041625B" w:rsidRPr="00BE4579" w:rsidRDefault="0041625B" w:rsidP="00B06E66">
            <w:pPr>
              <w:rPr>
                <w:rFonts w:ascii="Arial" w:hAnsi="Arial" w:cs="Arial"/>
                <w:b/>
                <w:sz w:val="22"/>
                <w:szCs w:val="22"/>
              </w:rPr>
            </w:pPr>
            <w:r w:rsidRPr="00BE4579">
              <w:rPr>
                <w:rFonts w:ascii="Arial" w:hAnsi="Arial" w:cs="Arial"/>
                <w:b/>
                <w:sz w:val="22"/>
                <w:szCs w:val="22"/>
              </w:rPr>
              <w:lastRenderedPageBreak/>
              <w:t>Construction/demolition</w:t>
            </w:r>
          </w:p>
        </w:tc>
        <w:tc>
          <w:tcPr>
            <w:tcW w:w="7149" w:type="dxa"/>
            <w:shd w:val="clear" w:color="auto" w:fill="BFBFBF" w:themeFill="background1" w:themeFillShade="BF"/>
          </w:tcPr>
          <w:p w14:paraId="41153469" w14:textId="77777777" w:rsidR="0041625B" w:rsidRPr="00BE4579" w:rsidRDefault="0041625B" w:rsidP="00B06E66">
            <w:pPr>
              <w:rPr>
                <w:rFonts w:ascii="Arial" w:hAnsi="Arial" w:cs="Arial"/>
                <w:b/>
                <w:sz w:val="22"/>
                <w:szCs w:val="22"/>
              </w:rPr>
            </w:pPr>
            <w:r w:rsidRPr="00BE4579">
              <w:rPr>
                <w:rFonts w:ascii="Arial" w:hAnsi="Arial" w:cs="Arial"/>
                <w:b/>
                <w:sz w:val="22"/>
                <w:szCs w:val="22"/>
              </w:rPr>
              <w:t>Response needed</w:t>
            </w:r>
            <w:r w:rsidR="00347303" w:rsidRPr="00BE4579">
              <w:rPr>
                <w:rFonts w:ascii="Arial" w:hAnsi="Arial" w:cs="Arial"/>
                <w:b/>
                <w:sz w:val="22"/>
                <w:szCs w:val="22"/>
              </w:rPr>
              <w:t xml:space="preserve"> </w:t>
            </w:r>
          </w:p>
        </w:tc>
      </w:tr>
      <w:tr w:rsidR="00BE4579" w:rsidRPr="00BE4579" w14:paraId="68373824" w14:textId="77777777" w:rsidTr="00B06E66">
        <w:tc>
          <w:tcPr>
            <w:tcW w:w="13948" w:type="dxa"/>
            <w:gridSpan w:val="2"/>
          </w:tcPr>
          <w:p w14:paraId="40ED3C83" w14:textId="77777777" w:rsidR="0041625B" w:rsidRPr="00BE4579" w:rsidRDefault="00194F35" w:rsidP="0041625B">
            <w:pPr>
              <w:pStyle w:val="ListParagraph"/>
              <w:numPr>
                <w:ilvl w:val="0"/>
                <w:numId w:val="1"/>
              </w:numPr>
              <w:rPr>
                <w:rFonts w:ascii="Arial" w:hAnsi="Arial" w:cs="Arial"/>
                <w:b/>
                <w:i/>
                <w:sz w:val="22"/>
                <w:szCs w:val="22"/>
              </w:rPr>
            </w:pPr>
            <w:r w:rsidRPr="00BE4579">
              <w:rPr>
                <w:rFonts w:ascii="Arial" w:hAnsi="Arial" w:cs="Arial"/>
                <w:b/>
                <w:i/>
                <w:sz w:val="22"/>
                <w:szCs w:val="22"/>
              </w:rPr>
              <w:t>General:</w:t>
            </w:r>
          </w:p>
        </w:tc>
      </w:tr>
      <w:tr w:rsidR="00BE4579" w:rsidRPr="00BE4579" w14:paraId="75E9A762" w14:textId="77777777" w:rsidTr="004C6ECF">
        <w:tc>
          <w:tcPr>
            <w:tcW w:w="6799" w:type="dxa"/>
          </w:tcPr>
          <w:p w14:paraId="2971B304" w14:textId="77777777" w:rsidR="00155357" w:rsidRPr="00BE4579" w:rsidRDefault="00155357" w:rsidP="00B06E66">
            <w:pPr>
              <w:pStyle w:val="ListParagraph"/>
              <w:numPr>
                <w:ilvl w:val="1"/>
                <w:numId w:val="1"/>
              </w:numPr>
              <w:rPr>
                <w:rFonts w:ascii="Arial" w:hAnsi="Arial" w:cs="Arial"/>
                <w:sz w:val="22"/>
                <w:szCs w:val="22"/>
              </w:rPr>
            </w:pPr>
            <w:r w:rsidRPr="00BE4579">
              <w:rPr>
                <w:rFonts w:ascii="Arial" w:hAnsi="Arial" w:cs="Arial"/>
                <w:sz w:val="22"/>
                <w:szCs w:val="22"/>
              </w:rPr>
              <w:t xml:space="preserve">Have suitable </w:t>
            </w:r>
            <w:r w:rsidR="00347303" w:rsidRPr="00BE4579">
              <w:rPr>
                <w:rFonts w:ascii="Arial" w:hAnsi="Arial" w:cs="Arial"/>
                <w:sz w:val="22"/>
                <w:szCs w:val="22"/>
              </w:rPr>
              <w:t xml:space="preserve">human and ecological </w:t>
            </w:r>
            <w:r w:rsidRPr="00BE4579">
              <w:rPr>
                <w:rFonts w:ascii="Arial" w:hAnsi="Arial" w:cs="Arial"/>
                <w:sz w:val="22"/>
                <w:szCs w:val="22"/>
              </w:rPr>
              <w:t xml:space="preserve">receptors </w:t>
            </w:r>
            <w:r w:rsidR="00347303" w:rsidRPr="00BE4579">
              <w:rPr>
                <w:rFonts w:ascii="Arial" w:hAnsi="Arial" w:cs="Arial"/>
                <w:sz w:val="22"/>
                <w:szCs w:val="22"/>
              </w:rPr>
              <w:t>been identified?</w:t>
            </w:r>
            <w:r w:rsidRPr="00BE4579">
              <w:rPr>
                <w:rFonts w:ascii="Arial" w:hAnsi="Arial" w:cs="Arial"/>
                <w:sz w:val="22"/>
                <w:szCs w:val="22"/>
              </w:rPr>
              <w:t xml:space="preserve"> </w:t>
            </w:r>
          </w:p>
        </w:tc>
        <w:tc>
          <w:tcPr>
            <w:tcW w:w="7149" w:type="dxa"/>
          </w:tcPr>
          <w:p w14:paraId="09ED768D" w14:textId="333E511C" w:rsidR="00155357" w:rsidRPr="00BE4579" w:rsidRDefault="001D5D85" w:rsidP="00B06E66">
            <w:pPr>
              <w:rPr>
                <w:rFonts w:ascii="Arial" w:hAnsi="Arial" w:cs="Arial"/>
                <w:sz w:val="22"/>
                <w:szCs w:val="22"/>
              </w:rPr>
            </w:pPr>
            <w:r w:rsidRPr="00BE4579">
              <w:rPr>
                <w:rFonts w:ascii="Arial" w:hAnsi="Arial" w:cs="Arial"/>
                <w:sz w:val="22"/>
                <w:szCs w:val="22"/>
              </w:rPr>
              <w:t>Y</w:t>
            </w:r>
            <w:r w:rsidR="00161A80" w:rsidRPr="00BE4579">
              <w:rPr>
                <w:rFonts w:ascii="Arial" w:hAnsi="Arial" w:cs="Arial"/>
                <w:sz w:val="22"/>
                <w:szCs w:val="22"/>
              </w:rPr>
              <w:t xml:space="preserve">es. </w:t>
            </w:r>
          </w:p>
        </w:tc>
      </w:tr>
      <w:tr w:rsidR="00BE4579" w:rsidRPr="00BE4579" w14:paraId="72E22259" w14:textId="77777777" w:rsidTr="004C6ECF">
        <w:tc>
          <w:tcPr>
            <w:tcW w:w="6799" w:type="dxa"/>
          </w:tcPr>
          <w:p w14:paraId="1FC7423B" w14:textId="77777777" w:rsidR="00194F35" w:rsidRPr="00BE4579" w:rsidRDefault="00501CBF" w:rsidP="00B06E66">
            <w:pPr>
              <w:pStyle w:val="ListParagraph"/>
              <w:numPr>
                <w:ilvl w:val="1"/>
                <w:numId w:val="1"/>
              </w:numPr>
              <w:rPr>
                <w:rFonts w:ascii="Arial" w:hAnsi="Arial" w:cs="Arial"/>
                <w:sz w:val="22"/>
                <w:szCs w:val="22"/>
              </w:rPr>
            </w:pPr>
            <w:r w:rsidRPr="00BE4579">
              <w:rPr>
                <w:rFonts w:ascii="Arial" w:hAnsi="Arial" w:cs="Arial"/>
                <w:sz w:val="22"/>
                <w:szCs w:val="22"/>
              </w:rPr>
              <w:t>Has a screening assessment been carried out to see if a DRA is needed?</w:t>
            </w:r>
          </w:p>
        </w:tc>
        <w:tc>
          <w:tcPr>
            <w:tcW w:w="7149" w:type="dxa"/>
          </w:tcPr>
          <w:p w14:paraId="3A448D01" w14:textId="4A44FF54" w:rsidR="00194F35" w:rsidRPr="00BE4579" w:rsidRDefault="00655B6A" w:rsidP="00B06E66">
            <w:pPr>
              <w:rPr>
                <w:rFonts w:ascii="Arial" w:hAnsi="Arial" w:cs="Arial"/>
                <w:i/>
                <w:sz w:val="22"/>
                <w:szCs w:val="22"/>
              </w:rPr>
            </w:pPr>
            <w:r w:rsidRPr="00BE4579">
              <w:rPr>
                <w:rFonts w:ascii="Arial" w:hAnsi="Arial" w:cs="Arial"/>
                <w:sz w:val="22"/>
                <w:szCs w:val="22"/>
              </w:rPr>
              <w:t xml:space="preserve">I cannot find a screening assessment, the AQA appears to go straight to the detailed assessment. A screening assessment would have shown a detailed assessment was needed, so this does not change the conclusions. </w:t>
            </w:r>
          </w:p>
        </w:tc>
      </w:tr>
      <w:tr w:rsidR="00BE4579" w:rsidRPr="00BE4579" w14:paraId="793C4BA4" w14:textId="77777777" w:rsidTr="004C6ECF">
        <w:tc>
          <w:tcPr>
            <w:tcW w:w="6799" w:type="dxa"/>
          </w:tcPr>
          <w:p w14:paraId="684C9901" w14:textId="77777777" w:rsidR="00523522" w:rsidRPr="00BE4579" w:rsidRDefault="00501CBF" w:rsidP="00B06E66">
            <w:pPr>
              <w:pStyle w:val="ListParagraph"/>
              <w:numPr>
                <w:ilvl w:val="1"/>
                <w:numId w:val="1"/>
              </w:numPr>
              <w:rPr>
                <w:rFonts w:ascii="Arial" w:hAnsi="Arial" w:cs="Arial"/>
                <w:sz w:val="22"/>
                <w:szCs w:val="22"/>
              </w:rPr>
            </w:pPr>
            <w:r w:rsidRPr="00BE4579">
              <w:rPr>
                <w:rFonts w:ascii="Arial" w:hAnsi="Arial" w:cs="Arial"/>
                <w:sz w:val="22"/>
                <w:szCs w:val="22"/>
              </w:rPr>
              <w:t>Has the DRA been undertaken by a suitably qualified person?</w:t>
            </w:r>
          </w:p>
        </w:tc>
        <w:tc>
          <w:tcPr>
            <w:tcW w:w="7149" w:type="dxa"/>
          </w:tcPr>
          <w:p w14:paraId="5D96B220" w14:textId="445AA594" w:rsidR="00523522" w:rsidRPr="00BE4579" w:rsidRDefault="001D5D85" w:rsidP="00B06E66">
            <w:pPr>
              <w:rPr>
                <w:rFonts w:ascii="Arial" w:hAnsi="Arial" w:cs="Arial"/>
                <w:sz w:val="22"/>
                <w:szCs w:val="22"/>
              </w:rPr>
            </w:pPr>
            <w:r w:rsidRPr="00BE4579">
              <w:rPr>
                <w:rFonts w:ascii="Arial" w:hAnsi="Arial" w:cs="Arial"/>
                <w:sz w:val="22"/>
                <w:szCs w:val="22"/>
              </w:rPr>
              <w:t>Y</w:t>
            </w:r>
            <w:r w:rsidR="00A539F1" w:rsidRPr="00BE4579">
              <w:rPr>
                <w:rFonts w:ascii="Arial" w:hAnsi="Arial" w:cs="Arial"/>
                <w:sz w:val="22"/>
                <w:szCs w:val="22"/>
              </w:rPr>
              <w:t>es.</w:t>
            </w:r>
          </w:p>
        </w:tc>
      </w:tr>
      <w:tr w:rsidR="00BE4579" w:rsidRPr="00BE4579" w14:paraId="3D53A674" w14:textId="77777777" w:rsidTr="004C6ECF">
        <w:tc>
          <w:tcPr>
            <w:tcW w:w="6799" w:type="dxa"/>
          </w:tcPr>
          <w:p w14:paraId="192EC080" w14:textId="77777777" w:rsidR="00194F35" w:rsidRPr="00BE4579" w:rsidRDefault="00501CBF" w:rsidP="00B06E66">
            <w:pPr>
              <w:pStyle w:val="ListParagraph"/>
              <w:numPr>
                <w:ilvl w:val="1"/>
                <w:numId w:val="1"/>
              </w:numPr>
              <w:rPr>
                <w:rFonts w:ascii="Arial" w:hAnsi="Arial" w:cs="Arial"/>
                <w:sz w:val="22"/>
                <w:szCs w:val="22"/>
              </w:rPr>
            </w:pPr>
            <w:r w:rsidRPr="00BE4579">
              <w:rPr>
                <w:rFonts w:ascii="Arial" w:hAnsi="Arial" w:cs="Arial"/>
                <w:sz w:val="22"/>
                <w:szCs w:val="22"/>
              </w:rPr>
              <w:t>Has the DRA correctly assessed th</w:t>
            </w:r>
            <w:r w:rsidR="00141BE6" w:rsidRPr="00BE4579">
              <w:rPr>
                <w:rFonts w:ascii="Arial" w:hAnsi="Arial" w:cs="Arial"/>
                <w:sz w:val="22"/>
                <w:szCs w:val="22"/>
              </w:rPr>
              <w:t>e Risk of Dust impacts</w:t>
            </w:r>
            <w:r w:rsidRPr="00BE4579">
              <w:rPr>
                <w:rFonts w:ascii="Arial" w:hAnsi="Arial" w:cs="Arial"/>
                <w:sz w:val="22"/>
                <w:szCs w:val="22"/>
              </w:rPr>
              <w:t xml:space="preserve"> for the demolition phase?</w:t>
            </w:r>
          </w:p>
        </w:tc>
        <w:tc>
          <w:tcPr>
            <w:tcW w:w="7149" w:type="dxa"/>
          </w:tcPr>
          <w:p w14:paraId="0CAD9BAB" w14:textId="7D274124" w:rsidR="00170D14" w:rsidRPr="00BE4579" w:rsidRDefault="00170D14" w:rsidP="00A91942">
            <w:pPr>
              <w:rPr>
                <w:rFonts w:ascii="Arial" w:hAnsi="Arial" w:cs="Arial"/>
                <w:sz w:val="22"/>
                <w:szCs w:val="22"/>
              </w:rPr>
            </w:pPr>
            <w:r w:rsidRPr="00BE4579">
              <w:rPr>
                <w:rFonts w:ascii="Arial" w:hAnsi="Arial" w:cs="Arial"/>
                <w:sz w:val="22"/>
                <w:szCs w:val="22"/>
              </w:rPr>
              <w:t>The conclusions are correct, but Table 8.8 states demolition has a Medium Dust Emission Magnitude</w:t>
            </w:r>
            <w:r w:rsidR="00646E88" w:rsidRPr="00BE4579">
              <w:rPr>
                <w:rFonts w:ascii="Arial" w:hAnsi="Arial" w:cs="Arial"/>
                <w:sz w:val="22"/>
                <w:szCs w:val="22"/>
              </w:rPr>
              <w:t xml:space="preserve">, when it </w:t>
            </w:r>
            <w:r w:rsidRPr="00BE4579">
              <w:rPr>
                <w:rFonts w:ascii="Arial" w:hAnsi="Arial" w:cs="Arial"/>
                <w:sz w:val="22"/>
                <w:szCs w:val="22"/>
              </w:rPr>
              <w:t xml:space="preserve">should be Large, see below. However, the Risk of Impacts without Mitigation are correct, </w:t>
            </w:r>
            <w:proofErr w:type="spellStart"/>
            <w:proofErr w:type="gramStart"/>
            <w:r w:rsidRPr="00BE4579">
              <w:rPr>
                <w:rFonts w:ascii="Arial" w:hAnsi="Arial" w:cs="Arial"/>
                <w:sz w:val="22"/>
                <w:szCs w:val="22"/>
              </w:rPr>
              <w:t>ie</w:t>
            </w:r>
            <w:proofErr w:type="spellEnd"/>
            <w:proofErr w:type="gramEnd"/>
            <w:r w:rsidRPr="00BE4579">
              <w:rPr>
                <w:rFonts w:ascii="Arial" w:hAnsi="Arial" w:cs="Arial"/>
                <w:sz w:val="22"/>
                <w:szCs w:val="22"/>
              </w:rPr>
              <w:t xml:space="preserve"> based on a Large Dust Emission Magnitude. </w:t>
            </w:r>
          </w:p>
          <w:p w14:paraId="6EC9061C" w14:textId="77777777" w:rsidR="00170D14" w:rsidRPr="00BE4579" w:rsidRDefault="00170D14" w:rsidP="00A91942">
            <w:pPr>
              <w:rPr>
                <w:rFonts w:ascii="Arial" w:hAnsi="Arial" w:cs="Arial"/>
                <w:sz w:val="22"/>
                <w:szCs w:val="22"/>
              </w:rPr>
            </w:pPr>
          </w:p>
          <w:p w14:paraId="319BB3F6" w14:textId="71EE68D0" w:rsidR="00A539F1" w:rsidRPr="00BE4579" w:rsidRDefault="00A91942" w:rsidP="00170D14">
            <w:pPr>
              <w:rPr>
                <w:rFonts w:ascii="Arial" w:hAnsi="Arial" w:cs="Arial"/>
                <w:sz w:val="22"/>
                <w:szCs w:val="22"/>
              </w:rPr>
            </w:pPr>
            <w:r w:rsidRPr="00BE4579">
              <w:rPr>
                <w:rFonts w:ascii="Arial" w:hAnsi="Arial" w:cs="Arial"/>
                <w:sz w:val="22"/>
                <w:szCs w:val="22"/>
              </w:rPr>
              <w:t xml:space="preserve">The AQA states there will be on-site crushing, which indicates it has a Large Dust Emission Magnitude Class, not a Medium Class. (The total building volume (to be demolished) is commonly used to assess the Dust Emission Magnitude Class for demolition, but this is not stated in the AQA.)  </w:t>
            </w:r>
          </w:p>
        </w:tc>
      </w:tr>
      <w:tr w:rsidR="00BE4579" w:rsidRPr="00BE4579" w14:paraId="21990A5C" w14:textId="77777777" w:rsidTr="004C6ECF">
        <w:tc>
          <w:tcPr>
            <w:tcW w:w="6799" w:type="dxa"/>
          </w:tcPr>
          <w:p w14:paraId="4D2591EC" w14:textId="77777777" w:rsidR="00194F35" w:rsidRPr="00BE4579" w:rsidRDefault="00501CBF" w:rsidP="00B06E66">
            <w:pPr>
              <w:pStyle w:val="ListParagraph"/>
              <w:numPr>
                <w:ilvl w:val="1"/>
                <w:numId w:val="1"/>
              </w:numPr>
              <w:rPr>
                <w:rFonts w:ascii="Arial" w:hAnsi="Arial" w:cs="Arial"/>
                <w:sz w:val="22"/>
                <w:szCs w:val="22"/>
              </w:rPr>
            </w:pPr>
            <w:r w:rsidRPr="00BE4579">
              <w:rPr>
                <w:rFonts w:ascii="Arial" w:hAnsi="Arial" w:cs="Arial"/>
                <w:sz w:val="22"/>
                <w:szCs w:val="22"/>
              </w:rPr>
              <w:t>Has the DRA correctly assessed the Risk of Dust impacts for the earthworks phase?</w:t>
            </w:r>
          </w:p>
        </w:tc>
        <w:tc>
          <w:tcPr>
            <w:tcW w:w="7149" w:type="dxa"/>
          </w:tcPr>
          <w:p w14:paraId="355BE626" w14:textId="2BEB5A6A" w:rsidR="00194F35" w:rsidRPr="00BE4579" w:rsidRDefault="001D5D85" w:rsidP="00B06E66">
            <w:pPr>
              <w:rPr>
                <w:rFonts w:ascii="Arial" w:hAnsi="Arial" w:cs="Arial"/>
                <w:sz w:val="22"/>
                <w:szCs w:val="22"/>
              </w:rPr>
            </w:pPr>
            <w:r w:rsidRPr="00BE4579">
              <w:rPr>
                <w:rFonts w:ascii="Arial" w:hAnsi="Arial" w:cs="Arial"/>
                <w:sz w:val="22"/>
                <w:szCs w:val="22"/>
              </w:rPr>
              <w:t>Y</w:t>
            </w:r>
            <w:r w:rsidR="000B171A" w:rsidRPr="00BE4579">
              <w:rPr>
                <w:rFonts w:ascii="Arial" w:hAnsi="Arial" w:cs="Arial"/>
                <w:sz w:val="22"/>
                <w:szCs w:val="22"/>
              </w:rPr>
              <w:t>es.</w:t>
            </w:r>
          </w:p>
        </w:tc>
      </w:tr>
      <w:tr w:rsidR="00BE4579" w:rsidRPr="00BE4579" w14:paraId="5862BA75" w14:textId="77777777" w:rsidTr="004C6ECF">
        <w:tc>
          <w:tcPr>
            <w:tcW w:w="6799" w:type="dxa"/>
          </w:tcPr>
          <w:p w14:paraId="072F3B00" w14:textId="77777777" w:rsidR="000B171A" w:rsidRPr="00BE4579" w:rsidRDefault="000B171A" w:rsidP="000B171A">
            <w:pPr>
              <w:pStyle w:val="ListParagraph"/>
              <w:numPr>
                <w:ilvl w:val="1"/>
                <w:numId w:val="1"/>
              </w:numPr>
              <w:rPr>
                <w:rFonts w:ascii="Arial" w:hAnsi="Arial" w:cs="Arial"/>
                <w:sz w:val="22"/>
                <w:szCs w:val="22"/>
              </w:rPr>
            </w:pPr>
            <w:r w:rsidRPr="00BE4579">
              <w:rPr>
                <w:rFonts w:ascii="Arial" w:hAnsi="Arial" w:cs="Arial"/>
                <w:sz w:val="22"/>
                <w:szCs w:val="22"/>
              </w:rPr>
              <w:t>Has the DRA correctly assessed the Risk of Dust impacts for the construction phase?</w:t>
            </w:r>
          </w:p>
        </w:tc>
        <w:tc>
          <w:tcPr>
            <w:tcW w:w="7149" w:type="dxa"/>
          </w:tcPr>
          <w:p w14:paraId="39F71EBB" w14:textId="42E94E12" w:rsidR="000B171A" w:rsidRPr="00BE4579" w:rsidRDefault="000B171A" w:rsidP="000B171A">
            <w:pPr>
              <w:rPr>
                <w:rFonts w:ascii="Arial" w:hAnsi="Arial" w:cs="Arial"/>
                <w:sz w:val="22"/>
                <w:szCs w:val="22"/>
              </w:rPr>
            </w:pPr>
            <w:r w:rsidRPr="00BE4579">
              <w:rPr>
                <w:rFonts w:ascii="Arial" w:hAnsi="Arial" w:cs="Arial"/>
                <w:sz w:val="22"/>
                <w:szCs w:val="22"/>
              </w:rPr>
              <w:t>Yes.</w:t>
            </w:r>
          </w:p>
        </w:tc>
      </w:tr>
      <w:tr w:rsidR="00BE4579" w:rsidRPr="00BE4579" w14:paraId="12CC79DA" w14:textId="77777777" w:rsidTr="004C6ECF">
        <w:tc>
          <w:tcPr>
            <w:tcW w:w="6799" w:type="dxa"/>
          </w:tcPr>
          <w:p w14:paraId="5E980221" w14:textId="77777777" w:rsidR="000B171A" w:rsidRPr="00BE4579" w:rsidRDefault="000B171A" w:rsidP="000B171A">
            <w:pPr>
              <w:pStyle w:val="ListParagraph"/>
              <w:numPr>
                <w:ilvl w:val="1"/>
                <w:numId w:val="1"/>
              </w:numPr>
              <w:rPr>
                <w:rFonts w:ascii="Arial" w:hAnsi="Arial" w:cs="Arial"/>
                <w:sz w:val="22"/>
                <w:szCs w:val="22"/>
              </w:rPr>
            </w:pPr>
            <w:r w:rsidRPr="00BE4579">
              <w:rPr>
                <w:rFonts w:ascii="Arial" w:hAnsi="Arial" w:cs="Arial"/>
                <w:sz w:val="22"/>
                <w:szCs w:val="22"/>
              </w:rPr>
              <w:t xml:space="preserve">Has the DRA correctly assessed the Risk of Dust impacts for </w:t>
            </w:r>
            <w:proofErr w:type="spellStart"/>
            <w:r w:rsidRPr="00BE4579">
              <w:rPr>
                <w:rFonts w:ascii="Arial" w:hAnsi="Arial" w:cs="Arial"/>
                <w:sz w:val="22"/>
                <w:szCs w:val="22"/>
              </w:rPr>
              <w:t>trackout</w:t>
            </w:r>
            <w:proofErr w:type="spellEnd"/>
            <w:r w:rsidRPr="00BE4579">
              <w:rPr>
                <w:rFonts w:ascii="Arial" w:hAnsi="Arial" w:cs="Arial"/>
                <w:sz w:val="22"/>
                <w:szCs w:val="22"/>
              </w:rPr>
              <w:t>?</w:t>
            </w:r>
          </w:p>
        </w:tc>
        <w:tc>
          <w:tcPr>
            <w:tcW w:w="7149" w:type="dxa"/>
          </w:tcPr>
          <w:p w14:paraId="08968DD9" w14:textId="4F5D5953" w:rsidR="000B171A" w:rsidRPr="00BE4579" w:rsidRDefault="000B171A" w:rsidP="000B171A">
            <w:pPr>
              <w:rPr>
                <w:rFonts w:ascii="Arial" w:hAnsi="Arial" w:cs="Arial"/>
                <w:sz w:val="22"/>
                <w:szCs w:val="22"/>
              </w:rPr>
            </w:pPr>
            <w:r w:rsidRPr="00BE4579">
              <w:rPr>
                <w:rFonts w:ascii="Arial" w:hAnsi="Arial" w:cs="Arial"/>
                <w:sz w:val="22"/>
                <w:szCs w:val="22"/>
              </w:rPr>
              <w:t>Yes.</w:t>
            </w:r>
          </w:p>
        </w:tc>
      </w:tr>
      <w:tr w:rsidR="00BE4579" w:rsidRPr="00BE4579" w14:paraId="7CC9E141" w14:textId="77777777" w:rsidTr="004C6ECF">
        <w:tc>
          <w:tcPr>
            <w:tcW w:w="6799" w:type="dxa"/>
          </w:tcPr>
          <w:p w14:paraId="496B66A1" w14:textId="77777777" w:rsidR="000B171A" w:rsidRPr="00BE4579" w:rsidRDefault="000B171A" w:rsidP="000B171A">
            <w:pPr>
              <w:rPr>
                <w:rFonts w:ascii="Arial" w:hAnsi="Arial" w:cs="Arial"/>
                <w:sz w:val="22"/>
                <w:szCs w:val="22"/>
              </w:rPr>
            </w:pPr>
          </w:p>
        </w:tc>
        <w:tc>
          <w:tcPr>
            <w:tcW w:w="7149" w:type="dxa"/>
          </w:tcPr>
          <w:p w14:paraId="384CFE70" w14:textId="0E30E6D9" w:rsidR="000B171A" w:rsidRPr="00BE4579" w:rsidRDefault="000B171A" w:rsidP="000B171A">
            <w:pPr>
              <w:rPr>
                <w:rFonts w:ascii="Arial" w:hAnsi="Arial" w:cs="Arial"/>
                <w:sz w:val="22"/>
                <w:szCs w:val="22"/>
              </w:rPr>
            </w:pPr>
          </w:p>
        </w:tc>
      </w:tr>
      <w:tr w:rsidR="00BE4579" w:rsidRPr="00BE4579" w14:paraId="3F25BA71" w14:textId="77777777" w:rsidTr="004C6ECF">
        <w:tc>
          <w:tcPr>
            <w:tcW w:w="6799" w:type="dxa"/>
          </w:tcPr>
          <w:p w14:paraId="67D38142" w14:textId="77777777" w:rsidR="000B171A" w:rsidRPr="00BE4579" w:rsidRDefault="000B171A" w:rsidP="000B171A">
            <w:pPr>
              <w:pStyle w:val="ListParagraph"/>
              <w:numPr>
                <w:ilvl w:val="1"/>
                <w:numId w:val="1"/>
              </w:numPr>
              <w:rPr>
                <w:rFonts w:ascii="Arial" w:hAnsi="Arial" w:cs="Arial"/>
                <w:sz w:val="22"/>
                <w:szCs w:val="22"/>
              </w:rPr>
            </w:pPr>
            <w:r w:rsidRPr="00BE4579">
              <w:rPr>
                <w:rFonts w:ascii="Arial" w:hAnsi="Arial" w:cs="Arial"/>
                <w:sz w:val="22"/>
                <w:szCs w:val="22"/>
              </w:rPr>
              <w:t>Has the DRA recommended suitable mitigation measures for the demolition phase?</w:t>
            </w:r>
          </w:p>
        </w:tc>
        <w:tc>
          <w:tcPr>
            <w:tcW w:w="7149" w:type="dxa"/>
          </w:tcPr>
          <w:p w14:paraId="3D40E44F" w14:textId="1744F3B5" w:rsidR="00170D14" w:rsidRPr="00BE4579" w:rsidRDefault="00170D14" w:rsidP="00170D14">
            <w:pPr>
              <w:rPr>
                <w:rFonts w:ascii="Arial" w:hAnsi="Arial" w:cs="Arial"/>
                <w:sz w:val="22"/>
                <w:szCs w:val="22"/>
              </w:rPr>
            </w:pPr>
            <w:r w:rsidRPr="00BE4579">
              <w:rPr>
                <w:rFonts w:ascii="Arial" w:hAnsi="Arial" w:cs="Arial"/>
                <w:sz w:val="22"/>
                <w:szCs w:val="22"/>
              </w:rPr>
              <w:t xml:space="preserve">Yes, for a </w:t>
            </w:r>
            <w:proofErr w:type="gramStart"/>
            <w:r w:rsidRPr="00BE4579">
              <w:rPr>
                <w:rFonts w:ascii="Arial" w:hAnsi="Arial" w:cs="Arial"/>
                <w:sz w:val="22"/>
                <w:szCs w:val="22"/>
              </w:rPr>
              <w:t>High Risk</w:t>
            </w:r>
            <w:proofErr w:type="gramEnd"/>
            <w:r w:rsidRPr="00BE4579">
              <w:rPr>
                <w:rFonts w:ascii="Arial" w:hAnsi="Arial" w:cs="Arial"/>
                <w:sz w:val="22"/>
                <w:szCs w:val="22"/>
              </w:rPr>
              <w:t xml:space="preserve"> site for demolition for dust soiling</w:t>
            </w:r>
            <w:r w:rsidR="00646E88" w:rsidRPr="00BE4579">
              <w:rPr>
                <w:rFonts w:ascii="Arial" w:hAnsi="Arial" w:cs="Arial"/>
                <w:sz w:val="22"/>
                <w:szCs w:val="22"/>
              </w:rPr>
              <w:t xml:space="preserve"> for all phases (</w:t>
            </w:r>
            <w:r w:rsidRPr="00BE4579">
              <w:rPr>
                <w:rFonts w:ascii="Arial" w:hAnsi="Arial" w:cs="Arial"/>
                <w:sz w:val="22"/>
                <w:szCs w:val="22"/>
              </w:rPr>
              <w:t xml:space="preserve">it is Medium risk for human health impacts). </w:t>
            </w:r>
          </w:p>
          <w:p w14:paraId="3812AA8D" w14:textId="15C9EC3F" w:rsidR="000B171A" w:rsidRPr="00BE4579" w:rsidRDefault="00170D14" w:rsidP="00170D14">
            <w:pPr>
              <w:rPr>
                <w:rFonts w:ascii="Arial" w:hAnsi="Arial" w:cs="Arial"/>
                <w:sz w:val="22"/>
                <w:szCs w:val="22"/>
              </w:rPr>
            </w:pPr>
            <w:r w:rsidRPr="00BE4579">
              <w:rPr>
                <w:rFonts w:ascii="Arial" w:hAnsi="Arial" w:cs="Arial"/>
                <w:sz w:val="22"/>
                <w:szCs w:val="22"/>
              </w:rPr>
              <w:t xml:space="preserve">The AQA </w:t>
            </w:r>
            <w:r w:rsidR="00FD5C66" w:rsidRPr="00BE4579">
              <w:rPr>
                <w:rFonts w:ascii="Arial" w:hAnsi="Arial" w:cs="Arial"/>
                <w:sz w:val="22"/>
                <w:szCs w:val="22"/>
              </w:rPr>
              <w:t xml:space="preserve">lists mitigation </w:t>
            </w:r>
            <w:r w:rsidRPr="00BE4579">
              <w:rPr>
                <w:rFonts w:ascii="Arial" w:hAnsi="Arial" w:cs="Arial"/>
                <w:sz w:val="22"/>
                <w:szCs w:val="22"/>
              </w:rPr>
              <w:t xml:space="preserve">measures </w:t>
            </w:r>
            <w:r w:rsidR="00FD5C66" w:rsidRPr="00BE4579">
              <w:rPr>
                <w:rFonts w:ascii="Arial" w:hAnsi="Arial" w:cs="Arial"/>
                <w:sz w:val="22"/>
                <w:szCs w:val="22"/>
              </w:rPr>
              <w:t xml:space="preserve">which should be used to ensure that no significant impacts occur. </w:t>
            </w:r>
          </w:p>
        </w:tc>
      </w:tr>
      <w:tr w:rsidR="00BE4579" w:rsidRPr="00BE4579" w14:paraId="2E5F75D1" w14:textId="77777777" w:rsidTr="004C6ECF">
        <w:tc>
          <w:tcPr>
            <w:tcW w:w="6799" w:type="dxa"/>
          </w:tcPr>
          <w:p w14:paraId="256E4503" w14:textId="77777777" w:rsidR="000B171A" w:rsidRPr="00BE4579" w:rsidRDefault="000B171A" w:rsidP="000B171A">
            <w:pPr>
              <w:pStyle w:val="ListParagraph"/>
              <w:numPr>
                <w:ilvl w:val="1"/>
                <w:numId w:val="1"/>
              </w:numPr>
              <w:ind w:hanging="486"/>
              <w:rPr>
                <w:rFonts w:ascii="Arial" w:hAnsi="Arial" w:cs="Arial"/>
                <w:sz w:val="22"/>
                <w:szCs w:val="22"/>
              </w:rPr>
            </w:pPr>
            <w:r w:rsidRPr="00BE4579">
              <w:rPr>
                <w:rFonts w:ascii="Arial" w:hAnsi="Arial" w:cs="Arial"/>
                <w:sz w:val="22"/>
                <w:szCs w:val="22"/>
              </w:rPr>
              <w:t>Has the DRA recommended suitable mitigation measures for the earthworks phase?</w:t>
            </w:r>
          </w:p>
        </w:tc>
        <w:tc>
          <w:tcPr>
            <w:tcW w:w="7149" w:type="dxa"/>
          </w:tcPr>
          <w:p w14:paraId="59796F5E" w14:textId="77777777" w:rsidR="00646E88" w:rsidRPr="00BE4579" w:rsidRDefault="00646E88" w:rsidP="00646E88">
            <w:pPr>
              <w:rPr>
                <w:rFonts w:ascii="Arial" w:hAnsi="Arial" w:cs="Arial"/>
                <w:sz w:val="22"/>
                <w:szCs w:val="22"/>
              </w:rPr>
            </w:pPr>
            <w:r w:rsidRPr="00BE4579">
              <w:rPr>
                <w:rFonts w:ascii="Arial" w:hAnsi="Arial" w:cs="Arial"/>
                <w:sz w:val="22"/>
                <w:szCs w:val="22"/>
              </w:rPr>
              <w:t>Yes, for a:</w:t>
            </w:r>
          </w:p>
          <w:p w14:paraId="08D50B74" w14:textId="77777777" w:rsidR="00646E88" w:rsidRPr="00BE4579" w:rsidRDefault="00646E88" w:rsidP="00646E88">
            <w:pPr>
              <w:pStyle w:val="ListParagraph"/>
              <w:numPr>
                <w:ilvl w:val="0"/>
                <w:numId w:val="23"/>
              </w:numPr>
              <w:rPr>
                <w:rFonts w:ascii="Arial" w:hAnsi="Arial" w:cs="Arial"/>
                <w:sz w:val="22"/>
                <w:szCs w:val="22"/>
              </w:rPr>
            </w:pPr>
            <w:r w:rsidRPr="00BE4579">
              <w:rPr>
                <w:rFonts w:ascii="Arial" w:hAnsi="Arial" w:cs="Arial"/>
                <w:sz w:val="22"/>
                <w:szCs w:val="22"/>
              </w:rPr>
              <w:t xml:space="preserve">Medium Risk for earthworks for dust soiling for Phase 1 &amp; 2.  </w:t>
            </w:r>
          </w:p>
          <w:p w14:paraId="4D9E4DF1" w14:textId="7755B45F" w:rsidR="00646E88" w:rsidRPr="00BE4579" w:rsidRDefault="00646E88" w:rsidP="00646E88">
            <w:pPr>
              <w:pStyle w:val="ListParagraph"/>
              <w:numPr>
                <w:ilvl w:val="0"/>
                <w:numId w:val="23"/>
              </w:numPr>
              <w:rPr>
                <w:rFonts w:ascii="Arial" w:hAnsi="Arial" w:cs="Arial"/>
                <w:sz w:val="22"/>
                <w:szCs w:val="22"/>
              </w:rPr>
            </w:pPr>
            <w:r w:rsidRPr="00BE4579">
              <w:rPr>
                <w:rFonts w:ascii="Arial" w:hAnsi="Arial" w:cs="Arial"/>
                <w:sz w:val="22"/>
                <w:szCs w:val="22"/>
              </w:rPr>
              <w:t xml:space="preserve">High Risk site for phase 3 &amp; 4, </w:t>
            </w:r>
          </w:p>
          <w:p w14:paraId="558C980A" w14:textId="24101010" w:rsidR="00646E88" w:rsidRPr="00BE4579" w:rsidRDefault="00646E88" w:rsidP="00646E88">
            <w:pPr>
              <w:pStyle w:val="ListParagraph"/>
              <w:numPr>
                <w:ilvl w:val="0"/>
                <w:numId w:val="23"/>
              </w:numPr>
              <w:rPr>
                <w:rFonts w:ascii="Arial" w:hAnsi="Arial" w:cs="Arial"/>
                <w:sz w:val="22"/>
                <w:szCs w:val="22"/>
              </w:rPr>
            </w:pPr>
            <w:r w:rsidRPr="00BE4579">
              <w:rPr>
                <w:rFonts w:ascii="Arial" w:hAnsi="Arial" w:cs="Arial"/>
                <w:sz w:val="22"/>
                <w:szCs w:val="22"/>
              </w:rPr>
              <w:lastRenderedPageBreak/>
              <w:t xml:space="preserve">(&amp; low risk for human health impacts in all phases). </w:t>
            </w:r>
          </w:p>
          <w:p w14:paraId="125A5444" w14:textId="372687E4" w:rsidR="000B171A" w:rsidRPr="00BE4579" w:rsidRDefault="00FD5C66" w:rsidP="00646E88">
            <w:pPr>
              <w:rPr>
                <w:rFonts w:ascii="Arial" w:hAnsi="Arial" w:cs="Arial"/>
                <w:sz w:val="22"/>
                <w:szCs w:val="22"/>
              </w:rPr>
            </w:pPr>
            <w:r w:rsidRPr="00BE4579">
              <w:rPr>
                <w:rFonts w:ascii="Arial" w:hAnsi="Arial" w:cs="Arial"/>
                <w:sz w:val="22"/>
                <w:szCs w:val="22"/>
              </w:rPr>
              <w:t>The AQA lists mitigation measures which should be used to ensure that no significant impacts occur.</w:t>
            </w:r>
          </w:p>
        </w:tc>
      </w:tr>
      <w:tr w:rsidR="00BE4579" w:rsidRPr="00BE4579" w14:paraId="25993967" w14:textId="77777777" w:rsidTr="004C6ECF">
        <w:tc>
          <w:tcPr>
            <w:tcW w:w="6799" w:type="dxa"/>
          </w:tcPr>
          <w:p w14:paraId="1F37A6D9" w14:textId="77777777" w:rsidR="000B171A" w:rsidRPr="00BE4579" w:rsidRDefault="000B171A" w:rsidP="000B171A">
            <w:pPr>
              <w:pStyle w:val="ListParagraph"/>
              <w:numPr>
                <w:ilvl w:val="1"/>
                <w:numId w:val="1"/>
              </w:numPr>
              <w:ind w:hanging="486"/>
              <w:rPr>
                <w:rFonts w:ascii="Arial" w:hAnsi="Arial" w:cs="Arial"/>
                <w:sz w:val="22"/>
                <w:szCs w:val="22"/>
              </w:rPr>
            </w:pPr>
            <w:r w:rsidRPr="00BE4579">
              <w:rPr>
                <w:rFonts w:ascii="Arial" w:hAnsi="Arial" w:cs="Arial"/>
                <w:sz w:val="22"/>
                <w:szCs w:val="22"/>
              </w:rPr>
              <w:t>Has the DRA recommended suitable mitigation measures for the construction phase?</w:t>
            </w:r>
          </w:p>
        </w:tc>
        <w:tc>
          <w:tcPr>
            <w:tcW w:w="7149" w:type="dxa"/>
          </w:tcPr>
          <w:p w14:paraId="3DEDE275" w14:textId="711A8EF5" w:rsidR="00646E88" w:rsidRPr="00BE4579" w:rsidRDefault="00646E88" w:rsidP="00646E88">
            <w:pPr>
              <w:rPr>
                <w:rFonts w:ascii="Arial" w:hAnsi="Arial" w:cs="Arial"/>
                <w:sz w:val="22"/>
                <w:szCs w:val="22"/>
              </w:rPr>
            </w:pPr>
            <w:r w:rsidRPr="00BE4579">
              <w:rPr>
                <w:rFonts w:ascii="Arial" w:hAnsi="Arial" w:cs="Arial"/>
                <w:sz w:val="22"/>
                <w:szCs w:val="22"/>
              </w:rPr>
              <w:t>Yes, for a:</w:t>
            </w:r>
          </w:p>
          <w:p w14:paraId="6A15706D" w14:textId="49647263" w:rsidR="00646E88" w:rsidRPr="00BE4579" w:rsidRDefault="00646E88" w:rsidP="00646E88">
            <w:pPr>
              <w:pStyle w:val="ListParagraph"/>
              <w:numPr>
                <w:ilvl w:val="0"/>
                <w:numId w:val="23"/>
              </w:numPr>
              <w:rPr>
                <w:rFonts w:ascii="Arial" w:hAnsi="Arial" w:cs="Arial"/>
                <w:sz w:val="22"/>
                <w:szCs w:val="22"/>
              </w:rPr>
            </w:pPr>
            <w:r w:rsidRPr="00BE4579">
              <w:rPr>
                <w:rFonts w:ascii="Arial" w:hAnsi="Arial" w:cs="Arial"/>
                <w:sz w:val="22"/>
                <w:szCs w:val="22"/>
              </w:rPr>
              <w:t xml:space="preserve">Medium Risk for construction for dust soiling for Phase 1 &amp; 2.  </w:t>
            </w:r>
          </w:p>
          <w:p w14:paraId="53870234" w14:textId="77777777" w:rsidR="00646E88" w:rsidRPr="00BE4579" w:rsidRDefault="00646E88" w:rsidP="00646E88">
            <w:pPr>
              <w:pStyle w:val="ListParagraph"/>
              <w:numPr>
                <w:ilvl w:val="0"/>
                <w:numId w:val="23"/>
              </w:numPr>
              <w:rPr>
                <w:rFonts w:ascii="Arial" w:hAnsi="Arial" w:cs="Arial"/>
                <w:sz w:val="22"/>
                <w:szCs w:val="22"/>
              </w:rPr>
            </w:pPr>
            <w:r w:rsidRPr="00BE4579">
              <w:rPr>
                <w:rFonts w:ascii="Arial" w:hAnsi="Arial" w:cs="Arial"/>
                <w:sz w:val="22"/>
                <w:szCs w:val="22"/>
              </w:rPr>
              <w:t xml:space="preserve">High Risk site for phase 3 &amp; 4, </w:t>
            </w:r>
          </w:p>
          <w:p w14:paraId="41DF9914" w14:textId="18A968B5" w:rsidR="00646E88" w:rsidRPr="00BE4579" w:rsidRDefault="00646E88" w:rsidP="00646E88">
            <w:pPr>
              <w:pStyle w:val="ListParagraph"/>
              <w:numPr>
                <w:ilvl w:val="0"/>
                <w:numId w:val="23"/>
              </w:numPr>
              <w:rPr>
                <w:rFonts w:ascii="Arial" w:hAnsi="Arial" w:cs="Arial"/>
                <w:sz w:val="22"/>
                <w:szCs w:val="22"/>
              </w:rPr>
            </w:pPr>
            <w:r w:rsidRPr="00BE4579">
              <w:rPr>
                <w:rFonts w:ascii="Arial" w:hAnsi="Arial" w:cs="Arial"/>
                <w:sz w:val="22"/>
                <w:szCs w:val="22"/>
              </w:rPr>
              <w:t xml:space="preserve">(&amp; low risk for human health impacts in all phases). </w:t>
            </w:r>
          </w:p>
          <w:p w14:paraId="35089718" w14:textId="6A4E4C5D" w:rsidR="000B171A" w:rsidRPr="00BE4579" w:rsidRDefault="00FD5C66" w:rsidP="00646E88">
            <w:pPr>
              <w:rPr>
                <w:rFonts w:ascii="Arial" w:hAnsi="Arial" w:cs="Arial"/>
                <w:sz w:val="22"/>
                <w:szCs w:val="22"/>
              </w:rPr>
            </w:pPr>
            <w:r w:rsidRPr="00BE4579">
              <w:rPr>
                <w:rFonts w:ascii="Arial" w:hAnsi="Arial" w:cs="Arial"/>
                <w:sz w:val="22"/>
                <w:szCs w:val="22"/>
              </w:rPr>
              <w:t>The AQA lists mitigation measures which should be used to ensure that no significant impacts occur.</w:t>
            </w:r>
          </w:p>
        </w:tc>
      </w:tr>
      <w:tr w:rsidR="00BE4579" w:rsidRPr="00BE4579" w14:paraId="007030DB" w14:textId="77777777" w:rsidTr="004C6ECF">
        <w:tc>
          <w:tcPr>
            <w:tcW w:w="6799" w:type="dxa"/>
          </w:tcPr>
          <w:p w14:paraId="023BFB6A" w14:textId="77777777" w:rsidR="000B171A" w:rsidRPr="00BE4579" w:rsidRDefault="000B171A" w:rsidP="000B171A">
            <w:pPr>
              <w:pStyle w:val="ListParagraph"/>
              <w:numPr>
                <w:ilvl w:val="1"/>
                <w:numId w:val="1"/>
              </w:numPr>
              <w:ind w:hanging="486"/>
              <w:rPr>
                <w:rFonts w:ascii="Arial" w:hAnsi="Arial" w:cs="Arial"/>
                <w:sz w:val="22"/>
                <w:szCs w:val="22"/>
              </w:rPr>
            </w:pPr>
            <w:r w:rsidRPr="00BE4579">
              <w:rPr>
                <w:rFonts w:ascii="Arial" w:hAnsi="Arial" w:cs="Arial"/>
                <w:sz w:val="22"/>
                <w:szCs w:val="22"/>
              </w:rPr>
              <w:t xml:space="preserve">Has the DRA recommended suitable mitigation measures for </w:t>
            </w:r>
            <w:proofErr w:type="spellStart"/>
            <w:r w:rsidRPr="00BE4579">
              <w:rPr>
                <w:rFonts w:ascii="Arial" w:hAnsi="Arial" w:cs="Arial"/>
                <w:sz w:val="22"/>
                <w:szCs w:val="22"/>
              </w:rPr>
              <w:t>trackout</w:t>
            </w:r>
            <w:proofErr w:type="spellEnd"/>
            <w:r w:rsidRPr="00BE4579">
              <w:rPr>
                <w:rFonts w:ascii="Arial" w:hAnsi="Arial" w:cs="Arial"/>
                <w:sz w:val="22"/>
                <w:szCs w:val="22"/>
              </w:rPr>
              <w:t>?</w:t>
            </w:r>
          </w:p>
        </w:tc>
        <w:tc>
          <w:tcPr>
            <w:tcW w:w="7149" w:type="dxa"/>
          </w:tcPr>
          <w:p w14:paraId="7BA30A3A" w14:textId="3622ACFD" w:rsidR="009A639D" w:rsidRPr="00BE4579" w:rsidRDefault="00646E88" w:rsidP="000B171A">
            <w:pPr>
              <w:rPr>
                <w:rFonts w:ascii="Arial" w:hAnsi="Arial" w:cs="Arial"/>
                <w:sz w:val="22"/>
                <w:szCs w:val="22"/>
              </w:rPr>
            </w:pPr>
            <w:r w:rsidRPr="00BE4579">
              <w:rPr>
                <w:rFonts w:ascii="Arial" w:hAnsi="Arial" w:cs="Arial"/>
                <w:sz w:val="22"/>
                <w:szCs w:val="22"/>
              </w:rPr>
              <w:t xml:space="preserve">Yes, for a Medium Risk site for </w:t>
            </w:r>
            <w:proofErr w:type="spellStart"/>
            <w:r w:rsidRPr="00BE4579">
              <w:rPr>
                <w:rFonts w:ascii="Arial" w:hAnsi="Arial" w:cs="Arial"/>
                <w:sz w:val="22"/>
                <w:szCs w:val="22"/>
              </w:rPr>
              <w:t>trackout</w:t>
            </w:r>
            <w:proofErr w:type="spellEnd"/>
            <w:r w:rsidRPr="00BE4579">
              <w:rPr>
                <w:rFonts w:ascii="Arial" w:hAnsi="Arial" w:cs="Arial"/>
                <w:sz w:val="22"/>
                <w:szCs w:val="22"/>
              </w:rPr>
              <w:t xml:space="preserve"> for dust soiling for all phases (it is low risk for human health impacts). </w:t>
            </w:r>
          </w:p>
          <w:p w14:paraId="5228C090" w14:textId="6C3C43E4" w:rsidR="009A639D" w:rsidRPr="00BE4579" w:rsidRDefault="00FD5C66" w:rsidP="000B171A">
            <w:pPr>
              <w:rPr>
                <w:rFonts w:ascii="Arial" w:hAnsi="Arial" w:cs="Arial"/>
                <w:sz w:val="22"/>
                <w:szCs w:val="22"/>
              </w:rPr>
            </w:pPr>
            <w:r w:rsidRPr="00BE4579">
              <w:rPr>
                <w:rFonts w:ascii="Arial" w:hAnsi="Arial" w:cs="Arial"/>
                <w:sz w:val="22"/>
                <w:szCs w:val="22"/>
              </w:rPr>
              <w:t>The AQA lists mitigation measures which should be used to ensure that no significant impacts occur.</w:t>
            </w:r>
          </w:p>
        </w:tc>
      </w:tr>
      <w:tr w:rsidR="00BE4579" w:rsidRPr="00BE4579" w14:paraId="0FBDE9A3" w14:textId="77777777" w:rsidTr="004C6ECF">
        <w:tc>
          <w:tcPr>
            <w:tcW w:w="6799" w:type="dxa"/>
          </w:tcPr>
          <w:p w14:paraId="6B0EF22F" w14:textId="77777777" w:rsidR="000B171A" w:rsidRPr="00BE4579" w:rsidRDefault="000B171A" w:rsidP="000B171A">
            <w:pPr>
              <w:pStyle w:val="ListParagraph"/>
              <w:numPr>
                <w:ilvl w:val="1"/>
                <w:numId w:val="1"/>
              </w:numPr>
              <w:ind w:hanging="486"/>
              <w:rPr>
                <w:rFonts w:ascii="Arial" w:hAnsi="Arial" w:cs="Arial"/>
                <w:sz w:val="22"/>
                <w:szCs w:val="22"/>
              </w:rPr>
            </w:pPr>
            <w:r w:rsidRPr="00BE4579">
              <w:rPr>
                <w:rFonts w:ascii="Arial" w:hAnsi="Arial" w:cs="Arial"/>
                <w:sz w:val="22"/>
                <w:szCs w:val="22"/>
              </w:rPr>
              <w:t>Has monitoring been suggested for the site?</w:t>
            </w:r>
          </w:p>
        </w:tc>
        <w:tc>
          <w:tcPr>
            <w:tcW w:w="7149" w:type="dxa"/>
          </w:tcPr>
          <w:p w14:paraId="764FA339" w14:textId="77777777" w:rsidR="00FD5C66" w:rsidRPr="00BE4579" w:rsidRDefault="000B171A" w:rsidP="000B171A">
            <w:pPr>
              <w:rPr>
                <w:rFonts w:ascii="Arial" w:hAnsi="Arial" w:cs="Arial"/>
                <w:sz w:val="22"/>
                <w:szCs w:val="22"/>
              </w:rPr>
            </w:pPr>
            <w:r w:rsidRPr="00BE4579">
              <w:rPr>
                <w:rFonts w:ascii="Arial" w:hAnsi="Arial" w:cs="Arial"/>
                <w:sz w:val="22"/>
                <w:szCs w:val="22"/>
              </w:rPr>
              <w:t>Y</w:t>
            </w:r>
            <w:r w:rsidR="00FD5C66" w:rsidRPr="00BE4579">
              <w:rPr>
                <w:rFonts w:ascii="Arial" w:hAnsi="Arial" w:cs="Arial"/>
                <w:sz w:val="22"/>
                <w:szCs w:val="22"/>
              </w:rPr>
              <w:t>es, the AQA states:</w:t>
            </w:r>
          </w:p>
          <w:p w14:paraId="376DF0DC" w14:textId="541C25B1" w:rsidR="000B171A" w:rsidRPr="00BE4579" w:rsidRDefault="00FD5C66" w:rsidP="000B171A">
            <w:pPr>
              <w:rPr>
                <w:rFonts w:ascii="Arial" w:hAnsi="Arial" w:cs="Arial"/>
                <w:sz w:val="22"/>
                <w:szCs w:val="22"/>
              </w:rPr>
            </w:pPr>
            <w:r w:rsidRPr="00BE4579">
              <w:rPr>
                <w:rFonts w:ascii="Arial" w:hAnsi="Arial" w:cs="Arial"/>
                <w:sz w:val="22"/>
                <w:szCs w:val="22"/>
              </w:rPr>
              <w:t>“</w:t>
            </w:r>
            <w:r w:rsidRPr="00BE4579">
              <w:rPr>
                <w:sz w:val="22"/>
                <w:szCs w:val="22"/>
              </w:rPr>
              <w:t>The GLA’s guidance suggests that, for a Medium Risk site, automatic monitoring of particulate matter (as PM10) will be required</w:t>
            </w:r>
            <w:r w:rsidRPr="00BE4579">
              <w:rPr>
                <w:rFonts w:ascii="Arial" w:hAnsi="Arial" w:cs="Arial"/>
                <w:sz w:val="22"/>
                <w:szCs w:val="22"/>
              </w:rPr>
              <w:t>.”</w:t>
            </w:r>
          </w:p>
        </w:tc>
      </w:tr>
      <w:tr w:rsidR="000B171A" w:rsidRPr="00BE4579" w14:paraId="07FFBB1F" w14:textId="77777777" w:rsidTr="004C6ECF">
        <w:tc>
          <w:tcPr>
            <w:tcW w:w="6799" w:type="dxa"/>
          </w:tcPr>
          <w:p w14:paraId="03B8D129" w14:textId="77777777" w:rsidR="000B171A" w:rsidRPr="00BE4579" w:rsidRDefault="000B171A" w:rsidP="000B171A">
            <w:pPr>
              <w:pStyle w:val="ListParagraph"/>
              <w:numPr>
                <w:ilvl w:val="1"/>
                <w:numId w:val="1"/>
              </w:numPr>
              <w:ind w:hanging="486"/>
              <w:rPr>
                <w:rFonts w:ascii="Arial" w:hAnsi="Arial" w:cs="Arial"/>
                <w:sz w:val="22"/>
                <w:szCs w:val="22"/>
              </w:rPr>
            </w:pPr>
            <w:r w:rsidRPr="00BE4579">
              <w:rPr>
                <w:rFonts w:ascii="Arial" w:hAnsi="Arial" w:cs="Arial"/>
                <w:sz w:val="22"/>
                <w:szCs w:val="22"/>
              </w:rPr>
              <w:t xml:space="preserve">Have construction and demolition measures identified as best in class through the </w:t>
            </w:r>
            <w:proofErr w:type="spellStart"/>
            <w:r w:rsidRPr="00BE4579">
              <w:rPr>
                <w:rFonts w:ascii="Arial" w:hAnsi="Arial" w:cs="Arial"/>
                <w:sz w:val="22"/>
                <w:szCs w:val="22"/>
              </w:rPr>
              <w:t>LLAQM</w:t>
            </w:r>
            <w:proofErr w:type="spellEnd"/>
            <w:r w:rsidRPr="00BE4579">
              <w:rPr>
                <w:rFonts w:ascii="Arial" w:hAnsi="Arial" w:cs="Arial"/>
                <w:sz w:val="22"/>
                <w:szCs w:val="22"/>
              </w:rPr>
              <w:t xml:space="preserve"> been implemented and has the site offered to participate in the </w:t>
            </w:r>
            <w:proofErr w:type="spellStart"/>
            <w:r w:rsidRPr="00BE4579">
              <w:rPr>
                <w:rFonts w:ascii="Arial" w:hAnsi="Arial" w:cs="Arial"/>
                <w:sz w:val="22"/>
                <w:szCs w:val="22"/>
              </w:rPr>
              <w:t>LLAQM</w:t>
            </w:r>
            <w:proofErr w:type="spellEnd"/>
            <w:r w:rsidRPr="00BE4579">
              <w:rPr>
                <w:rFonts w:ascii="Arial" w:hAnsi="Arial" w:cs="Arial"/>
                <w:sz w:val="22"/>
                <w:szCs w:val="22"/>
              </w:rPr>
              <w:t xml:space="preserve"> or similar initiatives? </w:t>
            </w:r>
          </w:p>
        </w:tc>
        <w:tc>
          <w:tcPr>
            <w:tcW w:w="7149" w:type="dxa"/>
          </w:tcPr>
          <w:p w14:paraId="643CB52F" w14:textId="2CDF1FB9" w:rsidR="000B171A" w:rsidRPr="00BE4579" w:rsidRDefault="00FD5C66" w:rsidP="000B171A">
            <w:pPr>
              <w:rPr>
                <w:rFonts w:ascii="Arial" w:hAnsi="Arial" w:cs="Arial"/>
                <w:sz w:val="22"/>
                <w:szCs w:val="22"/>
              </w:rPr>
            </w:pPr>
            <w:r w:rsidRPr="00BE4579">
              <w:rPr>
                <w:rFonts w:ascii="Arial" w:hAnsi="Arial" w:cs="Arial"/>
                <w:sz w:val="22"/>
                <w:szCs w:val="22"/>
              </w:rPr>
              <w:t xml:space="preserve">No. The </w:t>
            </w:r>
            <w:proofErr w:type="spellStart"/>
            <w:r w:rsidRPr="00BE4579">
              <w:rPr>
                <w:rFonts w:ascii="Arial" w:hAnsi="Arial" w:cs="Arial"/>
                <w:sz w:val="22"/>
                <w:szCs w:val="22"/>
              </w:rPr>
              <w:t>LLAQM</w:t>
            </w:r>
            <w:proofErr w:type="spellEnd"/>
            <w:r w:rsidRPr="00BE4579">
              <w:rPr>
                <w:rFonts w:ascii="Arial" w:hAnsi="Arial" w:cs="Arial"/>
                <w:sz w:val="22"/>
                <w:szCs w:val="22"/>
              </w:rPr>
              <w:t xml:space="preserve"> is not mentioned.</w:t>
            </w:r>
          </w:p>
        </w:tc>
      </w:tr>
    </w:tbl>
    <w:p w14:paraId="78BA4F14" w14:textId="77777777" w:rsidR="00194F35" w:rsidRPr="00BE4579" w:rsidRDefault="00194F35" w:rsidP="00AF22A0">
      <w:pPr>
        <w:rPr>
          <w:rFonts w:ascii="Arial" w:hAnsi="Arial" w:cs="Arial"/>
          <w:sz w:val="22"/>
          <w:szCs w:val="22"/>
        </w:rPr>
      </w:pPr>
    </w:p>
    <w:p w14:paraId="1E78A2A9" w14:textId="77777777" w:rsidR="00194F35" w:rsidRPr="00BE4579" w:rsidRDefault="00194F35" w:rsidP="00AF22A0">
      <w:pPr>
        <w:rPr>
          <w:rFonts w:ascii="Arial" w:hAnsi="Arial" w:cs="Arial"/>
          <w:sz w:val="22"/>
          <w:szCs w:val="22"/>
        </w:rPr>
      </w:pPr>
    </w:p>
    <w:tbl>
      <w:tblPr>
        <w:tblStyle w:val="TableGrid"/>
        <w:tblpPr w:leftFromText="180" w:rightFromText="180" w:vertAnchor="text" w:horzAnchor="margin" w:tblpY="-27"/>
        <w:tblW w:w="0" w:type="auto"/>
        <w:tblLook w:val="04A0" w:firstRow="1" w:lastRow="0" w:firstColumn="1" w:lastColumn="0" w:noHBand="0" w:noVBand="1"/>
      </w:tblPr>
      <w:tblGrid>
        <w:gridCol w:w="6941"/>
        <w:gridCol w:w="7007"/>
      </w:tblGrid>
      <w:tr w:rsidR="00BE4579" w:rsidRPr="00BE4579" w14:paraId="3AF85D29" w14:textId="77777777" w:rsidTr="004C6ECF">
        <w:tc>
          <w:tcPr>
            <w:tcW w:w="6941" w:type="dxa"/>
            <w:shd w:val="clear" w:color="auto" w:fill="BFBFBF" w:themeFill="background1" w:themeFillShade="BF"/>
          </w:tcPr>
          <w:p w14:paraId="1504F28E" w14:textId="77777777" w:rsidR="00196994" w:rsidRPr="00BE4579" w:rsidRDefault="00196994" w:rsidP="00196994">
            <w:pPr>
              <w:rPr>
                <w:rFonts w:ascii="Arial" w:hAnsi="Arial" w:cs="Arial"/>
                <w:b/>
                <w:sz w:val="22"/>
                <w:szCs w:val="22"/>
              </w:rPr>
            </w:pPr>
            <w:r w:rsidRPr="00BE4579">
              <w:rPr>
                <w:rFonts w:ascii="Arial" w:hAnsi="Arial" w:cs="Arial"/>
                <w:b/>
                <w:sz w:val="22"/>
                <w:szCs w:val="22"/>
              </w:rPr>
              <w:lastRenderedPageBreak/>
              <w:t>Recommendations</w:t>
            </w:r>
          </w:p>
        </w:tc>
        <w:tc>
          <w:tcPr>
            <w:tcW w:w="7007" w:type="dxa"/>
            <w:shd w:val="clear" w:color="auto" w:fill="BFBFBF" w:themeFill="background1" w:themeFillShade="BF"/>
          </w:tcPr>
          <w:p w14:paraId="79D9FE29" w14:textId="77777777" w:rsidR="00196994" w:rsidRPr="00BE4579" w:rsidRDefault="00196994" w:rsidP="00196994">
            <w:pPr>
              <w:rPr>
                <w:rFonts w:ascii="Arial" w:hAnsi="Arial" w:cs="Arial"/>
                <w:b/>
                <w:sz w:val="22"/>
                <w:szCs w:val="22"/>
              </w:rPr>
            </w:pPr>
            <w:r w:rsidRPr="00BE4579">
              <w:rPr>
                <w:rFonts w:ascii="Arial" w:hAnsi="Arial" w:cs="Arial"/>
                <w:b/>
                <w:sz w:val="22"/>
                <w:szCs w:val="22"/>
              </w:rPr>
              <w:t>Response needed</w:t>
            </w:r>
          </w:p>
        </w:tc>
      </w:tr>
      <w:tr w:rsidR="00BE4579" w:rsidRPr="00BE4579" w14:paraId="4F7308B6" w14:textId="77777777" w:rsidTr="00196994">
        <w:tc>
          <w:tcPr>
            <w:tcW w:w="13948" w:type="dxa"/>
            <w:gridSpan w:val="2"/>
          </w:tcPr>
          <w:p w14:paraId="651AC7E2" w14:textId="77777777" w:rsidR="00196994" w:rsidRPr="00BE4579" w:rsidRDefault="00196994" w:rsidP="00196994">
            <w:pPr>
              <w:pStyle w:val="ListParagraph"/>
              <w:numPr>
                <w:ilvl w:val="0"/>
                <w:numId w:val="1"/>
              </w:numPr>
              <w:rPr>
                <w:rFonts w:ascii="Arial" w:hAnsi="Arial" w:cs="Arial"/>
                <w:b/>
                <w:i/>
                <w:sz w:val="22"/>
                <w:szCs w:val="22"/>
              </w:rPr>
            </w:pPr>
            <w:r w:rsidRPr="00BE4579">
              <w:rPr>
                <w:rFonts w:ascii="Arial" w:hAnsi="Arial" w:cs="Arial"/>
                <w:b/>
                <w:i/>
                <w:sz w:val="22"/>
                <w:szCs w:val="22"/>
              </w:rPr>
              <w:t>Overall development:</w:t>
            </w:r>
          </w:p>
        </w:tc>
      </w:tr>
      <w:tr w:rsidR="00BE4579" w:rsidRPr="00BE4579" w14:paraId="744FB1EB" w14:textId="77777777" w:rsidTr="004C6ECF">
        <w:tc>
          <w:tcPr>
            <w:tcW w:w="6941" w:type="dxa"/>
          </w:tcPr>
          <w:p w14:paraId="0B21FF45" w14:textId="77777777" w:rsidR="00196994" w:rsidRPr="00BE4579" w:rsidRDefault="00F3116D" w:rsidP="00196994">
            <w:pPr>
              <w:pStyle w:val="ListParagraph"/>
              <w:numPr>
                <w:ilvl w:val="1"/>
                <w:numId w:val="1"/>
              </w:numPr>
              <w:tabs>
                <w:tab w:val="left" w:pos="873"/>
              </w:tabs>
              <w:rPr>
                <w:rFonts w:ascii="Arial" w:hAnsi="Arial" w:cs="Arial"/>
                <w:sz w:val="22"/>
                <w:szCs w:val="22"/>
              </w:rPr>
            </w:pPr>
            <w:r w:rsidRPr="00BE4579">
              <w:rPr>
                <w:rFonts w:ascii="Arial" w:hAnsi="Arial" w:cs="Arial"/>
                <w:sz w:val="22"/>
                <w:szCs w:val="22"/>
              </w:rPr>
              <w:t xml:space="preserve">Are there technical issues with the assessment that mean that it cannot be decided if the development is acceptable? </w:t>
            </w:r>
          </w:p>
        </w:tc>
        <w:tc>
          <w:tcPr>
            <w:tcW w:w="7007" w:type="dxa"/>
          </w:tcPr>
          <w:p w14:paraId="0D9C24E6" w14:textId="77777777" w:rsidR="00ED5B4A" w:rsidRPr="00BE4579" w:rsidRDefault="00ED5B4A" w:rsidP="00ED5B4A">
            <w:pPr>
              <w:rPr>
                <w:rFonts w:ascii="Arial" w:hAnsi="Arial" w:cs="Arial"/>
                <w:sz w:val="22"/>
                <w:szCs w:val="22"/>
              </w:rPr>
            </w:pPr>
            <w:r w:rsidRPr="00BE4579">
              <w:rPr>
                <w:rFonts w:ascii="Arial" w:hAnsi="Arial" w:cs="Arial"/>
                <w:sz w:val="22"/>
                <w:szCs w:val="22"/>
              </w:rPr>
              <w:t xml:space="preserve">Yes, further clarification is needed on the traffic modelling. </w:t>
            </w:r>
          </w:p>
          <w:p w14:paraId="324AA2AE" w14:textId="4E23830D" w:rsidR="00ED5B4A" w:rsidRPr="00BE4579" w:rsidRDefault="00ED5B4A" w:rsidP="00ED5B4A">
            <w:pPr>
              <w:rPr>
                <w:rFonts w:ascii="Arial" w:hAnsi="Arial" w:cs="Arial"/>
                <w:sz w:val="22"/>
                <w:szCs w:val="22"/>
                <w:lang w:eastAsia="en-GB"/>
              </w:rPr>
            </w:pPr>
            <w:r w:rsidRPr="00BE4579">
              <w:rPr>
                <w:rFonts w:ascii="Arial" w:hAnsi="Arial" w:cs="Arial"/>
                <w:sz w:val="22"/>
                <w:szCs w:val="22"/>
              </w:rPr>
              <w:t>T</w:t>
            </w:r>
            <w:r w:rsidRPr="00BE4579">
              <w:rPr>
                <w:rFonts w:ascii="Arial" w:hAnsi="Arial" w:cs="Arial"/>
                <w:sz w:val="22"/>
                <w:szCs w:val="22"/>
                <w:lang w:eastAsia="en-GB"/>
              </w:rPr>
              <w:t>here is confusion around the which road links were modelled, the traffic data and verification.  It is not clear whether this is an error in the report text or, more problematically, in the underlying modelling</w:t>
            </w:r>
            <w:r w:rsidRPr="00BE4579">
              <w:rPr>
                <w:rFonts w:ascii="Arial" w:hAnsi="Arial" w:cs="Arial"/>
                <w:sz w:val="22"/>
                <w:szCs w:val="22"/>
                <w:lang w:eastAsia="en-GB"/>
              </w:rPr>
              <w:t xml:space="preserve"> </w:t>
            </w:r>
            <w:r w:rsidR="004803EF" w:rsidRPr="00BE4579">
              <w:rPr>
                <w:rFonts w:ascii="Arial" w:hAnsi="Arial" w:cs="Arial"/>
                <w:sz w:val="22"/>
                <w:szCs w:val="22"/>
                <w:lang w:eastAsia="en-GB"/>
              </w:rPr>
              <w:t xml:space="preserve">(see </w:t>
            </w:r>
            <w:proofErr w:type="spellStart"/>
            <w:r w:rsidRPr="00BE4579">
              <w:rPr>
                <w:rFonts w:ascii="Arial" w:hAnsi="Arial" w:cs="Arial"/>
                <w:sz w:val="22"/>
                <w:szCs w:val="22"/>
                <w:lang w:eastAsia="en-GB"/>
              </w:rPr>
              <w:t>Q2.2</w:t>
            </w:r>
            <w:proofErr w:type="spellEnd"/>
            <w:r w:rsidRPr="00BE4579">
              <w:rPr>
                <w:rFonts w:ascii="Arial" w:hAnsi="Arial" w:cs="Arial"/>
                <w:sz w:val="22"/>
                <w:szCs w:val="22"/>
                <w:lang w:eastAsia="en-GB"/>
              </w:rPr>
              <w:t xml:space="preserve"> &amp; 2.8)</w:t>
            </w:r>
            <w:r w:rsidR="004803EF" w:rsidRPr="00BE4579">
              <w:rPr>
                <w:rFonts w:ascii="Arial" w:hAnsi="Arial" w:cs="Arial"/>
                <w:sz w:val="22"/>
                <w:szCs w:val="22"/>
                <w:lang w:eastAsia="en-GB"/>
              </w:rPr>
              <w:t xml:space="preserve">.  It is not clear whether this is an error in the report text or, more problematically, in the underlying modelling. </w:t>
            </w:r>
          </w:p>
        </w:tc>
      </w:tr>
      <w:tr w:rsidR="00BE4579" w:rsidRPr="00BE4579" w14:paraId="78E4EDAC" w14:textId="77777777" w:rsidTr="004C6ECF">
        <w:tc>
          <w:tcPr>
            <w:tcW w:w="6941" w:type="dxa"/>
          </w:tcPr>
          <w:p w14:paraId="306973DE" w14:textId="77777777" w:rsidR="00196994" w:rsidRPr="00BE4579" w:rsidRDefault="00F3116D" w:rsidP="00196994">
            <w:pPr>
              <w:pStyle w:val="ListParagraph"/>
              <w:numPr>
                <w:ilvl w:val="1"/>
                <w:numId w:val="1"/>
              </w:numPr>
              <w:tabs>
                <w:tab w:val="left" w:pos="873"/>
              </w:tabs>
              <w:rPr>
                <w:rFonts w:ascii="Arial" w:hAnsi="Arial" w:cs="Arial"/>
                <w:sz w:val="22"/>
                <w:szCs w:val="22"/>
              </w:rPr>
            </w:pPr>
            <w:r w:rsidRPr="00BE4579">
              <w:rPr>
                <w:rFonts w:ascii="Arial" w:hAnsi="Arial" w:cs="Arial"/>
                <w:sz w:val="22"/>
                <w:szCs w:val="22"/>
              </w:rPr>
              <w:t>Can the development as currently proposed be recommended for approval?</w:t>
            </w:r>
          </w:p>
        </w:tc>
        <w:tc>
          <w:tcPr>
            <w:tcW w:w="7007" w:type="dxa"/>
          </w:tcPr>
          <w:p w14:paraId="77348CB6" w14:textId="77777777" w:rsidR="007D0A1D" w:rsidRPr="00BE4579" w:rsidRDefault="007D0A1D" w:rsidP="00196994">
            <w:pPr>
              <w:rPr>
                <w:rFonts w:ascii="Arial" w:hAnsi="Arial" w:cs="Arial"/>
                <w:sz w:val="22"/>
                <w:szCs w:val="22"/>
              </w:rPr>
            </w:pPr>
            <w:r w:rsidRPr="00BE4579">
              <w:rPr>
                <w:rFonts w:ascii="Arial" w:hAnsi="Arial" w:cs="Arial"/>
                <w:sz w:val="22"/>
                <w:szCs w:val="22"/>
              </w:rPr>
              <w:t xml:space="preserve">No, further clarification is required. </w:t>
            </w:r>
          </w:p>
          <w:p w14:paraId="588EC9EA" w14:textId="702FDCBF" w:rsidR="00ED5B4A" w:rsidRPr="00BE4579" w:rsidRDefault="00ED5B4A" w:rsidP="00196994">
            <w:pPr>
              <w:rPr>
                <w:rFonts w:ascii="Arial" w:hAnsi="Arial" w:cs="Arial"/>
                <w:sz w:val="22"/>
                <w:szCs w:val="22"/>
              </w:rPr>
            </w:pPr>
            <w:r w:rsidRPr="00BE4579">
              <w:rPr>
                <w:rFonts w:ascii="Arial" w:hAnsi="Arial" w:cs="Arial"/>
                <w:sz w:val="22"/>
                <w:szCs w:val="22"/>
              </w:rPr>
              <w:t xml:space="preserve">Subject to clarification above, it is likely that the development will be acceptable </w:t>
            </w:r>
            <w:r w:rsidR="007D0A1D" w:rsidRPr="00BE4579">
              <w:rPr>
                <w:rFonts w:ascii="Arial" w:hAnsi="Arial" w:cs="Arial"/>
                <w:sz w:val="22"/>
                <w:szCs w:val="22"/>
              </w:rPr>
              <w:t xml:space="preserve">for </w:t>
            </w:r>
            <w:r w:rsidRPr="00BE4579">
              <w:rPr>
                <w:rFonts w:ascii="Arial" w:hAnsi="Arial" w:cs="Arial"/>
                <w:sz w:val="22"/>
                <w:szCs w:val="22"/>
              </w:rPr>
              <w:t xml:space="preserve">air quality (with mitigation conditions). </w:t>
            </w:r>
          </w:p>
        </w:tc>
      </w:tr>
      <w:tr w:rsidR="00BE4579" w:rsidRPr="00BE4579" w14:paraId="0A403CD5" w14:textId="77777777" w:rsidTr="004C6ECF">
        <w:tc>
          <w:tcPr>
            <w:tcW w:w="6941" w:type="dxa"/>
          </w:tcPr>
          <w:p w14:paraId="017ECD42" w14:textId="77777777" w:rsidR="00196994" w:rsidRPr="00BE4579" w:rsidRDefault="00196994" w:rsidP="00196994">
            <w:pPr>
              <w:pStyle w:val="ListParagraph"/>
              <w:numPr>
                <w:ilvl w:val="1"/>
                <w:numId w:val="1"/>
              </w:numPr>
              <w:rPr>
                <w:rFonts w:ascii="Arial" w:hAnsi="Arial" w:cs="Arial"/>
                <w:sz w:val="22"/>
                <w:szCs w:val="22"/>
              </w:rPr>
            </w:pPr>
            <w:r w:rsidRPr="00BE4579">
              <w:rPr>
                <w:rFonts w:ascii="Arial" w:hAnsi="Arial" w:cs="Arial"/>
                <w:sz w:val="22"/>
                <w:szCs w:val="22"/>
              </w:rPr>
              <w:t>Are there matters preventing approval that can be addressed with refinements to the development or mitigation measures (</w:t>
            </w:r>
            <w:proofErr w:type="gramStart"/>
            <w:r w:rsidRPr="00BE4579">
              <w:rPr>
                <w:rFonts w:ascii="Arial" w:hAnsi="Arial" w:cs="Arial"/>
                <w:sz w:val="22"/>
                <w:szCs w:val="22"/>
              </w:rPr>
              <w:t>i.e.</w:t>
            </w:r>
            <w:proofErr w:type="gramEnd"/>
            <w:r w:rsidRPr="00BE4579">
              <w:rPr>
                <w:rFonts w:ascii="Arial" w:hAnsi="Arial" w:cs="Arial"/>
                <w:sz w:val="22"/>
                <w:szCs w:val="22"/>
              </w:rPr>
              <w:t xml:space="preserve"> before stage II)</w:t>
            </w:r>
          </w:p>
        </w:tc>
        <w:tc>
          <w:tcPr>
            <w:tcW w:w="7007" w:type="dxa"/>
          </w:tcPr>
          <w:p w14:paraId="7895147F" w14:textId="0A376247" w:rsidR="00196994" w:rsidRPr="00BE4579" w:rsidRDefault="00ED5B4A" w:rsidP="00196994">
            <w:pPr>
              <w:rPr>
                <w:rFonts w:ascii="Arial" w:hAnsi="Arial" w:cs="Arial"/>
                <w:sz w:val="22"/>
                <w:szCs w:val="22"/>
              </w:rPr>
            </w:pPr>
            <w:r w:rsidRPr="00BE4579">
              <w:rPr>
                <w:rFonts w:ascii="Arial" w:hAnsi="Arial" w:cs="Arial"/>
                <w:sz w:val="22"/>
                <w:szCs w:val="22"/>
              </w:rPr>
              <w:t xml:space="preserve">No. </w:t>
            </w:r>
          </w:p>
        </w:tc>
      </w:tr>
      <w:tr w:rsidR="00BE4579" w:rsidRPr="00BE4579" w14:paraId="706E8A7C" w14:textId="77777777" w:rsidTr="004C6ECF">
        <w:tc>
          <w:tcPr>
            <w:tcW w:w="6941" w:type="dxa"/>
          </w:tcPr>
          <w:p w14:paraId="5D6A7D96" w14:textId="77777777" w:rsidR="00196994" w:rsidRPr="00BE4579" w:rsidRDefault="00196994" w:rsidP="00196994">
            <w:pPr>
              <w:pStyle w:val="ListParagraph"/>
              <w:numPr>
                <w:ilvl w:val="1"/>
                <w:numId w:val="1"/>
              </w:numPr>
              <w:rPr>
                <w:rFonts w:ascii="Arial" w:hAnsi="Arial" w:cs="Arial"/>
                <w:sz w:val="22"/>
                <w:szCs w:val="22"/>
              </w:rPr>
            </w:pPr>
            <w:r w:rsidRPr="00BE4579">
              <w:rPr>
                <w:rFonts w:ascii="Arial" w:hAnsi="Arial" w:cs="Arial"/>
                <w:sz w:val="22"/>
                <w:szCs w:val="22"/>
              </w:rPr>
              <w:t>Are there matters preventing approval that cannot be dealt with within the current development?</w:t>
            </w:r>
          </w:p>
        </w:tc>
        <w:tc>
          <w:tcPr>
            <w:tcW w:w="7007" w:type="dxa"/>
          </w:tcPr>
          <w:p w14:paraId="5960C4E6" w14:textId="510D44A9" w:rsidR="00196994" w:rsidRPr="00BE4579" w:rsidRDefault="00ED5B4A" w:rsidP="00196994">
            <w:pPr>
              <w:rPr>
                <w:rFonts w:ascii="Arial" w:hAnsi="Arial" w:cs="Arial"/>
                <w:sz w:val="22"/>
                <w:szCs w:val="22"/>
              </w:rPr>
            </w:pPr>
            <w:r w:rsidRPr="00BE4579">
              <w:rPr>
                <w:rFonts w:ascii="Arial" w:hAnsi="Arial" w:cs="Arial"/>
                <w:sz w:val="22"/>
                <w:szCs w:val="22"/>
              </w:rPr>
              <w:t>No.</w:t>
            </w:r>
          </w:p>
        </w:tc>
      </w:tr>
      <w:tr w:rsidR="00BE4579" w:rsidRPr="00BE4579" w14:paraId="7F25FAE3" w14:textId="77777777" w:rsidTr="00196994">
        <w:tc>
          <w:tcPr>
            <w:tcW w:w="13948" w:type="dxa"/>
            <w:gridSpan w:val="2"/>
          </w:tcPr>
          <w:p w14:paraId="5BC3BC91" w14:textId="77777777" w:rsidR="00196994" w:rsidRPr="00BE4579" w:rsidRDefault="00196994" w:rsidP="00196994">
            <w:pPr>
              <w:pStyle w:val="ListParagraph"/>
              <w:numPr>
                <w:ilvl w:val="0"/>
                <w:numId w:val="1"/>
              </w:numPr>
              <w:rPr>
                <w:rFonts w:ascii="Arial" w:hAnsi="Arial" w:cs="Arial"/>
                <w:b/>
                <w:i/>
                <w:sz w:val="22"/>
                <w:szCs w:val="22"/>
              </w:rPr>
            </w:pPr>
            <w:r w:rsidRPr="00BE4579">
              <w:rPr>
                <w:rFonts w:ascii="Arial" w:hAnsi="Arial" w:cs="Arial"/>
                <w:b/>
                <w:i/>
                <w:sz w:val="22"/>
                <w:szCs w:val="22"/>
              </w:rPr>
              <w:t xml:space="preserve">Matters to be secured by condition on </w:t>
            </w:r>
            <w:proofErr w:type="spellStart"/>
            <w:r w:rsidRPr="00BE4579">
              <w:rPr>
                <w:rFonts w:ascii="Arial" w:hAnsi="Arial" w:cs="Arial"/>
                <w:b/>
                <w:i/>
                <w:sz w:val="22"/>
                <w:szCs w:val="22"/>
              </w:rPr>
              <w:t>s106</w:t>
            </w:r>
            <w:proofErr w:type="spellEnd"/>
            <w:r w:rsidRPr="00BE4579">
              <w:rPr>
                <w:rFonts w:ascii="Arial" w:hAnsi="Arial" w:cs="Arial"/>
                <w:b/>
                <w:i/>
                <w:sz w:val="22"/>
                <w:szCs w:val="22"/>
              </w:rPr>
              <w:t xml:space="preserve"> agreement</w:t>
            </w:r>
          </w:p>
        </w:tc>
      </w:tr>
      <w:tr w:rsidR="00BE4579" w:rsidRPr="00BE4579" w14:paraId="2F11C55F" w14:textId="77777777" w:rsidTr="004C6ECF">
        <w:tc>
          <w:tcPr>
            <w:tcW w:w="6941" w:type="dxa"/>
          </w:tcPr>
          <w:p w14:paraId="6F16CC1A" w14:textId="77777777" w:rsidR="00196994" w:rsidRPr="00BE4579" w:rsidRDefault="00196994" w:rsidP="00196994">
            <w:pPr>
              <w:pStyle w:val="ListParagraph"/>
              <w:numPr>
                <w:ilvl w:val="1"/>
                <w:numId w:val="1"/>
              </w:numPr>
              <w:ind w:hanging="486"/>
              <w:rPr>
                <w:rFonts w:ascii="Arial" w:hAnsi="Arial" w:cs="Arial"/>
                <w:sz w:val="22"/>
                <w:szCs w:val="22"/>
              </w:rPr>
            </w:pPr>
            <w:r w:rsidRPr="00BE4579">
              <w:rPr>
                <w:rFonts w:ascii="Arial" w:hAnsi="Arial" w:cs="Arial"/>
                <w:sz w:val="22"/>
                <w:szCs w:val="22"/>
              </w:rPr>
              <w:t xml:space="preserve"> Any mitigation measures for the final development that need to be secured by condition or </w:t>
            </w:r>
            <w:proofErr w:type="spellStart"/>
            <w:r w:rsidRPr="00BE4579">
              <w:rPr>
                <w:rFonts w:ascii="Arial" w:hAnsi="Arial" w:cs="Arial"/>
                <w:sz w:val="22"/>
                <w:szCs w:val="22"/>
              </w:rPr>
              <w:t>s106</w:t>
            </w:r>
            <w:proofErr w:type="spellEnd"/>
            <w:r w:rsidRPr="00BE4579">
              <w:rPr>
                <w:rFonts w:ascii="Arial" w:hAnsi="Arial" w:cs="Arial"/>
                <w:sz w:val="22"/>
                <w:szCs w:val="22"/>
              </w:rPr>
              <w:t>?</w:t>
            </w:r>
          </w:p>
        </w:tc>
        <w:tc>
          <w:tcPr>
            <w:tcW w:w="7007" w:type="dxa"/>
          </w:tcPr>
          <w:p w14:paraId="58A0E22D" w14:textId="09D35A3A" w:rsidR="00196994" w:rsidRPr="00BE4579" w:rsidRDefault="00ED5B4A" w:rsidP="00196994">
            <w:pPr>
              <w:rPr>
                <w:rFonts w:ascii="Arial" w:hAnsi="Arial" w:cs="Arial"/>
                <w:sz w:val="22"/>
                <w:szCs w:val="22"/>
              </w:rPr>
            </w:pPr>
            <w:r w:rsidRPr="00BE4579">
              <w:rPr>
                <w:rFonts w:ascii="Arial" w:hAnsi="Arial" w:cs="Arial"/>
                <w:sz w:val="22"/>
                <w:szCs w:val="22"/>
              </w:rPr>
              <w:t xml:space="preserve">No. </w:t>
            </w:r>
          </w:p>
        </w:tc>
      </w:tr>
      <w:tr w:rsidR="00BE4579" w:rsidRPr="00BE4579" w14:paraId="7E9B6A71" w14:textId="77777777" w:rsidTr="004C6ECF">
        <w:tc>
          <w:tcPr>
            <w:tcW w:w="6941" w:type="dxa"/>
          </w:tcPr>
          <w:p w14:paraId="57CD8C00" w14:textId="77777777" w:rsidR="00ED5B4A" w:rsidRPr="00BE4579" w:rsidRDefault="00ED5B4A" w:rsidP="00ED5B4A">
            <w:pPr>
              <w:pStyle w:val="ListParagraph"/>
              <w:numPr>
                <w:ilvl w:val="1"/>
                <w:numId w:val="1"/>
              </w:numPr>
              <w:ind w:hanging="486"/>
              <w:rPr>
                <w:rFonts w:ascii="Arial" w:hAnsi="Arial" w:cs="Arial"/>
                <w:sz w:val="22"/>
                <w:szCs w:val="22"/>
              </w:rPr>
            </w:pPr>
            <w:r w:rsidRPr="00BE4579">
              <w:rPr>
                <w:rFonts w:ascii="Arial" w:hAnsi="Arial" w:cs="Arial"/>
                <w:sz w:val="22"/>
                <w:szCs w:val="22"/>
              </w:rPr>
              <w:t xml:space="preserve"> Any mitigation measures for construction and demolition that need to be secured by condition or </w:t>
            </w:r>
            <w:proofErr w:type="spellStart"/>
            <w:r w:rsidRPr="00BE4579">
              <w:rPr>
                <w:rFonts w:ascii="Arial" w:hAnsi="Arial" w:cs="Arial"/>
                <w:sz w:val="22"/>
                <w:szCs w:val="22"/>
              </w:rPr>
              <w:t>s106</w:t>
            </w:r>
            <w:proofErr w:type="spellEnd"/>
            <w:r w:rsidRPr="00BE4579">
              <w:rPr>
                <w:rFonts w:ascii="Arial" w:hAnsi="Arial" w:cs="Arial"/>
                <w:sz w:val="22"/>
                <w:szCs w:val="22"/>
              </w:rPr>
              <w:t xml:space="preserve">? </w:t>
            </w:r>
          </w:p>
        </w:tc>
        <w:tc>
          <w:tcPr>
            <w:tcW w:w="7007" w:type="dxa"/>
          </w:tcPr>
          <w:p w14:paraId="16CD0DCB" w14:textId="77777777" w:rsidR="00ED5B4A" w:rsidRPr="00BE4579" w:rsidRDefault="00ED5B4A" w:rsidP="00ED5B4A">
            <w:pPr>
              <w:rPr>
                <w:rFonts w:ascii="Arial" w:hAnsi="Arial" w:cs="Arial"/>
                <w:sz w:val="22"/>
                <w:szCs w:val="22"/>
              </w:rPr>
            </w:pPr>
            <w:r w:rsidRPr="00BE4579">
              <w:rPr>
                <w:rFonts w:ascii="Arial" w:hAnsi="Arial" w:cs="Arial"/>
                <w:sz w:val="22"/>
                <w:szCs w:val="22"/>
              </w:rPr>
              <w:t xml:space="preserve">Yes, mitigation measures for construction activities and NRMM. </w:t>
            </w:r>
          </w:p>
          <w:p w14:paraId="31FCEAEF" w14:textId="77777777" w:rsidR="007D0A1D" w:rsidRPr="00BE4579" w:rsidRDefault="007D0A1D" w:rsidP="007D0A1D">
            <w:pPr>
              <w:rPr>
                <w:rFonts w:ascii="Arial" w:hAnsi="Arial" w:cs="Arial"/>
                <w:sz w:val="22"/>
                <w:szCs w:val="22"/>
                <w:lang w:eastAsia="en-GB"/>
              </w:rPr>
            </w:pPr>
          </w:p>
          <w:p w14:paraId="0380C893" w14:textId="4ECDB08F" w:rsidR="007D0A1D" w:rsidRPr="00BE4579" w:rsidRDefault="007D0A1D" w:rsidP="007D0A1D">
            <w:pPr>
              <w:rPr>
                <w:rFonts w:ascii="Arial" w:hAnsi="Arial" w:cs="Arial"/>
                <w:sz w:val="22"/>
                <w:szCs w:val="22"/>
                <w:lang w:eastAsia="en-GB"/>
              </w:rPr>
            </w:pPr>
            <w:r w:rsidRPr="00BE4579">
              <w:rPr>
                <w:rFonts w:ascii="Arial" w:hAnsi="Arial" w:cs="Arial"/>
                <w:sz w:val="22"/>
                <w:szCs w:val="22"/>
                <w:lang w:eastAsia="en-GB"/>
              </w:rPr>
              <w:t xml:space="preserve">The AQA recommends that where different phases have different risk levels “it is recommended that the increased level of mitigation required for the </w:t>
            </w:r>
            <w:proofErr w:type="gramStart"/>
            <w:r w:rsidRPr="00BE4579">
              <w:rPr>
                <w:rFonts w:ascii="Arial" w:hAnsi="Arial" w:cs="Arial"/>
                <w:sz w:val="22"/>
                <w:szCs w:val="22"/>
                <w:lang w:eastAsia="en-GB"/>
              </w:rPr>
              <w:t>high risk</w:t>
            </w:r>
            <w:proofErr w:type="gramEnd"/>
            <w:r w:rsidRPr="00BE4579">
              <w:rPr>
                <w:rFonts w:ascii="Arial" w:hAnsi="Arial" w:cs="Arial"/>
                <w:sz w:val="22"/>
                <w:szCs w:val="22"/>
                <w:lang w:eastAsia="en-GB"/>
              </w:rPr>
              <w:t xml:space="preserve"> phases be applied to all other phases as a precautionary measure.” This is a robust </w:t>
            </w:r>
            <w:proofErr w:type="gramStart"/>
            <w:r w:rsidRPr="00BE4579">
              <w:rPr>
                <w:rFonts w:ascii="Arial" w:hAnsi="Arial" w:cs="Arial"/>
                <w:sz w:val="22"/>
                <w:szCs w:val="22"/>
                <w:lang w:eastAsia="en-GB"/>
              </w:rPr>
              <w:t>recommendation</w:t>
            </w:r>
            <w:proofErr w:type="gramEnd"/>
            <w:r w:rsidRPr="00BE4579">
              <w:rPr>
                <w:rFonts w:ascii="Arial" w:hAnsi="Arial" w:cs="Arial"/>
                <w:sz w:val="22"/>
                <w:szCs w:val="22"/>
                <w:lang w:eastAsia="en-GB"/>
              </w:rPr>
              <w:t xml:space="preserve"> and it would be good to see a commitment on this.</w:t>
            </w:r>
          </w:p>
        </w:tc>
      </w:tr>
      <w:tr w:rsidR="00BE4579" w:rsidRPr="00BE4579" w14:paraId="0D077659" w14:textId="77777777" w:rsidTr="004C6ECF">
        <w:tc>
          <w:tcPr>
            <w:tcW w:w="6941" w:type="dxa"/>
          </w:tcPr>
          <w:p w14:paraId="2B4F765A" w14:textId="77777777" w:rsidR="00ED5B4A" w:rsidRPr="00BE4579" w:rsidRDefault="00ED5B4A" w:rsidP="00ED5B4A">
            <w:pPr>
              <w:pStyle w:val="ListParagraph"/>
              <w:numPr>
                <w:ilvl w:val="1"/>
                <w:numId w:val="1"/>
              </w:numPr>
              <w:ind w:hanging="486"/>
              <w:rPr>
                <w:rFonts w:ascii="Arial" w:hAnsi="Arial" w:cs="Arial"/>
                <w:sz w:val="22"/>
                <w:szCs w:val="22"/>
              </w:rPr>
            </w:pPr>
            <w:r w:rsidRPr="00BE4579">
              <w:rPr>
                <w:rFonts w:ascii="Arial" w:hAnsi="Arial" w:cs="Arial"/>
                <w:sz w:val="22"/>
                <w:szCs w:val="22"/>
              </w:rPr>
              <w:t xml:space="preserve"> Any offsetting measures or payments that need to be secured by </w:t>
            </w:r>
            <w:proofErr w:type="spellStart"/>
            <w:r w:rsidRPr="00BE4579">
              <w:rPr>
                <w:rFonts w:ascii="Arial" w:hAnsi="Arial" w:cs="Arial"/>
                <w:sz w:val="22"/>
                <w:szCs w:val="22"/>
              </w:rPr>
              <w:t>s106</w:t>
            </w:r>
            <w:proofErr w:type="spellEnd"/>
            <w:r w:rsidRPr="00BE4579">
              <w:rPr>
                <w:rFonts w:ascii="Arial" w:hAnsi="Arial" w:cs="Arial"/>
                <w:sz w:val="22"/>
                <w:szCs w:val="22"/>
              </w:rPr>
              <w:t xml:space="preserve">? </w:t>
            </w:r>
          </w:p>
        </w:tc>
        <w:tc>
          <w:tcPr>
            <w:tcW w:w="7007" w:type="dxa"/>
          </w:tcPr>
          <w:p w14:paraId="227C1391" w14:textId="69A26AAC" w:rsidR="00ED5B4A" w:rsidRPr="00BE4579" w:rsidRDefault="007D0A1D" w:rsidP="00ED5B4A">
            <w:pPr>
              <w:rPr>
                <w:rFonts w:ascii="Arial" w:hAnsi="Arial" w:cs="Arial"/>
                <w:sz w:val="22"/>
                <w:szCs w:val="22"/>
              </w:rPr>
            </w:pPr>
            <w:r w:rsidRPr="00BE4579">
              <w:rPr>
                <w:rFonts w:ascii="Arial" w:hAnsi="Arial" w:cs="Arial"/>
                <w:sz w:val="22"/>
                <w:szCs w:val="22"/>
              </w:rPr>
              <w:t>No.</w:t>
            </w:r>
          </w:p>
        </w:tc>
      </w:tr>
      <w:tr w:rsidR="00BE4579" w:rsidRPr="00BE4579" w14:paraId="0A0C2731" w14:textId="77777777" w:rsidTr="004C6ECF">
        <w:tc>
          <w:tcPr>
            <w:tcW w:w="6941" w:type="dxa"/>
          </w:tcPr>
          <w:p w14:paraId="7253F18C" w14:textId="77777777" w:rsidR="007D0A1D" w:rsidRPr="00BE4579" w:rsidRDefault="007D0A1D" w:rsidP="007D0A1D">
            <w:pPr>
              <w:pStyle w:val="ListParagraph"/>
              <w:numPr>
                <w:ilvl w:val="1"/>
                <w:numId w:val="1"/>
              </w:numPr>
              <w:ind w:hanging="486"/>
              <w:rPr>
                <w:rFonts w:ascii="Arial" w:hAnsi="Arial" w:cs="Arial"/>
                <w:sz w:val="22"/>
                <w:szCs w:val="22"/>
              </w:rPr>
            </w:pPr>
            <w:r w:rsidRPr="00BE4579">
              <w:rPr>
                <w:rFonts w:ascii="Arial" w:hAnsi="Arial" w:cs="Arial"/>
                <w:sz w:val="22"/>
                <w:szCs w:val="22"/>
              </w:rPr>
              <w:t xml:space="preserve"> Any documents where conformity needs to be secured by the planning permission?</w:t>
            </w:r>
          </w:p>
        </w:tc>
        <w:tc>
          <w:tcPr>
            <w:tcW w:w="7007" w:type="dxa"/>
          </w:tcPr>
          <w:p w14:paraId="19667110" w14:textId="05CA4013" w:rsidR="007D0A1D" w:rsidRPr="00BE4579" w:rsidRDefault="007D0A1D" w:rsidP="007D0A1D">
            <w:pPr>
              <w:rPr>
                <w:rFonts w:ascii="Arial" w:hAnsi="Arial" w:cs="Arial"/>
                <w:sz w:val="22"/>
                <w:szCs w:val="22"/>
              </w:rPr>
            </w:pPr>
            <w:r w:rsidRPr="00BE4579">
              <w:rPr>
                <w:rFonts w:ascii="Arial" w:hAnsi="Arial" w:cs="Arial"/>
                <w:sz w:val="22"/>
                <w:szCs w:val="22"/>
              </w:rPr>
              <w:t xml:space="preserve">No. </w:t>
            </w:r>
          </w:p>
        </w:tc>
      </w:tr>
      <w:bookmarkEnd w:id="0"/>
    </w:tbl>
    <w:p w14:paraId="0F483502" w14:textId="77777777" w:rsidR="00017333" w:rsidRPr="00BE4579" w:rsidRDefault="00017333" w:rsidP="00AF22A0">
      <w:pPr>
        <w:rPr>
          <w:rFonts w:ascii="Arial" w:hAnsi="Arial" w:cs="Arial"/>
          <w:sz w:val="22"/>
          <w:szCs w:val="22"/>
        </w:rPr>
      </w:pPr>
    </w:p>
    <w:sectPr w:rsidR="00017333" w:rsidRPr="00BE4579" w:rsidSect="00C5134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968F3" w14:textId="77777777" w:rsidR="006071E5" w:rsidRDefault="006071E5" w:rsidP="00194F35">
      <w:r>
        <w:separator/>
      </w:r>
    </w:p>
  </w:endnote>
  <w:endnote w:type="continuationSeparator" w:id="0">
    <w:p w14:paraId="08B53C9C" w14:textId="77777777" w:rsidR="006071E5" w:rsidRDefault="006071E5" w:rsidP="00194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undry Form Sans">
    <w:altName w:val="Calibri"/>
    <w:charset w:val="00"/>
    <w:family w:val="auto"/>
    <w:pitch w:val="variable"/>
    <w:sig w:usb0="00000003"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72B6C" w14:textId="77777777" w:rsidR="006071E5" w:rsidRDefault="006071E5" w:rsidP="00194F35">
      <w:r>
        <w:separator/>
      </w:r>
    </w:p>
  </w:footnote>
  <w:footnote w:type="continuationSeparator" w:id="0">
    <w:p w14:paraId="37B9AA4C" w14:textId="77777777" w:rsidR="006071E5" w:rsidRDefault="006071E5" w:rsidP="00194F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D7229"/>
    <w:multiLevelType w:val="hybridMultilevel"/>
    <w:tmpl w:val="B15809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4E3290"/>
    <w:multiLevelType w:val="hybridMultilevel"/>
    <w:tmpl w:val="E20EE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236CEF"/>
    <w:multiLevelType w:val="hybridMultilevel"/>
    <w:tmpl w:val="B1B279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314712"/>
    <w:multiLevelType w:val="hybridMultilevel"/>
    <w:tmpl w:val="6E0E75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0D1E0E"/>
    <w:multiLevelType w:val="hybridMultilevel"/>
    <w:tmpl w:val="7D6AD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735D26"/>
    <w:multiLevelType w:val="hybridMultilevel"/>
    <w:tmpl w:val="8C3AFF7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DE6990"/>
    <w:multiLevelType w:val="hybridMultilevel"/>
    <w:tmpl w:val="08D082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667446"/>
    <w:multiLevelType w:val="hybridMultilevel"/>
    <w:tmpl w:val="08D082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1B54A8"/>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927931"/>
    <w:multiLevelType w:val="hybridMultilevel"/>
    <w:tmpl w:val="4A2495E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4B72AAD"/>
    <w:multiLevelType w:val="hybridMultilevel"/>
    <w:tmpl w:val="FE7A1A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6F61C9"/>
    <w:multiLevelType w:val="hybridMultilevel"/>
    <w:tmpl w:val="4768A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2F0604"/>
    <w:multiLevelType w:val="hybridMultilevel"/>
    <w:tmpl w:val="ABA680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B0525D"/>
    <w:multiLevelType w:val="hybridMultilevel"/>
    <w:tmpl w:val="E092D470"/>
    <w:lvl w:ilvl="0" w:tplc="9FCA7B80">
      <w:start w:val="1"/>
      <w:numFmt w:val="decimal"/>
      <w:lvlText w:val="%1."/>
      <w:lvlJc w:val="left"/>
      <w:pPr>
        <w:ind w:left="1193"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145761"/>
    <w:multiLevelType w:val="hybridMultilevel"/>
    <w:tmpl w:val="B1B279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1017DF"/>
    <w:multiLevelType w:val="hybridMultilevel"/>
    <w:tmpl w:val="08D082E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190ED1"/>
    <w:multiLevelType w:val="hybridMultilevel"/>
    <w:tmpl w:val="40BE0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FD3EB2"/>
    <w:multiLevelType w:val="hybridMultilevel"/>
    <w:tmpl w:val="D262A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C45429"/>
    <w:multiLevelType w:val="hybridMultilevel"/>
    <w:tmpl w:val="04242D9E"/>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9C5171B"/>
    <w:multiLevelType w:val="hybridMultilevel"/>
    <w:tmpl w:val="3A2C3DD0"/>
    <w:lvl w:ilvl="0" w:tplc="9FCA7B80">
      <w:start w:val="1"/>
      <w:numFmt w:val="decimal"/>
      <w:lvlText w:val="%1."/>
      <w:lvlJc w:val="left"/>
      <w:pPr>
        <w:ind w:left="1193" w:hanging="360"/>
      </w:pPr>
      <w:rPr>
        <w:rFonts w:hint="default"/>
      </w:rPr>
    </w:lvl>
    <w:lvl w:ilvl="1" w:tplc="08090019">
      <w:start w:val="1"/>
      <w:numFmt w:val="lowerLetter"/>
      <w:lvlText w:val="%2."/>
      <w:lvlJc w:val="left"/>
      <w:pPr>
        <w:ind w:left="1913" w:hanging="360"/>
      </w:pPr>
    </w:lvl>
    <w:lvl w:ilvl="2" w:tplc="0809001B" w:tentative="1">
      <w:start w:val="1"/>
      <w:numFmt w:val="lowerRoman"/>
      <w:lvlText w:val="%3."/>
      <w:lvlJc w:val="right"/>
      <w:pPr>
        <w:ind w:left="2633" w:hanging="180"/>
      </w:pPr>
    </w:lvl>
    <w:lvl w:ilvl="3" w:tplc="0809000F" w:tentative="1">
      <w:start w:val="1"/>
      <w:numFmt w:val="decimal"/>
      <w:lvlText w:val="%4."/>
      <w:lvlJc w:val="left"/>
      <w:pPr>
        <w:ind w:left="3353" w:hanging="360"/>
      </w:pPr>
    </w:lvl>
    <w:lvl w:ilvl="4" w:tplc="08090019" w:tentative="1">
      <w:start w:val="1"/>
      <w:numFmt w:val="lowerLetter"/>
      <w:lvlText w:val="%5."/>
      <w:lvlJc w:val="left"/>
      <w:pPr>
        <w:ind w:left="4073" w:hanging="360"/>
      </w:pPr>
    </w:lvl>
    <w:lvl w:ilvl="5" w:tplc="0809001B" w:tentative="1">
      <w:start w:val="1"/>
      <w:numFmt w:val="lowerRoman"/>
      <w:lvlText w:val="%6."/>
      <w:lvlJc w:val="right"/>
      <w:pPr>
        <w:ind w:left="4793" w:hanging="180"/>
      </w:pPr>
    </w:lvl>
    <w:lvl w:ilvl="6" w:tplc="0809000F" w:tentative="1">
      <w:start w:val="1"/>
      <w:numFmt w:val="decimal"/>
      <w:lvlText w:val="%7."/>
      <w:lvlJc w:val="left"/>
      <w:pPr>
        <w:ind w:left="5513" w:hanging="360"/>
      </w:pPr>
    </w:lvl>
    <w:lvl w:ilvl="7" w:tplc="08090019" w:tentative="1">
      <w:start w:val="1"/>
      <w:numFmt w:val="lowerLetter"/>
      <w:lvlText w:val="%8."/>
      <w:lvlJc w:val="left"/>
      <w:pPr>
        <w:ind w:left="6233" w:hanging="360"/>
      </w:pPr>
    </w:lvl>
    <w:lvl w:ilvl="8" w:tplc="0809001B" w:tentative="1">
      <w:start w:val="1"/>
      <w:numFmt w:val="lowerRoman"/>
      <w:lvlText w:val="%9."/>
      <w:lvlJc w:val="right"/>
      <w:pPr>
        <w:ind w:left="6953" w:hanging="180"/>
      </w:pPr>
    </w:lvl>
  </w:abstractNum>
  <w:abstractNum w:abstractNumId="20" w15:restartNumberingAfterBreak="0">
    <w:nsid w:val="5BF21DDB"/>
    <w:multiLevelType w:val="hybridMultilevel"/>
    <w:tmpl w:val="2294FA7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5FF15EA0"/>
    <w:multiLevelType w:val="hybridMultilevel"/>
    <w:tmpl w:val="08D082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010700"/>
    <w:multiLevelType w:val="hybridMultilevel"/>
    <w:tmpl w:val="83F005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940ED0"/>
    <w:multiLevelType w:val="hybridMultilevel"/>
    <w:tmpl w:val="E252265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6C315A8C"/>
    <w:multiLevelType w:val="hybridMultilevel"/>
    <w:tmpl w:val="B1B279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66618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D4F1FE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FED7F6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5"/>
  </w:num>
  <w:num w:numId="3">
    <w:abstractNumId w:val="6"/>
  </w:num>
  <w:num w:numId="4">
    <w:abstractNumId w:val="7"/>
  </w:num>
  <w:num w:numId="5">
    <w:abstractNumId w:val="21"/>
  </w:num>
  <w:num w:numId="6">
    <w:abstractNumId w:val="27"/>
  </w:num>
  <w:num w:numId="7">
    <w:abstractNumId w:val="26"/>
  </w:num>
  <w:num w:numId="8">
    <w:abstractNumId w:val="25"/>
  </w:num>
  <w:num w:numId="9">
    <w:abstractNumId w:val="9"/>
  </w:num>
  <w:num w:numId="10">
    <w:abstractNumId w:val="19"/>
  </w:num>
  <w:num w:numId="11">
    <w:abstractNumId w:val="13"/>
  </w:num>
  <w:num w:numId="12">
    <w:abstractNumId w:val="1"/>
  </w:num>
  <w:num w:numId="13">
    <w:abstractNumId w:val="0"/>
  </w:num>
  <w:num w:numId="14">
    <w:abstractNumId w:val="12"/>
  </w:num>
  <w:num w:numId="15">
    <w:abstractNumId w:val="3"/>
  </w:num>
  <w:num w:numId="16">
    <w:abstractNumId w:val="10"/>
  </w:num>
  <w:num w:numId="17">
    <w:abstractNumId w:val="22"/>
  </w:num>
  <w:num w:numId="18">
    <w:abstractNumId w:val="5"/>
  </w:num>
  <w:num w:numId="19">
    <w:abstractNumId w:val="2"/>
  </w:num>
  <w:num w:numId="20">
    <w:abstractNumId w:val="14"/>
  </w:num>
  <w:num w:numId="21">
    <w:abstractNumId w:val="24"/>
  </w:num>
  <w:num w:numId="22">
    <w:abstractNumId w:val="17"/>
  </w:num>
  <w:num w:numId="23">
    <w:abstractNumId w:val="11"/>
  </w:num>
  <w:num w:numId="24">
    <w:abstractNumId w:val="4"/>
  </w:num>
  <w:num w:numId="25">
    <w:abstractNumId w:val="16"/>
  </w:num>
  <w:num w:numId="26">
    <w:abstractNumId w:val="23"/>
  </w:num>
  <w:num w:numId="27">
    <w:abstractNumId w:val="20"/>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340"/>
    <w:rsid w:val="000136B9"/>
    <w:rsid w:val="0001458E"/>
    <w:rsid w:val="00017333"/>
    <w:rsid w:val="0002669B"/>
    <w:rsid w:val="00030855"/>
    <w:rsid w:val="000317C6"/>
    <w:rsid w:val="00034548"/>
    <w:rsid w:val="00040B18"/>
    <w:rsid w:val="00096145"/>
    <w:rsid w:val="000B171A"/>
    <w:rsid w:val="00141BE6"/>
    <w:rsid w:val="00144E4D"/>
    <w:rsid w:val="00155357"/>
    <w:rsid w:val="00161A80"/>
    <w:rsid w:val="00170D14"/>
    <w:rsid w:val="00194F35"/>
    <w:rsid w:val="00196994"/>
    <w:rsid w:val="001D5D85"/>
    <w:rsid w:val="001E4BB7"/>
    <w:rsid w:val="001E4CA1"/>
    <w:rsid w:val="00200EC4"/>
    <w:rsid w:val="00203C6F"/>
    <w:rsid w:val="002301CC"/>
    <w:rsid w:val="002331EF"/>
    <w:rsid w:val="00240069"/>
    <w:rsid w:val="00276EDC"/>
    <w:rsid w:val="00281E5C"/>
    <w:rsid w:val="00282271"/>
    <w:rsid w:val="002A08CC"/>
    <w:rsid w:val="002E08A6"/>
    <w:rsid w:val="002E66FC"/>
    <w:rsid w:val="0032677F"/>
    <w:rsid w:val="00336CBD"/>
    <w:rsid w:val="00347303"/>
    <w:rsid w:val="0035694F"/>
    <w:rsid w:val="00362C58"/>
    <w:rsid w:val="00371A1F"/>
    <w:rsid w:val="003727B4"/>
    <w:rsid w:val="00386D6B"/>
    <w:rsid w:val="003F0A61"/>
    <w:rsid w:val="003F1890"/>
    <w:rsid w:val="0040634B"/>
    <w:rsid w:val="00411B63"/>
    <w:rsid w:val="0041625B"/>
    <w:rsid w:val="004250C0"/>
    <w:rsid w:val="00450529"/>
    <w:rsid w:val="00473E53"/>
    <w:rsid w:val="004803EF"/>
    <w:rsid w:val="004C6ECF"/>
    <w:rsid w:val="004D2C90"/>
    <w:rsid w:val="004D538E"/>
    <w:rsid w:val="00501CBF"/>
    <w:rsid w:val="00523522"/>
    <w:rsid w:val="005259CB"/>
    <w:rsid w:val="00550DE7"/>
    <w:rsid w:val="0057564C"/>
    <w:rsid w:val="005D3945"/>
    <w:rsid w:val="006071E5"/>
    <w:rsid w:val="0060725A"/>
    <w:rsid w:val="00607E50"/>
    <w:rsid w:val="00646E88"/>
    <w:rsid w:val="00655B6A"/>
    <w:rsid w:val="00664BBC"/>
    <w:rsid w:val="006C2759"/>
    <w:rsid w:val="006E218E"/>
    <w:rsid w:val="006E5C99"/>
    <w:rsid w:val="006F399F"/>
    <w:rsid w:val="0070056B"/>
    <w:rsid w:val="00712F27"/>
    <w:rsid w:val="00714843"/>
    <w:rsid w:val="007354BC"/>
    <w:rsid w:val="0075556D"/>
    <w:rsid w:val="00755D2D"/>
    <w:rsid w:val="00762883"/>
    <w:rsid w:val="00772A7D"/>
    <w:rsid w:val="007A05E4"/>
    <w:rsid w:val="007D0A1D"/>
    <w:rsid w:val="007D2824"/>
    <w:rsid w:val="007F0907"/>
    <w:rsid w:val="007F3056"/>
    <w:rsid w:val="0084114D"/>
    <w:rsid w:val="00851D76"/>
    <w:rsid w:val="00857BB7"/>
    <w:rsid w:val="008A152D"/>
    <w:rsid w:val="008A37BF"/>
    <w:rsid w:val="008A4812"/>
    <w:rsid w:val="008B7736"/>
    <w:rsid w:val="008F41B4"/>
    <w:rsid w:val="009004CB"/>
    <w:rsid w:val="009609D1"/>
    <w:rsid w:val="009A639D"/>
    <w:rsid w:val="009C4CB5"/>
    <w:rsid w:val="009D3FB8"/>
    <w:rsid w:val="009F033C"/>
    <w:rsid w:val="00A12464"/>
    <w:rsid w:val="00A1396F"/>
    <w:rsid w:val="00A20E4F"/>
    <w:rsid w:val="00A43BC8"/>
    <w:rsid w:val="00A539F1"/>
    <w:rsid w:val="00A91942"/>
    <w:rsid w:val="00AB010F"/>
    <w:rsid w:val="00AB3434"/>
    <w:rsid w:val="00AF22A0"/>
    <w:rsid w:val="00AF66C7"/>
    <w:rsid w:val="00B27150"/>
    <w:rsid w:val="00B51DBE"/>
    <w:rsid w:val="00B76EC7"/>
    <w:rsid w:val="00B85351"/>
    <w:rsid w:val="00BA18BA"/>
    <w:rsid w:val="00BB08E0"/>
    <w:rsid w:val="00BE4579"/>
    <w:rsid w:val="00BF68DB"/>
    <w:rsid w:val="00C0582B"/>
    <w:rsid w:val="00C51340"/>
    <w:rsid w:val="00C51CE4"/>
    <w:rsid w:val="00C557B7"/>
    <w:rsid w:val="00C62A90"/>
    <w:rsid w:val="00C7417D"/>
    <w:rsid w:val="00C77818"/>
    <w:rsid w:val="00C800BE"/>
    <w:rsid w:val="00C8063F"/>
    <w:rsid w:val="00D43831"/>
    <w:rsid w:val="00D55FE3"/>
    <w:rsid w:val="00D91FF5"/>
    <w:rsid w:val="00DA6B1E"/>
    <w:rsid w:val="00DC5B7D"/>
    <w:rsid w:val="00DD2FAB"/>
    <w:rsid w:val="00E22714"/>
    <w:rsid w:val="00E42858"/>
    <w:rsid w:val="00E50B53"/>
    <w:rsid w:val="00E63058"/>
    <w:rsid w:val="00E82A1F"/>
    <w:rsid w:val="00E8521A"/>
    <w:rsid w:val="00E85A7F"/>
    <w:rsid w:val="00EB37AC"/>
    <w:rsid w:val="00EB46FD"/>
    <w:rsid w:val="00EB5858"/>
    <w:rsid w:val="00ED5B4A"/>
    <w:rsid w:val="00F1043B"/>
    <w:rsid w:val="00F3116D"/>
    <w:rsid w:val="00F31CB4"/>
    <w:rsid w:val="00F3787A"/>
    <w:rsid w:val="00F7707B"/>
    <w:rsid w:val="00F80A14"/>
    <w:rsid w:val="00F9195F"/>
    <w:rsid w:val="00FA554A"/>
    <w:rsid w:val="00FB146E"/>
    <w:rsid w:val="00FC6950"/>
    <w:rsid w:val="00FD5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4FD523"/>
  <w15:chartTrackingRefBased/>
  <w15:docId w15:val="{99367A88-741A-4475-A8CE-AFEA3B5C2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Foundry Form Sans" w:hAnsi="Foundry Form Sans"/>
      <w:sz w:val="24"/>
      <w:szCs w:val="24"/>
      <w:lang w:eastAsia="en-US"/>
    </w:rPr>
  </w:style>
  <w:style w:type="paragraph" w:styleId="Heading1">
    <w:name w:val="heading 1"/>
    <w:basedOn w:val="Normal"/>
    <w:next w:val="Normal"/>
    <w:qFormat/>
    <w:rsid w:val="00034548"/>
    <w:pPr>
      <w:keepNext/>
      <w:spacing w:before="120" w:after="120"/>
      <w:jc w:val="right"/>
      <w:outlineLvl w:val="0"/>
    </w:pPr>
    <w:rPr>
      <w:rFonts w:ascii="Arial" w:hAnsi="Arial" w:cs="Arial"/>
      <w:b/>
      <w:color w:val="000000"/>
      <w:sz w:val="36"/>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5694F"/>
    <w:rPr>
      <w:rFonts w:ascii="Tahoma" w:hAnsi="Tahoma" w:cs="Tahoma"/>
      <w:sz w:val="16"/>
      <w:szCs w:val="16"/>
    </w:rPr>
  </w:style>
  <w:style w:type="character" w:customStyle="1" w:styleId="BalloonTextChar">
    <w:name w:val="Balloon Text Char"/>
    <w:basedOn w:val="DefaultParagraphFont"/>
    <w:link w:val="BalloonText"/>
    <w:rsid w:val="0035694F"/>
    <w:rPr>
      <w:rFonts w:ascii="Tahoma" w:hAnsi="Tahoma" w:cs="Tahoma"/>
      <w:sz w:val="16"/>
      <w:szCs w:val="16"/>
      <w:lang w:eastAsia="en-US"/>
    </w:rPr>
  </w:style>
  <w:style w:type="table" w:styleId="TableGrid">
    <w:name w:val="Table Grid"/>
    <w:basedOn w:val="TableNormal"/>
    <w:rsid w:val="00C51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1340"/>
    <w:pPr>
      <w:ind w:left="720"/>
      <w:contextualSpacing/>
    </w:pPr>
  </w:style>
  <w:style w:type="paragraph" w:styleId="FootnoteText">
    <w:name w:val="footnote text"/>
    <w:basedOn w:val="Normal"/>
    <w:link w:val="FootnoteTextChar"/>
    <w:semiHidden/>
    <w:unhideWhenUsed/>
    <w:rsid w:val="00194F35"/>
    <w:rPr>
      <w:sz w:val="20"/>
      <w:szCs w:val="20"/>
    </w:rPr>
  </w:style>
  <w:style w:type="character" w:customStyle="1" w:styleId="FootnoteTextChar">
    <w:name w:val="Footnote Text Char"/>
    <w:basedOn w:val="DefaultParagraphFont"/>
    <w:link w:val="FootnoteText"/>
    <w:semiHidden/>
    <w:rsid w:val="00194F35"/>
    <w:rPr>
      <w:rFonts w:ascii="Foundry Form Sans" w:hAnsi="Foundry Form Sans"/>
      <w:lang w:eastAsia="en-US"/>
    </w:rPr>
  </w:style>
  <w:style w:type="character" w:styleId="FootnoteReference">
    <w:name w:val="footnote reference"/>
    <w:basedOn w:val="DefaultParagraphFont"/>
    <w:semiHidden/>
    <w:unhideWhenUsed/>
    <w:rsid w:val="00194F35"/>
    <w:rPr>
      <w:vertAlign w:val="superscript"/>
    </w:rPr>
  </w:style>
  <w:style w:type="paragraph" w:customStyle="1" w:styleId="Default">
    <w:name w:val="Default"/>
    <w:rsid w:val="00155357"/>
    <w:pPr>
      <w:autoSpaceDE w:val="0"/>
      <w:autoSpaceDN w:val="0"/>
      <w:adjustRightInd w:val="0"/>
    </w:pPr>
    <w:rPr>
      <w:rFonts w:ascii="Foundry Form Sans" w:hAnsi="Foundry Form Sans" w:cs="Foundry Form Sans"/>
      <w:color w:val="000000"/>
      <w:sz w:val="24"/>
      <w:szCs w:val="24"/>
    </w:rPr>
  </w:style>
  <w:style w:type="character" w:customStyle="1" w:styleId="A6">
    <w:name w:val="A6"/>
    <w:uiPriority w:val="99"/>
    <w:rsid w:val="00155357"/>
    <w:rPr>
      <w:rFonts w:cs="Foundry Form Sans"/>
      <w:color w:val="000000"/>
    </w:rPr>
  </w:style>
  <w:style w:type="paragraph" w:styleId="BodyText">
    <w:name w:val="Body Text"/>
    <w:basedOn w:val="Normal"/>
    <w:link w:val="BodyTextChar"/>
    <w:rsid w:val="00450529"/>
    <w:pPr>
      <w:spacing w:after="220" w:line="180" w:lineRule="atLeast"/>
      <w:ind w:left="835"/>
      <w:jc w:val="both"/>
    </w:pPr>
    <w:rPr>
      <w:rFonts w:ascii="Arial" w:hAnsi="Arial"/>
      <w:spacing w:val="-5"/>
      <w:sz w:val="20"/>
      <w:szCs w:val="20"/>
    </w:rPr>
  </w:style>
  <w:style w:type="character" w:customStyle="1" w:styleId="BodyTextChar">
    <w:name w:val="Body Text Char"/>
    <w:basedOn w:val="DefaultParagraphFont"/>
    <w:link w:val="BodyText"/>
    <w:rsid w:val="00450529"/>
    <w:rPr>
      <w:rFonts w:ascii="Arial" w:hAnsi="Arial"/>
      <w:spacing w:val="-5"/>
      <w:lang w:eastAsia="en-US"/>
    </w:rPr>
  </w:style>
  <w:style w:type="paragraph" w:customStyle="1" w:styleId="MessageHeaderFirst">
    <w:name w:val="Message Header First"/>
    <w:basedOn w:val="MessageHeader"/>
    <w:next w:val="MessageHeader"/>
    <w:rsid w:val="00450529"/>
    <w:pPr>
      <w:keepLines/>
      <w:pBdr>
        <w:top w:val="none" w:sz="0" w:space="0" w:color="auto"/>
        <w:left w:val="none" w:sz="0" w:space="0" w:color="auto"/>
        <w:bottom w:val="none" w:sz="0" w:space="0" w:color="auto"/>
        <w:right w:val="none" w:sz="0" w:space="0" w:color="auto"/>
      </w:pBdr>
      <w:shd w:val="clear" w:color="auto" w:fill="auto"/>
      <w:spacing w:before="220" w:after="120" w:line="180" w:lineRule="atLeast"/>
      <w:ind w:left="1555" w:hanging="720"/>
    </w:pPr>
    <w:rPr>
      <w:rFonts w:ascii="Arial" w:eastAsia="Times New Roman" w:hAnsi="Arial" w:cs="Times New Roman"/>
      <w:spacing w:val="-5"/>
      <w:sz w:val="20"/>
      <w:szCs w:val="20"/>
    </w:rPr>
  </w:style>
  <w:style w:type="character" w:customStyle="1" w:styleId="MessageHeaderLabel">
    <w:name w:val="Message Header Label"/>
    <w:rsid w:val="00450529"/>
    <w:rPr>
      <w:rFonts w:ascii="Arial Black" w:hAnsi="Arial Black"/>
      <w:spacing w:val="-10"/>
      <w:sz w:val="18"/>
    </w:rPr>
  </w:style>
  <w:style w:type="paragraph" w:styleId="BodyTextIndent">
    <w:name w:val="Body Text Indent"/>
    <w:basedOn w:val="Normal"/>
    <w:link w:val="BodyTextIndentChar"/>
    <w:rsid w:val="00450529"/>
    <w:pPr>
      <w:tabs>
        <w:tab w:val="left" w:pos="833"/>
        <w:tab w:val="left" w:pos="900"/>
      </w:tabs>
      <w:ind w:left="833"/>
    </w:pPr>
    <w:rPr>
      <w:rFonts w:ascii="Arial" w:hAnsi="Arial" w:cs="Arial"/>
      <w:sz w:val="20"/>
    </w:rPr>
  </w:style>
  <w:style w:type="character" w:customStyle="1" w:styleId="BodyTextIndentChar">
    <w:name w:val="Body Text Indent Char"/>
    <w:basedOn w:val="DefaultParagraphFont"/>
    <w:link w:val="BodyTextIndent"/>
    <w:rsid w:val="00450529"/>
    <w:rPr>
      <w:rFonts w:ascii="Arial" w:hAnsi="Arial" w:cs="Arial"/>
      <w:szCs w:val="24"/>
      <w:lang w:eastAsia="en-US"/>
    </w:rPr>
  </w:style>
  <w:style w:type="paragraph" w:styleId="MessageHeader">
    <w:name w:val="Message Header"/>
    <w:basedOn w:val="Normal"/>
    <w:link w:val="MessageHeaderChar"/>
    <w:rsid w:val="0045052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450529"/>
    <w:rPr>
      <w:rFonts w:asciiTheme="majorHAnsi" w:eastAsiaTheme="majorEastAsia" w:hAnsiTheme="majorHAnsi" w:cstheme="majorBidi"/>
      <w:sz w:val="24"/>
      <w:szCs w:val="24"/>
      <w:shd w:val="pct20" w:color="auto" w:fill="auto"/>
      <w:lang w:eastAsia="en-US"/>
    </w:rPr>
  </w:style>
  <w:style w:type="paragraph" w:styleId="NormalWeb">
    <w:name w:val="Normal (Web)"/>
    <w:basedOn w:val="Normal"/>
    <w:uiPriority w:val="99"/>
    <w:semiHidden/>
    <w:unhideWhenUsed/>
    <w:rsid w:val="00040B18"/>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771044">
      <w:bodyDiv w:val="1"/>
      <w:marLeft w:val="0"/>
      <w:marRight w:val="0"/>
      <w:marTop w:val="0"/>
      <w:marBottom w:val="0"/>
      <w:divBdr>
        <w:top w:val="none" w:sz="0" w:space="0" w:color="auto"/>
        <w:left w:val="none" w:sz="0" w:space="0" w:color="auto"/>
        <w:bottom w:val="none" w:sz="0" w:space="0" w:color="auto"/>
        <w:right w:val="none" w:sz="0" w:space="0" w:color="auto"/>
      </w:divBdr>
      <w:divsChild>
        <w:div w:id="1376737390">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205066440">
              <w:marLeft w:val="0"/>
              <w:marRight w:val="0"/>
              <w:marTop w:val="0"/>
              <w:marBottom w:val="0"/>
              <w:divBdr>
                <w:top w:val="none" w:sz="0" w:space="0" w:color="auto"/>
                <w:left w:val="none" w:sz="0" w:space="0" w:color="auto"/>
                <w:bottom w:val="none" w:sz="0" w:space="0" w:color="auto"/>
                <w:right w:val="none" w:sz="0" w:space="0" w:color="auto"/>
              </w:divBdr>
              <w:divsChild>
                <w:div w:id="653728166">
                  <w:marLeft w:val="0"/>
                  <w:marRight w:val="0"/>
                  <w:marTop w:val="0"/>
                  <w:marBottom w:val="0"/>
                  <w:divBdr>
                    <w:top w:val="none" w:sz="0" w:space="0" w:color="auto"/>
                    <w:left w:val="none" w:sz="0" w:space="0" w:color="auto"/>
                    <w:bottom w:val="none" w:sz="0" w:space="0" w:color="auto"/>
                    <w:right w:val="none" w:sz="0" w:space="0" w:color="auto"/>
                  </w:divBdr>
                  <w:divsChild>
                    <w:div w:id="589391023">
                      <w:marLeft w:val="0"/>
                      <w:marRight w:val="0"/>
                      <w:marTop w:val="0"/>
                      <w:marBottom w:val="0"/>
                      <w:divBdr>
                        <w:top w:val="none" w:sz="0" w:space="0" w:color="auto"/>
                        <w:left w:val="none" w:sz="0" w:space="0" w:color="auto"/>
                        <w:bottom w:val="none" w:sz="0" w:space="0" w:color="auto"/>
                        <w:right w:val="none" w:sz="0" w:space="0" w:color="auto"/>
                      </w:divBdr>
                      <w:divsChild>
                        <w:div w:id="1832715672">
                          <w:blockQuote w:val="1"/>
                          <w:marLeft w:val="0"/>
                          <w:marRight w:val="0"/>
                          <w:marTop w:val="0"/>
                          <w:marBottom w:val="0"/>
                          <w:divBdr>
                            <w:top w:val="none" w:sz="0" w:space="0" w:color="auto"/>
                            <w:left w:val="single" w:sz="12" w:space="5" w:color="1010FF"/>
                            <w:bottom w:val="none" w:sz="0" w:space="0" w:color="auto"/>
                            <w:right w:val="single" w:sz="12" w:space="5" w:color="205A24"/>
                          </w:divBdr>
                          <w:divsChild>
                            <w:div w:id="111823249">
                              <w:marLeft w:val="0"/>
                              <w:marRight w:val="0"/>
                              <w:marTop w:val="0"/>
                              <w:marBottom w:val="0"/>
                              <w:divBdr>
                                <w:top w:val="none" w:sz="0" w:space="0" w:color="auto"/>
                                <w:left w:val="none" w:sz="0" w:space="0" w:color="auto"/>
                                <w:bottom w:val="none" w:sz="0" w:space="0" w:color="auto"/>
                                <w:right w:val="none" w:sz="0" w:space="0" w:color="auto"/>
                              </w:divBdr>
                              <w:divsChild>
                                <w:div w:id="1612394052">
                                  <w:marLeft w:val="0"/>
                                  <w:marRight w:val="0"/>
                                  <w:marTop w:val="0"/>
                                  <w:marBottom w:val="0"/>
                                  <w:divBdr>
                                    <w:top w:val="none" w:sz="0" w:space="0" w:color="auto"/>
                                    <w:left w:val="none" w:sz="0" w:space="0" w:color="auto"/>
                                    <w:bottom w:val="none" w:sz="0" w:space="0" w:color="auto"/>
                                    <w:right w:val="none" w:sz="0" w:space="0" w:color="auto"/>
                                  </w:divBdr>
                                  <w:divsChild>
                                    <w:div w:id="20748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6457852">
      <w:bodyDiv w:val="1"/>
      <w:marLeft w:val="0"/>
      <w:marRight w:val="0"/>
      <w:marTop w:val="0"/>
      <w:marBottom w:val="0"/>
      <w:divBdr>
        <w:top w:val="none" w:sz="0" w:space="0" w:color="auto"/>
        <w:left w:val="none" w:sz="0" w:space="0" w:color="auto"/>
        <w:bottom w:val="none" w:sz="0" w:space="0" w:color="auto"/>
        <w:right w:val="none" w:sz="0" w:space="0" w:color="auto"/>
      </w:divBdr>
      <w:divsChild>
        <w:div w:id="1012757003">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1411391595">
              <w:marLeft w:val="0"/>
              <w:marRight w:val="0"/>
              <w:marTop w:val="0"/>
              <w:marBottom w:val="0"/>
              <w:divBdr>
                <w:top w:val="none" w:sz="0" w:space="0" w:color="auto"/>
                <w:left w:val="none" w:sz="0" w:space="0" w:color="auto"/>
                <w:bottom w:val="none" w:sz="0" w:space="0" w:color="auto"/>
                <w:right w:val="none" w:sz="0" w:space="0" w:color="auto"/>
              </w:divBdr>
              <w:divsChild>
                <w:div w:id="1125081641">
                  <w:marLeft w:val="0"/>
                  <w:marRight w:val="0"/>
                  <w:marTop w:val="0"/>
                  <w:marBottom w:val="0"/>
                  <w:divBdr>
                    <w:top w:val="none" w:sz="0" w:space="0" w:color="auto"/>
                    <w:left w:val="none" w:sz="0" w:space="0" w:color="auto"/>
                    <w:bottom w:val="none" w:sz="0" w:space="0" w:color="auto"/>
                    <w:right w:val="none" w:sz="0" w:space="0" w:color="auto"/>
                  </w:divBdr>
                  <w:divsChild>
                    <w:div w:id="193621168">
                      <w:marLeft w:val="0"/>
                      <w:marRight w:val="0"/>
                      <w:marTop w:val="0"/>
                      <w:marBottom w:val="0"/>
                      <w:divBdr>
                        <w:top w:val="none" w:sz="0" w:space="0" w:color="auto"/>
                        <w:left w:val="none" w:sz="0" w:space="0" w:color="auto"/>
                        <w:bottom w:val="none" w:sz="0" w:space="0" w:color="auto"/>
                        <w:right w:val="none" w:sz="0" w:space="0" w:color="auto"/>
                      </w:divBdr>
                      <w:divsChild>
                        <w:div w:id="727339251">
                          <w:blockQuote w:val="1"/>
                          <w:marLeft w:val="0"/>
                          <w:marRight w:val="0"/>
                          <w:marTop w:val="0"/>
                          <w:marBottom w:val="0"/>
                          <w:divBdr>
                            <w:top w:val="none" w:sz="0" w:space="0" w:color="auto"/>
                            <w:left w:val="single" w:sz="12" w:space="5" w:color="1010FF"/>
                            <w:bottom w:val="none" w:sz="0" w:space="0" w:color="auto"/>
                            <w:right w:val="single" w:sz="12" w:space="5" w:color="205A24"/>
                          </w:divBdr>
                          <w:divsChild>
                            <w:div w:id="1282420710">
                              <w:marLeft w:val="0"/>
                              <w:marRight w:val="0"/>
                              <w:marTop w:val="0"/>
                              <w:marBottom w:val="0"/>
                              <w:divBdr>
                                <w:top w:val="none" w:sz="0" w:space="0" w:color="auto"/>
                                <w:left w:val="none" w:sz="0" w:space="0" w:color="auto"/>
                                <w:bottom w:val="none" w:sz="0" w:space="0" w:color="auto"/>
                                <w:right w:val="none" w:sz="0" w:space="0" w:color="auto"/>
                              </w:divBdr>
                              <w:divsChild>
                                <w:div w:id="1919244887">
                                  <w:marLeft w:val="0"/>
                                  <w:marRight w:val="0"/>
                                  <w:marTop w:val="0"/>
                                  <w:marBottom w:val="0"/>
                                  <w:divBdr>
                                    <w:top w:val="none" w:sz="0" w:space="0" w:color="auto"/>
                                    <w:left w:val="none" w:sz="0" w:space="0" w:color="auto"/>
                                    <w:bottom w:val="none" w:sz="0" w:space="0" w:color="auto"/>
                                    <w:right w:val="none" w:sz="0" w:space="0" w:color="auto"/>
                                  </w:divBdr>
                                  <w:divsChild>
                                    <w:div w:id="53366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8303B-2DE7-4955-82BE-7B4F37E5E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12</Pages>
  <Words>3868</Words>
  <Characters>22052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Inch</dc:creator>
  <cp:keywords/>
  <dc:description/>
  <cp:lastModifiedBy>Sarah Legge</cp:lastModifiedBy>
  <cp:revision>13</cp:revision>
  <dcterms:created xsi:type="dcterms:W3CDTF">2022-03-09T11:32:00Z</dcterms:created>
  <dcterms:modified xsi:type="dcterms:W3CDTF">2022-03-10T10:51:00Z</dcterms:modified>
</cp:coreProperties>
</file>