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FA" w:rsidRDefault="00FE4383" w:rsidP="00A86499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Rear of 65 Agar Grove</w:t>
      </w:r>
    </w:p>
    <w:p w:rsidR="00FC5E01" w:rsidRPr="002F02D6" w:rsidRDefault="00FC5E01" w:rsidP="00FE4383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2F02D6">
        <w:rPr>
          <w:rFonts w:ascii="Arial" w:hAnsi="Arial" w:cs="Arial"/>
          <w:sz w:val="22"/>
          <w:szCs w:val="22"/>
        </w:rPr>
        <w:tab/>
      </w:r>
      <w:r w:rsidRPr="002F02D6">
        <w:rPr>
          <w:rFonts w:ascii="Arial" w:hAnsi="Arial" w:cs="Arial"/>
          <w:sz w:val="22"/>
          <w:szCs w:val="22"/>
        </w:rPr>
        <w:tab/>
      </w:r>
      <w:r w:rsidRPr="002F02D6">
        <w:rPr>
          <w:rFonts w:ascii="Arial" w:hAnsi="Arial" w:cs="Arial"/>
          <w:sz w:val="22"/>
          <w:szCs w:val="22"/>
        </w:rPr>
        <w:tab/>
      </w:r>
      <w:r w:rsidRPr="002F02D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FC5E01" w:rsidRPr="005464F4" w:rsidRDefault="00FC5E01" w:rsidP="00A86499">
      <w:pPr>
        <w:pStyle w:val="Heading1"/>
        <w:spacing w:line="276" w:lineRule="auto"/>
        <w:rPr>
          <w:rFonts w:cs="Arial"/>
          <w:b w:val="0"/>
          <w:sz w:val="22"/>
          <w:szCs w:val="22"/>
        </w:rPr>
      </w:pPr>
      <w:r w:rsidRPr="002F02D6">
        <w:rPr>
          <w:rFonts w:cs="Arial"/>
          <w:sz w:val="22"/>
          <w:szCs w:val="22"/>
        </w:rPr>
        <w:t>Date</w:t>
      </w:r>
      <w:r w:rsidRPr="005464F4">
        <w:rPr>
          <w:rFonts w:cs="Arial"/>
          <w:b w:val="0"/>
          <w:sz w:val="22"/>
          <w:szCs w:val="22"/>
        </w:rPr>
        <w:t xml:space="preserve">: </w:t>
      </w:r>
      <w:r w:rsidR="002126D8" w:rsidRPr="005464F4">
        <w:rPr>
          <w:rFonts w:cs="Arial"/>
          <w:b w:val="0"/>
          <w:sz w:val="22"/>
          <w:szCs w:val="22"/>
        </w:rPr>
        <w:t xml:space="preserve"> 18 February 2021</w:t>
      </w:r>
    </w:p>
    <w:p w:rsidR="00FC5E01" w:rsidRPr="00DA1A0C" w:rsidRDefault="00FC5E01" w:rsidP="00A86499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C5E01" w:rsidRPr="00DA1A0C" w:rsidRDefault="00FC5E01" w:rsidP="00A8649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537FA">
        <w:rPr>
          <w:rFonts w:ascii="Arial" w:hAnsi="Arial" w:cs="Arial"/>
          <w:b/>
          <w:sz w:val="22"/>
          <w:szCs w:val="22"/>
        </w:rPr>
        <w:t xml:space="preserve">Planning application Reference: </w:t>
      </w:r>
      <w:r w:rsidR="00855831" w:rsidRPr="00F537FA">
        <w:rPr>
          <w:rFonts w:ascii="Arial" w:hAnsi="Arial" w:cs="Arial"/>
          <w:b/>
          <w:sz w:val="22"/>
          <w:szCs w:val="22"/>
        </w:rPr>
        <w:t xml:space="preserve"> </w:t>
      </w:r>
      <w:r w:rsidR="002126D8" w:rsidRPr="00FE4383">
        <w:rPr>
          <w:rFonts w:ascii="Arial" w:hAnsi="Arial" w:cs="Arial"/>
          <w:sz w:val="22"/>
          <w:szCs w:val="22"/>
        </w:rPr>
        <w:t>2020/5899</w:t>
      </w:r>
    </w:p>
    <w:p w:rsidR="00605AC4" w:rsidRPr="00DA1A0C" w:rsidRDefault="00605AC4" w:rsidP="00A86499">
      <w:pPr>
        <w:spacing w:line="276" w:lineRule="auto"/>
        <w:ind w:left="2160" w:hanging="2160"/>
        <w:rPr>
          <w:rFonts w:ascii="Arial" w:hAnsi="Arial" w:cs="Arial"/>
          <w:b/>
          <w:sz w:val="22"/>
          <w:szCs w:val="22"/>
        </w:rPr>
      </w:pPr>
    </w:p>
    <w:p w:rsidR="00FC5E01" w:rsidRDefault="00FC5E01" w:rsidP="007660F1">
      <w:pPr>
        <w:pStyle w:val="BodyText"/>
        <w:spacing w:line="276" w:lineRule="auto"/>
        <w:rPr>
          <w:rFonts w:ascii="Arial" w:hAnsi="Arial" w:cs="Arial"/>
          <w:sz w:val="22"/>
          <w:szCs w:val="22"/>
        </w:rPr>
      </w:pPr>
      <w:r w:rsidRPr="00DA1A0C">
        <w:rPr>
          <w:rFonts w:ascii="Arial" w:hAnsi="Arial" w:cs="Arial"/>
          <w:sz w:val="22"/>
          <w:szCs w:val="22"/>
        </w:rPr>
        <w:t xml:space="preserve">Proposal: </w:t>
      </w:r>
      <w:r w:rsidR="00F537FA" w:rsidRPr="00DA1A0C">
        <w:rPr>
          <w:rFonts w:ascii="Arial" w:hAnsi="Arial" w:cs="Arial"/>
          <w:sz w:val="22"/>
          <w:szCs w:val="22"/>
        </w:rPr>
        <w:t xml:space="preserve"> </w:t>
      </w:r>
      <w:r w:rsidR="00A86499">
        <w:rPr>
          <w:rFonts w:ascii="Arial" w:hAnsi="Arial" w:cs="Arial"/>
          <w:sz w:val="22"/>
          <w:szCs w:val="22"/>
        </w:rPr>
        <w:tab/>
      </w:r>
      <w:r w:rsidR="002126D8" w:rsidRPr="002126D8">
        <w:rPr>
          <w:rFonts w:ascii="Arial" w:hAnsi="Arial" w:cs="Arial"/>
          <w:b w:val="0"/>
          <w:sz w:val="22"/>
          <w:szCs w:val="22"/>
        </w:rPr>
        <w:t>Erection of single storey new dwelling in the back garden</w:t>
      </w:r>
    </w:p>
    <w:p w:rsidR="002126D8" w:rsidRPr="002F02D6" w:rsidRDefault="002126D8" w:rsidP="007660F1">
      <w:pPr>
        <w:pStyle w:val="BodyText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EC53B7" w:rsidRDefault="00192BBA" w:rsidP="007660F1">
      <w:pPr>
        <w:pStyle w:val="Heading2"/>
        <w:spacing w:line="276" w:lineRule="auto"/>
        <w:ind w:left="1440" w:hanging="1440"/>
        <w:rPr>
          <w:rFonts w:cs="Arial"/>
          <w:b/>
          <w:sz w:val="22"/>
          <w:szCs w:val="22"/>
        </w:rPr>
      </w:pPr>
      <w:r w:rsidRPr="002F02D6">
        <w:rPr>
          <w:rFonts w:cs="Arial"/>
          <w:b/>
          <w:sz w:val="22"/>
          <w:szCs w:val="22"/>
        </w:rPr>
        <w:t>Summary</w:t>
      </w:r>
      <w:r w:rsidR="003A286B">
        <w:rPr>
          <w:rFonts w:cs="Arial"/>
          <w:b/>
          <w:sz w:val="22"/>
          <w:szCs w:val="22"/>
        </w:rPr>
        <w:t xml:space="preserve">:  </w:t>
      </w:r>
      <w:r w:rsidR="00ED45CD">
        <w:rPr>
          <w:rFonts w:cs="Arial"/>
          <w:b/>
          <w:sz w:val="22"/>
          <w:szCs w:val="22"/>
        </w:rPr>
        <w:tab/>
      </w:r>
      <w:r w:rsidR="00FE4383" w:rsidRPr="00FE4383">
        <w:rPr>
          <w:rFonts w:cs="Arial"/>
          <w:sz w:val="22"/>
          <w:szCs w:val="22"/>
        </w:rPr>
        <w:t>This is nothing more than an outline plan and a try-on</w:t>
      </w:r>
      <w:r w:rsidR="00FE4383">
        <w:rPr>
          <w:rFonts w:cs="Arial"/>
          <w:sz w:val="22"/>
          <w:szCs w:val="22"/>
        </w:rPr>
        <w:t xml:space="preserve">. It does not merit a detailed response and </w:t>
      </w:r>
      <w:proofErr w:type="gramStart"/>
      <w:r w:rsidR="00FE4383">
        <w:rPr>
          <w:rFonts w:cs="Arial"/>
          <w:sz w:val="22"/>
          <w:szCs w:val="22"/>
        </w:rPr>
        <w:t>should be immediately rejected</w:t>
      </w:r>
      <w:proofErr w:type="gramEnd"/>
      <w:r w:rsidR="00FE4383">
        <w:rPr>
          <w:rFonts w:cs="Arial"/>
          <w:sz w:val="22"/>
          <w:szCs w:val="22"/>
        </w:rPr>
        <w:t>. In our view it should never have been registered in the first place</w:t>
      </w:r>
    </w:p>
    <w:p w:rsidR="002126D8" w:rsidRPr="002126D8" w:rsidRDefault="002126D8" w:rsidP="002126D8"/>
    <w:p w:rsidR="00F537FA" w:rsidRDefault="00FC5E01" w:rsidP="00A86499">
      <w:pPr>
        <w:pStyle w:val="Heading1"/>
        <w:spacing w:line="276" w:lineRule="auto"/>
        <w:ind w:left="2160" w:hanging="2160"/>
        <w:rPr>
          <w:rFonts w:cs="Arial"/>
          <w:sz w:val="22"/>
          <w:szCs w:val="22"/>
        </w:rPr>
      </w:pPr>
      <w:r w:rsidRPr="002F02D6">
        <w:rPr>
          <w:rFonts w:cs="Arial"/>
          <w:sz w:val="22"/>
          <w:szCs w:val="22"/>
        </w:rPr>
        <w:t>Comments:</w:t>
      </w:r>
    </w:p>
    <w:p w:rsidR="00AD4CC0" w:rsidRDefault="00FE4383" w:rsidP="002126D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We </w:t>
      </w:r>
      <w:r w:rsidR="005464F4">
        <w:rPr>
          <w:rFonts w:ascii="Arial" w:hAnsi="Arial" w:cs="Arial"/>
          <w:sz w:val="22"/>
          <w:szCs w:val="22"/>
          <w:lang w:val="en-GB" w:eastAsia="en-GB"/>
        </w:rPr>
        <w:t>are surprised</w:t>
      </w:r>
      <w:r w:rsidR="002126D8">
        <w:rPr>
          <w:rFonts w:ascii="Arial" w:hAnsi="Arial" w:cs="Arial"/>
          <w:sz w:val="22"/>
          <w:szCs w:val="22"/>
          <w:lang w:val="en-GB" w:eastAsia="en-GB"/>
        </w:rPr>
        <w:t xml:space="preserve"> that this application was not rejected as inadequate from the very outset for it is little more than an outline planni</w:t>
      </w:r>
      <w:r w:rsidR="005464F4">
        <w:rPr>
          <w:rFonts w:ascii="Arial" w:hAnsi="Arial" w:cs="Arial"/>
          <w:sz w:val="22"/>
          <w:szCs w:val="22"/>
          <w:lang w:val="en-GB" w:eastAsia="en-GB"/>
        </w:rPr>
        <w:t>ng application. Such applications</w:t>
      </w:r>
      <w:r w:rsidR="002126D8">
        <w:rPr>
          <w:rFonts w:ascii="Arial" w:hAnsi="Arial" w:cs="Arial"/>
          <w:sz w:val="22"/>
          <w:szCs w:val="22"/>
          <w:lang w:val="en-GB" w:eastAsia="en-GB"/>
        </w:rPr>
        <w:t xml:space="preserve"> are not permitted in  conservation areas</w:t>
      </w:r>
    </w:p>
    <w:p w:rsidR="002126D8" w:rsidRDefault="002126D8" w:rsidP="002126D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Apart from </w:t>
      </w:r>
      <w:r w:rsidR="00464C40">
        <w:rPr>
          <w:rFonts w:ascii="Arial" w:hAnsi="Arial" w:cs="Arial"/>
          <w:sz w:val="22"/>
          <w:szCs w:val="22"/>
          <w:lang w:val="en-GB" w:eastAsia="en-GB"/>
        </w:rPr>
        <w:t>the above we note that</w:t>
      </w:r>
    </w:p>
    <w:p w:rsidR="00464C40" w:rsidRDefault="00464C40" w:rsidP="00464C4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There is no precedent in the conservation area for a stand-alone house with no access from a side street</w:t>
      </w:r>
    </w:p>
    <w:p w:rsidR="00464C40" w:rsidRDefault="00464C40" w:rsidP="00464C4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There are no dimensions</w:t>
      </w:r>
    </w:p>
    <w:p w:rsidR="00464C40" w:rsidRDefault="00464C40" w:rsidP="00464C4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The proposal  breaks views across the gardens by raising of walls</w:t>
      </w:r>
    </w:p>
    <w:p w:rsidR="00464C40" w:rsidRPr="00464C40" w:rsidRDefault="00464C40" w:rsidP="00464C4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This is a substantial building </w:t>
      </w:r>
      <w:r w:rsidRPr="00230F11">
        <w:rPr>
          <w:rFonts w:ascii="Arial" w:hAnsi="Arial" w:cs="Arial"/>
          <w:sz w:val="22"/>
          <w:szCs w:val="22"/>
        </w:rPr>
        <w:t>building in the middle of the triangle of back gardens formed by Agar Grove, St Augustine</w:t>
      </w:r>
      <w:r>
        <w:rPr>
          <w:rFonts w:ascii="Arial" w:hAnsi="Arial" w:cs="Arial"/>
          <w:sz w:val="22"/>
          <w:szCs w:val="22"/>
        </w:rPr>
        <w:t>’</w:t>
      </w:r>
      <w:r w:rsidRPr="00230F11">
        <w:rPr>
          <w:rFonts w:ascii="Arial" w:hAnsi="Arial" w:cs="Arial"/>
          <w:sz w:val="22"/>
          <w:szCs w:val="22"/>
        </w:rPr>
        <w:t>s and St Paul</w:t>
      </w:r>
      <w:r>
        <w:rPr>
          <w:rFonts w:ascii="Arial" w:hAnsi="Arial" w:cs="Arial"/>
          <w:sz w:val="22"/>
          <w:szCs w:val="22"/>
        </w:rPr>
        <w:t>’</w:t>
      </w:r>
      <w:r w:rsidRPr="00230F11">
        <w:rPr>
          <w:rFonts w:ascii="Arial" w:hAnsi="Arial" w:cs="Arial"/>
          <w:sz w:val="22"/>
          <w:szCs w:val="22"/>
        </w:rPr>
        <w:t>s Crescent.</w:t>
      </w:r>
    </w:p>
    <w:p w:rsidR="00464C40" w:rsidRPr="00464C40" w:rsidRDefault="00464C40" w:rsidP="00BA77A8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hAnsi="Arial" w:cs="Arial"/>
          <w:sz w:val="22"/>
          <w:szCs w:val="22"/>
          <w:lang w:val="en-GB" w:eastAsia="en-GB"/>
        </w:rPr>
      </w:pPr>
      <w:r w:rsidRPr="00464C40">
        <w:rPr>
          <w:rFonts w:ascii="Arial" w:hAnsi="Arial" w:cs="Arial"/>
          <w:sz w:val="22"/>
          <w:szCs w:val="22"/>
        </w:rPr>
        <w:t>T</w:t>
      </w:r>
      <w:r w:rsidRPr="00464C40">
        <w:rPr>
          <w:rFonts w:ascii="Arial" w:hAnsi="Arial" w:cs="Arial"/>
          <w:sz w:val="22"/>
          <w:szCs w:val="22"/>
        </w:rPr>
        <w:t xml:space="preserve">he </w:t>
      </w:r>
      <w:r w:rsidRPr="00464C40">
        <w:rPr>
          <w:rFonts w:ascii="Arial" w:hAnsi="Arial" w:cs="Arial"/>
          <w:sz w:val="22"/>
          <w:szCs w:val="22"/>
        </w:rPr>
        <w:t xml:space="preserve">proposal runs counter to the </w:t>
      </w:r>
      <w:r w:rsidR="00FE4383">
        <w:rPr>
          <w:rFonts w:ascii="Arial" w:hAnsi="Arial" w:cs="Arial"/>
          <w:sz w:val="22"/>
          <w:szCs w:val="22"/>
        </w:rPr>
        <w:t>guidance provided by paras 6.37 and 6.38 of the Camden Local Plan dealing with the p</w:t>
      </w:r>
      <w:r w:rsidRPr="00464C40">
        <w:rPr>
          <w:rFonts w:ascii="Arial" w:hAnsi="Arial" w:cs="Arial"/>
          <w:sz w:val="22"/>
          <w:szCs w:val="22"/>
        </w:rPr>
        <w:t xml:space="preserve">rotection of gardens from development </w:t>
      </w:r>
    </w:p>
    <w:p w:rsidR="00464C40" w:rsidRPr="00FE4383" w:rsidRDefault="00FE4383" w:rsidP="00FE438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hAnsi="Arial" w:cs="Arial"/>
          <w:sz w:val="22"/>
          <w:szCs w:val="22"/>
          <w:lang w:val="en-GB" w:eastAsia="en-GB"/>
        </w:rPr>
      </w:pPr>
      <w:r w:rsidRPr="00FE4383">
        <w:rPr>
          <w:rFonts w:ascii="Arial" w:hAnsi="Arial" w:cs="Arial"/>
          <w:sz w:val="22"/>
          <w:szCs w:val="22"/>
          <w:lang w:val="en-GB" w:eastAsia="en-GB"/>
        </w:rPr>
        <w:t xml:space="preserve">We </w:t>
      </w:r>
      <w:r>
        <w:rPr>
          <w:rFonts w:ascii="Arial" w:hAnsi="Arial" w:cs="Arial"/>
          <w:sz w:val="22"/>
          <w:szCs w:val="22"/>
          <w:lang w:val="en-GB" w:eastAsia="en-GB"/>
        </w:rPr>
        <w:t>are firmly of the view that this is a try-on and as such does not merit a detailed response. The proposal should be rejected.</w:t>
      </w:r>
    </w:p>
    <w:p w:rsidR="002126D8" w:rsidRPr="002126D8" w:rsidRDefault="002126D8" w:rsidP="002126D8">
      <w:pPr>
        <w:pStyle w:val="ListParagraph"/>
        <w:autoSpaceDE w:val="0"/>
        <w:autoSpaceDN w:val="0"/>
        <w:adjustRightInd w:val="0"/>
        <w:spacing w:before="120" w:line="276" w:lineRule="auto"/>
        <w:ind w:left="1418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</w:rPr>
        <w:t>;</w:t>
      </w:r>
    </w:p>
    <w:p w:rsidR="00FC5E01" w:rsidRPr="002F02D6" w:rsidRDefault="00FE4383" w:rsidP="00ED45C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F3506">
        <w:rPr>
          <w:lang w:val="en-GB"/>
        </w:rPr>
        <w:object w:dxaOrig="4181" w:dyaOrig="3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4.25pt" o:ole="" fillcolor="window">
            <v:imagedata r:id="rId7" o:title=""/>
          </v:shape>
          <o:OLEObject Type="Embed" ProgID="Word.Picture.8" ShapeID="_x0000_i1025" DrawAspect="Content" ObjectID="_1675185356" r:id="rId8"/>
        </w:object>
      </w:r>
    </w:p>
    <w:p w:rsidR="006E6A90" w:rsidRDefault="00FC5E01" w:rsidP="00A8649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F02D6">
        <w:rPr>
          <w:rFonts w:ascii="Arial" w:hAnsi="Arial" w:cs="Arial"/>
          <w:b/>
          <w:sz w:val="22"/>
          <w:szCs w:val="22"/>
        </w:rPr>
        <w:t>Signed:</w:t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  <w:t xml:space="preserve">Date: </w:t>
      </w:r>
      <w:r w:rsidR="00684F26" w:rsidRPr="002F02D6">
        <w:rPr>
          <w:rFonts w:ascii="Arial" w:hAnsi="Arial" w:cs="Arial"/>
          <w:b/>
          <w:sz w:val="22"/>
          <w:szCs w:val="22"/>
        </w:rPr>
        <w:t xml:space="preserve"> </w:t>
      </w:r>
      <w:r w:rsidR="00FE4383">
        <w:rPr>
          <w:rFonts w:ascii="Arial" w:hAnsi="Arial" w:cs="Arial"/>
          <w:b/>
          <w:sz w:val="22"/>
          <w:szCs w:val="22"/>
        </w:rPr>
        <w:t>18 February 2021</w:t>
      </w:r>
    </w:p>
    <w:p w:rsidR="00FC5E01" w:rsidRPr="002F02D6" w:rsidRDefault="00FC5E01" w:rsidP="00A86499">
      <w:pPr>
        <w:spacing w:line="276" w:lineRule="auto"/>
        <w:rPr>
          <w:rFonts w:ascii="Arial" w:hAnsi="Arial" w:cs="Arial"/>
          <w:sz w:val="22"/>
          <w:szCs w:val="22"/>
        </w:rPr>
      </w:pPr>
      <w:r w:rsidRPr="002F02D6">
        <w:rPr>
          <w:rFonts w:ascii="Arial" w:hAnsi="Arial" w:cs="Arial"/>
          <w:sz w:val="22"/>
          <w:szCs w:val="22"/>
        </w:rPr>
        <w:t>David Blagbrough</w:t>
      </w:r>
    </w:p>
    <w:p w:rsidR="006E6A90" w:rsidRDefault="00FC5E01" w:rsidP="00A86499">
      <w:pPr>
        <w:spacing w:line="276" w:lineRule="auto"/>
        <w:rPr>
          <w:rFonts w:ascii="Arial" w:hAnsi="Arial" w:cs="Arial"/>
          <w:sz w:val="22"/>
          <w:szCs w:val="22"/>
        </w:rPr>
      </w:pPr>
      <w:r w:rsidRPr="002F02D6">
        <w:rPr>
          <w:rFonts w:ascii="Arial" w:hAnsi="Arial" w:cs="Arial"/>
          <w:sz w:val="22"/>
          <w:szCs w:val="22"/>
        </w:rPr>
        <w:t>Chair</w:t>
      </w:r>
    </w:p>
    <w:p w:rsidR="00FE64E9" w:rsidRDefault="00FC5E01" w:rsidP="00A86499">
      <w:pPr>
        <w:spacing w:line="276" w:lineRule="auto"/>
        <w:rPr>
          <w:rFonts w:ascii="Arial" w:hAnsi="Arial" w:cs="Arial"/>
          <w:sz w:val="22"/>
          <w:szCs w:val="22"/>
        </w:rPr>
      </w:pPr>
      <w:r w:rsidRPr="002F02D6">
        <w:rPr>
          <w:rFonts w:ascii="Arial" w:hAnsi="Arial" w:cs="Arial"/>
          <w:sz w:val="22"/>
          <w:szCs w:val="22"/>
        </w:rPr>
        <w:t>Camden Square CAAC</w:t>
      </w:r>
    </w:p>
    <w:p w:rsidR="00FE64E9" w:rsidRPr="002F02D6" w:rsidRDefault="00FE64E9" w:rsidP="00A8649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E64E9" w:rsidRPr="002F02D6" w:rsidSect="00FE4383">
      <w:headerReference w:type="default" r:id="rId9"/>
      <w:footerReference w:type="default" r:id="rId10"/>
      <w:pgSz w:w="11909" w:h="16834" w:code="9"/>
      <w:pgMar w:top="1440" w:right="1418" w:bottom="1327" w:left="1797" w:header="709" w:footer="1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4A" w:rsidRDefault="00E0634A">
      <w:r>
        <w:separator/>
      </w:r>
    </w:p>
  </w:endnote>
  <w:endnote w:type="continuationSeparator" w:id="0">
    <w:p w:rsidR="00E0634A" w:rsidRDefault="00E0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coal">
    <w:altName w:val="Arial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C2" w:rsidRDefault="00962FC2" w:rsidP="001473B5">
    <w:pPr>
      <w:pStyle w:val="Footer"/>
      <w:spacing w:before="24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Secretary: </w:t>
    </w:r>
    <w:r w:rsidR="00FC6148">
      <w:rPr>
        <w:rFonts w:ascii="Arial" w:hAnsi="Arial"/>
        <w:b/>
        <w:sz w:val="16"/>
      </w:rPr>
      <w:t>Jim Humphris, 88 Agar Grove, NW1 9TL Tel 020 7267 3621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4A" w:rsidRDefault="00E0634A">
      <w:r>
        <w:separator/>
      </w:r>
    </w:p>
  </w:footnote>
  <w:footnote w:type="continuationSeparator" w:id="0">
    <w:p w:rsidR="00E0634A" w:rsidRDefault="00E0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C2" w:rsidRDefault="00962FC2">
    <w:pPr>
      <w:pStyle w:val="Header"/>
      <w:jc w:val="center"/>
      <w:rPr>
        <w:rFonts w:ascii="Arial" w:hAnsi="Arial"/>
        <w:b/>
        <w:sz w:val="28"/>
      </w:rPr>
    </w:pPr>
  </w:p>
  <w:p w:rsidR="00962FC2" w:rsidRDefault="00962FC2">
    <w:pPr>
      <w:pStyle w:val="Header"/>
      <w:jc w:val="center"/>
      <w:rPr>
        <w:rFonts w:ascii="Arial" w:hAnsi="Arial"/>
        <w:b/>
        <w:sz w:val="28"/>
      </w:rPr>
    </w:pPr>
  </w:p>
  <w:p w:rsidR="001473B5" w:rsidRDefault="001473B5">
    <w:pPr>
      <w:pStyle w:val="Header"/>
      <w:jc w:val="center"/>
      <w:rPr>
        <w:rFonts w:ascii="Arial" w:hAnsi="Arial"/>
        <w:b/>
        <w:sz w:val="28"/>
      </w:rPr>
    </w:pPr>
  </w:p>
  <w:p w:rsidR="00962FC2" w:rsidRDefault="00962FC2" w:rsidP="001473B5">
    <w:pPr>
      <w:pStyle w:val="Header"/>
      <w:spacing w:after="240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Camden Square Conservation Area Advisory Committee</w:t>
    </w:r>
  </w:p>
  <w:p w:rsidR="00EC16C6" w:rsidRDefault="00EC16C6" w:rsidP="001473B5">
    <w:pPr>
      <w:pStyle w:val="Header"/>
      <w:spacing w:after="240"/>
      <w:jc w:val="center"/>
      <w:rPr>
        <w:rFonts w:ascii="Arial" w:hAnsi="Arial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2A4"/>
    <w:multiLevelType w:val="multilevel"/>
    <w:tmpl w:val="BD9EE2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005D15"/>
    <w:multiLevelType w:val="multilevel"/>
    <w:tmpl w:val="DE865D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8CE5524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5F65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30FA"/>
    <w:multiLevelType w:val="multilevel"/>
    <w:tmpl w:val="519659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9976E5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C956C2"/>
    <w:multiLevelType w:val="multilevel"/>
    <w:tmpl w:val="BD9EE2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AC3101"/>
    <w:multiLevelType w:val="multilevel"/>
    <w:tmpl w:val="B3705C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F6AF9"/>
    <w:multiLevelType w:val="multilevel"/>
    <w:tmpl w:val="D8E6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CE27ABD"/>
    <w:multiLevelType w:val="multilevel"/>
    <w:tmpl w:val="790E9A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E15117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8510138"/>
    <w:multiLevelType w:val="multilevel"/>
    <w:tmpl w:val="8E364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8E6080"/>
    <w:multiLevelType w:val="multilevel"/>
    <w:tmpl w:val="E9365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A944B89"/>
    <w:multiLevelType w:val="multilevel"/>
    <w:tmpl w:val="06F2B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319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9421A3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A90480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39A7E67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AC002A"/>
    <w:multiLevelType w:val="multilevel"/>
    <w:tmpl w:val="D8E6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1F2122"/>
    <w:multiLevelType w:val="multilevel"/>
    <w:tmpl w:val="058ACE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EA0CA8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20651A8"/>
    <w:multiLevelType w:val="multilevel"/>
    <w:tmpl w:val="D2906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1E4630"/>
    <w:multiLevelType w:val="multilevel"/>
    <w:tmpl w:val="573E5F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9204AB5"/>
    <w:multiLevelType w:val="multilevel"/>
    <w:tmpl w:val="FE1AD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74BD3938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A5321FA"/>
    <w:multiLevelType w:val="multilevel"/>
    <w:tmpl w:val="40904FA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775DF3"/>
    <w:multiLevelType w:val="multilevel"/>
    <w:tmpl w:val="519659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8"/>
  </w:num>
  <w:num w:numId="5">
    <w:abstractNumId w:val="21"/>
  </w:num>
  <w:num w:numId="6">
    <w:abstractNumId w:val="20"/>
  </w:num>
  <w:num w:numId="7">
    <w:abstractNumId w:val="8"/>
  </w:num>
  <w:num w:numId="8">
    <w:abstractNumId w:val="10"/>
  </w:num>
  <w:num w:numId="9">
    <w:abstractNumId w:val="24"/>
  </w:num>
  <w:num w:numId="10">
    <w:abstractNumId w:val="16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25"/>
  </w:num>
  <w:num w:numId="18">
    <w:abstractNumId w:val="23"/>
  </w:num>
  <w:num w:numId="19">
    <w:abstractNumId w:val="22"/>
  </w:num>
  <w:num w:numId="20">
    <w:abstractNumId w:val="15"/>
  </w:num>
  <w:num w:numId="21">
    <w:abstractNumId w:val="17"/>
  </w:num>
  <w:num w:numId="22">
    <w:abstractNumId w:val="2"/>
  </w:num>
  <w:num w:numId="23">
    <w:abstractNumId w:val="5"/>
  </w:num>
  <w:num w:numId="24">
    <w:abstractNumId w:val="19"/>
  </w:num>
  <w:num w:numId="25">
    <w:abstractNumId w:val="26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D8"/>
    <w:rsid w:val="00025032"/>
    <w:rsid w:val="00031F45"/>
    <w:rsid w:val="00037890"/>
    <w:rsid w:val="00061989"/>
    <w:rsid w:val="00062E6B"/>
    <w:rsid w:val="00077A25"/>
    <w:rsid w:val="000B3299"/>
    <w:rsid w:val="000E47A6"/>
    <w:rsid w:val="000E5F62"/>
    <w:rsid w:val="00126A89"/>
    <w:rsid w:val="00135B24"/>
    <w:rsid w:val="001473B5"/>
    <w:rsid w:val="0016429E"/>
    <w:rsid w:val="001812A6"/>
    <w:rsid w:val="00192BBA"/>
    <w:rsid w:val="001A44E1"/>
    <w:rsid w:val="001F3506"/>
    <w:rsid w:val="002126D8"/>
    <w:rsid w:val="00262D33"/>
    <w:rsid w:val="00267313"/>
    <w:rsid w:val="00291294"/>
    <w:rsid w:val="002B2723"/>
    <w:rsid w:val="002E0C07"/>
    <w:rsid w:val="002F02D6"/>
    <w:rsid w:val="0032608E"/>
    <w:rsid w:val="003A286B"/>
    <w:rsid w:val="003A4840"/>
    <w:rsid w:val="003D25D0"/>
    <w:rsid w:val="004458AF"/>
    <w:rsid w:val="00464C40"/>
    <w:rsid w:val="00467825"/>
    <w:rsid w:val="00492CF2"/>
    <w:rsid w:val="00496730"/>
    <w:rsid w:val="004B077C"/>
    <w:rsid w:val="0052463B"/>
    <w:rsid w:val="005464F4"/>
    <w:rsid w:val="0054715F"/>
    <w:rsid w:val="005778A2"/>
    <w:rsid w:val="005C45AA"/>
    <w:rsid w:val="005F54A0"/>
    <w:rsid w:val="00605AC4"/>
    <w:rsid w:val="00632169"/>
    <w:rsid w:val="00684F26"/>
    <w:rsid w:val="00685D40"/>
    <w:rsid w:val="006E3EC7"/>
    <w:rsid w:val="006E6A90"/>
    <w:rsid w:val="00707BDC"/>
    <w:rsid w:val="007504BA"/>
    <w:rsid w:val="00750B03"/>
    <w:rsid w:val="007660F1"/>
    <w:rsid w:val="007B4ADE"/>
    <w:rsid w:val="007E3383"/>
    <w:rsid w:val="00855831"/>
    <w:rsid w:val="00861F14"/>
    <w:rsid w:val="0086285D"/>
    <w:rsid w:val="00872BF2"/>
    <w:rsid w:val="00886003"/>
    <w:rsid w:val="00887284"/>
    <w:rsid w:val="00892561"/>
    <w:rsid w:val="00954928"/>
    <w:rsid w:val="00962FC2"/>
    <w:rsid w:val="009762E1"/>
    <w:rsid w:val="00981003"/>
    <w:rsid w:val="00994625"/>
    <w:rsid w:val="009A4251"/>
    <w:rsid w:val="009F2482"/>
    <w:rsid w:val="009F557B"/>
    <w:rsid w:val="00A57AE0"/>
    <w:rsid w:val="00A769C1"/>
    <w:rsid w:val="00A86499"/>
    <w:rsid w:val="00AA6CFD"/>
    <w:rsid w:val="00AB4B93"/>
    <w:rsid w:val="00AC25FD"/>
    <w:rsid w:val="00AD4CC0"/>
    <w:rsid w:val="00B439BF"/>
    <w:rsid w:val="00B50223"/>
    <w:rsid w:val="00BA5AF1"/>
    <w:rsid w:val="00BB2B51"/>
    <w:rsid w:val="00BD49DE"/>
    <w:rsid w:val="00CB397F"/>
    <w:rsid w:val="00CD5403"/>
    <w:rsid w:val="00D12352"/>
    <w:rsid w:val="00D74C33"/>
    <w:rsid w:val="00D9624B"/>
    <w:rsid w:val="00DA1A0C"/>
    <w:rsid w:val="00DF11EA"/>
    <w:rsid w:val="00E0634A"/>
    <w:rsid w:val="00EC16C6"/>
    <w:rsid w:val="00EC5131"/>
    <w:rsid w:val="00EC53B7"/>
    <w:rsid w:val="00ED45CD"/>
    <w:rsid w:val="00ED75A0"/>
    <w:rsid w:val="00F537FA"/>
    <w:rsid w:val="00F65C03"/>
    <w:rsid w:val="00FB60B5"/>
    <w:rsid w:val="00FB7910"/>
    <w:rsid w:val="00FC5E01"/>
    <w:rsid w:val="00FC6148"/>
    <w:rsid w:val="00FE4383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9207C"/>
  <w15:docId w15:val="{9E4850CC-DF34-4677-B182-82CB7B3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03"/>
    <w:rPr>
      <w:lang w:val="en-US" w:eastAsia="en-US"/>
    </w:rPr>
  </w:style>
  <w:style w:type="paragraph" w:styleId="Heading1">
    <w:name w:val="heading 1"/>
    <w:basedOn w:val="Normal"/>
    <w:next w:val="Normal"/>
    <w:qFormat/>
    <w:rsid w:val="00F65C0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F65C03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5C03"/>
    <w:rPr>
      <w:color w:val="0000FF"/>
      <w:u w:val="single"/>
    </w:rPr>
  </w:style>
  <w:style w:type="paragraph" w:styleId="Header">
    <w:name w:val="header"/>
    <w:basedOn w:val="Normal"/>
    <w:rsid w:val="00F65C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5C0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65C03"/>
    <w:pPr>
      <w:spacing w:before="120"/>
      <w:ind w:left="360"/>
    </w:pPr>
    <w:rPr>
      <w:rFonts w:ascii="Arial" w:hAnsi="Arial"/>
      <w:sz w:val="24"/>
    </w:rPr>
  </w:style>
  <w:style w:type="paragraph" w:styleId="BodyText">
    <w:name w:val="Body Text"/>
    <w:basedOn w:val="Normal"/>
    <w:rsid w:val="00F65C03"/>
    <w:rPr>
      <w:rFonts w:ascii="Charcoal" w:eastAsia="Times" w:hAnsi="Charcoal"/>
      <w:b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0C0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6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4E9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A864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86499"/>
    <w:rPr>
      <w:lang w:val="en-US" w:eastAsia="en-US"/>
    </w:rPr>
  </w:style>
  <w:style w:type="paragraph" w:styleId="List2">
    <w:name w:val="List 2"/>
    <w:basedOn w:val="Normal"/>
    <w:semiHidden/>
    <w:rsid w:val="00062E6B"/>
    <w:pPr>
      <w:ind w:left="566" w:hanging="283"/>
    </w:pPr>
    <w:rPr>
      <w:rFonts w:ascii="Times" w:eastAsia="Times" w:hAnsi="Times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Custom%20Office%20Templates\CAAC%20Comm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CAAC Comments Template</Template>
  <TotalTime>82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Murray Street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Murray Street</dc:title>
  <dc:creator>Asus</dc:creator>
  <cp:lastModifiedBy>David Blagbrough</cp:lastModifiedBy>
  <cp:revision>2</cp:revision>
  <cp:lastPrinted>2017-11-24T22:04:00Z</cp:lastPrinted>
  <dcterms:created xsi:type="dcterms:W3CDTF">2021-02-18T19:05:00Z</dcterms:created>
  <dcterms:modified xsi:type="dcterms:W3CDTF">2021-02-18T20:30:00Z</dcterms:modified>
</cp:coreProperties>
</file>