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157CD92D" w:rsidR="00A84F58" w:rsidRDefault="00C124BB"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650FE278" w:rsidR="00A84F58" w:rsidRPr="007B3905" w:rsidRDefault="00A84F58" w:rsidP="00A84F58">
      <w:pPr>
        <w:autoSpaceDE w:val="0"/>
        <w:autoSpaceDN w:val="0"/>
        <w:adjustRightInd w:val="0"/>
        <w:spacing w:after="0" w:line="240" w:lineRule="auto"/>
        <w:rPr>
          <w:rFonts w:ascii="Arial" w:hAnsi="Arial" w:cs="Arial"/>
          <w:b/>
          <w:sz w:val="20"/>
          <w:szCs w:val="20"/>
        </w:rPr>
      </w:pPr>
      <w:r w:rsidRPr="007B3905">
        <w:rPr>
          <w:rFonts w:ascii="Arial" w:hAnsi="Arial" w:cs="Arial"/>
          <w:b/>
          <w:sz w:val="20"/>
          <w:szCs w:val="20"/>
        </w:rPr>
        <w:t xml:space="preserve">Job Title: </w:t>
      </w:r>
      <w:r w:rsidR="00562BAF" w:rsidRPr="007B3905">
        <w:rPr>
          <w:rFonts w:ascii="Arial" w:hAnsi="Arial" w:cs="Arial"/>
          <w:b/>
          <w:sz w:val="20"/>
          <w:szCs w:val="20"/>
        </w:rPr>
        <w:t>P</w:t>
      </w:r>
      <w:r w:rsidR="008307AC">
        <w:rPr>
          <w:rFonts w:ascii="Arial" w:hAnsi="Arial" w:cs="Arial"/>
          <w:b/>
          <w:sz w:val="20"/>
          <w:szCs w:val="20"/>
        </w:rPr>
        <w:t>olicy &amp; Projects Officer</w:t>
      </w:r>
    </w:p>
    <w:p w14:paraId="63344C22" w14:textId="5B6331A2" w:rsidR="00A84F58" w:rsidRPr="007B3905" w:rsidRDefault="00A84F58" w:rsidP="00A84F58">
      <w:pPr>
        <w:autoSpaceDE w:val="0"/>
        <w:autoSpaceDN w:val="0"/>
        <w:adjustRightInd w:val="0"/>
        <w:spacing w:after="0" w:line="240" w:lineRule="auto"/>
        <w:rPr>
          <w:rFonts w:ascii="Arial" w:hAnsi="Arial" w:cs="Arial"/>
          <w:b/>
          <w:sz w:val="20"/>
          <w:szCs w:val="20"/>
        </w:rPr>
      </w:pPr>
      <w:r w:rsidRPr="007B3905">
        <w:rPr>
          <w:rFonts w:ascii="Arial" w:hAnsi="Arial" w:cs="Arial"/>
          <w:b/>
          <w:sz w:val="20"/>
          <w:szCs w:val="20"/>
        </w:rPr>
        <w:t xml:space="preserve">Job Grade: </w:t>
      </w:r>
      <w:r w:rsidR="00562BAF" w:rsidRPr="007B3905">
        <w:rPr>
          <w:rFonts w:ascii="Arial" w:hAnsi="Arial" w:cs="Arial"/>
          <w:b/>
          <w:sz w:val="20"/>
          <w:szCs w:val="20"/>
        </w:rPr>
        <w:t xml:space="preserve">Level </w:t>
      </w:r>
      <w:r w:rsidR="00BC009E">
        <w:rPr>
          <w:rFonts w:ascii="Arial" w:hAnsi="Arial" w:cs="Arial"/>
          <w:b/>
          <w:sz w:val="20"/>
          <w:szCs w:val="20"/>
        </w:rPr>
        <w:t>3</w:t>
      </w:r>
      <w:r w:rsidR="00562BAF" w:rsidRPr="007B3905">
        <w:rPr>
          <w:rFonts w:ascii="Arial" w:hAnsi="Arial" w:cs="Arial"/>
          <w:b/>
          <w:sz w:val="20"/>
          <w:szCs w:val="20"/>
        </w:rPr>
        <w:t>, Zone 2</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AB1E05"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7EB4CFB8" w14:textId="77777777" w:rsidR="00562BAF"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w:t>
      </w:r>
      <w:proofErr w:type="gramStart"/>
      <w:r w:rsidRPr="006C6E34">
        <w:rPr>
          <w:rFonts w:ascii="ArialMT" w:hAnsi="ArialMT" w:cs="ArialMT"/>
          <w:sz w:val="20"/>
          <w:szCs w:val="20"/>
        </w:rPr>
        <w:t>Because,</w:t>
      </w:r>
      <w:proofErr w:type="gramEnd"/>
      <w:r w:rsidRPr="006C6E34">
        <w:rPr>
          <w:rFonts w:ascii="ArialMT" w:hAnsi="ArialMT" w:cs="ArialMT"/>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69CD998C"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9A2C99" w:rsidRDefault="005D386E" w:rsidP="00AB1E05">
      <w:pPr>
        <w:autoSpaceDE w:val="0"/>
        <w:autoSpaceDN w:val="0"/>
        <w:adjustRightInd w:val="0"/>
        <w:spacing w:after="0" w:line="240" w:lineRule="auto"/>
        <w:rPr>
          <w:rFonts w:ascii="Arial-BoldMT" w:hAnsi="Arial-BoldMT" w:cs="Arial-BoldMT"/>
          <w:b/>
          <w:bCs/>
          <w:sz w:val="20"/>
          <w:szCs w:val="20"/>
        </w:rPr>
      </w:pPr>
      <w:r w:rsidRPr="009A2C99">
        <w:rPr>
          <w:rFonts w:ascii="Arial-BoldMT" w:hAnsi="Arial-BoldMT" w:cs="Arial-BoldMT"/>
          <w:b/>
          <w:bCs/>
          <w:sz w:val="20"/>
          <w:szCs w:val="20"/>
        </w:rPr>
        <w:t>About the role</w:t>
      </w:r>
    </w:p>
    <w:p w14:paraId="16FCB2D8" w14:textId="5CDA1AAB" w:rsidR="00E86114" w:rsidRDefault="00146EEE" w:rsidP="00121A09">
      <w:pPr>
        <w:spacing w:after="0" w:line="240" w:lineRule="auto"/>
        <w:rPr>
          <w:rFonts w:ascii="Arial" w:hAnsi="Arial" w:cs="Arial"/>
          <w:sz w:val="20"/>
          <w:szCs w:val="20"/>
        </w:rPr>
      </w:pPr>
      <w:r>
        <w:rPr>
          <w:rFonts w:ascii="Arial" w:hAnsi="Arial" w:cs="Arial"/>
          <w:sz w:val="20"/>
          <w:szCs w:val="20"/>
        </w:rPr>
        <w:t xml:space="preserve">The Policy &amp; Projects Officer will work in the Supporting People Strategy Team. </w:t>
      </w:r>
      <w:r w:rsidR="00562BAF" w:rsidRPr="0051040C">
        <w:rPr>
          <w:rFonts w:ascii="Arial" w:hAnsi="Arial" w:cs="Arial"/>
          <w:sz w:val="20"/>
          <w:szCs w:val="20"/>
        </w:rPr>
        <w:t>Th</w:t>
      </w:r>
      <w:r w:rsidR="00661482" w:rsidRPr="0051040C">
        <w:rPr>
          <w:rFonts w:ascii="Arial" w:hAnsi="Arial" w:cs="Arial"/>
          <w:sz w:val="20"/>
          <w:szCs w:val="20"/>
        </w:rPr>
        <w:t xml:space="preserve">is is an important role to </w:t>
      </w:r>
      <w:r w:rsidR="0051040C" w:rsidRPr="0051040C">
        <w:rPr>
          <w:rFonts w:ascii="Arial" w:hAnsi="Arial" w:cs="Arial"/>
          <w:sz w:val="20"/>
          <w:szCs w:val="20"/>
        </w:rPr>
        <w:t>support the delivery of a range of programme, project, strategy, policy, improvement and change work to bring about effective and positive change across the organisation</w:t>
      </w:r>
      <w:r w:rsidR="00C11109">
        <w:rPr>
          <w:rFonts w:ascii="Arial" w:hAnsi="Arial" w:cs="Arial"/>
          <w:sz w:val="20"/>
          <w:szCs w:val="20"/>
        </w:rPr>
        <w:t xml:space="preserve">. </w:t>
      </w:r>
      <w:r w:rsidR="00773398" w:rsidRPr="00773398">
        <w:rPr>
          <w:rFonts w:ascii="Arial" w:hAnsi="Arial" w:cs="Arial"/>
          <w:sz w:val="20"/>
          <w:szCs w:val="20"/>
        </w:rPr>
        <w:t xml:space="preserve">This may involve working in a variety of disciplines and environments to deliver corporate and directorate priorities. </w:t>
      </w:r>
      <w:r w:rsidR="00121A09">
        <w:rPr>
          <w:rFonts w:ascii="Arial" w:hAnsi="Arial" w:cs="Arial"/>
          <w:sz w:val="20"/>
          <w:szCs w:val="20"/>
        </w:rPr>
        <w:t xml:space="preserve">There may be opportunities for the role </w:t>
      </w:r>
      <w:r w:rsidR="00121A09" w:rsidRPr="00121A09">
        <w:rPr>
          <w:rFonts w:ascii="Arial" w:hAnsi="Arial" w:cs="Arial"/>
          <w:sz w:val="20"/>
          <w:szCs w:val="20"/>
        </w:rPr>
        <w:t>holder to d</w:t>
      </w:r>
      <w:r w:rsidR="00E86114" w:rsidRPr="00121A09">
        <w:rPr>
          <w:rFonts w:ascii="Arial" w:hAnsi="Arial" w:cs="Arial"/>
          <w:sz w:val="20"/>
          <w:szCs w:val="20"/>
        </w:rPr>
        <w:t xml:space="preserve">evelop expertise in a specialist area over time, for example </w:t>
      </w:r>
      <w:r w:rsidR="00121A09" w:rsidRPr="00121A09">
        <w:rPr>
          <w:rFonts w:ascii="Arial" w:hAnsi="Arial" w:cs="Arial"/>
          <w:sz w:val="20"/>
          <w:szCs w:val="20"/>
        </w:rPr>
        <w:t>programme and/or project management or r</w:t>
      </w:r>
      <w:r w:rsidR="00E86114" w:rsidRPr="00121A09">
        <w:rPr>
          <w:rFonts w:ascii="Arial" w:hAnsi="Arial" w:cs="Arial"/>
          <w:sz w:val="20"/>
          <w:szCs w:val="20"/>
        </w:rPr>
        <w:t xml:space="preserve">esident </w:t>
      </w:r>
      <w:r w:rsidR="00121A09" w:rsidRPr="00121A09">
        <w:rPr>
          <w:rFonts w:ascii="Arial" w:hAnsi="Arial" w:cs="Arial"/>
          <w:sz w:val="20"/>
          <w:szCs w:val="20"/>
        </w:rPr>
        <w:t>e</w:t>
      </w:r>
      <w:r w:rsidR="00E86114" w:rsidRPr="00121A09">
        <w:rPr>
          <w:rFonts w:ascii="Arial" w:hAnsi="Arial" w:cs="Arial"/>
          <w:sz w:val="20"/>
          <w:szCs w:val="20"/>
        </w:rPr>
        <w:t>ngagement</w:t>
      </w:r>
      <w:r w:rsidR="00121A09" w:rsidRPr="00121A09">
        <w:rPr>
          <w:rFonts w:ascii="Arial" w:hAnsi="Arial" w:cs="Arial"/>
          <w:sz w:val="20"/>
          <w:szCs w:val="20"/>
        </w:rPr>
        <w:t xml:space="preserve">. </w:t>
      </w:r>
    </w:p>
    <w:p w14:paraId="363DFC38" w14:textId="0301D1FB" w:rsidR="00AB28D8" w:rsidRDefault="00AB28D8" w:rsidP="00121A09">
      <w:pPr>
        <w:spacing w:after="0" w:line="240" w:lineRule="auto"/>
        <w:rPr>
          <w:rFonts w:ascii="Arial" w:hAnsi="Arial" w:cs="Arial"/>
          <w:sz w:val="20"/>
          <w:szCs w:val="20"/>
        </w:rPr>
      </w:pPr>
    </w:p>
    <w:p w14:paraId="152D0369" w14:textId="77777777" w:rsidR="00AB28D8" w:rsidRPr="00E714D3" w:rsidRDefault="00AB28D8" w:rsidP="00AB28D8">
      <w:pPr>
        <w:pStyle w:val="Default"/>
        <w:rPr>
          <w:rFonts w:ascii="Arial" w:hAnsi="Arial" w:cs="Arial"/>
          <w:color w:val="auto"/>
          <w:sz w:val="20"/>
          <w:szCs w:val="20"/>
        </w:rPr>
      </w:pPr>
      <w:r w:rsidRPr="00E714D3">
        <w:rPr>
          <w:rFonts w:ascii="Arial" w:hAnsi="Arial" w:cs="Arial"/>
          <w:color w:val="auto"/>
          <w:sz w:val="20"/>
          <w:szCs w:val="20"/>
        </w:rPr>
        <w:t xml:space="preserve">The post holder is expected to develop and maintain relationships across the organisation, with Members, Senior Officers and with partner organisations and customers as dictated by the projects, </w:t>
      </w:r>
      <w:proofErr w:type="gramStart"/>
      <w:r w:rsidRPr="00E714D3">
        <w:rPr>
          <w:rFonts w:ascii="Arial" w:hAnsi="Arial" w:cs="Arial"/>
          <w:color w:val="auto"/>
          <w:sz w:val="20"/>
          <w:szCs w:val="20"/>
        </w:rPr>
        <w:t>roles</w:t>
      </w:r>
      <w:proofErr w:type="gramEnd"/>
      <w:r w:rsidRPr="00E714D3">
        <w:rPr>
          <w:rFonts w:ascii="Arial" w:hAnsi="Arial" w:cs="Arial"/>
          <w:color w:val="auto"/>
          <w:sz w:val="20"/>
          <w:szCs w:val="20"/>
        </w:rPr>
        <w:t xml:space="preserve"> and tasks that they will be carrying out. The post holder will also actively seek to make effective relationships with colleagues across the Strategy and Governance family and across all directorates. </w:t>
      </w:r>
    </w:p>
    <w:p w14:paraId="7AE8929B" w14:textId="77777777" w:rsidR="00AB28D8" w:rsidRPr="00E714D3" w:rsidRDefault="00AB28D8" w:rsidP="00AB28D8">
      <w:pPr>
        <w:pStyle w:val="Default"/>
        <w:rPr>
          <w:rFonts w:ascii="Arial" w:hAnsi="Arial" w:cs="Arial"/>
          <w:b/>
          <w:bCs/>
          <w:color w:val="auto"/>
          <w:sz w:val="20"/>
          <w:szCs w:val="20"/>
        </w:rPr>
      </w:pPr>
    </w:p>
    <w:p w14:paraId="474D3EBE" w14:textId="77777777" w:rsidR="00AB28D8" w:rsidRPr="00E714D3" w:rsidRDefault="00AB28D8" w:rsidP="00AB28D8">
      <w:pPr>
        <w:pStyle w:val="Default"/>
        <w:rPr>
          <w:rFonts w:ascii="Arial" w:hAnsi="Arial" w:cs="Arial"/>
          <w:bCs/>
          <w:color w:val="auto"/>
          <w:sz w:val="20"/>
          <w:szCs w:val="20"/>
        </w:rPr>
      </w:pPr>
      <w:r w:rsidRPr="00E714D3">
        <w:rPr>
          <w:rFonts w:ascii="Arial" w:hAnsi="Arial" w:cs="Arial"/>
          <w:bCs/>
          <w:color w:val="auto"/>
          <w:sz w:val="20"/>
          <w:szCs w:val="20"/>
        </w:rPr>
        <w:t xml:space="preserve">The post holder will need to advise, </w:t>
      </w:r>
      <w:proofErr w:type="gramStart"/>
      <w:r w:rsidRPr="00E714D3">
        <w:rPr>
          <w:rFonts w:ascii="Arial" w:hAnsi="Arial" w:cs="Arial"/>
          <w:bCs/>
          <w:color w:val="auto"/>
          <w:sz w:val="20"/>
          <w:szCs w:val="20"/>
        </w:rPr>
        <w:t>influence</w:t>
      </w:r>
      <w:proofErr w:type="gramEnd"/>
      <w:r w:rsidRPr="00E714D3">
        <w:rPr>
          <w:rFonts w:ascii="Arial" w:hAnsi="Arial" w:cs="Arial"/>
          <w:bCs/>
          <w:color w:val="auto"/>
          <w:sz w:val="20"/>
          <w:szCs w:val="20"/>
        </w:rPr>
        <w:t xml:space="preserve"> and support senior officers and Members on specific projects or initiatives. </w:t>
      </w:r>
    </w:p>
    <w:p w14:paraId="05F33037" w14:textId="77777777" w:rsidR="00D971AD" w:rsidRDefault="00D971AD" w:rsidP="00D971AD">
      <w:pPr>
        <w:spacing w:after="0" w:line="240" w:lineRule="auto"/>
        <w:rPr>
          <w:rFonts w:ascii="Arial" w:hAnsi="Arial" w:cs="Arial"/>
          <w:sz w:val="20"/>
          <w:szCs w:val="20"/>
        </w:rPr>
      </w:pPr>
    </w:p>
    <w:p w14:paraId="36106297" w14:textId="7E4BBDB1" w:rsidR="000B0DC4" w:rsidRPr="00F20805" w:rsidRDefault="000B0DC4" w:rsidP="002D50CA">
      <w:pPr>
        <w:spacing w:after="0"/>
        <w:rPr>
          <w:rFonts w:ascii="Arial" w:hAnsi="Arial" w:cs="Arial"/>
          <w:sz w:val="20"/>
          <w:szCs w:val="20"/>
        </w:rPr>
      </w:pPr>
      <w:r w:rsidRPr="00F20805">
        <w:rPr>
          <w:rFonts w:ascii="Arial" w:hAnsi="Arial" w:cs="Arial"/>
          <w:sz w:val="20"/>
          <w:szCs w:val="20"/>
        </w:rPr>
        <w:t xml:space="preserve">Example outcomes or objectives this role will deliver include: </w:t>
      </w:r>
    </w:p>
    <w:p w14:paraId="3245B6C1" w14:textId="7573A48E" w:rsidR="00F20805" w:rsidRPr="00F20805" w:rsidRDefault="00F20805" w:rsidP="00F20805">
      <w:pPr>
        <w:pStyle w:val="Default"/>
        <w:numPr>
          <w:ilvl w:val="0"/>
          <w:numId w:val="13"/>
        </w:numPr>
        <w:spacing w:after="37"/>
        <w:rPr>
          <w:rFonts w:ascii="Arial" w:hAnsi="Arial" w:cs="Arial"/>
          <w:sz w:val="20"/>
          <w:szCs w:val="20"/>
        </w:rPr>
      </w:pPr>
      <w:r w:rsidRPr="00F20805">
        <w:rPr>
          <w:rFonts w:ascii="Arial" w:hAnsi="Arial" w:cs="Arial"/>
          <w:sz w:val="20"/>
          <w:szCs w:val="20"/>
        </w:rPr>
        <w:t xml:space="preserve">Providing flexible </w:t>
      </w:r>
      <w:r w:rsidR="00F71D90" w:rsidRPr="003357E5">
        <w:rPr>
          <w:rFonts w:ascii="Arial" w:hAnsi="Arial" w:cs="Arial"/>
          <w:color w:val="auto"/>
          <w:sz w:val="20"/>
          <w:szCs w:val="20"/>
        </w:rPr>
        <w:t xml:space="preserve">programme, </w:t>
      </w:r>
      <w:proofErr w:type="gramStart"/>
      <w:r w:rsidRPr="003357E5">
        <w:rPr>
          <w:rFonts w:ascii="Arial" w:hAnsi="Arial" w:cs="Arial"/>
          <w:color w:val="auto"/>
          <w:sz w:val="20"/>
          <w:szCs w:val="20"/>
        </w:rPr>
        <w:t>p</w:t>
      </w:r>
      <w:r w:rsidRPr="00F20805">
        <w:rPr>
          <w:rFonts w:ascii="Arial" w:hAnsi="Arial" w:cs="Arial"/>
          <w:sz w:val="20"/>
          <w:szCs w:val="20"/>
        </w:rPr>
        <w:t>roject</w:t>
      </w:r>
      <w:proofErr w:type="gramEnd"/>
      <w:r w:rsidRPr="00F20805">
        <w:rPr>
          <w:rFonts w:ascii="Arial" w:hAnsi="Arial" w:cs="Arial"/>
          <w:sz w:val="20"/>
          <w:szCs w:val="20"/>
        </w:rPr>
        <w:t xml:space="preserve"> and strategy support to the service, in order to deliver corporate priorities </w:t>
      </w:r>
    </w:p>
    <w:p w14:paraId="3780D232" w14:textId="77777777" w:rsidR="00F20805" w:rsidRPr="00F20805" w:rsidRDefault="00F20805" w:rsidP="00F20805">
      <w:pPr>
        <w:pStyle w:val="Default"/>
        <w:numPr>
          <w:ilvl w:val="0"/>
          <w:numId w:val="13"/>
        </w:numPr>
        <w:rPr>
          <w:rFonts w:ascii="Arial" w:hAnsi="Arial" w:cs="Arial"/>
          <w:sz w:val="20"/>
          <w:szCs w:val="20"/>
        </w:rPr>
      </w:pPr>
      <w:r w:rsidRPr="00F20805">
        <w:rPr>
          <w:rFonts w:ascii="Arial" w:hAnsi="Arial" w:cs="Arial"/>
          <w:sz w:val="20"/>
          <w:szCs w:val="20"/>
        </w:rPr>
        <w:t xml:space="preserve">Leading on lower risk project and strategic work, with support as appropriate from Senior and Principal Strategy and Policy Officers </w:t>
      </w:r>
    </w:p>
    <w:p w14:paraId="640C97F6" w14:textId="77777777" w:rsidR="00F20805" w:rsidRPr="00F20805" w:rsidRDefault="00F20805" w:rsidP="00F20805">
      <w:pPr>
        <w:pStyle w:val="Default"/>
        <w:numPr>
          <w:ilvl w:val="0"/>
          <w:numId w:val="13"/>
        </w:numPr>
        <w:rPr>
          <w:rFonts w:ascii="Arial" w:hAnsi="Arial" w:cs="Arial"/>
          <w:sz w:val="20"/>
          <w:szCs w:val="20"/>
        </w:rPr>
      </w:pPr>
      <w:r w:rsidRPr="00F20805">
        <w:rPr>
          <w:rFonts w:ascii="Arial" w:hAnsi="Arial" w:cs="Arial"/>
          <w:sz w:val="20"/>
          <w:szCs w:val="20"/>
        </w:rPr>
        <w:t xml:space="preserve">Support on complex change initiatives, taking ownership of specific workstreams or areas of responsibility over time. </w:t>
      </w:r>
    </w:p>
    <w:p w14:paraId="522EA35D" w14:textId="77777777" w:rsidR="00F20805" w:rsidRPr="00F20805" w:rsidRDefault="00F20805" w:rsidP="00F20805">
      <w:pPr>
        <w:pStyle w:val="Default"/>
        <w:numPr>
          <w:ilvl w:val="0"/>
          <w:numId w:val="13"/>
        </w:numPr>
        <w:rPr>
          <w:rFonts w:ascii="Arial" w:hAnsi="Arial" w:cs="Arial"/>
          <w:sz w:val="20"/>
          <w:szCs w:val="20"/>
        </w:rPr>
      </w:pPr>
      <w:r w:rsidRPr="00F20805">
        <w:rPr>
          <w:rFonts w:ascii="Arial" w:hAnsi="Arial" w:cs="Arial"/>
          <w:color w:val="auto"/>
          <w:sz w:val="20"/>
          <w:szCs w:val="20"/>
        </w:rPr>
        <w:t xml:space="preserve">Working effectively with colleagues at all levels across the organisation, including elected Members, </w:t>
      </w:r>
      <w:proofErr w:type="gramStart"/>
      <w:r w:rsidRPr="00F20805">
        <w:rPr>
          <w:rFonts w:ascii="Arial" w:hAnsi="Arial" w:cs="Arial"/>
          <w:color w:val="auto"/>
          <w:sz w:val="20"/>
          <w:szCs w:val="20"/>
        </w:rPr>
        <w:t>residents</w:t>
      </w:r>
      <w:proofErr w:type="gramEnd"/>
      <w:r w:rsidRPr="00F20805">
        <w:rPr>
          <w:rFonts w:ascii="Arial" w:hAnsi="Arial" w:cs="Arial"/>
          <w:color w:val="auto"/>
          <w:sz w:val="20"/>
          <w:szCs w:val="20"/>
        </w:rPr>
        <w:t xml:space="preserve"> and partners as appropriate </w:t>
      </w:r>
    </w:p>
    <w:p w14:paraId="623E0F4F" w14:textId="77777777" w:rsidR="00F20805" w:rsidRPr="00F20805" w:rsidRDefault="00F20805" w:rsidP="00F20805">
      <w:pPr>
        <w:pStyle w:val="Default"/>
        <w:numPr>
          <w:ilvl w:val="0"/>
          <w:numId w:val="13"/>
        </w:numPr>
        <w:spacing w:after="37"/>
        <w:rPr>
          <w:rFonts w:ascii="Arial" w:hAnsi="Arial" w:cs="Arial"/>
          <w:color w:val="auto"/>
          <w:sz w:val="20"/>
          <w:szCs w:val="20"/>
        </w:rPr>
      </w:pPr>
      <w:r w:rsidRPr="00F20805">
        <w:rPr>
          <w:rFonts w:ascii="Arial" w:hAnsi="Arial" w:cs="Arial"/>
          <w:color w:val="auto"/>
          <w:sz w:val="20"/>
          <w:szCs w:val="20"/>
        </w:rPr>
        <w:t xml:space="preserve">Contribution to evidence-based policy making through research and use of data </w:t>
      </w:r>
    </w:p>
    <w:p w14:paraId="01DE3274" w14:textId="77777777" w:rsidR="00F20805" w:rsidRPr="00F20805" w:rsidRDefault="00F20805" w:rsidP="00F20805">
      <w:pPr>
        <w:pStyle w:val="Default"/>
        <w:numPr>
          <w:ilvl w:val="0"/>
          <w:numId w:val="13"/>
        </w:numPr>
        <w:spacing w:after="37"/>
        <w:rPr>
          <w:rFonts w:ascii="Arial" w:hAnsi="Arial" w:cs="Arial"/>
          <w:color w:val="auto"/>
          <w:sz w:val="20"/>
          <w:szCs w:val="20"/>
        </w:rPr>
      </w:pPr>
      <w:r w:rsidRPr="00F20805">
        <w:rPr>
          <w:rFonts w:ascii="Arial" w:hAnsi="Arial" w:cs="Arial"/>
          <w:color w:val="auto"/>
          <w:sz w:val="20"/>
          <w:szCs w:val="20"/>
        </w:rPr>
        <w:t xml:space="preserve">Support effective performance management and reporting </w:t>
      </w:r>
    </w:p>
    <w:p w14:paraId="44423D12" w14:textId="77777777" w:rsidR="00F20805" w:rsidRPr="00F20805" w:rsidRDefault="00F20805" w:rsidP="00F20805">
      <w:pPr>
        <w:pStyle w:val="Default"/>
        <w:numPr>
          <w:ilvl w:val="0"/>
          <w:numId w:val="13"/>
        </w:numPr>
        <w:spacing w:after="37"/>
        <w:rPr>
          <w:rFonts w:ascii="Arial" w:hAnsi="Arial" w:cs="Arial"/>
          <w:color w:val="auto"/>
          <w:sz w:val="20"/>
          <w:szCs w:val="20"/>
        </w:rPr>
      </w:pPr>
      <w:r w:rsidRPr="00F20805">
        <w:rPr>
          <w:rFonts w:ascii="Arial" w:hAnsi="Arial" w:cs="Arial"/>
          <w:color w:val="auto"/>
          <w:sz w:val="20"/>
          <w:szCs w:val="20"/>
        </w:rPr>
        <w:t xml:space="preserve">Support programme or project management of organisational change, including service review and redesign as required </w:t>
      </w:r>
    </w:p>
    <w:p w14:paraId="3AB92204" w14:textId="3B8F2BE4" w:rsidR="009A6FE5" w:rsidRPr="00F20805" w:rsidRDefault="00F20805" w:rsidP="00F20805">
      <w:pPr>
        <w:pStyle w:val="Default"/>
        <w:numPr>
          <w:ilvl w:val="0"/>
          <w:numId w:val="13"/>
        </w:numPr>
        <w:rPr>
          <w:rFonts w:ascii="Arial" w:hAnsi="Arial" w:cs="Arial"/>
          <w:color w:val="auto"/>
          <w:sz w:val="20"/>
          <w:szCs w:val="20"/>
        </w:rPr>
      </w:pPr>
      <w:r w:rsidRPr="00F20805">
        <w:rPr>
          <w:rFonts w:ascii="Arial" w:hAnsi="Arial" w:cs="Arial"/>
          <w:color w:val="auto"/>
          <w:sz w:val="20"/>
          <w:szCs w:val="20"/>
        </w:rPr>
        <w:t xml:space="preserve">Assist the service with administrative tasks where required and appropriate </w:t>
      </w:r>
    </w:p>
    <w:p w14:paraId="5F920C03" w14:textId="77777777" w:rsidR="000B0DC4" w:rsidRDefault="000B0DC4" w:rsidP="0053376D">
      <w:pPr>
        <w:pStyle w:val="Default"/>
        <w:rPr>
          <w:rFonts w:asciiTheme="minorHAnsi" w:hAnsiTheme="minorHAnsi"/>
          <w:color w:val="auto"/>
          <w:sz w:val="22"/>
          <w:szCs w:val="22"/>
        </w:rPr>
      </w:pPr>
    </w:p>
    <w:p w14:paraId="12E2B677" w14:textId="181AA076" w:rsidR="00173FDA" w:rsidRDefault="00173FDA" w:rsidP="00173FDA">
      <w:pPr>
        <w:pStyle w:val="ListParagraph"/>
        <w:autoSpaceDE w:val="0"/>
        <w:autoSpaceDN w:val="0"/>
        <w:adjustRightInd w:val="0"/>
        <w:spacing w:after="0" w:line="240" w:lineRule="auto"/>
        <w:ind w:left="0"/>
        <w:rPr>
          <w:rFonts w:ascii="Arial-BoldMT" w:hAnsi="Arial-BoldMT" w:cs="Arial-BoldMT"/>
          <w:b/>
          <w:bCs/>
          <w:sz w:val="20"/>
          <w:szCs w:val="20"/>
        </w:rPr>
      </w:pPr>
      <w:r w:rsidRPr="002D50CA">
        <w:rPr>
          <w:rFonts w:ascii="Arial-BoldMT" w:hAnsi="Arial-BoldMT" w:cs="Arial-BoldMT"/>
          <w:b/>
          <w:bCs/>
          <w:sz w:val="20"/>
          <w:szCs w:val="20"/>
        </w:rPr>
        <w:t>About you</w:t>
      </w:r>
    </w:p>
    <w:p w14:paraId="508A8304" w14:textId="6CD11A79" w:rsidR="00D83A05" w:rsidRDefault="00D83A05" w:rsidP="00173FDA">
      <w:pPr>
        <w:pStyle w:val="ListParagraph"/>
        <w:autoSpaceDE w:val="0"/>
        <w:autoSpaceDN w:val="0"/>
        <w:adjustRightInd w:val="0"/>
        <w:spacing w:after="0" w:line="240" w:lineRule="auto"/>
        <w:ind w:left="0"/>
        <w:rPr>
          <w:rFonts w:ascii="Arial-BoldMT" w:hAnsi="Arial-BoldMT" w:cs="Arial-BoldMT"/>
          <w:b/>
          <w:bCs/>
          <w:sz w:val="20"/>
          <w:szCs w:val="20"/>
        </w:rPr>
      </w:pPr>
    </w:p>
    <w:p w14:paraId="45676EC9" w14:textId="684B2AEB" w:rsidR="00225096" w:rsidRPr="00E613A9" w:rsidRDefault="00D83A05" w:rsidP="00DE5B78">
      <w:pPr>
        <w:pStyle w:val="Default"/>
        <w:rPr>
          <w:rFonts w:ascii="Arial" w:hAnsi="Arial" w:cs="Arial"/>
          <w:color w:val="auto"/>
          <w:sz w:val="20"/>
          <w:szCs w:val="20"/>
        </w:rPr>
      </w:pPr>
      <w:r w:rsidRPr="003C2B36">
        <w:rPr>
          <w:rFonts w:ascii="Arial" w:hAnsi="Arial" w:cs="Arial"/>
          <w:color w:val="auto"/>
          <w:sz w:val="20"/>
          <w:szCs w:val="20"/>
        </w:rPr>
        <w:t xml:space="preserve">The post holder </w:t>
      </w:r>
      <w:r w:rsidR="00251841" w:rsidRPr="002D50CA">
        <w:rPr>
          <w:rFonts w:ascii="Arial" w:hAnsi="Arial" w:cs="Arial"/>
          <w:sz w:val="20"/>
          <w:szCs w:val="20"/>
        </w:rPr>
        <w:t xml:space="preserve">will </w:t>
      </w:r>
      <w:proofErr w:type="gramStart"/>
      <w:r w:rsidR="00251841">
        <w:rPr>
          <w:rFonts w:ascii="Arial" w:hAnsi="Arial" w:cs="Arial"/>
          <w:sz w:val="20"/>
          <w:szCs w:val="20"/>
        </w:rPr>
        <w:t>have an understanding of</w:t>
      </w:r>
      <w:proofErr w:type="gramEnd"/>
      <w:r w:rsidR="00251841">
        <w:rPr>
          <w:rFonts w:ascii="Arial" w:hAnsi="Arial" w:cs="Arial"/>
          <w:sz w:val="20"/>
          <w:szCs w:val="20"/>
        </w:rPr>
        <w:t xml:space="preserve"> local government and</w:t>
      </w:r>
      <w:r w:rsidR="00DE5B78">
        <w:rPr>
          <w:rFonts w:ascii="Arial" w:hAnsi="Arial" w:cs="Arial"/>
          <w:sz w:val="20"/>
          <w:szCs w:val="20"/>
        </w:rPr>
        <w:t xml:space="preserve"> </w:t>
      </w:r>
      <w:r w:rsidR="00225096">
        <w:rPr>
          <w:rFonts w:ascii="Arial" w:hAnsi="Arial" w:cs="Arial"/>
          <w:sz w:val="20"/>
          <w:szCs w:val="20"/>
        </w:rPr>
        <w:t>will need to be able to understand, interpret and summarise or present a range of information and data, have good attention to detail</w:t>
      </w:r>
      <w:r w:rsidR="00225096" w:rsidRPr="00EA7D50">
        <w:rPr>
          <w:rFonts w:asciiTheme="minorHAnsi" w:hAnsiTheme="minorHAnsi"/>
          <w:color w:val="auto"/>
          <w:sz w:val="22"/>
          <w:szCs w:val="22"/>
        </w:rPr>
        <w:t xml:space="preserve"> </w:t>
      </w:r>
      <w:r w:rsidR="00225096" w:rsidRPr="00E613A9">
        <w:rPr>
          <w:rFonts w:ascii="Arial" w:hAnsi="Arial" w:cs="Arial"/>
          <w:color w:val="auto"/>
          <w:sz w:val="20"/>
          <w:szCs w:val="20"/>
        </w:rPr>
        <w:t xml:space="preserve">as well as be able to deal with a range of complex and contentious matters whilst maintaining effective working relationships. </w:t>
      </w:r>
    </w:p>
    <w:p w14:paraId="2C11FFDE" w14:textId="77777777" w:rsidR="00225096" w:rsidRDefault="00225096" w:rsidP="00225096">
      <w:pPr>
        <w:spacing w:after="0" w:line="240" w:lineRule="auto"/>
        <w:rPr>
          <w:rFonts w:ascii="Arial" w:hAnsi="Arial" w:cs="Arial"/>
          <w:sz w:val="20"/>
          <w:szCs w:val="20"/>
        </w:rPr>
      </w:pPr>
    </w:p>
    <w:p w14:paraId="4991C23D" w14:textId="235C4EE0" w:rsidR="00225096" w:rsidRPr="007F01E3" w:rsidRDefault="00301F14" w:rsidP="00225096">
      <w:pPr>
        <w:pStyle w:val="ListParagraph"/>
        <w:autoSpaceDE w:val="0"/>
        <w:autoSpaceDN w:val="0"/>
        <w:adjustRightInd w:val="0"/>
        <w:spacing w:after="0" w:line="240" w:lineRule="auto"/>
        <w:ind w:left="0"/>
        <w:rPr>
          <w:rStyle w:val="text"/>
          <w:rFonts w:ascii="Arial" w:hAnsi="Arial" w:cs="Arial"/>
          <w:color w:val="FF0000"/>
          <w:sz w:val="20"/>
          <w:szCs w:val="20"/>
          <w:lang w:val="en"/>
        </w:rPr>
      </w:pPr>
      <w:r>
        <w:rPr>
          <w:rStyle w:val="text"/>
          <w:rFonts w:ascii="Arial" w:hAnsi="Arial" w:cs="Arial"/>
          <w:sz w:val="20"/>
          <w:szCs w:val="20"/>
          <w:lang w:val="en"/>
        </w:rPr>
        <w:t xml:space="preserve">They </w:t>
      </w:r>
      <w:r w:rsidR="00225096" w:rsidRPr="002D50CA">
        <w:rPr>
          <w:rStyle w:val="text"/>
          <w:rFonts w:ascii="Arial" w:hAnsi="Arial" w:cs="Arial"/>
          <w:sz w:val="20"/>
          <w:szCs w:val="20"/>
          <w:lang w:val="en"/>
        </w:rPr>
        <w:t xml:space="preserve">will be a </w:t>
      </w:r>
      <w:r w:rsidR="00225096">
        <w:rPr>
          <w:rStyle w:val="text"/>
          <w:rFonts w:ascii="Arial" w:hAnsi="Arial" w:cs="Arial"/>
          <w:sz w:val="20"/>
          <w:szCs w:val="20"/>
          <w:lang w:val="en"/>
        </w:rPr>
        <w:t xml:space="preserve">good </w:t>
      </w:r>
      <w:r w:rsidR="00225096" w:rsidRPr="002D50CA">
        <w:rPr>
          <w:rStyle w:val="text"/>
          <w:rFonts w:ascii="Arial" w:hAnsi="Arial" w:cs="Arial"/>
          <w:sz w:val="20"/>
          <w:szCs w:val="20"/>
          <w:lang w:val="en"/>
        </w:rPr>
        <w:t xml:space="preserve">communicator </w:t>
      </w:r>
      <w:r w:rsidR="00225096">
        <w:rPr>
          <w:rStyle w:val="text"/>
          <w:rFonts w:ascii="Arial" w:hAnsi="Arial" w:cs="Arial"/>
          <w:sz w:val="20"/>
          <w:szCs w:val="20"/>
          <w:lang w:val="en"/>
        </w:rPr>
        <w:t xml:space="preserve">– in both verbal and written form - and be able to </w:t>
      </w:r>
      <w:r w:rsidR="00225096" w:rsidRPr="002D50CA">
        <w:rPr>
          <w:rStyle w:val="text"/>
          <w:rFonts w:ascii="Arial" w:hAnsi="Arial" w:cs="Arial"/>
          <w:sz w:val="20"/>
          <w:szCs w:val="20"/>
          <w:lang w:val="en"/>
        </w:rPr>
        <w:t xml:space="preserve">liaise with </w:t>
      </w:r>
      <w:r w:rsidR="00225096" w:rsidRPr="00841B3E">
        <w:rPr>
          <w:rStyle w:val="text"/>
          <w:rFonts w:ascii="Arial" w:hAnsi="Arial" w:cs="Arial"/>
          <w:sz w:val="20"/>
          <w:szCs w:val="20"/>
          <w:lang w:val="en"/>
        </w:rPr>
        <w:t xml:space="preserve">and build relationships with </w:t>
      </w:r>
      <w:r w:rsidR="00225096" w:rsidRPr="002D50CA">
        <w:rPr>
          <w:rStyle w:val="text"/>
          <w:rFonts w:ascii="Arial" w:hAnsi="Arial" w:cs="Arial"/>
          <w:sz w:val="20"/>
          <w:szCs w:val="20"/>
          <w:lang w:val="en"/>
        </w:rPr>
        <w:t>internal and external stakeholders of varying seniority</w:t>
      </w:r>
      <w:r w:rsidR="00225096">
        <w:rPr>
          <w:rStyle w:val="text"/>
          <w:rFonts w:ascii="Arial" w:hAnsi="Arial" w:cs="Arial"/>
          <w:sz w:val="20"/>
          <w:szCs w:val="20"/>
          <w:lang w:val="en"/>
        </w:rPr>
        <w:t xml:space="preserve"> </w:t>
      </w:r>
      <w:r w:rsidR="00225096" w:rsidRPr="00841B3E">
        <w:rPr>
          <w:rStyle w:val="text"/>
          <w:rFonts w:ascii="Arial" w:hAnsi="Arial" w:cs="Arial"/>
          <w:sz w:val="20"/>
          <w:szCs w:val="20"/>
          <w:lang w:val="en"/>
        </w:rPr>
        <w:t xml:space="preserve">including senior officers and members. </w:t>
      </w:r>
    </w:p>
    <w:p w14:paraId="4103AF43" w14:textId="77777777" w:rsidR="00225096" w:rsidRDefault="00225096" w:rsidP="00D83A05">
      <w:pPr>
        <w:pStyle w:val="Default"/>
        <w:rPr>
          <w:rFonts w:ascii="Arial" w:hAnsi="Arial" w:cs="Arial"/>
          <w:color w:val="auto"/>
          <w:sz w:val="20"/>
          <w:szCs w:val="20"/>
        </w:rPr>
      </w:pPr>
    </w:p>
    <w:p w14:paraId="7D446E69" w14:textId="03D180A3" w:rsidR="00D83A05" w:rsidRPr="003C2B36" w:rsidRDefault="00DE5B78" w:rsidP="00D83A05">
      <w:pPr>
        <w:pStyle w:val="Default"/>
        <w:rPr>
          <w:rFonts w:ascii="Arial" w:hAnsi="Arial" w:cs="Arial"/>
          <w:color w:val="auto"/>
          <w:sz w:val="20"/>
          <w:szCs w:val="20"/>
        </w:rPr>
      </w:pPr>
      <w:r>
        <w:rPr>
          <w:rFonts w:ascii="Arial" w:hAnsi="Arial" w:cs="Arial"/>
          <w:color w:val="auto"/>
          <w:sz w:val="20"/>
          <w:szCs w:val="20"/>
        </w:rPr>
        <w:t xml:space="preserve">The post holder </w:t>
      </w:r>
      <w:r w:rsidR="00D83A05" w:rsidRPr="003C2B36">
        <w:rPr>
          <w:rFonts w:ascii="Arial" w:hAnsi="Arial" w:cs="Arial"/>
          <w:color w:val="auto"/>
          <w:sz w:val="20"/>
          <w:szCs w:val="20"/>
        </w:rPr>
        <w:t xml:space="preserve">is expected to have some level of experience of working in one or more of these areas, and the ability to gain an understanding and knowledge of </w:t>
      </w:r>
      <w:proofErr w:type="gramStart"/>
      <w:r w:rsidR="00D83A05" w:rsidRPr="003C2B36">
        <w:rPr>
          <w:rFonts w:ascii="Arial" w:hAnsi="Arial" w:cs="Arial"/>
          <w:color w:val="auto"/>
          <w:sz w:val="20"/>
          <w:szCs w:val="20"/>
        </w:rPr>
        <w:t>a number of</w:t>
      </w:r>
      <w:proofErr w:type="gramEnd"/>
      <w:r w:rsidR="00D83A05" w:rsidRPr="003C2B36">
        <w:rPr>
          <w:rFonts w:ascii="Arial" w:hAnsi="Arial" w:cs="Arial"/>
          <w:color w:val="auto"/>
          <w:sz w:val="20"/>
          <w:szCs w:val="20"/>
        </w:rPr>
        <w:t xml:space="preserve"> others: </w:t>
      </w:r>
    </w:p>
    <w:p w14:paraId="454CA4A3" w14:textId="77777777" w:rsidR="00D83A05" w:rsidRPr="003C2B36" w:rsidRDefault="00D83A05" w:rsidP="00D83A05">
      <w:pPr>
        <w:pStyle w:val="Default"/>
        <w:rPr>
          <w:rFonts w:ascii="Arial" w:hAnsi="Arial" w:cs="Arial"/>
          <w:color w:val="auto"/>
          <w:sz w:val="20"/>
          <w:szCs w:val="20"/>
        </w:rPr>
      </w:pPr>
    </w:p>
    <w:p w14:paraId="6BCFEA3B" w14:textId="77777777" w:rsidR="00D83A05" w:rsidRPr="003C2B36" w:rsidRDefault="00D83A05" w:rsidP="00D83A05">
      <w:pPr>
        <w:pStyle w:val="Default"/>
        <w:numPr>
          <w:ilvl w:val="0"/>
          <w:numId w:val="12"/>
        </w:numPr>
        <w:spacing w:after="37"/>
        <w:rPr>
          <w:rFonts w:ascii="Arial" w:hAnsi="Arial" w:cs="Arial"/>
          <w:color w:val="auto"/>
          <w:sz w:val="20"/>
          <w:szCs w:val="20"/>
        </w:rPr>
      </w:pPr>
      <w:r w:rsidRPr="003C2B36">
        <w:rPr>
          <w:rFonts w:ascii="Arial" w:hAnsi="Arial" w:cs="Arial"/>
          <w:color w:val="auto"/>
          <w:sz w:val="20"/>
          <w:szCs w:val="20"/>
        </w:rPr>
        <w:lastRenderedPageBreak/>
        <w:t xml:space="preserve">Ability to use evidence to solve challenging problems and recommend solutions </w:t>
      </w:r>
    </w:p>
    <w:p w14:paraId="2259C3D5" w14:textId="77777777" w:rsidR="00D83A05" w:rsidRPr="003C2B36" w:rsidRDefault="00D83A05" w:rsidP="00D83A05">
      <w:pPr>
        <w:pStyle w:val="Default"/>
        <w:numPr>
          <w:ilvl w:val="0"/>
          <w:numId w:val="12"/>
        </w:numPr>
        <w:spacing w:after="37"/>
        <w:rPr>
          <w:rFonts w:ascii="Arial" w:hAnsi="Arial" w:cs="Arial"/>
          <w:color w:val="auto"/>
          <w:sz w:val="20"/>
          <w:szCs w:val="20"/>
        </w:rPr>
      </w:pPr>
      <w:r w:rsidRPr="003C2B36">
        <w:rPr>
          <w:rFonts w:ascii="Arial" w:hAnsi="Arial" w:cs="Arial"/>
          <w:color w:val="auto"/>
          <w:sz w:val="20"/>
          <w:szCs w:val="20"/>
        </w:rPr>
        <w:t xml:space="preserve">Post holder will need to take an innovative approach to their work </w:t>
      </w:r>
    </w:p>
    <w:p w14:paraId="68BA9985" w14:textId="77777777" w:rsidR="00D83A05" w:rsidRPr="003C2B36" w:rsidRDefault="00D83A05" w:rsidP="00D83A05">
      <w:pPr>
        <w:pStyle w:val="Default"/>
        <w:numPr>
          <w:ilvl w:val="0"/>
          <w:numId w:val="12"/>
        </w:numPr>
        <w:spacing w:after="37"/>
        <w:rPr>
          <w:rFonts w:ascii="Arial" w:hAnsi="Arial" w:cs="Arial"/>
          <w:color w:val="auto"/>
          <w:sz w:val="20"/>
          <w:szCs w:val="20"/>
        </w:rPr>
      </w:pPr>
      <w:r w:rsidRPr="003C2B36">
        <w:rPr>
          <w:rFonts w:ascii="Arial" w:hAnsi="Arial" w:cs="Arial"/>
          <w:color w:val="auto"/>
          <w:sz w:val="20"/>
          <w:szCs w:val="20"/>
        </w:rPr>
        <w:t>Awareness or experience of using resident participation engagement techniques</w:t>
      </w:r>
    </w:p>
    <w:p w14:paraId="59A066AC" w14:textId="77777777" w:rsidR="00D83A05" w:rsidRPr="003C2B36" w:rsidRDefault="00D83A05" w:rsidP="00D83A05">
      <w:pPr>
        <w:pStyle w:val="Default"/>
        <w:numPr>
          <w:ilvl w:val="0"/>
          <w:numId w:val="12"/>
        </w:numPr>
        <w:spacing w:after="37"/>
        <w:rPr>
          <w:rFonts w:ascii="Arial" w:hAnsi="Arial" w:cs="Arial"/>
          <w:color w:val="auto"/>
          <w:sz w:val="20"/>
          <w:szCs w:val="20"/>
        </w:rPr>
      </w:pPr>
      <w:r w:rsidRPr="003C2B36">
        <w:rPr>
          <w:rFonts w:ascii="Arial" w:hAnsi="Arial" w:cs="Arial"/>
          <w:color w:val="auto"/>
          <w:sz w:val="20"/>
          <w:szCs w:val="20"/>
        </w:rPr>
        <w:t xml:space="preserve">Ability to support service review and redesign </w:t>
      </w:r>
    </w:p>
    <w:p w14:paraId="798FA8C7" w14:textId="77777777" w:rsidR="00D83A05" w:rsidRPr="003C2B36" w:rsidRDefault="00D83A05" w:rsidP="00D83A05">
      <w:pPr>
        <w:pStyle w:val="Default"/>
        <w:numPr>
          <w:ilvl w:val="0"/>
          <w:numId w:val="12"/>
        </w:numPr>
        <w:spacing w:after="37"/>
        <w:rPr>
          <w:rFonts w:ascii="Arial" w:hAnsi="Arial" w:cs="Arial"/>
          <w:color w:val="auto"/>
          <w:sz w:val="20"/>
          <w:szCs w:val="20"/>
        </w:rPr>
      </w:pPr>
      <w:r w:rsidRPr="003C2B36">
        <w:rPr>
          <w:rFonts w:ascii="Arial" w:hAnsi="Arial" w:cs="Arial"/>
          <w:color w:val="auto"/>
          <w:sz w:val="20"/>
          <w:szCs w:val="20"/>
        </w:rPr>
        <w:t>Awareness of or experience of programme and project management tools</w:t>
      </w:r>
    </w:p>
    <w:p w14:paraId="174AC166" w14:textId="77777777" w:rsidR="00D83A05" w:rsidRPr="003C2B36" w:rsidRDefault="00D83A05" w:rsidP="00D83A05">
      <w:pPr>
        <w:pStyle w:val="Default"/>
        <w:numPr>
          <w:ilvl w:val="0"/>
          <w:numId w:val="12"/>
        </w:numPr>
        <w:spacing w:after="37"/>
        <w:rPr>
          <w:rFonts w:ascii="Arial" w:hAnsi="Arial" w:cs="Arial"/>
          <w:color w:val="auto"/>
          <w:sz w:val="20"/>
          <w:szCs w:val="20"/>
        </w:rPr>
      </w:pPr>
      <w:r w:rsidRPr="003C2B36">
        <w:rPr>
          <w:rFonts w:ascii="Arial" w:hAnsi="Arial" w:cs="Arial"/>
          <w:color w:val="auto"/>
          <w:sz w:val="20"/>
          <w:szCs w:val="20"/>
        </w:rPr>
        <w:t xml:space="preserve">Demonstrable experience of having supported programme and/or project delivery, monitoring and reporting and risk management </w:t>
      </w:r>
    </w:p>
    <w:p w14:paraId="3A0CCC2B" w14:textId="77777777" w:rsidR="00251841" w:rsidRPr="00251841" w:rsidRDefault="00251841" w:rsidP="00251841">
      <w:pPr>
        <w:pStyle w:val="Default"/>
        <w:spacing w:after="37"/>
        <w:ind w:left="360"/>
        <w:rPr>
          <w:rFonts w:ascii="Arial" w:hAnsi="Arial" w:cs="Arial"/>
          <w:color w:val="auto"/>
          <w:sz w:val="20"/>
          <w:szCs w:val="20"/>
        </w:rPr>
      </w:pPr>
    </w:p>
    <w:p w14:paraId="7A3246B2" w14:textId="250D1794" w:rsidR="00173FDA" w:rsidRDefault="00173FDA" w:rsidP="000B0DC4">
      <w:pPr>
        <w:spacing w:after="0"/>
        <w:rPr>
          <w:rFonts w:ascii="Arial" w:hAnsi="Arial" w:cs="Arial"/>
          <w:b/>
          <w:sz w:val="20"/>
          <w:szCs w:val="20"/>
        </w:rPr>
      </w:pPr>
      <w:r>
        <w:rPr>
          <w:rFonts w:ascii="Arial" w:hAnsi="Arial" w:cs="Arial"/>
          <w:b/>
          <w:sz w:val="20"/>
          <w:szCs w:val="20"/>
        </w:rPr>
        <w:t xml:space="preserve">Work environment </w:t>
      </w:r>
    </w:p>
    <w:p w14:paraId="78B4ED2C" w14:textId="2C64CE9B" w:rsidR="00173FDA" w:rsidRPr="00371AD6" w:rsidRDefault="00173FDA" w:rsidP="00371AD6">
      <w:pPr>
        <w:rPr>
          <w:rFonts w:ascii="Arial" w:hAnsi="Arial" w:cs="Arial"/>
          <w:sz w:val="20"/>
          <w:szCs w:val="20"/>
        </w:rPr>
      </w:pPr>
      <w:r w:rsidRPr="00173FDA">
        <w:rPr>
          <w:rFonts w:ascii="Arial" w:hAnsi="Arial" w:cs="Arial"/>
          <w:sz w:val="20"/>
          <w:szCs w:val="20"/>
        </w:rPr>
        <w:t>The post holder may be required to work with a variety of teams and workplaces</w:t>
      </w:r>
      <w:r>
        <w:rPr>
          <w:rFonts w:ascii="Arial" w:hAnsi="Arial" w:cs="Arial"/>
          <w:sz w:val="20"/>
          <w:szCs w:val="20"/>
        </w:rPr>
        <w:t>.</w:t>
      </w:r>
    </w:p>
    <w:p w14:paraId="1B59872E" w14:textId="67BDDF74" w:rsidR="000B0DC4" w:rsidRPr="000B0DC4" w:rsidRDefault="000B0DC4" w:rsidP="000B0DC4">
      <w:pPr>
        <w:spacing w:after="0"/>
        <w:rPr>
          <w:rFonts w:ascii="Arial" w:hAnsi="Arial" w:cs="Arial"/>
          <w:b/>
          <w:sz w:val="20"/>
          <w:szCs w:val="20"/>
        </w:rPr>
      </w:pPr>
      <w:r w:rsidRPr="000B0DC4">
        <w:rPr>
          <w:rFonts w:ascii="Arial" w:hAnsi="Arial" w:cs="Arial"/>
          <w:b/>
          <w:sz w:val="20"/>
          <w:szCs w:val="20"/>
        </w:rPr>
        <w:t>People management responsibilities</w:t>
      </w:r>
    </w:p>
    <w:p w14:paraId="7ADB7186" w14:textId="2DBF2407" w:rsidR="009A2C99" w:rsidRDefault="00B155E5" w:rsidP="000B0DC4">
      <w:pPr>
        <w:spacing w:after="0"/>
        <w:rPr>
          <w:rFonts w:ascii="Arial" w:hAnsi="Arial" w:cs="Arial"/>
          <w:sz w:val="20"/>
          <w:szCs w:val="20"/>
        </w:rPr>
      </w:pPr>
      <w:r w:rsidRPr="009A2C99">
        <w:rPr>
          <w:rFonts w:ascii="Arial" w:hAnsi="Arial" w:cs="Arial"/>
          <w:sz w:val="20"/>
          <w:szCs w:val="20"/>
        </w:rPr>
        <w:t>The post has no line management responsibilities</w:t>
      </w:r>
      <w:r w:rsidR="000308A6">
        <w:rPr>
          <w:rFonts w:ascii="Arial" w:hAnsi="Arial" w:cs="Arial"/>
          <w:sz w:val="20"/>
          <w:szCs w:val="20"/>
        </w:rPr>
        <w:t xml:space="preserve">. </w:t>
      </w:r>
    </w:p>
    <w:p w14:paraId="4875EF58" w14:textId="267BF3EE" w:rsidR="000B0DC4" w:rsidRDefault="000B0DC4" w:rsidP="000B0DC4">
      <w:pPr>
        <w:spacing w:after="0"/>
        <w:rPr>
          <w:rFonts w:ascii="Arial" w:hAnsi="Arial" w:cs="Arial"/>
          <w:sz w:val="20"/>
          <w:szCs w:val="20"/>
        </w:rPr>
      </w:pPr>
    </w:p>
    <w:p w14:paraId="7C49BAD0" w14:textId="56D70B63" w:rsidR="00173FDA" w:rsidRPr="00173FDA" w:rsidRDefault="00173FDA" w:rsidP="000B0DC4">
      <w:pPr>
        <w:spacing w:after="0"/>
        <w:rPr>
          <w:rFonts w:ascii="Arial" w:hAnsi="Arial" w:cs="Arial"/>
          <w:b/>
          <w:sz w:val="20"/>
          <w:szCs w:val="20"/>
        </w:rPr>
      </w:pPr>
      <w:r w:rsidRPr="00173FDA">
        <w:rPr>
          <w:rFonts w:ascii="Arial" w:hAnsi="Arial" w:cs="Arial"/>
          <w:b/>
          <w:sz w:val="20"/>
          <w:szCs w:val="20"/>
        </w:rPr>
        <w:t>Relationships</w:t>
      </w:r>
    </w:p>
    <w:p w14:paraId="486A8EB8" w14:textId="5AFB7E4C" w:rsidR="00AF32B4" w:rsidRPr="00173FDA" w:rsidRDefault="00173FDA" w:rsidP="00173FDA">
      <w:pPr>
        <w:rPr>
          <w:rStyle w:val="text"/>
          <w:rFonts w:ascii="Arial" w:hAnsi="Arial" w:cs="Arial"/>
          <w:sz w:val="20"/>
          <w:szCs w:val="20"/>
        </w:rPr>
      </w:pPr>
      <w:r>
        <w:rPr>
          <w:rFonts w:ascii="Arial" w:hAnsi="Arial" w:cs="Arial"/>
          <w:sz w:val="20"/>
          <w:szCs w:val="20"/>
        </w:rPr>
        <w:t xml:space="preserve">The role sits in the </w:t>
      </w:r>
      <w:r w:rsidR="003C2B36">
        <w:rPr>
          <w:rFonts w:ascii="Arial" w:hAnsi="Arial" w:cs="Arial"/>
          <w:sz w:val="20"/>
          <w:szCs w:val="20"/>
        </w:rPr>
        <w:t>Supporting People Strategy Team</w:t>
      </w:r>
      <w:r w:rsidRPr="00F611F1">
        <w:rPr>
          <w:rFonts w:ascii="Arial" w:hAnsi="Arial" w:cs="Arial"/>
          <w:sz w:val="20"/>
          <w:szCs w:val="20"/>
        </w:rPr>
        <w:t xml:space="preserve">. </w:t>
      </w:r>
      <w:r w:rsidRPr="009A2C99">
        <w:rPr>
          <w:rFonts w:ascii="Arial" w:hAnsi="Arial" w:cs="Arial"/>
          <w:sz w:val="20"/>
          <w:szCs w:val="20"/>
        </w:rPr>
        <w:t xml:space="preserve">The post holder will be largely self-managing with personnel management and professional development carried out within the Strategy </w:t>
      </w:r>
      <w:r>
        <w:rPr>
          <w:rFonts w:ascii="Arial" w:hAnsi="Arial" w:cs="Arial"/>
          <w:sz w:val="20"/>
          <w:szCs w:val="20"/>
        </w:rPr>
        <w:t>Team</w:t>
      </w:r>
      <w:r w:rsidRPr="009A2C99">
        <w:rPr>
          <w:rFonts w:ascii="Arial" w:hAnsi="Arial" w:cs="Arial"/>
          <w:sz w:val="20"/>
          <w:szCs w:val="20"/>
        </w:rPr>
        <w:t xml:space="preserve">.  </w:t>
      </w:r>
    </w:p>
    <w:p w14:paraId="5237A481" w14:textId="4EA26AE6" w:rsidR="005C12B8" w:rsidRPr="005C12B8"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2A1638C" w14:textId="46414D19"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sidR="006C6E34">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36189" w:rsidRDefault="00836189" w:rsidP="00836189">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C11EF85" w14:textId="771E71DE" w:rsidR="00836189" w:rsidRPr="00836189" w:rsidRDefault="00836189" w:rsidP="00836189">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3D6CF79D" w14:textId="4DEBF176" w:rsidR="005C12B8" w:rsidRPr="00173FDA" w:rsidRDefault="00173FDA"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4C109560" w14:textId="77777777" w:rsidR="00173FDA" w:rsidRPr="005C12B8" w:rsidRDefault="00173FDA"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54D47C96" w14:textId="77777777" w:rsidR="00836189" w:rsidRPr="00836189" w:rsidRDefault="00836189" w:rsidP="00836189">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w:t>
      </w:r>
      <w:proofErr w:type="gramStart"/>
      <w:r w:rsidRPr="00836189">
        <w:rPr>
          <w:rFonts w:ascii="ArialMT" w:hAnsi="ArialMT" w:cs="ArialMT"/>
          <w:sz w:val="20"/>
          <w:szCs w:val="20"/>
        </w:rPr>
        <w:t>interview</w:t>
      </w:r>
      <w:proofErr w:type="gramEnd"/>
      <w:r w:rsidRPr="00836189">
        <w:rPr>
          <w:rFonts w:ascii="ArialMT" w:hAnsi="ArialMT" w:cs="ArialMT"/>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Default="00836189" w:rsidP="005D386E">
      <w:pPr>
        <w:autoSpaceDE w:val="0"/>
        <w:autoSpaceDN w:val="0"/>
        <w:adjustRightInd w:val="0"/>
        <w:spacing w:after="0" w:line="240" w:lineRule="auto"/>
        <w:rPr>
          <w:rFonts w:ascii="ArialMT" w:hAnsi="ArialMT" w:cs="ArialMT"/>
          <w:sz w:val="20"/>
          <w:szCs w:val="20"/>
        </w:rPr>
      </w:pPr>
    </w:p>
    <w:sectPr w:rsidR="00836189" w:rsidSect="00F92001">
      <w:pgSz w:w="16838" w:h="11906" w:orient="landscape"/>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1741C" w14:textId="77777777" w:rsidR="007A27C7" w:rsidRDefault="007A27C7" w:rsidP="00613E6D">
      <w:pPr>
        <w:spacing w:after="0" w:line="240" w:lineRule="auto"/>
      </w:pPr>
      <w:r>
        <w:separator/>
      </w:r>
    </w:p>
  </w:endnote>
  <w:endnote w:type="continuationSeparator" w:id="0">
    <w:p w14:paraId="74D9A762" w14:textId="77777777" w:rsidR="007A27C7" w:rsidRDefault="007A27C7"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7C16D" w14:textId="77777777" w:rsidR="007A27C7" w:rsidRDefault="007A27C7" w:rsidP="00613E6D">
      <w:pPr>
        <w:spacing w:after="0" w:line="240" w:lineRule="auto"/>
      </w:pPr>
      <w:r>
        <w:separator/>
      </w:r>
    </w:p>
  </w:footnote>
  <w:footnote w:type="continuationSeparator" w:id="0">
    <w:p w14:paraId="1714B9FC" w14:textId="77777777" w:rsidR="007A27C7" w:rsidRDefault="007A27C7"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6546"/>
    <w:multiLevelType w:val="hybridMultilevel"/>
    <w:tmpl w:val="E1A8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A26285"/>
    <w:multiLevelType w:val="hybridMultilevel"/>
    <w:tmpl w:val="ADB0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B5AE7"/>
    <w:multiLevelType w:val="hybridMultilevel"/>
    <w:tmpl w:val="1E86815C"/>
    <w:lvl w:ilvl="0" w:tplc="FAA2E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72DBA"/>
    <w:multiLevelType w:val="hybridMultilevel"/>
    <w:tmpl w:val="C43E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160C"/>
    <w:multiLevelType w:val="hybridMultilevel"/>
    <w:tmpl w:val="F1B06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E41FE"/>
    <w:multiLevelType w:val="hybridMultilevel"/>
    <w:tmpl w:val="F50ED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1"/>
  </w:num>
  <w:num w:numId="6">
    <w:abstractNumId w:val="10"/>
  </w:num>
  <w:num w:numId="7">
    <w:abstractNumId w:val="1"/>
  </w:num>
  <w:num w:numId="8">
    <w:abstractNumId w:val="12"/>
  </w:num>
  <w:num w:numId="9">
    <w:abstractNumId w:val="2"/>
  </w:num>
  <w:num w:numId="10">
    <w:abstractNumId w:val="9"/>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00B5"/>
    <w:rsid w:val="000308A6"/>
    <w:rsid w:val="00042B8F"/>
    <w:rsid w:val="000543B9"/>
    <w:rsid w:val="00055624"/>
    <w:rsid w:val="00096E5D"/>
    <w:rsid w:val="000B0DC4"/>
    <w:rsid w:val="000B42C5"/>
    <w:rsid w:val="00104EA0"/>
    <w:rsid w:val="00121A09"/>
    <w:rsid w:val="00146EEE"/>
    <w:rsid w:val="00153C2A"/>
    <w:rsid w:val="00160A62"/>
    <w:rsid w:val="00171DA2"/>
    <w:rsid w:val="00173FDA"/>
    <w:rsid w:val="00195C57"/>
    <w:rsid w:val="00201B8D"/>
    <w:rsid w:val="0020782D"/>
    <w:rsid w:val="00212798"/>
    <w:rsid w:val="00215D0D"/>
    <w:rsid w:val="00225096"/>
    <w:rsid w:val="00225506"/>
    <w:rsid w:val="00251841"/>
    <w:rsid w:val="00255B15"/>
    <w:rsid w:val="002612AF"/>
    <w:rsid w:val="002876A5"/>
    <w:rsid w:val="002B50B1"/>
    <w:rsid w:val="002D50CA"/>
    <w:rsid w:val="002D6D5D"/>
    <w:rsid w:val="002F1346"/>
    <w:rsid w:val="00301F14"/>
    <w:rsid w:val="00310615"/>
    <w:rsid w:val="00316E18"/>
    <w:rsid w:val="00332EB8"/>
    <w:rsid w:val="003357E5"/>
    <w:rsid w:val="00350B01"/>
    <w:rsid w:val="0036051F"/>
    <w:rsid w:val="00371AD6"/>
    <w:rsid w:val="0038474C"/>
    <w:rsid w:val="003C2B36"/>
    <w:rsid w:val="003E5D18"/>
    <w:rsid w:val="003E5FCD"/>
    <w:rsid w:val="00410C69"/>
    <w:rsid w:val="004166B5"/>
    <w:rsid w:val="00466E7A"/>
    <w:rsid w:val="00470B73"/>
    <w:rsid w:val="00486084"/>
    <w:rsid w:val="0049498A"/>
    <w:rsid w:val="004B0567"/>
    <w:rsid w:val="004C067B"/>
    <w:rsid w:val="004C5367"/>
    <w:rsid w:val="004F7856"/>
    <w:rsid w:val="00503940"/>
    <w:rsid w:val="0051040C"/>
    <w:rsid w:val="005169A2"/>
    <w:rsid w:val="0053236A"/>
    <w:rsid w:val="0053376D"/>
    <w:rsid w:val="00562BAF"/>
    <w:rsid w:val="0057382E"/>
    <w:rsid w:val="00585620"/>
    <w:rsid w:val="00594877"/>
    <w:rsid w:val="005B505F"/>
    <w:rsid w:val="005C12B8"/>
    <w:rsid w:val="005C3FC5"/>
    <w:rsid w:val="005C7695"/>
    <w:rsid w:val="005D386E"/>
    <w:rsid w:val="005D4491"/>
    <w:rsid w:val="00613E6D"/>
    <w:rsid w:val="006346C6"/>
    <w:rsid w:val="00661482"/>
    <w:rsid w:val="00664FE8"/>
    <w:rsid w:val="006B0450"/>
    <w:rsid w:val="006C6E34"/>
    <w:rsid w:val="006D5A97"/>
    <w:rsid w:val="006E5720"/>
    <w:rsid w:val="007270C8"/>
    <w:rsid w:val="00737582"/>
    <w:rsid w:val="00754846"/>
    <w:rsid w:val="00773398"/>
    <w:rsid w:val="007916A2"/>
    <w:rsid w:val="007A27C7"/>
    <w:rsid w:val="007A69E3"/>
    <w:rsid w:val="007B3905"/>
    <w:rsid w:val="007C7E8A"/>
    <w:rsid w:val="007E16CA"/>
    <w:rsid w:val="007F01E3"/>
    <w:rsid w:val="00803F9D"/>
    <w:rsid w:val="008307AC"/>
    <w:rsid w:val="00836189"/>
    <w:rsid w:val="00836503"/>
    <w:rsid w:val="00841B3E"/>
    <w:rsid w:val="008553CC"/>
    <w:rsid w:val="00890C21"/>
    <w:rsid w:val="008A090F"/>
    <w:rsid w:val="008B2FA4"/>
    <w:rsid w:val="008C3FAA"/>
    <w:rsid w:val="00945527"/>
    <w:rsid w:val="00957C44"/>
    <w:rsid w:val="00976206"/>
    <w:rsid w:val="00980CF7"/>
    <w:rsid w:val="009A2C99"/>
    <w:rsid w:val="009A6FE5"/>
    <w:rsid w:val="009C62F3"/>
    <w:rsid w:val="009E4D8B"/>
    <w:rsid w:val="009F46F1"/>
    <w:rsid w:val="00A1333E"/>
    <w:rsid w:val="00A63D9F"/>
    <w:rsid w:val="00A714D0"/>
    <w:rsid w:val="00A7376F"/>
    <w:rsid w:val="00A84F58"/>
    <w:rsid w:val="00AA23C8"/>
    <w:rsid w:val="00AB1E05"/>
    <w:rsid w:val="00AB2264"/>
    <w:rsid w:val="00AB28D8"/>
    <w:rsid w:val="00AB35F8"/>
    <w:rsid w:val="00AD5D90"/>
    <w:rsid w:val="00AD6DF3"/>
    <w:rsid w:val="00AF32B4"/>
    <w:rsid w:val="00B023E0"/>
    <w:rsid w:val="00B0260C"/>
    <w:rsid w:val="00B155E5"/>
    <w:rsid w:val="00B51A0D"/>
    <w:rsid w:val="00B57658"/>
    <w:rsid w:val="00B9092E"/>
    <w:rsid w:val="00B90BBF"/>
    <w:rsid w:val="00B96648"/>
    <w:rsid w:val="00BB73AC"/>
    <w:rsid w:val="00BB773E"/>
    <w:rsid w:val="00BC009E"/>
    <w:rsid w:val="00BC7AF9"/>
    <w:rsid w:val="00C11109"/>
    <w:rsid w:val="00C124BB"/>
    <w:rsid w:val="00C172D7"/>
    <w:rsid w:val="00C46503"/>
    <w:rsid w:val="00C55D49"/>
    <w:rsid w:val="00C91E0E"/>
    <w:rsid w:val="00C9725F"/>
    <w:rsid w:val="00CB445F"/>
    <w:rsid w:val="00D03977"/>
    <w:rsid w:val="00D1133C"/>
    <w:rsid w:val="00D45828"/>
    <w:rsid w:val="00D67A2A"/>
    <w:rsid w:val="00D73DF6"/>
    <w:rsid w:val="00D83A05"/>
    <w:rsid w:val="00D91B4F"/>
    <w:rsid w:val="00D971AD"/>
    <w:rsid w:val="00DA5B80"/>
    <w:rsid w:val="00DB67C2"/>
    <w:rsid w:val="00DD6709"/>
    <w:rsid w:val="00DE5B78"/>
    <w:rsid w:val="00DE655A"/>
    <w:rsid w:val="00DF0605"/>
    <w:rsid w:val="00DF7AA4"/>
    <w:rsid w:val="00E02089"/>
    <w:rsid w:val="00E03ABC"/>
    <w:rsid w:val="00E12388"/>
    <w:rsid w:val="00E2256A"/>
    <w:rsid w:val="00E33F5A"/>
    <w:rsid w:val="00E613A9"/>
    <w:rsid w:val="00E714D3"/>
    <w:rsid w:val="00E86114"/>
    <w:rsid w:val="00E86934"/>
    <w:rsid w:val="00EA7D50"/>
    <w:rsid w:val="00EB1ED9"/>
    <w:rsid w:val="00ED54A6"/>
    <w:rsid w:val="00EF1481"/>
    <w:rsid w:val="00EF42C5"/>
    <w:rsid w:val="00EF7CFD"/>
    <w:rsid w:val="00F16D4D"/>
    <w:rsid w:val="00F20805"/>
    <w:rsid w:val="00F611F1"/>
    <w:rsid w:val="00F660BA"/>
    <w:rsid w:val="00F71D90"/>
    <w:rsid w:val="00F92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0B0DC4"/>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2D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1848a915-f24d-4e68-9840-56e7bc0b9b3f"/>
    <ds:schemaRef ds:uri="http://www.w3.org/XML/1998/namespace"/>
    <ds:schemaRef ds:uri="http://purl.org/dc/dcmityp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6358D6F7-6A2F-4AEC-9686-924B6706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Cudjoe</cp:lastModifiedBy>
  <cp:revision>2</cp:revision>
  <dcterms:created xsi:type="dcterms:W3CDTF">2021-11-01T16:06:00Z</dcterms:created>
  <dcterms:modified xsi:type="dcterms:W3CDTF">2021-11-01T16:06:00Z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