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C8C7" w14:textId="3C094452" w:rsidR="004D5251" w:rsidRPr="000E6B3E" w:rsidRDefault="00D6055C" w:rsidP="00D6055C">
      <w:pPr>
        <w:pStyle w:val="NoSpacing"/>
        <w:rPr>
          <w:b/>
          <w:color w:val="76923C" w:themeColor="accent3" w:themeShade="BF"/>
          <w:sz w:val="72"/>
          <w:szCs w:val="72"/>
        </w:rPr>
      </w:pPr>
      <w:r w:rsidRPr="000E6B3E">
        <w:rPr>
          <w:b/>
          <w:color w:val="76923C" w:themeColor="accent3" w:themeShade="BF"/>
          <w:sz w:val="72"/>
          <w:szCs w:val="72"/>
        </w:rPr>
        <w:t>Level Plan</w:t>
      </w:r>
    </w:p>
    <w:p w14:paraId="7F0B16F6" w14:textId="260B4F0B" w:rsidR="000E6B3E" w:rsidRPr="004D5251" w:rsidRDefault="000E6B3E" w:rsidP="00D6055C">
      <w:pPr>
        <w:pStyle w:val="NoSpacing"/>
        <w:rPr>
          <w:color w:val="76923C" w:themeColor="accent3"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5251">
        <w:rPr>
          <w:color w:val="76923C" w:themeColor="accent3"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Pro-forma</w:t>
      </w:r>
    </w:p>
    <w:p w14:paraId="74B9C6BB" w14:textId="5943E205" w:rsidR="002C79C6" w:rsidRPr="004D5251" w:rsidRDefault="002C79C6" w:rsidP="00D6055C">
      <w:pPr>
        <w:pStyle w:val="NoSpacing"/>
        <w:rPr>
          <w:rFonts w:cs="Arial"/>
          <w:b/>
          <w:color w:val="76923C" w:themeColor="accent3" w:themeShade="BF"/>
          <w:sz w:val="24"/>
          <w:szCs w:val="24"/>
        </w:rPr>
      </w:pPr>
      <w:r w:rsidRPr="004D5251">
        <w:rPr>
          <w:rFonts w:cs="Arial"/>
          <w:b/>
          <w:color w:val="76923C" w:themeColor="accent3" w:themeShade="BF"/>
          <w:sz w:val="24"/>
          <w:szCs w:val="24"/>
        </w:rPr>
        <w:t>Section 106</w:t>
      </w:r>
      <w:r w:rsidR="00D10CBF" w:rsidRPr="004D5251">
        <w:rPr>
          <w:rFonts w:cs="Arial"/>
          <w:b/>
          <w:color w:val="76923C" w:themeColor="accent3" w:themeShade="BF"/>
          <w:sz w:val="24"/>
          <w:szCs w:val="24"/>
        </w:rPr>
        <w:t xml:space="preserve"> </w:t>
      </w:r>
      <w:r w:rsidRPr="004D5251">
        <w:rPr>
          <w:rFonts w:cs="Arial"/>
          <w:b/>
          <w:color w:val="76923C" w:themeColor="accent3" w:themeShade="BF"/>
          <w:sz w:val="24"/>
          <w:szCs w:val="24"/>
        </w:rPr>
        <w:t>Planning Obligations</w:t>
      </w:r>
    </w:p>
    <w:p w14:paraId="007427B1" w14:textId="77777777" w:rsidR="000E6B3E" w:rsidRPr="000E6B3E" w:rsidRDefault="000E6B3E" w:rsidP="00D6055C">
      <w:pPr>
        <w:pStyle w:val="NoSpacing"/>
        <w:rPr>
          <w:rFonts w:ascii="Arial" w:hAnsi="Arial" w:cs="Arial"/>
          <w:b/>
          <w:color w:val="76923C" w:themeColor="accent3" w:themeShade="BF"/>
          <w:sz w:val="24"/>
          <w:szCs w:val="24"/>
        </w:rPr>
      </w:pPr>
    </w:p>
    <w:p w14:paraId="16DC34FB" w14:textId="704A6F71" w:rsidR="00D6055C" w:rsidRPr="004D5251" w:rsidRDefault="00D6055C" w:rsidP="004D5251">
      <w:pPr>
        <w:jc w:val="both"/>
        <w:rPr>
          <w:rFonts w:ascii="Calibri" w:hAnsi="Calibri" w:cs="Tahoma"/>
          <w:sz w:val="24"/>
          <w:szCs w:val="24"/>
        </w:rPr>
      </w:pPr>
      <w:r w:rsidRPr="004D5251">
        <w:rPr>
          <w:rFonts w:ascii="Calibri" w:hAnsi="Calibri" w:cs="Tahoma"/>
          <w:sz w:val="24"/>
          <w:szCs w:val="24"/>
        </w:rPr>
        <w:t>The purpose of the</w:t>
      </w:r>
      <w:r w:rsidRPr="004D5251">
        <w:rPr>
          <w:rFonts w:ascii="Calibri" w:hAnsi="Calibri" w:cs="Tahoma"/>
          <w:b/>
          <w:sz w:val="24"/>
          <w:szCs w:val="24"/>
        </w:rPr>
        <w:t xml:space="preserve"> Level Plan (LP)</w:t>
      </w:r>
      <w:r w:rsidRPr="004D5251">
        <w:rPr>
          <w:rFonts w:ascii="Calibri" w:hAnsi="Calibri" w:cs="Tahoma"/>
          <w:sz w:val="24"/>
          <w:szCs w:val="24"/>
        </w:rPr>
        <w:t xml:space="preserve"> is to help minimise construction impacts and relate</w:t>
      </w:r>
      <w:r w:rsidR="00F23E5F">
        <w:rPr>
          <w:rFonts w:ascii="Calibri" w:hAnsi="Calibri" w:cs="Tahoma"/>
          <w:sz w:val="24"/>
          <w:szCs w:val="24"/>
        </w:rPr>
        <w:t>d</w:t>
      </w:r>
      <w:r w:rsidRPr="004D5251">
        <w:rPr>
          <w:rFonts w:ascii="Calibri" w:hAnsi="Calibri" w:cs="Tahoma"/>
          <w:sz w:val="24"/>
          <w:szCs w:val="24"/>
        </w:rPr>
        <w:t xml:space="preserve"> </w:t>
      </w:r>
      <w:r w:rsidR="006735C1" w:rsidRPr="004D5251">
        <w:rPr>
          <w:rFonts w:ascii="Calibri" w:hAnsi="Calibri" w:cs="Tahoma"/>
          <w:sz w:val="24"/>
          <w:szCs w:val="24"/>
        </w:rPr>
        <w:t>on-site</w:t>
      </w:r>
      <w:r w:rsidRPr="004D5251">
        <w:rPr>
          <w:rFonts w:ascii="Calibri" w:hAnsi="Calibri" w:cs="Tahoma"/>
          <w:sz w:val="24"/>
          <w:szCs w:val="24"/>
        </w:rPr>
        <w:t xml:space="preserve"> activit</w:t>
      </w:r>
      <w:r w:rsidR="00F23E5F">
        <w:rPr>
          <w:rFonts w:ascii="Calibri" w:hAnsi="Calibri" w:cs="Tahoma"/>
          <w:sz w:val="24"/>
          <w:szCs w:val="24"/>
        </w:rPr>
        <w:t>ies that may affect the public highway</w:t>
      </w:r>
      <w:r w:rsidRPr="004D5251">
        <w:rPr>
          <w:rFonts w:ascii="Calibri" w:hAnsi="Calibri" w:cs="Tahoma"/>
          <w:sz w:val="24"/>
          <w:szCs w:val="24"/>
        </w:rPr>
        <w:t xml:space="preserve">. </w:t>
      </w:r>
    </w:p>
    <w:p w14:paraId="18E94BAA" w14:textId="01EE7651" w:rsidR="00B458FD" w:rsidRPr="004D5251" w:rsidRDefault="00B458FD" w:rsidP="004D5251">
      <w:pPr>
        <w:jc w:val="both"/>
        <w:rPr>
          <w:rFonts w:ascii="Calibri" w:hAnsi="Calibri" w:cs="Tahoma"/>
          <w:sz w:val="24"/>
          <w:szCs w:val="24"/>
        </w:rPr>
      </w:pPr>
      <w:r w:rsidRPr="004D5251">
        <w:rPr>
          <w:sz w:val="24"/>
          <w:szCs w:val="24"/>
        </w:rPr>
        <w:t>The design of any development needs to take account of the surrounding topography and in particular the levels of site where it adjoins the public highway. The Council will not adjust highway levels to meet accesses that do not sit at the required level. It will be a requirement of a Section 106/278 agreement for the developer to submit level plans to the Council for approval prior to implementation. These plans will need to show existing and proposed levels for channel, top of kerb, back of footway and any other features of relevance. You will also need to clearly show that any access</w:t>
      </w:r>
      <w:r w:rsidR="00F23E5F">
        <w:rPr>
          <w:sz w:val="24"/>
          <w:szCs w:val="24"/>
        </w:rPr>
        <w:t xml:space="preserve"> points</w:t>
      </w:r>
      <w:r w:rsidRPr="004D5251">
        <w:rPr>
          <w:sz w:val="24"/>
          <w:szCs w:val="24"/>
        </w:rPr>
        <w:t xml:space="preserve"> or adjoining open areas will match the back of footway levels required.</w:t>
      </w:r>
    </w:p>
    <w:p w14:paraId="4908815D" w14:textId="42C4AF35" w:rsidR="00D6055C" w:rsidRPr="004D5251" w:rsidRDefault="00D6055C" w:rsidP="004D5251">
      <w:pPr>
        <w:jc w:val="both"/>
        <w:rPr>
          <w:sz w:val="24"/>
          <w:szCs w:val="24"/>
        </w:rPr>
      </w:pPr>
      <w:r w:rsidRPr="004D5251">
        <w:rPr>
          <w:sz w:val="24"/>
          <w:szCs w:val="24"/>
        </w:rPr>
        <w:t xml:space="preserve">The </w:t>
      </w:r>
      <w:r w:rsidR="00F23E5F">
        <w:rPr>
          <w:sz w:val="24"/>
          <w:szCs w:val="24"/>
        </w:rPr>
        <w:t xml:space="preserve">proposed development must be implemented in accordance with approved Level Plans </w:t>
      </w:r>
      <w:r w:rsidRPr="004D5251">
        <w:rPr>
          <w:sz w:val="24"/>
          <w:szCs w:val="24"/>
        </w:rPr>
        <w:t>unless otherwise agreed with the Council in writing.  The project manager shall work with the Council to review th</w:t>
      </w:r>
      <w:r w:rsidR="006735C1" w:rsidRPr="004D5251">
        <w:rPr>
          <w:sz w:val="24"/>
          <w:szCs w:val="24"/>
        </w:rPr>
        <w:t>e</w:t>
      </w:r>
      <w:r w:rsidRPr="004D5251">
        <w:rPr>
          <w:sz w:val="24"/>
          <w:szCs w:val="24"/>
        </w:rPr>
        <w:t xml:space="preserve"> </w:t>
      </w:r>
      <w:r w:rsidR="006735C1" w:rsidRPr="004D5251">
        <w:rPr>
          <w:sz w:val="24"/>
          <w:szCs w:val="24"/>
        </w:rPr>
        <w:t>Level Plans</w:t>
      </w:r>
      <w:r w:rsidRPr="004D5251">
        <w:rPr>
          <w:sz w:val="24"/>
          <w:szCs w:val="24"/>
        </w:rPr>
        <w:t xml:space="preserve"> if problems arise in relation to the construction of the development. Any future revised plan must also be approved by the Council and complied with thereafter.</w:t>
      </w:r>
    </w:p>
    <w:p w14:paraId="3626E95A" w14:textId="7D1E0D45" w:rsidR="006735C1" w:rsidRDefault="00D6055C" w:rsidP="006A089C">
      <w:pPr>
        <w:jc w:val="both"/>
      </w:pPr>
      <w:r w:rsidRPr="007949B2">
        <w:rPr>
          <w:sz w:val="24"/>
          <w:szCs w:val="24"/>
        </w:rPr>
        <w:t xml:space="preserve">Please complete the questions below with </w:t>
      </w:r>
      <w:r w:rsidR="006735C1" w:rsidRPr="007949B2">
        <w:rPr>
          <w:sz w:val="24"/>
          <w:szCs w:val="24"/>
        </w:rPr>
        <w:t xml:space="preserve">any </w:t>
      </w:r>
      <w:r w:rsidRPr="007949B2">
        <w:rPr>
          <w:sz w:val="24"/>
          <w:szCs w:val="24"/>
        </w:rPr>
        <w:t xml:space="preserve">additional sheets, drawings and plans as required. The boxes will expand to accommodate the information provided, so please provide as much </w:t>
      </w:r>
      <w:r w:rsidRPr="00821CE2">
        <w:rPr>
          <w:sz w:val="24"/>
          <w:szCs w:val="24"/>
        </w:rPr>
        <w:t xml:space="preserve">information as is necessary. </w:t>
      </w:r>
    </w:p>
    <w:p w14:paraId="6E6AF215" w14:textId="3A5A2CC2" w:rsidR="00D6055C" w:rsidRPr="004D5251" w:rsidRDefault="00D6055C" w:rsidP="00D6055C">
      <w:pPr>
        <w:rPr>
          <w:b/>
          <w:color w:val="76923C" w:themeColor="accent3" w:themeShade="BF"/>
          <w:sz w:val="72"/>
          <w:szCs w:val="72"/>
        </w:rPr>
      </w:pPr>
      <w:r w:rsidRPr="004D5251">
        <w:rPr>
          <w:b/>
          <w:color w:val="76923C" w:themeColor="accent3" w:themeShade="BF"/>
          <w:sz w:val="72"/>
          <w:szCs w:val="72"/>
        </w:rPr>
        <w:t>Contact</w:t>
      </w:r>
    </w:p>
    <w:p w14:paraId="07BD4C10" w14:textId="04454E0C" w:rsidR="00D6055C" w:rsidRPr="000D03E9" w:rsidRDefault="00D6055C" w:rsidP="00D6055C">
      <w:pPr>
        <w:pStyle w:val="NoSpacing"/>
        <w:rPr>
          <w:sz w:val="24"/>
          <w:szCs w:val="24"/>
        </w:rPr>
      </w:pPr>
      <w:r w:rsidRPr="000D03E9">
        <w:rPr>
          <w:sz w:val="24"/>
          <w:szCs w:val="24"/>
        </w:rPr>
        <w:t>1. Please provide the full postal address of the site and the planning reference relating to the construction works.</w:t>
      </w:r>
    </w:p>
    <w:p w14:paraId="041BC39B" w14:textId="77777777" w:rsidR="00D6055C" w:rsidRPr="000D03E9" w:rsidRDefault="00D6055C" w:rsidP="00D6055C">
      <w:pPr>
        <w:pStyle w:val="NoSpacing"/>
        <w:rPr>
          <w:sz w:val="24"/>
          <w:szCs w:val="24"/>
        </w:rPr>
      </w:pPr>
      <w:r w:rsidRPr="000D03E9">
        <w:rPr>
          <w:noProof/>
          <w:sz w:val="24"/>
          <w:szCs w:val="24"/>
          <w:lang w:eastAsia="en-GB"/>
        </w:rPr>
        <mc:AlternateContent>
          <mc:Choice Requires="wps">
            <w:drawing>
              <wp:inline distT="0" distB="0" distL="0" distR="0" wp14:anchorId="4098E686" wp14:editId="09683001">
                <wp:extent cx="5516880" cy="1666875"/>
                <wp:effectExtent l="0" t="0" r="2667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6668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58EC753" w14:textId="71819151" w:rsidR="00F95E15" w:rsidRPr="00943575" w:rsidRDefault="00B458FD" w:rsidP="00571A50">
                            <w:pPr>
                              <w:rPr>
                                <w:sz w:val="20"/>
                                <w:szCs w:val="20"/>
                              </w:rPr>
                            </w:pPr>
                            <w:r w:rsidRPr="00943575">
                              <w:rPr>
                                <w:sz w:val="20"/>
                                <w:szCs w:val="20"/>
                              </w:rPr>
                              <w:t>Planning Application Reference:</w:t>
                            </w:r>
                            <w:r w:rsidR="00571A50" w:rsidRPr="00943575">
                              <w:rPr>
                                <w:sz w:val="20"/>
                                <w:szCs w:val="20"/>
                              </w:rPr>
                              <w:t xml:space="preserve"> </w:t>
                            </w:r>
                            <w:r w:rsidR="00571A50" w:rsidRPr="00943575">
                              <w:rPr>
                                <w:sz w:val="20"/>
                                <w:szCs w:val="20"/>
                              </w:rPr>
                              <w:t>2020/3583</w:t>
                            </w:r>
                          </w:p>
                          <w:p w14:paraId="7AA6C067" w14:textId="642CCBAE" w:rsidR="00571A50" w:rsidRDefault="006735C1" w:rsidP="00571A50">
                            <w:r w:rsidRPr="00943575">
                              <w:rPr>
                                <w:sz w:val="20"/>
                                <w:szCs w:val="20"/>
                              </w:rPr>
                              <w:t xml:space="preserve">Site </w:t>
                            </w:r>
                            <w:r w:rsidR="00D6055C" w:rsidRPr="00943575">
                              <w:rPr>
                                <w:sz w:val="20"/>
                                <w:szCs w:val="20"/>
                              </w:rPr>
                              <w:t>Address:</w:t>
                            </w:r>
                            <w:r w:rsidR="00571A50" w:rsidRPr="00F95E15">
                              <w:rPr>
                                <w:sz w:val="16"/>
                                <w:szCs w:val="16"/>
                              </w:rPr>
                              <w:t xml:space="preserve"> </w:t>
                            </w:r>
                            <w:r w:rsidR="00571A50" w:rsidRPr="00F95E15">
                              <w:rPr>
                                <w:sz w:val="16"/>
                                <w:szCs w:val="16"/>
                              </w:rPr>
                              <w:t>Land at 247 Tottenham Court Road W1T 7HH; 3 Bayley Street, London, WC1B 3HA; 1 Morwell Street, London, WC1B 3AR; 2-3 Morwell Street, London, WC1B 3AR; and 4 Morwell Street, London, W1T 7QT</w:t>
                            </w:r>
                            <w:r w:rsidR="00571A50">
                              <w:t>.</w:t>
                            </w:r>
                          </w:p>
                          <w:p w14:paraId="5456BAD0" w14:textId="2E5F7A70" w:rsidR="00D6055C" w:rsidRDefault="006735C1" w:rsidP="00F95E15">
                            <w:pPr>
                              <w:rPr>
                                <w:rFonts w:ascii="Calibri" w:hAnsi="Calibri" w:cs="Tahoma"/>
                                <w:bCs/>
                                <w:szCs w:val="20"/>
                              </w:rPr>
                            </w:pPr>
                            <w:r>
                              <w:rPr>
                                <w:rFonts w:ascii="Calibri" w:hAnsi="Calibri" w:cs="Tahoma"/>
                                <w:bCs/>
                                <w:szCs w:val="20"/>
                              </w:rPr>
                              <w:t>Development Description:</w:t>
                            </w:r>
                            <w:r w:rsidR="00F95E15" w:rsidRPr="00F95E15">
                              <w:t xml:space="preserve"> </w:t>
                            </w:r>
                            <w:r w:rsidR="00F95E15" w:rsidRPr="00F95E15">
                              <w:rPr>
                                <w:rFonts w:ascii="Calibri" w:hAnsi="Calibri" w:cs="Tahoma"/>
                                <w:bCs/>
                                <w:sz w:val="16"/>
                                <w:szCs w:val="16"/>
                              </w:rPr>
                              <w:t>Demolition of 247 Tottenham Court Road, 3 Bayley Street, 1 Morwell Street, 2-3 Morwell</w:t>
                            </w:r>
                            <w:r w:rsidR="00F95E15" w:rsidRPr="00F95E15">
                              <w:rPr>
                                <w:rFonts w:ascii="Calibri" w:hAnsi="Calibri" w:cs="Tahoma"/>
                                <w:bCs/>
                                <w:sz w:val="16"/>
                                <w:szCs w:val="16"/>
                              </w:rPr>
                              <w:t xml:space="preserve"> </w:t>
                            </w:r>
                            <w:r w:rsidR="00F95E15" w:rsidRPr="00F95E15">
                              <w:rPr>
                                <w:rFonts w:ascii="Calibri" w:hAnsi="Calibri" w:cs="Tahoma"/>
                                <w:bCs/>
                                <w:sz w:val="16"/>
                                <w:szCs w:val="16"/>
                              </w:rPr>
                              <w:t>Street and 4 Morwell Street and the erection of a mixed use office led development</w:t>
                            </w:r>
                            <w:r w:rsidR="00F95E15" w:rsidRPr="00F95E15">
                              <w:rPr>
                                <w:rFonts w:ascii="Calibri" w:hAnsi="Calibri" w:cs="Tahoma"/>
                                <w:bCs/>
                                <w:sz w:val="16"/>
                                <w:szCs w:val="16"/>
                              </w:rPr>
                              <w:t xml:space="preserve"> </w:t>
                            </w:r>
                            <w:r w:rsidR="00F95E15" w:rsidRPr="00F95E15">
                              <w:rPr>
                                <w:rFonts w:ascii="Calibri" w:hAnsi="Calibri" w:cs="Tahoma"/>
                                <w:bCs/>
                                <w:sz w:val="16"/>
                                <w:szCs w:val="16"/>
                              </w:rPr>
                              <w:t>comprising ground plus five storey building for office (Class B1) use, flexible uses at</w:t>
                            </w:r>
                            <w:r w:rsidR="00F95E15" w:rsidRPr="00F95E15">
                              <w:rPr>
                                <w:rFonts w:ascii="Calibri" w:hAnsi="Calibri" w:cs="Tahoma"/>
                                <w:bCs/>
                                <w:sz w:val="16"/>
                                <w:szCs w:val="16"/>
                              </w:rPr>
                              <w:t xml:space="preserve"> </w:t>
                            </w:r>
                            <w:r w:rsidR="00F95E15" w:rsidRPr="00F95E15">
                              <w:rPr>
                                <w:rFonts w:ascii="Calibri" w:hAnsi="Calibri" w:cs="Tahoma"/>
                                <w:bCs/>
                                <w:sz w:val="16"/>
                                <w:szCs w:val="16"/>
                              </w:rPr>
                              <w:t>ground and basement (Class A1/A2/A3/B1/D1/D2), residential (Class C3) use, basement</w:t>
                            </w:r>
                            <w:r w:rsidR="00F95E15">
                              <w:rPr>
                                <w:rFonts w:ascii="Calibri" w:hAnsi="Calibri" w:cs="Tahoma"/>
                                <w:bCs/>
                                <w:szCs w:val="20"/>
                              </w:rPr>
                              <w:t xml:space="preserve"> </w:t>
                            </w:r>
                            <w:r w:rsidR="00F95E15" w:rsidRPr="00F95E15">
                              <w:rPr>
                                <w:rFonts w:ascii="Calibri" w:hAnsi="Calibri" w:cs="Tahoma"/>
                                <w:bCs/>
                                <w:sz w:val="16"/>
                                <w:szCs w:val="16"/>
                              </w:rPr>
                              <w:t>excavation, provision of roof terraces, roof level plant equipment and enclosures, cycle</w:t>
                            </w:r>
                            <w:r w:rsidR="00F95E15">
                              <w:rPr>
                                <w:rFonts w:ascii="Calibri" w:hAnsi="Calibri" w:cs="Tahoma"/>
                                <w:bCs/>
                                <w:szCs w:val="20"/>
                              </w:rPr>
                              <w:t xml:space="preserve"> </w:t>
                            </w:r>
                            <w:r w:rsidR="00F95E15" w:rsidRPr="00F95E15">
                              <w:rPr>
                                <w:rFonts w:ascii="Calibri" w:hAnsi="Calibri" w:cs="Tahoma"/>
                                <w:bCs/>
                                <w:sz w:val="16"/>
                                <w:szCs w:val="16"/>
                              </w:rPr>
                              <w:t>parking, public realm and other associated works</w:t>
                            </w:r>
                          </w:p>
                          <w:p w14:paraId="0B897655" w14:textId="3BEE9B70" w:rsidR="00B458FD" w:rsidRDefault="00B458FD" w:rsidP="00D6055C">
                            <w:pPr>
                              <w:rPr>
                                <w:rFonts w:ascii="Calibri" w:hAnsi="Calibri" w:cs="Tahoma"/>
                                <w:bCs/>
                                <w:szCs w:val="20"/>
                              </w:rPr>
                            </w:pPr>
                            <w:r>
                              <w:rPr>
                                <w:rFonts w:ascii="Calibri" w:hAnsi="Calibri" w:cs="Tahoma"/>
                                <w:bCs/>
                                <w:szCs w:val="20"/>
                              </w:rPr>
                              <w:t>Clause:</w:t>
                            </w:r>
                            <w:r w:rsidR="00571A50" w:rsidRPr="00571A50">
                              <w:t xml:space="preserve"> </w:t>
                            </w:r>
                            <w:r w:rsidR="00571A50" w:rsidRPr="00571A50">
                              <w:rPr>
                                <w:rFonts w:ascii="Calibri" w:hAnsi="Calibri" w:cs="Tahoma"/>
                                <w:bCs/>
                                <w:szCs w:val="20"/>
                              </w:rPr>
                              <w:t>4.11.2.</w:t>
                            </w:r>
                          </w:p>
                          <w:p w14:paraId="338D3FD2" w14:textId="43BCDA96" w:rsidR="00B458FD" w:rsidRPr="00C35B88" w:rsidRDefault="00B458FD" w:rsidP="00D6055C">
                            <w:pPr>
                              <w:rPr>
                                <w:rFonts w:ascii="Calibri" w:hAnsi="Calibri" w:cs="Tahoma"/>
                                <w:bCs/>
                                <w:szCs w:val="20"/>
                              </w:rPr>
                            </w:pPr>
                            <w:r>
                              <w:rPr>
                                <w:rFonts w:ascii="Calibri" w:hAnsi="Calibri" w:cs="Tahoma"/>
                                <w:bCs/>
                                <w:szCs w:val="20"/>
                              </w:rPr>
                              <w:t>Obligation/Covenant:</w:t>
                            </w:r>
                            <w:r w:rsidR="00571A50" w:rsidRPr="00571A50">
                              <w:t xml:space="preserve"> </w:t>
                            </w:r>
                            <w:r w:rsidR="00571A50" w:rsidRPr="00571A50">
                              <w:rPr>
                                <w:rFonts w:ascii="Calibri" w:hAnsi="Calibri" w:cs="Tahoma"/>
                                <w:bCs/>
                                <w:szCs w:val="20"/>
                              </w:rPr>
                              <w:t>‘On or prior to the Demolition Implementation Date to submit to the Council the Level Plans for approval’</w:t>
                            </w:r>
                          </w:p>
                        </w:txbxContent>
                      </wps:txbx>
                      <wps:bodyPr rot="0" vert="horz" wrap="square" lIns="91440" tIns="45720" rIns="91440" bIns="45720" anchor="t" anchorCtr="0">
                        <a:noAutofit/>
                      </wps:bodyPr>
                    </wps:wsp>
                  </a:graphicData>
                </a:graphic>
              </wp:inline>
            </w:drawing>
          </mc:Choice>
          <mc:Fallback>
            <w:pict>
              <v:shapetype w14:anchorId="4098E686" id="_x0000_t202" coordsize="21600,21600" o:spt="202" path="m,l,21600r21600,l21600,xe">
                <v:stroke joinstyle="miter"/>
                <v:path gradientshapeok="t" o:connecttype="rect"/>
              </v:shapetype>
              <v:shape id="Text Box 2" o:spid="_x0000_s1026" type="#_x0000_t202" style="width:434.4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" fillcolor="white [3201]" strokecolor="#d8d8d8 [2732]" strokeweight="1pt">
                <v:textbox>
                  <w:txbxContent>
                    <w:p w14:paraId="258EC753" w14:textId="71819151" w:rsidR="00F95E15" w:rsidRPr="00943575" w:rsidRDefault="00B458FD" w:rsidP="00571A50">
                      <w:pPr>
                        <w:rPr>
                          <w:sz w:val="20"/>
                          <w:szCs w:val="20"/>
                        </w:rPr>
                      </w:pPr>
                      <w:r w:rsidRPr="00943575">
                        <w:rPr>
                          <w:sz w:val="20"/>
                          <w:szCs w:val="20"/>
                        </w:rPr>
                        <w:t>Planning Application Reference:</w:t>
                      </w:r>
                      <w:r w:rsidR="00571A50" w:rsidRPr="00943575">
                        <w:rPr>
                          <w:sz w:val="20"/>
                          <w:szCs w:val="20"/>
                        </w:rPr>
                        <w:t xml:space="preserve"> </w:t>
                      </w:r>
                      <w:r w:rsidR="00571A50" w:rsidRPr="00943575">
                        <w:rPr>
                          <w:sz w:val="20"/>
                          <w:szCs w:val="20"/>
                        </w:rPr>
                        <w:t>2020/3583</w:t>
                      </w:r>
                    </w:p>
                    <w:p w14:paraId="7AA6C067" w14:textId="642CCBAE" w:rsidR="00571A50" w:rsidRDefault="006735C1" w:rsidP="00571A50">
                      <w:r w:rsidRPr="00943575">
                        <w:rPr>
                          <w:sz w:val="20"/>
                          <w:szCs w:val="20"/>
                        </w:rPr>
                        <w:t xml:space="preserve">Site </w:t>
                      </w:r>
                      <w:r w:rsidR="00D6055C" w:rsidRPr="00943575">
                        <w:rPr>
                          <w:sz w:val="20"/>
                          <w:szCs w:val="20"/>
                        </w:rPr>
                        <w:t>Address:</w:t>
                      </w:r>
                      <w:r w:rsidR="00571A50" w:rsidRPr="00F95E15">
                        <w:rPr>
                          <w:sz w:val="16"/>
                          <w:szCs w:val="16"/>
                        </w:rPr>
                        <w:t xml:space="preserve"> </w:t>
                      </w:r>
                      <w:r w:rsidR="00571A50" w:rsidRPr="00F95E15">
                        <w:rPr>
                          <w:sz w:val="16"/>
                          <w:szCs w:val="16"/>
                        </w:rPr>
                        <w:t>Land at 247 Tottenham Court Road W1T 7HH; 3 Bayley Street, London, WC1B 3HA; 1 Morwell Street, London, WC1B 3AR; 2-3 Morwell Street, London, WC1B 3AR; and 4 Morwell Street, London, W1T 7QT</w:t>
                      </w:r>
                      <w:r w:rsidR="00571A50">
                        <w:t>.</w:t>
                      </w:r>
                    </w:p>
                    <w:p w14:paraId="5456BAD0" w14:textId="2E5F7A70" w:rsidR="00D6055C" w:rsidRDefault="006735C1" w:rsidP="00F95E15">
                      <w:pPr>
                        <w:rPr>
                          <w:rFonts w:ascii="Calibri" w:hAnsi="Calibri" w:cs="Tahoma"/>
                          <w:bCs/>
                          <w:szCs w:val="20"/>
                        </w:rPr>
                      </w:pPr>
                      <w:r>
                        <w:rPr>
                          <w:rFonts w:ascii="Calibri" w:hAnsi="Calibri" w:cs="Tahoma"/>
                          <w:bCs/>
                          <w:szCs w:val="20"/>
                        </w:rPr>
                        <w:t>Development Description:</w:t>
                      </w:r>
                      <w:r w:rsidR="00F95E15" w:rsidRPr="00F95E15">
                        <w:t xml:space="preserve"> </w:t>
                      </w:r>
                      <w:r w:rsidR="00F95E15" w:rsidRPr="00F95E15">
                        <w:rPr>
                          <w:rFonts w:ascii="Calibri" w:hAnsi="Calibri" w:cs="Tahoma"/>
                          <w:bCs/>
                          <w:sz w:val="16"/>
                          <w:szCs w:val="16"/>
                        </w:rPr>
                        <w:t>Demolition of 247 Tottenham Court Road, 3 Bayley Street, 1 Morwell Street, 2-3 Morwell</w:t>
                      </w:r>
                      <w:r w:rsidR="00F95E15" w:rsidRPr="00F95E15">
                        <w:rPr>
                          <w:rFonts w:ascii="Calibri" w:hAnsi="Calibri" w:cs="Tahoma"/>
                          <w:bCs/>
                          <w:sz w:val="16"/>
                          <w:szCs w:val="16"/>
                        </w:rPr>
                        <w:t xml:space="preserve"> </w:t>
                      </w:r>
                      <w:r w:rsidR="00F95E15" w:rsidRPr="00F95E15">
                        <w:rPr>
                          <w:rFonts w:ascii="Calibri" w:hAnsi="Calibri" w:cs="Tahoma"/>
                          <w:bCs/>
                          <w:sz w:val="16"/>
                          <w:szCs w:val="16"/>
                        </w:rPr>
                        <w:t>Street and 4 Morwell Street and the erection of a mixed use office led development</w:t>
                      </w:r>
                      <w:r w:rsidR="00F95E15" w:rsidRPr="00F95E15">
                        <w:rPr>
                          <w:rFonts w:ascii="Calibri" w:hAnsi="Calibri" w:cs="Tahoma"/>
                          <w:bCs/>
                          <w:sz w:val="16"/>
                          <w:szCs w:val="16"/>
                        </w:rPr>
                        <w:t xml:space="preserve"> </w:t>
                      </w:r>
                      <w:r w:rsidR="00F95E15" w:rsidRPr="00F95E15">
                        <w:rPr>
                          <w:rFonts w:ascii="Calibri" w:hAnsi="Calibri" w:cs="Tahoma"/>
                          <w:bCs/>
                          <w:sz w:val="16"/>
                          <w:szCs w:val="16"/>
                        </w:rPr>
                        <w:t>comprising ground plus five storey building for office (Class B1) use, flexible uses at</w:t>
                      </w:r>
                      <w:r w:rsidR="00F95E15" w:rsidRPr="00F95E15">
                        <w:rPr>
                          <w:rFonts w:ascii="Calibri" w:hAnsi="Calibri" w:cs="Tahoma"/>
                          <w:bCs/>
                          <w:sz w:val="16"/>
                          <w:szCs w:val="16"/>
                        </w:rPr>
                        <w:t xml:space="preserve"> </w:t>
                      </w:r>
                      <w:r w:rsidR="00F95E15" w:rsidRPr="00F95E15">
                        <w:rPr>
                          <w:rFonts w:ascii="Calibri" w:hAnsi="Calibri" w:cs="Tahoma"/>
                          <w:bCs/>
                          <w:sz w:val="16"/>
                          <w:szCs w:val="16"/>
                        </w:rPr>
                        <w:t>ground and basement (Class A1/A2/A3/B1/D1/D2), residential (Class C3) use, basement</w:t>
                      </w:r>
                      <w:r w:rsidR="00F95E15">
                        <w:rPr>
                          <w:rFonts w:ascii="Calibri" w:hAnsi="Calibri" w:cs="Tahoma"/>
                          <w:bCs/>
                          <w:szCs w:val="20"/>
                        </w:rPr>
                        <w:t xml:space="preserve"> </w:t>
                      </w:r>
                      <w:r w:rsidR="00F95E15" w:rsidRPr="00F95E15">
                        <w:rPr>
                          <w:rFonts w:ascii="Calibri" w:hAnsi="Calibri" w:cs="Tahoma"/>
                          <w:bCs/>
                          <w:sz w:val="16"/>
                          <w:szCs w:val="16"/>
                        </w:rPr>
                        <w:t>excavation, provision of roof terraces, roof level plant equipment and enclosures, cycle</w:t>
                      </w:r>
                      <w:r w:rsidR="00F95E15">
                        <w:rPr>
                          <w:rFonts w:ascii="Calibri" w:hAnsi="Calibri" w:cs="Tahoma"/>
                          <w:bCs/>
                          <w:szCs w:val="20"/>
                        </w:rPr>
                        <w:t xml:space="preserve"> </w:t>
                      </w:r>
                      <w:r w:rsidR="00F95E15" w:rsidRPr="00F95E15">
                        <w:rPr>
                          <w:rFonts w:ascii="Calibri" w:hAnsi="Calibri" w:cs="Tahoma"/>
                          <w:bCs/>
                          <w:sz w:val="16"/>
                          <w:szCs w:val="16"/>
                        </w:rPr>
                        <w:t>parking, public realm and other associated works</w:t>
                      </w:r>
                    </w:p>
                    <w:p w14:paraId="0B897655" w14:textId="3BEE9B70" w:rsidR="00B458FD" w:rsidRDefault="00B458FD" w:rsidP="00D6055C">
                      <w:pPr>
                        <w:rPr>
                          <w:rFonts w:ascii="Calibri" w:hAnsi="Calibri" w:cs="Tahoma"/>
                          <w:bCs/>
                          <w:szCs w:val="20"/>
                        </w:rPr>
                      </w:pPr>
                      <w:r>
                        <w:rPr>
                          <w:rFonts w:ascii="Calibri" w:hAnsi="Calibri" w:cs="Tahoma"/>
                          <w:bCs/>
                          <w:szCs w:val="20"/>
                        </w:rPr>
                        <w:t>Clause:</w:t>
                      </w:r>
                      <w:r w:rsidR="00571A50" w:rsidRPr="00571A50">
                        <w:t xml:space="preserve"> </w:t>
                      </w:r>
                      <w:r w:rsidR="00571A50" w:rsidRPr="00571A50">
                        <w:rPr>
                          <w:rFonts w:ascii="Calibri" w:hAnsi="Calibri" w:cs="Tahoma"/>
                          <w:bCs/>
                          <w:szCs w:val="20"/>
                        </w:rPr>
                        <w:t>4.11.2.</w:t>
                      </w:r>
                    </w:p>
                    <w:p w14:paraId="338D3FD2" w14:textId="43BCDA96" w:rsidR="00B458FD" w:rsidRPr="00C35B88" w:rsidRDefault="00B458FD" w:rsidP="00D6055C">
                      <w:pPr>
                        <w:rPr>
                          <w:rFonts w:ascii="Calibri" w:hAnsi="Calibri" w:cs="Tahoma"/>
                          <w:bCs/>
                          <w:szCs w:val="20"/>
                        </w:rPr>
                      </w:pPr>
                      <w:r>
                        <w:rPr>
                          <w:rFonts w:ascii="Calibri" w:hAnsi="Calibri" w:cs="Tahoma"/>
                          <w:bCs/>
                          <w:szCs w:val="20"/>
                        </w:rPr>
                        <w:t>Obligation/Covenant:</w:t>
                      </w:r>
                      <w:r w:rsidR="00571A50" w:rsidRPr="00571A50">
                        <w:t xml:space="preserve"> </w:t>
                      </w:r>
                      <w:r w:rsidR="00571A50" w:rsidRPr="00571A50">
                        <w:rPr>
                          <w:rFonts w:ascii="Calibri" w:hAnsi="Calibri" w:cs="Tahoma"/>
                          <w:bCs/>
                          <w:szCs w:val="20"/>
                        </w:rPr>
                        <w:t>‘On or prior to the Demolition Implementation Date to submit to the Council the Level Plans for approval’</w:t>
                      </w:r>
                    </w:p>
                  </w:txbxContent>
                </v:textbox>
                <w10:anchorlock/>
              </v:shape>
            </w:pict>
          </mc:Fallback>
        </mc:AlternateContent>
      </w:r>
    </w:p>
    <w:p w14:paraId="382BB0DB" w14:textId="77777777" w:rsidR="00D6055C" w:rsidRPr="000D03E9" w:rsidRDefault="00D6055C" w:rsidP="00D6055C">
      <w:pPr>
        <w:pStyle w:val="NoSpacing"/>
        <w:rPr>
          <w:sz w:val="24"/>
          <w:szCs w:val="24"/>
        </w:rPr>
      </w:pPr>
    </w:p>
    <w:p w14:paraId="7F2C8717" w14:textId="77777777" w:rsidR="00D6055C" w:rsidRPr="000D03E9" w:rsidRDefault="00D6055C" w:rsidP="00D6055C">
      <w:pPr>
        <w:pStyle w:val="NoSpacing"/>
        <w:rPr>
          <w:sz w:val="24"/>
          <w:szCs w:val="24"/>
        </w:rPr>
      </w:pPr>
      <w:r w:rsidRPr="000D03E9">
        <w:rPr>
          <w:sz w:val="24"/>
          <w:szCs w:val="24"/>
        </w:rPr>
        <w:t xml:space="preserve">2. Please provide contact details for the person responsible for submitting the </w:t>
      </w:r>
      <w:r w:rsidR="00B458FD">
        <w:rPr>
          <w:sz w:val="24"/>
          <w:szCs w:val="24"/>
        </w:rPr>
        <w:t>Level Plans</w:t>
      </w:r>
      <w:r w:rsidRPr="000D03E9">
        <w:rPr>
          <w:sz w:val="24"/>
          <w:szCs w:val="24"/>
        </w:rPr>
        <w:t>.</w:t>
      </w:r>
    </w:p>
    <w:p w14:paraId="6A476CC6" w14:textId="77777777" w:rsidR="00D6055C" w:rsidRPr="000D03E9" w:rsidRDefault="00D6055C" w:rsidP="00D6055C">
      <w:pPr>
        <w:pStyle w:val="NoSpacing"/>
        <w:rPr>
          <w:sz w:val="24"/>
          <w:szCs w:val="24"/>
        </w:rPr>
      </w:pPr>
    </w:p>
    <w:p w14:paraId="5124C5AA" w14:textId="77777777" w:rsidR="00D6055C" w:rsidRPr="000D03E9" w:rsidRDefault="00D6055C" w:rsidP="00D6055C">
      <w:pPr>
        <w:pStyle w:val="NoSpacing"/>
        <w:rPr>
          <w:sz w:val="24"/>
          <w:szCs w:val="24"/>
        </w:rPr>
      </w:pPr>
      <w:r w:rsidRPr="000D03E9">
        <w:rPr>
          <w:noProof/>
          <w:sz w:val="24"/>
          <w:szCs w:val="24"/>
          <w:lang w:eastAsia="en-GB"/>
        </w:rPr>
        <mc:AlternateContent>
          <mc:Choice Requires="wps">
            <w:drawing>
              <wp:inline distT="0" distB="0" distL="0" distR="0" wp14:anchorId="0B406345" wp14:editId="4BD0B0AF">
                <wp:extent cx="5506720" cy="1226820"/>
                <wp:effectExtent l="0" t="0" r="17780"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2682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E290289" w14:textId="66EB8818" w:rsidR="00D6055C" w:rsidRDefault="00D6055C" w:rsidP="00D6055C">
                            <w:r>
                              <w:t>Name:</w:t>
                            </w:r>
                            <w:r w:rsidR="00571A50">
                              <w:t xml:space="preserve"> Gerald Eve LLP</w:t>
                            </w:r>
                          </w:p>
                          <w:p w14:paraId="1653140B" w14:textId="40470AC1" w:rsidR="00D6055C" w:rsidRDefault="00D6055C" w:rsidP="00D6055C">
                            <w:r>
                              <w:t>Address:</w:t>
                            </w:r>
                            <w:r w:rsidR="00571A50">
                              <w:t xml:space="preserve"> </w:t>
                            </w:r>
                            <w:proofErr w:type="gramStart"/>
                            <w:r w:rsidR="00571A50">
                              <w:t>72  Welbeck</w:t>
                            </w:r>
                            <w:proofErr w:type="gramEnd"/>
                            <w:r w:rsidR="00571A50">
                              <w:t xml:space="preserve"> Street </w:t>
                            </w:r>
                          </w:p>
                          <w:p w14:paraId="0C34AE69" w14:textId="051E48AE" w:rsidR="00D6055C" w:rsidRDefault="00D6055C" w:rsidP="00D6055C">
                            <w:r>
                              <w:t>Email:</w:t>
                            </w:r>
                            <w:r w:rsidR="00F95E15">
                              <w:t xml:space="preserve"> NDavies@geraldeve.com</w:t>
                            </w:r>
                          </w:p>
                          <w:p w14:paraId="5C139F66" w14:textId="6F072706" w:rsidR="00D6055C" w:rsidRDefault="00D6055C" w:rsidP="00D6055C">
                            <w:r>
                              <w:t>Phone:</w:t>
                            </w:r>
                            <w:r w:rsidR="00F95E15">
                              <w:t xml:space="preserve"> 020 73336371</w:t>
                            </w:r>
                          </w:p>
                        </w:txbxContent>
                      </wps:txbx>
                      <wps:bodyPr rot="0" vert="horz" wrap="square" lIns="91440" tIns="45720" rIns="91440" bIns="45720" anchor="t" anchorCtr="0">
                        <a:noAutofit/>
                      </wps:bodyPr>
                    </wps:wsp>
                  </a:graphicData>
                </a:graphic>
              </wp:inline>
            </w:drawing>
          </mc:Choice>
          <mc:Fallback>
            <w:pict>
              <v:shape w14:anchorId="0B406345" id="_x0000_s1027" type="#_x0000_t202" style="width:433.6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" fillcolor="white [3201]" strokecolor="#d8d8d8 [2732]" strokeweight="1pt">
                <v:textbox>
                  <w:txbxContent>
                    <w:p w14:paraId="4E290289" w14:textId="66EB8818" w:rsidR="00D6055C" w:rsidRDefault="00D6055C" w:rsidP="00D6055C">
                      <w:r>
                        <w:t>Name:</w:t>
                      </w:r>
                      <w:r w:rsidR="00571A50">
                        <w:t xml:space="preserve"> Gerald Eve LLP</w:t>
                      </w:r>
                    </w:p>
                    <w:p w14:paraId="1653140B" w14:textId="40470AC1" w:rsidR="00D6055C" w:rsidRDefault="00D6055C" w:rsidP="00D6055C">
                      <w:r>
                        <w:t>Address:</w:t>
                      </w:r>
                      <w:r w:rsidR="00571A50">
                        <w:t xml:space="preserve"> </w:t>
                      </w:r>
                      <w:proofErr w:type="gramStart"/>
                      <w:r w:rsidR="00571A50">
                        <w:t>72  Welbeck</w:t>
                      </w:r>
                      <w:proofErr w:type="gramEnd"/>
                      <w:r w:rsidR="00571A50">
                        <w:t xml:space="preserve"> Street </w:t>
                      </w:r>
                    </w:p>
                    <w:p w14:paraId="0C34AE69" w14:textId="051E48AE" w:rsidR="00D6055C" w:rsidRDefault="00D6055C" w:rsidP="00D6055C">
                      <w:r>
                        <w:t>Email:</w:t>
                      </w:r>
                      <w:r w:rsidR="00F95E15">
                        <w:t xml:space="preserve"> NDavies@geraldeve.com</w:t>
                      </w:r>
                    </w:p>
                    <w:p w14:paraId="5C139F66" w14:textId="6F072706" w:rsidR="00D6055C" w:rsidRDefault="00D6055C" w:rsidP="00D6055C">
                      <w:r>
                        <w:t>Phone:</w:t>
                      </w:r>
                      <w:r w:rsidR="00F95E15">
                        <w:t xml:space="preserve"> 020 73336371</w:t>
                      </w:r>
                    </w:p>
                  </w:txbxContent>
                </v:textbox>
                <w10:anchorlock/>
              </v:shape>
            </w:pict>
          </mc:Fallback>
        </mc:AlternateContent>
      </w:r>
    </w:p>
    <w:p w14:paraId="0007A3DE" w14:textId="77777777" w:rsidR="00D6055C" w:rsidRPr="000D03E9" w:rsidRDefault="00D6055C" w:rsidP="00D6055C">
      <w:pPr>
        <w:pStyle w:val="NoSpacing"/>
        <w:rPr>
          <w:sz w:val="24"/>
          <w:szCs w:val="24"/>
        </w:rPr>
      </w:pPr>
    </w:p>
    <w:p w14:paraId="6E7E45AA" w14:textId="77777777" w:rsidR="00D6055C" w:rsidRPr="004D5251" w:rsidRDefault="00D6055C" w:rsidP="00D6055C">
      <w:pPr>
        <w:rPr>
          <w:rFonts w:ascii="Calibri" w:hAnsi="Calibri" w:cs="Tahoma"/>
          <w:b/>
          <w:bCs/>
          <w:color w:val="76923C" w:themeColor="accent3" w:themeShade="BF"/>
          <w:sz w:val="72"/>
          <w:szCs w:val="72"/>
        </w:rPr>
      </w:pPr>
      <w:r w:rsidRPr="004D5251">
        <w:rPr>
          <w:b/>
          <w:color w:val="76923C" w:themeColor="accent3" w:themeShade="BF"/>
          <w:sz w:val="72"/>
          <w:szCs w:val="72"/>
        </w:rPr>
        <w:t>Site</w:t>
      </w:r>
    </w:p>
    <w:p w14:paraId="7D438BB5" w14:textId="693DE1F1" w:rsidR="00D6055C" w:rsidRPr="000D03E9" w:rsidRDefault="003B01DD" w:rsidP="00D6055C">
      <w:pPr>
        <w:pStyle w:val="NoSpacing"/>
        <w:rPr>
          <w:sz w:val="24"/>
          <w:szCs w:val="24"/>
        </w:rPr>
      </w:pPr>
      <w:r>
        <w:rPr>
          <w:sz w:val="24"/>
          <w:szCs w:val="24"/>
        </w:rPr>
        <w:t>3</w:t>
      </w:r>
      <w:r w:rsidR="00D6055C" w:rsidRPr="000D03E9">
        <w:rPr>
          <w:sz w:val="24"/>
          <w:szCs w:val="24"/>
        </w:rPr>
        <w:t>. Please provide brief description of the development proposals</w:t>
      </w:r>
      <w:r w:rsidR="00AF2550">
        <w:rPr>
          <w:sz w:val="24"/>
          <w:szCs w:val="24"/>
        </w:rPr>
        <w:t xml:space="preserve"> and how they affect the existing footway and carriageway levels</w:t>
      </w:r>
      <w:r w:rsidR="00D6055C" w:rsidRPr="000D03E9">
        <w:rPr>
          <w:sz w:val="24"/>
          <w:szCs w:val="24"/>
        </w:rPr>
        <w:t>.</w:t>
      </w:r>
      <w:r w:rsidR="001B3DC4">
        <w:rPr>
          <w:sz w:val="24"/>
          <w:szCs w:val="24"/>
        </w:rPr>
        <w:t xml:space="preserve"> (D</w:t>
      </w:r>
      <w:r w:rsidR="001B3DC4">
        <w:t>emonstrating the levels at the interface of the Development with the boundary of the Property.)</w:t>
      </w:r>
    </w:p>
    <w:p w14:paraId="23538FD3" w14:textId="77777777" w:rsidR="00D6055C" w:rsidRPr="000D03E9" w:rsidRDefault="00D6055C" w:rsidP="00D6055C">
      <w:pPr>
        <w:pStyle w:val="NoSpacing"/>
        <w:rPr>
          <w:sz w:val="24"/>
          <w:szCs w:val="24"/>
        </w:rPr>
      </w:pPr>
    </w:p>
    <w:p w14:paraId="57C148E0" w14:textId="002085B5" w:rsidR="00D6055C" w:rsidRDefault="00D6055C" w:rsidP="00D6055C">
      <w:pPr>
        <w:pStyle w:val="NoSpacing"/>
        <w:rPr>
          <w:sz w:val="24"/>
          <w:szCs w:val="24"/>
        </w:rPr>
      </w:pPr>
      <w:r w:rsidRPr="000D03E9">
        <w:rPr>
          <w:noProof/>
          <w:sz w:val="24"/>
          <w:szCs w:val="24"/>
          <w:lang w:eastAsia="en-GB"/>
        </w:rPr>
        <mc:AlternateContent>
          <mc:Choice Requires="wps">
            <w:drawing>
              <wp:inline distT="0" distB="0" distL="0" distR="0" wp14:anchorId="2D4FDCFA" wp14:editId="2F9C569E">
                <wp:extent cx="5631180" cy="792480"/>
                <wp:effectExtent l="0" t="0" r="26670" b="266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7924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5585270" w14:textId="54CBFBCB" w:rsidR="00D6055C" w:rsidRDefault="00F95E15" w:rsidP="00D6055C">
                            <w:r>
                              <w:t>New entrances onto the street and new S278 works which will be submitted separately (although agreed in principle with officers)</w:t>
                            </w:r>
                          </w:p>
                        </w:txbxContent>
                      </wps:txbx>
                      <wps:bodyPr rot="0" vert="horz" wrap="square" lIns="91440" tIns="45720" rIns="91440" bIns="45720" anchor="t" anchorCtr="0">
                        <a:noAutofit/>
                      </wps:bodyPr>
                    </wps:wsp>
                  </a:graphicData>
                </a:graphic>
              </wp:inline>
            </w:drawing>
          </mc:Choice>
          <mc:Fallback>
            <w:pict>
              <v:shape w14:anchorId="2D4FDCFA" id="_x0000_s1028" type="#_x0000_t202" style="width:443.4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EuawIAABs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" fillcolor="white [3201]" strokecolor="#d8d8d8 [2732]" strokeweight="1pt">
                <v:textbox>
                  <w:txbxContent>
                    <w:p w14:paraId="75585270" w14:textId="54CBFBCB" w:rsidR="00D6055C" w:rsidRDefault="00F95E15" w:rsidP="00D6055C">
                      <w:r>
                        <w:t>New entrances onto the street and new S278 works which will be submitted separately (although agreed in principle with officers)</w:t>
                      </w:r>
                    </w:p>
                  </w:txbxContent>
                </v:textbox>
                <w10:anchorlock/>
              </v:shape>
            </w:pict>
          </mc:Fallback>
        </mc:AlternateContent>
      </w:r>
    </w:p>
    <w:p w14:paraId="7AB63370" w14:textId="7311AD03" w:rsidR="000E6B3E" w:rsidRDefault="000E6B3E" w:rsidP="00D6055C">
      <w:pPr>
        <w:pStyle w:val="NoSpacing"/>
        <w:rPr>
          <w:sz w:val="24"/>
          <w:szCs w:val="24"/>
        </w:rPr>
      </w:pPr>
    </w:p>
    <w:p w14:paraId="0827524A" w14:textId="28DA3F0F" w:rsidR="000E6B3E" w:rsidRDefault="003B01DD" w:rsidP="00D6055C">
      <w:pPr>
        <w:pStyle w:val="NoSpacing"/>
      </w:pPr>
      <w:r>
        <w:rPr>
          <w:sz w:val="24"/>
          <w:szCs w:val="24"/>
        </w:rPr>
        <w:t>4</w:t>
      </w:r>
      <w:r w:rsidR="000E6B3E">
        <w:rPr>
          <w:sz w:val="24"/>
          <w:szCs w:val="24"/>
        </w:rPr>
        <w:t xml:space="preserve">. </w:t>
      </w:r>
      <w:r w:rsidR="005F0DF3">
        <w:t xml:space="preserve">Do </w:t>
      </w:r>
      <w:r w:rsidR="000E6B3E">
        <w:t>the development proposals affect the existing levels on the public highway (</w:t>
      </w:r>
      <w:proofErr w:type="gramStart"/>
      <w:r w:rsidR="000E6B3E">
        <w:t>i.e.</w:t>
      </w:r>
      <w:proofErr w:type="gramEnd"/>
      <w:r w:rsidR="000E6B3E">
        <w:t xml:space="preserve"> footway and/or carriageway) in such a way that the footway would have to be adjusted to meet the proposed private forecourt </w:t>
      </w:r>
      <w:r w:rsidR="004D5251">
        <w:t>levels?</w:t>
      </w:r>
    </w:p>
    <w:p w14:paraId="3977A9DF" w14:textId="77777777" w:rsidR="000E6B3E" w:rsidRPr="000D03E9" w:rsidRDefault="000E6B3E" w:rsidP="00D6055C">
      <w:pPr>
        <w:pStyle w:val="NoSpacing"/>
        <w:rPr>
          <w:sz w:val="24"/>
          <w:szCs w:val="24"/>
        </w:rPr>
      </w:pPr>
    </w:p>
    <w:p w14:paraId="2D158E32" w14:textId="0A54B613" w:rsidR="00D6055C" w:rsidRDefault="000E6B3E" w:rsidP="00D6055C">
      <w:pPr>
        <w:pStyle w:val="NoSpacing"/>
        <w:rPr>
          <w:sz w:val="24"/>
          <w:szCs w:val="24"/>
        </w:rPr>
      </w:pPr>
      <w:r w:rsidRPr="000D03E9">
        <w:rPr>
          <w:noProof/>
          <w:sz w:val="24"/>
          <w:szCs w:val="24"/>
          <w:lang w:eastAsia="en-GB"/>
        </w:rPr>
        <mc:AlternateContent>
          <mc:Choice Requires="wps">
            <w:drawing>
              <wp:inline distT="0" distB="0" distL="0" distR="0" wp14:anchorId="7DE67924" wp14:editId="6CD47F14">
                <wp:extent cx="5692140" cy="792480"/>
                <wp:effectExtent l="0" t="0" r="22860" b="266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792480"/>
                        </a:xfrm>
                        <a:prstGeom prst="rect">
                          <a:avLst/>
                        </a:prstGeom>
                        <a:solidFill>
                          <a:sysClr val="window" lastClr="FFFFFF"/>
                        </a:solidFill>
                        <a:ln w="12700" cap="flat" cmpd="sng" algn="ctr">
                          <a:solidFill>
                            <a:sysClr val="window" lastClr="FFFFFF">
                              <a:lumMod val="85000"/>
                            </a:sysClr>
                          </a:solidFill>
                          <a:prstDash val="solid"/>
                          <a:headEnd/>
                          <a:tailEnd/>
                        </a:ln>
                        <a:effectLst/>
                      </wps:spPr>
                      <wps:txbx>
                        <w:txbxContent>
                          <w:p w14:paraId="2E242EAE" w14:textId="465DA54A" w:rsidR="000E6B3E" w:rsidRDefault="00571A50" w:rsidP="000E6B3E">
                            <w:r>
                              <w:t>A s278 agreement will be entered into shortly. This has been agreed with transport officers</w:t>
                            </w:r>
                          </w:p>
                        </w:txbxContent>
                      </wps:txbx>
                      <wps:bodyPr rot="0" vert="horz" wrap="square" lIns="91440" tIns="45720" rIns="91440" bIns="45720" anchor="t" anchorCtr="0">
                        <a:noAutofit/>
                      </wps:bodyPr>
                    </wps:wsp>
                  </a:graphicData>
                </a:graphic>
              </wp:inline>
            </w:drawing>
          </mc:Choice>
          <mc:Fallback>
            <w:pict>
              <v:shape w14:anchorId="7DE67924" id="_x0000_s1029" type="#_x0000_t202" style="width:448.2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" fillcolor="window" strokecolor="#d9d9d9" strokeweight="1pt">
                <v:textbox>
                  <w:txbxContent>
                    <w:p w14:paraId="2E242EAE" w14:textId="465DA54A" w:rsidR="000E6B3E" w:rsidRDefault="00571A50" w:rsidP="000E6B3E">
                      <w:r>
                        <w:t>A s278 agreement will be entered into shortly. This has been agreed with transport officers</w:t>
                      </w:r>
                    </w:p>
                  </w:txbxContent>
                </v:textbox>
                <w10:anchorlock/>
              </v:shape>
            </w:pict>
          </mc:Fallback>
        </mc:AlternateContent>
      </w:r>
    </w:p>
    <w:p w14:paraId="6ED9AF19" w14:textId="240A19A1" w:rsidR="000E6B3E" w:rsidRDefault="000E6B3E" w:rsidP="00D6055C">
      <w:pPr>
        <w:pStyle w:val="NoSpacing"/>
        <w:rPr>
          <w:sz w:val="24"/>
          <w:szCs w:val="24"/>
        </w:rPr>
      </w:pPr>
    </w:p>
    <w:p w14:paraId="3285F867" w14:textId="5E5DDF2A" w:rsidR="000E6B3E" w:rsidRDefault="003B01DD" w:rsidP="00D6055C">
      <w:pPr>
        <w:pStyle w:val="NoSpacing"/>
        <w:rPr>
          <w:sz w:val="24"/>
          <w:szCs w:val="24"/>
        </w:rPr>
      </w:pPr>
      <w:r>
        <w:t>5</w:t>
      </w:r>
      <w:r w:rsidR="000E6B3E">
        <w:t xml:space="preserve">. </w:t>
      </w:r>
      <w:r w:rsidR="006A089C">
        <w:t xml:space="preserve">Please explain </w:t>
      </w:r>
      <w:r>
        <w:t xml:space="preserve">the </w:t>
      </w:r>
      <w:r w:rsidR="006A089C">
        <w:t xml:space="preserve">surface water collection, what measure have you taken to </w:t>
      </w:r>
      <w:r>
        <w:t xml:space="preserve">ensure </w:t>
      </w:r>
      <w:r w:rsidR="000E6B3E">
        <w:t xml:space="preserve">that it </w:t>
      </w:r>
      <w:r w:rsidR="006A089C">
        <w:t>does not</w:t>
      </w:r>
      <w:r w:rsidR="000E6B3E">
        <w:t xml:space="preserve"> flow from private land onto the public highway?</w:t>
      </w:r>
    </w:p>
    <w:p w14:paraId="70E2C413" w14:textId="257ACA95" w:rsidR="000E6B3E" w:rsidRDefault="000E6B3E" w:rsidP="00D6055C">
      <w:pPr>
        <w:pStyle w:val="NoSpacing"/>
        <w:rPr>
          <w:sz w:val="24"/>
          <w:szCs w:val="24"/>
        </w:rPr>
      </w:pPr>
    </w:p>
    <w:p w14:paraId="72BA8999" w14:textId="141B4529" w:rsidR="000E6B3E" w:rsidRDefault="000E6B3E" w:rsidP="00D6055C">
      <w:pPr>
        <w:pStyle w:val="NoSpacing"/>
        <w:rPr>
          <w:sz w:val="24"/>
          <w:szCs w:val="24"/>
        </w:rPr>
      </w:pPr>
      <w:r w:rsidRPr="000D03E9">
        <w:rPr>
          <w:noProof/>
          <w:sz w:val="24"/>
          <w:szCs w:val="24"/>
          <w:lang w:eastAsia="en-GB"/>
        </w:rPr>
        <mc:AlternateContent>
          <mc:Choice Requires="wps">
            <w:drawing>
              <wp:inline distT="0" distB="0" distL="0" distR="0" wp14:anchorId="24F8CBD2" wp14:editId="0E251C5A">
                <wp:extent cx="5692140" cy="1704975"/>
                <wp:effectExtent l="0" t="0" r="2286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7049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BE59F02" w14:textId="0B4DF3FD" w:rsidR="000E6B3E" w:rsidRDefault="00F95E15" w:rsidP="000E6B3E">
                            <w:r>
                              <w:t>The approved sustainability document includes SUDS and a biodiverse green roof</w:t>
                            </w:r>
                            <w:r w:rsidR="00943575">
                              <w:t>. The Committee report states:</w:t>
                            </w:r>
                          </w:p>
                          <w:p w14:paraId="5594215E" w14:textId="0C374958" w:rsidR="00943575" w:rsidRPr="00943575" w:rsidRDefault="00943575" w:rsidP="00943575">
                            <w:pPr>
                              <w:rPr>
                                <w:sz w:val="16"/>
                                <w:szCs w:val="16"/>
                              </w:rPr>
                            </w:pPr>
                            <w:r>
                              <w:rPr>
                                <w:sz w:val="16"/>
                                <w:szCs w:val="16"/>
                              </w:rPr>
                              <w:t xml:space="preserve">18.5 </w:t>
                            </w:r>
                            <w:r w:rsidRPr="00943575">
                              <w:rPr>
                                <w:sz w:val="16"/>
                                <w:szCs w:val="16"/>
                              </w:rPr>
                              <w:t>The development will provide 365sqm of biodiverse green roofs which will</w:t>
                            </w:r>
                            <w:r>
                              <w:rPr>
                                <w:sz w:val="16"/>
                                <w:szCs w:val="16"/>
                              </w:rPr>
                              <w:t xml:space="preserve"> </w:t>
                            </w:r>
                            <w:r w:rsidRPr="00943575">
                              <w:rPr>
                                <w:sz w:val="16"/>
                                <w:szCs w:val="16"/>
                              </w:rPr>
                              <w:t>manage surface water run-off, as well as provide biodiversity and amenity</w:t>
                            </w:r>
                            <w:r>
                              <w:rPr>
                                <w:sz w:val="16"/>
                                <w:szCs w:val="16"/>
                              </w:rPr>
                              <w:t xml:space="preserve"> </w:t>
                            </w:r>
                            <w:r w:rsidRPr="00943575">
                              <w:rPr>
                                <w:sz w:val="16"/>
                                <w:szCs w:val="16"/>
                              </w:rPr>
                              <w:t>benefits. The proposal will significantly improve the pre-development peak runoff</w:t>
                            </w:r>
                            <w:r>
                              <w:rPr>
                                <w:sz w:val="16"/>
                                <w:szCs w:val="16"/>
                              </w:rPr>
                              <w:t xml:space="preserve"> </w:t>
                            </w:r>
                            <w:r>
                              <w:t>r</w:t>
                            </w:r>
                            <w:r w:rsidRPr="00943575">
                              <w:rPr>
                                <w:sz w:val="16"/>
                                <w:szCs w:val="16"/>
                              </w:rPr>
                              <w:t>ates and will provide attenuation to achieve greenfield runoff rates.</w:t>
                            </w:r>
                          </w:p>
                          <w:p w14:paraId="08F36284" w14:textId="5B5DDB60" w:rsidR="00943575" w:rsidRPr="00943575" w:rsidRDefault="00943575" w:rsidP="00943575">
                            <w:pPr>
                              <w:rPr>
                                <w:sz w:val="16"/>
                                <w:szCs w:val="16"/>
                              </w:rPr>
                            </w:pPr>
                            <w:r w:rsidRPr="00943575">
                              <w:rPr>
                                <w:sz w:val="16"/>
                                <w:szCs w:val="16"/>
                              </w:rPr>
                              <w:t>18.6 The Council’s Lead Local Flood Authority (LLFA) Officer has confirmed that the</w:t>
                            </w:r>
                            <w:r>
                              <w:rPr>
                                <w:sz w:val="16"/>
                                <w:szCs w:val="16"/>
                              </w:rPr>
                              <w:t xml:space="preserve"> </w:t>
                            </w:r>
                            <w:r w:rsidRPr="00943575">
                              <w:rPr>
                                <w:sz w:val="16"/>
                                <w:szCs w:val="16"/>
                              </w:rPr>
                              <w:t xml:space="preserve">proposed </w:t>
                            </w:r>
                            <w:proofErr w:type="spellStart"/>
                            <w:r w:rsidRPr="00943575">
                              <w:rPr>
                                <w:sz w:val="16"/>
                                <w:szCs w:val="16"/>
                              </w:rPr>
                              <w:t>SuDS</w:t>
                            </w:r>
                            <w:proofErr w:type="spellEnd"/>
                            <w:r w:rsidRPr="00943575">
                              <w:rPr>
                                <w:sz w:val="16"/>
                                <w:szCs w:val="16"/>
                              </w:rPr>
                              <w:t xml:space="preserve"> are acceptable, subject to full</w:t>
                            </w:r>
                            <w:r>
                              <w:rPr>
                                <w:sz w:val="16"/>
                                <w:szCs w:val="16"/>
                              </w:rPr>
                              <w:t xml:space="preserve"> </w:t>
                            </w:r>
                            <w:r w:rsidRPr="00943575">
                              <w:rPr>
                                <w:sz w:val="16"/>
                                <w:szCs w:val="16"/>
                              </w:rPr>
                              <w:t>details of the proposed green roof</w:t>
                            </w:r>
                            <w:r w:rsidRPr="00943575">
                              <w:rPr>
                                <w:sz w:val="16"/>
                                <w:szCs w:val="16"/>
                              </w:rPr>
                              <w:t xml:space="preserve"> </w:t>
                            </w:r>
                            <w:r w:rsidRPr="00943575">
                              <w:rPr>
                                <w:sz w:val="16"/>
                                <w:szCs w:val="16"/>
                              </w:rPr>
                              <w:t>being secured by condition (condition 37) and a condition securing the</w:t>
                            </w:r>
                            <w:r w:rsidRPr="00943575">
                              <w:rPr>
                                <w:sz w:val="16"/>
                                <w:szCs w:val="16"/>
                              </w:rPr>
                              <w:t xml:space="preserve"> </w:t>
                            </w:r>
                            <w:r w:rsidRPr="00943575">
                              <w:rPr>
                                <w:sz w:val="16"/>
                                <w:szCs w:val="16"/>
                              </w:rPr>
                              <w:t xml:space="preserve">installation of the </w:t>
                            </w:r>
                            <w:proofErr w:type="spellStart"/>
                            <w:r w:rsidRPr="00943575">
                              <w:rPr>
                                <w:sz w:val="16"/>
                                <w:szCs w:val="16"/>
                              </w:rPr>
                              <w:t>SuDS</w:t>
                            </w:r>
                            <w:proofErr w:type="spellEnd"/>
                            <w:r w:rsidRPr="00943575">
                              <w:rPr>
                                <w:sz w:val="16"/>
                                <w:szCs w:val="16"/>
                              </w:rPr>
                              <w:t xml:space="preserve"> and compliance with the site run-off rates proposed</w:t>
                            </w:r>
                            <w:r>
                              <w:rPr>
                                <w:sz w:val="16"/>
                                <w:szCs w:val="16"/>
                              </w:rPr>
                              <w:t>.</w:t>
                            </w:r>
                          </w:p>
                          <w:p w14:paraId="4895EA61" w14:textId="7C172A8E" w:rsidR="00943575" w:rsidRDefault="00943575" w:rsidP="00943575">
                            <w:r>
                              <w:t>(</w:t>
                            </w:r>
                            <w:proofErr w:type="gramStart"/>
                            <w:r>
                              <w:t>condition</w:t>
                            </w:r>
                            <w:proofErr w:type="gramEnd"/>
                            <w:r>
                              <w:t xml:space="preserve"> 38).</w:t>
                            </w:r>
                          </w:p>
                        </w:txbxContent>
                      </wps:txbx>
                      <wps:bodyPr rot="0" vert="horz" wrap="square" lIns="91440" tIns="45720" rIns="91440" bIns="45720" anchor="t" anchorCtr="0">
                        <a:noAutofit/>
                      </wps:bodyPr>
                    </wps:wsp>
                  </a:graphicData>
                </a:graphic>
              </wp:inline>
            </w:drawing>
          </mc:Choice>
          <mc:Fallback>
            <w:pict>
              <v:shape w14:anchorId="24F8CBD2" id="_x0000_s1030" type="#_x0000_t202" style="width:448.2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" fillcolor="white [3201]" strokecolor="#d8d8d8 [2732]" strokeweight="1pt">
                <v:textbox>
                  <w:txbxContent>
                    <w:p w14:paraId="4BE59F02" w14:textId="0B4DF3FD" w:rsidR="000E6B3E" w:rsidRDefault="00F95E15" w:rsidP="000E6B3E">
                      <w:r>
                        <w:t>The approved sustainability document includes SUDS and a biodiverse green roof</w:t>
                      </w:r>
                      <w:r w:rsidR="00943575">
                        <w:t>. The Committee report states:</w:t>
                      </w:r>
                    </w:p>
                    <w:p w14:paraId="5594215E" w14:textId="0C374958" w:rsidR="00943575" w:rsidRPr="00943575" w:rsidRDefault="00943575" w:rsidP="00943575">
                      <w:pPr>
                        <w:rPr>
                          <w:sz w:val="16"/>
                          <w:szCs w:val="16"/>
                        </w:rPr>
                      </w:pPr>
                      <w:r>
                        <w:rPr>
                          <w:sz w:val="16"/>
                          <w:szCs w:val="16"/>
                        </w:rPr>
                        <w:t xml:space="preserve">18.5 </w:t>
                      </w:r>
                      <w:r w:rsidRPr="00943575">
                        <w:rPr>
                          <w:sz w:val="16"/>
                          <w:szCs w:val="16"/>
                        </w:rPr>
                        <w:t>The development will provide 365sqm of biodiverse green roofs which will</w:t>
                      </w:r>
                      <w:r>
                        <w:rPr>
                          <w:sz w:val="16"/>
                          <w:szCs w:val="16"/>
                        </w:rPr>
                        <w:t xml:space="preserve"> </w:t>
                      </w:r>
                      <w:r w:rsidRPr="00943575">
                        <w:rPr>
                          <w:sz w:val="16"/>
                          <w:szCs w:val="16"/>
                        </w:rPr>
                        <w:t>manage surface water run-off, as well as provide biodiversity and amenity</w:t>
                      </w:r>
                      <w:r>
                        <w:rPr>
                          <w:sz w:val="16"/>
                          <w:szCs w:val="16"/>
                        </w:rPr>
                        <w:t xml:space="preserve"> </w:t>
                      </w:r>
                      <w:r w:rsidRPr="00943575">
                        <w:rPr>
                          <w:sz w:val="16"/>
                          <w:szCs w:val="16"/>
                        </w:rPr>
                        <w:t>benefits. The proposal will significantly improve the pre-development peak runoff</w:t>
                      </w:r>
                      <w:r>
                        <w:rPr>
                          <w:sz w:val="16"/>
                          <w:szCs w:val="16"/>
                        </w:rPr>
                        <w:t xml:space="preserve"> </w:t>
                      </w:r>
                      <w:r>
                        <w:t>r</w:t>
                      </w:r>
                      <w:r w:rsidRPr="00943575">
                        <w:rPr>
                          <w:sz w:val="16"/>
                          <w:szCs w:val="16"/>
                        </w:rPr>
                        <w:t>ates and will provide attenuation to achieve greenfield runoff rates.</w:t>
                      </w:r>
                    </w:p>
                    <w:p w14:paraId="08F36284" w14:textId="5B5DDB60" w:rsidR="00943575" w:rsidRPr="00943575" w:rsidRDefault="00943575" w:rsidP="00943575">
                      <w:pPr>
                        <w:rPr>
                          <w:sz w:val="16"/>
                          <w:szCs w:val="16"/>
                        </w:rPr>
                      </w:pPr>
                      <w:r w:rsidRPr="00943575">
                        <w:rPr>
                          <w:sz w:val="16"/>
                          <w:szCs w:val="16"/>
                        </w:rPr>
                        <w:t>18.6 The Council’s Lead Local Flood Authority (LLFA) Officer has confirmed that the</w:t>
                      </w:r>
                      <w:r>
                        <w:rPr>
                          <w:sz w:val="16"/>
                          <w:szCs w:val="16"/>
                        </w:rPr>
                        <w:t xml:space="preserve"> </w:t>
                      </w:r>
                      <w:r w:rsidRPr="00943575">
                        <w:rPr>
                          <w:sz w:val="16"/>
                          <w:szCs w:val="16"/>
                        </w:rPr>
                        <w:t xml:space="preserve">proposed </w:t>
                      </w:r>
                      <w:proofErr w:type="spellStart"/>
                      <w:r w:rsidRPr="00943575">
                        <w:rPr>
                          <w:sz w:val="16"/>
                          <w:szCs w:val="16"/>
                        </w:rPr>
                        <w:t>SuDS</w:t>
                      </w:r>
                      <w:proofErr w:type="spellEnd"/>
                      <w:r w:rsidRPr="00943575">
                        <w:rPr>
                          <w:sz w:val="16"/>
                          <w:szCs w:val="16"/>
                        </w:rPr>
                        <w:t xml:space="preserve"> are acceptable, subject to full</w:t>
                      </w:r>
                      <w:r>
                        <w:rPr>
                          <w:sz w:val="16"/>
                          <w:szCs w:val="16"/>
                        </w:rPr>
                        <w:t xml:space="preserve"> </w:t>
                      </w:r>
                      <w:r w:rsidRPr="00943575">
                        <w:rPr>
                          <w:sz w:val="16"/>
                          <w:szCs w:val="16"/>
                        </w:rPr>
                        <w:t>details of the proposed green roof</w:t>
                      </w:r>
                      <w:r w:rsidRPr="00943575">
                        <w:rPr>
                          <w:sz w:val="16"/>
                          <w:szCs w:val="16"/>
                        </w:rPr>
                        <w:t xml:space="preserve"> </w:t>
                      </w:r>
                      <w:r w:rsidRPr="00943575">
                        <w:rPr>
                          <w:sz w:val="16"/>
                          <w:szCs w:val="16"/>
                        </w:rPr>
                        <w:t>being secured by condition (condition 37) and a condition securing the</w:t>
                      </w:r>
                      <w:r w:rsidRPr="00943575">
                        <w:rPr>
                          <w:sz w:val="16"/>
                          <w:szCs w:val="16"/>
                        </w:rPr>
                        <w:t xml:space="preserve"> </w:t>
                      </w:r>
                      <w:r w:rsidRPr="00943575">
                        <w:rPr>
                          <w:sz w:val="16"/>
                          <w:szCs w:val="16"/>
                        </w:rPr>
                        <w:t xml:space="preserve">installation of the </w:t>
                      </w:r>
                      <w:proofErr w:type="spellStart"/>
                      <w:r w:rsidRPr="00943575">
                        <w:rPr>
                          <w:sz w:val="16"/>
                          <w:szCs w:val="16"/>
                        </w:rPr>
                        <w:t>SuDS</w:t>
                      </w:r>
                      <w:proofErr w:type="spellEnd"/>
                      <w:r w:rsidRPr="00943575">
                        <w:rPr>
                          <w:sz w:val="16"/>
                          <w:szCs w:val="16"/>
                        </w:rPr>
                        <w:t xml:space="preserve"> and compliance with the site run-off rates proposed</w:t>
                      </w:r>
                      <w:r>
                        <w:rPr>
                          <w:sz w:val="16"/>
                          <w:szCs w:val="16"/>
                        </w:rPr>
                        <w:t>.</w:t>
                      </w:r>
                    </w:p>
                    <w:p w14:paraId="4895EA61" w14:textId="7C172A8E" w:rsidR="00943575" w:rsidRDefault="00943575" w:rsidP="00943575">
                      <w:r>
                        <w:t>(</w:t>
                      </w:r>
                      <w:proofErr w:type="gramStart"/>
                      <w:r>
                        <w:t>condition</w:t>
                      </w:r>
                      <w:proofErr w:type="gramEnd"/>
                      <w:r>
                        <w:t xml:space="preserve"> 38).</w:t>
                      </w:r>
                    </w:p>
                  </w:txbxContent>
                </v:textbox>
                <w10:anchorlock/>
              </v:shape>
            </w:pict>
          </mc:Fallback>
        </mc:AlternateContent>
      </w:r>
    </w:p>
    <w:p w14:paraId="7538EB17" w14:textId="4AF2DFA3" w:rsidR="000E6B3E" w:rsidRDefault="000E6B3E" w:rsidP="00D6055C">
      <w:pPr>
        <w:pStyle w:val="NoSpacing"/>
        <w:rPr>
          <w:sz w:val="24"/>
          <w:szCs w:val="24"/>
        </w:rPr>
      </w:pPr>
    </w:p>
    <w:p w14:paraId="627A5B96" w14:textId="16DEE461" w:rsidR="004D5251" w:rsidRDefault="004D5251" w:rsidP="00D6055C">
      <w:pPr>
        <w:pStyle w:val="NoSpacing"/>
        <w:rPr>
          <w:sz w:val="24"/>
          <w:szCs w:val="24"/>
        </w:rPr>
      </w:pPr>
    </w:p>
    <w:p w14:paraId="7FEC0FF6" w14:textId="0A0F54A1" w:rsidR="004D5251" w:rsidRDefault="004D5251" w:rsidP="00D6055C">
      <w:pPr>
        <w:pStyle w:val="NoSpacing"/>
        <w:rPr>
          <w:sz w:val="24"/>
          <w:szCs w:val="24"/>
        </w:rPr>
      </w:pPr>
    </w:p>
    <w:p w14:paraId="092E54C7" w14:textId="30BE451B" w:rsidR="004D5251" w:rsidRDefault="004D5251" w:rsidP="00D6055C">
      <w:pPr>
        <w:pStyle w:val="NoSpacing"/>
        <w:rPr>
          <w:sz w:val="24"/>
          <w:szCs w:val="24"/>
        </w:rPr>
      </w:pPr>
    </w:p>
    <w:p w14:paraId="0E6DF2D4" w14:textId="4A7DCBED" w:rsidR="003B01DD" w:rsidRDefault="003B01DD" w:rsidP="00D6055C">
      <w:pPr>
        <w:pStyle w:val="NoSpacing"/>
        <w:rPr>
          <w:sz w:val="24"/>
          <w:szCs w:val="24"/>
        </w:rPr>
      </w:pPr>
    </w:p>
    <w:p w14:paraId="570516DE" w14:textId="77777777" w:rsidR="003B01DD" w:rsidRDefault="003B01DD" w:rsidP="00D6055C">
      <w:pPr>
        <w:pStyle w:val="NoSpacing"/>
        <w:rPr>
          <w:sz w:val="24"/>
          <w:szCs w:val="24"/>
        </w:rPr>
      </w:pPr>
    </w:p>
    <w:p w14:paraId="3D093DD7" w14:textId="2FB0DE37" w:rsidR="000E6B3E" w:rsidRDefault="003B01DD" w:rsidP="00D6055C">
      <w:pPr>
        <w:pStyle w:val="NoSpacing"/>
        <w:rPr>
          <w:sz w:val="24"/>
          <w:szCs w:val="24"/>
        </w:rPr>
      </w:pPr>
      <w:r>
        <w:rPr>
          <w:sz w:val="24"/>
          <w:szCs w:val="24"/>
        </w:rPr>
        <w:t>6</w:t>
      </w:r>
      <w:r w:rsidR="000E6B3E">
        <w:rPr>
          <w:sz w:val="24"/>
          <w:szCs w:val="24"/>
        </w:rPr>
        <w:t>.</w:t>
      </w:r>
      <w:r w:rsidR="000E6B3E" w:rsidRPr="000E6B3E">
        <w:t xml:space="preserve"> </w:t>
      </w:r>
      <w:r w:rsidR="000E6B3E">
        <w:t>Do</w:t>
      </w:r>
      <w:r>
        <w:t>es any door or gate</w:t>
      </w:r>
      <w:r w:rsidR="000E6B3E">
        <w:t xml:space="preserve"> in the proposed design open onto the public highway?</w:t>
      </w:r>
    </w:p>
    <w:p w14:paraId="112E6505" w14:textId="47839FFC" w:rsidR="000E6B3E" w:rsidRDefault="000E6B3E" w:rsidP="00D6055C">
      <w:pPr>
        <w:pStyle w:val="NoSpacing"/>
        <w:rPr>
          <w:sz w:val="24"/>
          <w:szCs w:val="24"/>
        </w:rPr>
      </w:pPr>
    </w:p>
    <w:p w14:paraId="1F9D67CE" w14:textId="73DCE52C" w:rsidR="004D5251" w:rsidRDefault="004D5251" w:rsidP="00D6055C">
      <w:pPr>
        <w:pStyle w:val="NoSpacing"/>
        <w:rPr>
          <w:sz w:val="24"/>
          <w:szCs w:val="24"/>
        </w:rPr>
      </w:pPr>
      <w:r w:rsidRPr="000D03E9">
        <w:rPr>
          <w:noProof/>
          <w:sz w:val="24"/>
          <w:szCs w:val="24"/>
          <w:lang w:eastAsia="en-GB"/>
        </w:rPr>
        <mc:AlternateContent>
          <mc:Choice Requires="wps">
            <w:drawing>
              <wp:inline distT="0" distB="0" distL="0" distR="0" wp14:anchorId="7C50C656" wp14:editId="3348B02D">
                <wp:extent cx="5654040" cy="830580"/>
                <wp:effectExtent l="0" t="0" r="2286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830580"/>
                        </a:xfrm>
                        <a:prstGeom prst="rect">
                          <a:avLst/>
                        </a:prstGeom>
                        <a:solidFill>
                          <a:sysClr val="window" lastClr="FFFFFF"/>
                        </a:solidFill>
                        <a:ln w="12700" cap="flat" cmpd="sng" algn="ctr">
                          <a:solidFill>
                            <a:sysClr val="window" lastClr="FFFFFF">
                              <a:lumMod val="85000"/>
                            </a:sysClr>
                          </a:solidFill>
                          <a:prstDash val="solid"/>
                          <a:headEnd/>
                          <a:tailEnd/>
                        </a:ln>
                        <a:effectLst/>
                      </wps:spPr>
                      <wps:txbx>
                        <w:txbxContent>
                          <w:p w14:paraId="321BE996" w14:textId="05B01513" w:rsidR="004D5251" w:rsidRDefault="00571A50" w:rsidP="004D5251">
                            <w:proofErr w:type="gramStart"/>
                            <w:r>
                              <w:t>No</w:t>
                            </w:r>
                            <w:proofErr w:type="gramEnd"/>
                            <w:r w:rsidR="00943575">
                              <w:t xml:space="preserve"> </w:t>
                            </w:r>
                          </w:p>
                        </w:txbxContent>
                      </wps:txbx>
                      <wps:bodyPr rot="0" vert="horz" wrap="square" lIns="91440" tIns="45720" rIns="91440" bIns="45720" anchor="t" anchorCtr="0">
                        <a:noAutofit/>
                      </wps:bodyPr>
                    </wps:wsp>
                  </a:graphicData>
                </a:graphic>
              </wp:inline>
            </w:drawing>
          </mc:Choice>
          <mc:Fallback>
            <w:pict>
              <v:shape w14:anchorId="7C50C656" id="_x0000_s1031" type="#_x0000_t202" style="width:445.2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" fillcolor="window" strokecolor="#d9d9d9" strokeweight="1pt">
                <v:textbox>
                  <w:txbxContent>
                    <w:p w14:paraId="321BE996" w14:textId="05B01513" w:rsidR="004D5251" w:rsidRDefault="00571A50" w:rsidP="004D5251">
                      <w:proofErr w:type="gramStart"/>
                      <w:r>
                        <w:t>No</w:t>
                      </w:r>
                      <w:proofErr w:type="gramEnd"/>
                      <w:r w:rsidR="00943575">
                        <w:t xml:space="preserve"> </w:t>
                      </w:r>
                    </w:p>
                  </w:txbxContent>
                </v:textbox>
                <w10:anchorlock/>
              </v:shape>
            </w:pict>
          </mc:Fallback>
        </mc:AlternateContent>
      </w:r>
    </w:p>
    <w:p w14:paraId="31B847F3" w14:textId="6486D73E" w:rsidR="000E6B3E" w:rsidRPr="000D03E9" w:rsidRDefault="000E6B3E" w:rsidP="00D6055C">
      <w:pPr>
        <w:pStyle w:val="NoSpacing"/>
        <w:rPr>
          <w:sz w:val="24"/>
          <w:szCs w:val="24"/>
        </w:rPr>
      </w:pPr>
    </w:p>
    <w:p w14:paraId="2EFCDF52" w14:textId="7A0662C8" w:rsidR="00D6055C" w:rsidRPr="000D03E9" w:rsidRDefault="003B01DD" w:rsidP="00D6055C">
      <w:pPr>
        <w:pStyle w:val="NoSpacing"/>
        <w:rPr>
          <w:sz w:val="24"/>
          <w:szCs w:val="24"/>
        </w:rPr>
      </w:pPr>
      <w:r>
        <w:rPr>
          <w:sz w:val="24"/>
          <w:szCs w:val="24"/>
        </w:rPr>
        <w:t>7</w:t>
      </w:r>
      <w:r w:rsidR="00D6055C" w:rsidRPr="000D03E9">
        <w:rPr>
          <w:sz w:val="24"/>
          <w:szCs w:val="24"/>
        </w:rPr>
        <w:t xml:space="preserve">. Please provide </w:t>
      </w:r>
      <w:r w:rsidR="00AF7828" w:rsidRPr="000D03E9">
        <w:rPr>
          <w:sz w:val="24"/>
          <w:szCs w:val="24"/>
        </w:rPr>
        <w:t>a</w:t>
      </w:r>
      <w:r w:rsidR="00AF7828">
        <w:rPr>
          <w:sz w:val="24"/>
          <w:szCs w:val="24"/>
        </w:rPr>
        <w:t xml:space="preserve">n </w:t>
      </w:r>
      <w:r w:rsidR="00AF7828" w:rsidRPr="00AF7828">
        <w:rPr>
          <w:b/>
          <w:sz w:val="24"/>
          <w:szCs w:val="24"/>
          <w:u w:val="single"/>
        </w:rPr>
        <w:t>EXISTING</w:t>
      </w:r>
      <w:r w:rsidR="00AF7828" w:rsidRPr="000D03E9">
        <w:rPr>
          <w:sz w:val="24"/>
          <w:szCs w:val="24"/>
        </w:rPr>
        <w:t xml:space="preserve"> site </w:t>
      </w:r>
      <w:r w:rsidR="00AF7828">
        <w:rPr>
          <w:sz w:val="24"/>
          <w:szCs w:val="24"/>
        </w:rPr>
        <w:t xml:space="preserve">Level Plan </w:t>
      </w:r>
    </w:p>
    <w:p w14:paraId="36100762" w14:textId="0F859907" w:rsidR="00D6055C" w:rsidRDefault="00D6055C" w:rsidP="00D6055C">
      <w:pPr>
        <w:pStyle w:val="NoSpacing"/>
        <w:rPr>
          <w:sz w:val="24"/>
          <w:szCs w:val="24"/>
        </w:rPr>
      </w:pPr>
    </w:p>
    <w:p w14:paraId="134C61E9" w14:textId="0EBEADBB" w:rsidR="007949B2" w:rsidRPr="000D03E9" w:rsidRDefault="007949B2" w:rsidP="00D6055C">
      <w:pPr>
        <w:pStyle w:val="NoSpacing"/>
        <w:rPr>
          <w:sz w:val="24"/>
          <w:szCs w:val="24"/>
        </w:rPr>
      </w:pPr>
      <w:r w:rsidRPr="000D03E9">
        <w:rPr>
          <w:noProof/>
          <w:sz w:val="24"/>
          <w:szCs w:val="24"/>
          <w:lang w:eastAsia="en-GB"/>
        </w:rPr>
        <mc:AlternateContent>
          <mc:Choice Requires="wps">
            <w:drawing>
              <wp:inline distT="0" distB="0" distL="0" distR="0" wp14:anchorId="441B86CC" wp14:editId="7742C6AE">
                <wp:extent cx="5707380" cy="975360"/>
                <wp:effectExtent l="0" t="0" r="26670" b="152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9753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F14744E" w14:textId="634D06FE" w:rsidR="007949B2" w:rsidRDefault="00161218" w:rsidP="007949B2">
                            <w:r>
                              <w:t>ST-EX-02-100-_TOPO</w:t>
                            </w:r>
                          </w:p>
                        </w:txbxContent>
                      </wps:txbx>
                      <wps:bodyPr rot="0" vert="horz" wrap="square" lIns="91440" tIns="45720" rIns="91440" bIns="45720" anchor="t" anchorCtr="0">
                        <a:noAutofit/>
                      </wps:bodyPr>
                    </wps:wsp>
                  </a:graphicData>
                </a:graphic>
              </wp:inline>
            </w:drawing>
          </mc:Choice>
          <mc:Fallback>
            <w:pict>
              <v:shape w14:anchorId="441B86CC" id="_x0000_s1032" type="#_x0000_t202" style="width:449.4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" fillcolor="white [3201]" strokecolor="#d8d8d8 [2732]" strokeweight="1pt">
                <v:textbox>
                  <w:txbxContent>
                    <w:p w14:paraId="3F14744E" w14:textId="634D06FE" w:rsidR="007949B2" w:rsidRDefault="00161218" w:rsidP="007949B2">
                      <w:r>
                        <w:t>ST-EX-02-100-_TOPO</w:t>
                      </w:r>
                    </w:p>
                  </w:txbxContent>
                </v:textbox>
                <w10:anchorlock/>
              </v:shape>
            </w:pict>
          </mc:Fallback>
        </mc:AlternateContent>
      </w:r>
    </w:p>
    <w:p w14:paraId="1FF81617" w14:textId="0FF55A93" w:rsidR="00D6055C" w:rsidRPr="000D03E9" w:rsidRDefault="00D6055C" w:rsidP="00D6055C">
      <w:pPr>
        <w:pStyle w:val="NoSpacing"/>
        <w:rPr>
          <w:sz w:val="24"/>
          <w:szCs w:val="24"/>
        </w:rPr>
      </w:pPr>
    </w:p>
    <w:p w14:paraId="54BA6370" w14:textId="5FC20D7E" w:rsidR="007949B2" w:rsidRDefault="003B01DD" w:rsidP="00AF7828">
      <w:pPr>
        <w:pStyle w:val="NoSpacing"/>
        <w:rPr>
          <w:sz w:val="24"/>
          <w:szCs w:val="24"/>
        </w:rPr>
      </w:pPr>
      <w:r>
        <w:rPr>
          <w:sz w:val="24"/>
          <w:szCs w:val="24"/>
        </w:rPr>
        <w:t>8</w:t>
      </w:r>
      <w:r w:rsidR="00AF7828" w:rsidRPr="000D03E9">
        <w:rPr>
          <w:sz w:val="24"/>
          <w:szCs w:val="24"/>
        </w:rPr>
        <w:t xml:space="preserve">. Please provide </w:t>
      </w:r>
      <w:r w:rsidR="00AF7828">
        <w:rPr>
          <w:sz w:val="24"/>
          <w:szCs w:val="24"/>
        </w:rPr>
        <w:t xml:space="preserve">the </w:t>
      </w:r>
      <w:r w:rsidR="00AF7828" w:rsidRPr="00AF7828">
        <w:rPr>
          <w:b/>
          <w:sz w:val="24"/>
          <w:szCs w:val="24"/>
          <w:u w:val="single"/>
        </w:rPr>
        <w:t>PROPOSED</w:t>
      </w:r>
      <w:r w:rsidR="00AF7828">
        <w:rPr>
          <w:sz w:val="24"/>
          <w:szCs w:val="24"/>
        </w:rPr>
        <w:t xml:space="preserve"> Level Plan </w:t>
      </w:r>
      <w:r w:rsidR="001B3DC4">
        <w:rPr>
          <w:sz w:val="24"/>
          <w:szCs w:val="24"/>
        </w:rPr>
        <w:t>for approval</w:t>
      </w:r>
    </w:p>
    <w:p w14:paraId="688C93F3" w14:textId="77777777" w:rsidR="007949B2" w:rsidRDefault="007949B2" w:rsidP="00AF7828">
      <w:pPr>
        <w:pStyle w:val="NoSpacing"/>
        <w:rPr>
          <w:sz w:val="24"/>
          <w:szCs w:val="24"/>
        </w:rPr>
      </w:pPr>
    </w:p>
    <w:p w14:paraId="0B7441E2" w14:textId="18DA3784" w:rsidR="00D6055C" w:rsidRDefault="007949B2" w:rsidP="00AF7828">
      <w:pPr>
        <w:pStyle w:val="NoSpacing"/>
        <w:rPr>
          <w:sz w:val="24"/>
          <w:szCs w:val="24"/>
        </w:rPr>
      </w:pPr>
      <w:r w:rsidRPr="000D03E9">
        <w:rPr>
          <w:noProof/>
          <w:sz w:val="24"/>
          <w:szCs w:val="24"/>
          <w:lang w:eastAsia="en-GB"/>
        </w:rPr>
        <mc:AlternateContent>
          <mc:Choice Requires="wps">
            <w:drawing>
              <wp:inline distT="0" distB="0" distL="0" distR="0" wp14:anchorId="3D6E9EEE" wp14:editId="27616FE4">
                <wp:extent cx="5707380" cy="10134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0134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98E5697" w14:textId="272F4BE8" w:rsidR="007949B2" w:rsidRDefault="00F95E15" w:rsidP="007949B2">
                            <w:r>
                              <w:t>ST-PR-02-100_TOPO</w:t>
                            </w:r>
                          </w:p>
                        </w:txbxContent>
                      </wps:txbx>
                      <wps:bodyPr rot="0" vert="horz" wrap="square" lIns="91440" tIns="45720" rIns="91440" bIns="45720" anchor="t" anchorCtr="0">
                        <a:noAutofit/>
                      </wps:bodyPr>
                    </wps:wsp>
                  </a:graphicData>
                </a:graphic>
              </wp:inline>
            </w:drawing>
          </mc:Choice>
          <mc:Fallback>
            <w:pict>
              <v:shape w14:anchorId="3D6E9EEE" id="_x0000_s1033" type="#_x0000_t202" style="width:449.4pt;height: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" fillcolor="white [3201]" strokecolor="#d8d8d8 [2732]" strokeweight="1pt">
                <v:textbox>
                  <w:txbxContent>
                    <w:p w14:paraId="498E5697" w14:textId="272F4BE8" w:rsidR="007949B2" w:rsidRDefault="00F95E15" w:rsidP="007949B2">
                      <w:r>
                        <w:t>ST-PR-02-100_TOPO</w:t>
                      </w:r>
                    </w:p>
                  </w:txbxContent>
                </v:textbox>
                <w10:anchorlock/>
              </v:shape>
            </w:pict>
          </mc:Fallback>
        </mc:AlternateContent>
      </w:r>
    </w:p>
    <w:p w14:paraId="06102032" w14:textId="77777777" w:rsidR="00B95878" w:rsidRDefault="00B95878" w:rsidP="00AF7828">
      <w:pPr>
        <w:pStyle w:val="NoSpacing"/>
      </w:pPr>
    </w:p>
    <w:p w14:paraId="33AFCE45" w14:textId="02FAB9EA" w:rsidR="000E0AA9" w:rsidRDefault="000E0AA9" w:rsidP="00AF7828">
      <w:pPr>
        <w:pStyle w:val="NoSpacing"/>
      </w:pPr>
    </w:p>
    <w:p w14:paraId="1B9770FD" w14:textId="0C47D4EC" w:rsidR="007949B2" w:rsidRPr="007949B2" w:rsidRDefault="007949B2" w:rsidP="007949B2">
      <w:pPr>
        <w:jc w:val="both"/>
        <w:rPr>
          <w:rFonts w:cs="Arial"/>
          <w:sz w:val="24"/>
          <w:szCs w:val="24"/>
        </w:rPr>
      </w:pPr>
      <w:r w:rsidRPr="007949B2">
        <w:rPr>
          <w:rFonts w:cs="Arial"/>
          <w:sz w:val="24"/>
          <w:szCs w:val="24"/>
        </w:rPr>
        <w:t>I confirm that the information supplied in this Pro</w:t>
      </w:r>
      <w:r w:rsidR="003B01DD">
        <w:rPr>
          <w:rFonts w:cs="Arial"/>
          <w:sz w:val="24"/>
          <w:szCs w:val="24"/>
        </w:rPr>
        <w:t>-</w:t>
      </w:r>
      <w:r w:rsidRPr="007949B2">
        <w:rPr>
          <w:rFonts w:cs="Arial"/>
          <w:sz w:val="24"/>
          <w:szCs w:val="24"/>
        </w:rPr>
        <w:t>forma (and supporting evidence) is accurate. I will notify the Council should any of the information contained change. The agreed contents of Level Plan, the information contained in this Pro</w:t>
      </w:r>
      <w:r w:rsidR="003B01DD">
        <w:rPr>
          <w:rFonts w:cs="Arial"/>
          <w:sz w:val="24"/>
          <w:szCs w:val="24"/>
        </w:rPr>
        <w:t>-</w:t>
      </w:r>
      <w:r w:rsidRPr="007949B2">
        <w:rPr>
          <w:rFonts w:cs="Arial"/>
          <w:sz w:val="24"/>
          <w:szCs w:val="24"/>
        </w:rPr>
        <w:t>forma and the terms of Section 106 agreement pursuant to the planning permission must be complied with, unless otherwise agreed in writing by the Council.</w:t>
      </w:r>
    </w:p>
    <w:tbl>
      <w:tblPr>
        <w:tblStyle w:val="TableGrid"/>
        <w:tblW w:w="0" w:type="auto"/>
        <w:tblLook w:val="04A0" w:firstRow="1" w:lastRow="0" w:firstColumn="1" w:lastColumn="0" w:noHBand="0" w:noVBand="1"/>
      </w:tblPr>
      <w:tblGrid>
        <w:gridCol w:w="1951"/>
        <w:gridCol w:w="6975"/>
      </w:tblGrid>
      <w:tr w:rsidR="007949B2" w:rsidRPr="007949B2" w14:paraId="4473FB1C" w14:textId="77777777" w:rsidTr="007949B2">
        <w:tc>
          <w:tcPr>
            <w:tcW w:w="1951" w:type="dxa"/>
            <w:shd w:val="clear" w:color="auto" w:fill="B6DDE8" w:themeFill="accent5" w:themeFillTint="66"/>
          </w:tcPr>
          <w:p w14:paraId="0C03EB5C" w14:textId="77777777" w:rsidR="007949B2" w:rsidRPr="007949B2" w:rsidRDefault="007949B2" w:rsidP="00313C2F">
            <w:pPr>
              <w:rPr>
                <w:rFonts w:cs="Arial"/>
                <w:b/>
                <w:sz w:val="24"/>
                <w:szCs w:val="24"/>
              </w:rPr>
            </w:pPr>
          </w:p>
          <w:p w14:paraId="0D68D190" w14:textId="77777777" w:rsidR="007949B2" w:rsidRPr="007949B2" w:rsidRDefault="007949B2" w:rsidP="00313C2F">
            <w:pPr>
              <w:rPr>
                <w:rFonts w:cs="Arial"/>
                <w:b/>
                <w:sz w:val="24"/>
                <w:szCs w:val="24"/>
              </w:rPr>
            </w:pPr>
            <w:r w:rsidRPr="007949B2">
              <w:rPr>
                <w:rFonts w:cs="Arial"/>
                <w:b/>
                <w:sz w:val="24"/>
                <w:szCs w:val="24"/>
              </w:rPr>
              <w:t>Signed:</w:t>
            </w:r>
          </w:p>
          <w:p w14:paraId="093C2A14" w14:textId="77777777" w:rsidR="007949B2" w:rsidRPr="007949B2" w:rsidRDefault="007949B2" w:rsidP="00313C2F">
            <w:pPr>
              <w:rPr>
                <w:rFonts w:cs="Arial"/>
                <w:b/>
                <w:sz w:val="24"/>
                <w:szCs w:val="24"/>
              </w:rPr>
            </w:pPr>
          </w:p>
        </w:tc>
        <w:tc>
          <w:tcPr>
            <w:tcW w:w="6975" w:type="dxa"/>
          </w:tcPr>
          <w:p w14:paraId="6426ED8C" w14:textId="77777777" w:rsidR="007949B2" w:rsidRPr="007949B2" w:rsidRDefault="007949B2" w:rsidP="00313C2F">
            <w:pPr>
              <w:rPr>
                <w:rFonts w:cs="Arial"/>
                <w:sz w:val="24"/>
                <w:szCs w:val="24"/>
              </w:rPr>
            </w:pPr>
          </w:p>
        </w:tc>
      </w:tr>
      <w:tr w:rsidR="007949B2" w:rsidRPr="007949B2" w14:paraId="01693FFA" w14:textId="77777777" w:rsidTr="007949B2">
        <w:tc>
          <w:tcPr>
            <w:tcW w:w="1951" w:type="dxa"/>
            <w:shd w:val="clear" w:color="auto" w:fill="B6DDE8" w:themeFill="accent5" w:themeFillTint="66"/>
          </w:tcPr>
          <w:p w14:paraId="3075468D" w14:textId="77777777" w:rsidR="007949B2" w:rsidRPr="007949B2" w:rsidRDefault="007949B2" w:rsidP="00313C2F">
            <w:pPr>
              <w:rPr>
                <w:rFonts w:cs="Arial"/>
                <w:b/>
                <w:sz w:val="24"/>
                <w:szCs w:val="24"/>
              </w:rPr>
            </w:pPr>
          </w:p>
          <w:p w14:paraId="1E205FD9" w14:textId="77777777" w:rsidR="007949B2" w:rsidRPr="007949B2" w:rsidRDefault="007949B2" w:rsidP="00313C2F">
            <w:pPr>
              <w:rPr>
                <w:rFonts w:cs="Arial"/>
                <w:b/>
                <w:sz w:val="24"/>
                <w:szCs w:val="24"/>
              </w:rPr>
            </w:pPr>
            <w:r w:rsidRPr="007949B2">
              <w:rPr>
                <w:rFonts w:cs="Arial"/>
                <w:b/>
                <w:sz w:val="24"/>
                <w:szCs w:val="24"/>
              </w:rPr>
              <w:t>Print full name:</w:t>
            </w:r>
          </w:p>
          <w:p w14:paraId="5B09CC64" w14:textId="77777777" w:rsidR="007949B2" w:rsidRPr="007949B2" w:rsidRDefault="007949B2" w:rsidP="00313C2F">
            <w:pPr>
              <w:rPr>
                <w:rFonts w:cs="Arial"/>
                <w:b/>
                <w:sz w:val="24"/>
                <w:szCs w:val="24"/>
              </w:rPr>
            </w:pPr>
          </w:p>
        </w:tc>
        <w:tc>
          <w:tcPr>
            <w:tcW w:w="6975" w:type="dxa"/>
          </w:tcPr>
          <w:p w14:paraId="21F2F9E3" w14:textId="645C717D" w:rsidR="007949B2" w:rsidRPr="007949B2" w:rsidRDefault="00571A50" w:rsidP="00313C2F">
            <w:pPr>
              <w:rPr>
                <w:rFonts w:cs="Arial"/>
                <w:sz w:val="24"/>
                <w:szCs w:val="24"/>
              </w:rPr>
            </w:pPr>
            <w:r>
              <w:rPr>
                <w:rFonts w:cs="Arial"/>
                <w:sz w:val="24"/>
                <w:szCs w:val="24"/>
              </w:rPr>
              <w:t xml:space="preserve">N Davies </w:t>
            </w:r>
          </w:p>
        </w:tc>
      </w:tr>
      <w:tr w:rsidR="007949B2" w:rsidRPr="007949B2" w14:paraId="631537A0" w14:textId="77777777" w:rsidTr="007949B2">
        <w:tc>
          <w:tcPr>
            <w:tcW w:w="1951" w:type="dxa"/>
            <w:shd w:val="clear" w:color="auto" w:fill="B6DDE8" w:themeFill="accent5" w:themeFillTint="66"/>
          </w:tcPr>
          <w:p w14:paraId="3DC80A60" w14:textId="77777777" w:rsidR="007949B2" w:rsidRPr="007949B2" w:rsidRDefault="007949B2" w:rsidP="00313C2F">
            <w:pPr>
              <w:rPr>
                <w:rFonts w:cs="Arial"/>
                <w:b/>
                <w:sz w:val="24"/>
                <w:szCs w:val="24"/>
              </w:rPr>
            </w:pPr>
          </w:p>
          <w:p w14:paraId="3E42D354" w14:textId="77777777" w:rsidR="007949B2" w:rsidRPr="007949B2" w:rsidRDefault="007949B2" w:rsidP="00313C2F">
            <w:pPr>
              <w:rPr>
                <w:rFonts w:cs="Arial"/>
                <w:b/>
                <w:sz w:val="24"/>
                <w:szCs w:val="24"/>
              </w:rPr>
            </w:pPr>
            <w:r w:rsidRPr="007949B2">
              <w:rPr>
                <w:rFonts w:cs="Arial"/>
                <w:b/>
                <w:sz w:val="24"/>
                <w:szCs w:val="24"/>
              </w:rPr>
              <w:t>Position:</w:t>
            </w:r>
          </w:p>
          <w:p w14:paraId="24B20347" w14:textId="77777777" w:rsidR="007949B2" w:rsidRPr="007949B2" w:rsidRDefault="007949B2" w:rsidP="00313C2F">
            <w:pPr>
              <w:rPr>
                <w:rFonts w:cs="Arial"/>
                <w:b/>
                <w:sz w:val="24"/>
                <w:szCs w:val="24"/>
              </w:rPr>
            </w:pPr>
          </w:p>
        </w:tc>
        <w:tc>
          <w:tcPr>
            <w:tcW w:w="6975" w:type="dxa"/>
          </w:tcPr>
          <w:p w14:paraId="5C347263" w14:textId="32BC8D5A" w:rsidR="007949B2" w:rsidRPr="007949B2" w:rsidRDefault="00571A50" w:rsidP="00313C2F">
            <w:pPr>
              <w:rPr>
                <w:rFonts w:cs="Arial"/>
                <w:sz w:val="24"/>
                <w:szCs w:val="24"/>
              </w:rPr>
            </w:pPr>
            <w:r>
              <w:rPr>
                <w:rFonts w:cs="Arial"/>
                <w:sz w:val="24"/>
                <w:szCs w:val="24"/>
              </w:rPr>
              <w:t>Senior Associate</w:t>
            </w:r>
          </w:p>
        </w:tc>
      </w:tr>
      <w:tr w:rsidR="007949B2" w:rsidRPr="007949B2" w14:paraId="7DDDE538" w14:textId="77777777" w:rsidTr="007949B2">
        <w:tc>
          <w:tcPr>
            <w:tcW w:w="1951" w:type="dxa"/>
            <w:shd w:val="clear" w:color="auto" w:fill="B6DDE8" w:themeFill="accent5" w:themeFillTint="66"/>
          </w:tcPr>
          <w:p w14:paraId="4003D209" w14:textId="77777777" w:rsidR="007949B2" w:rsidRPr="007949B2" w:rsidRDefault="007949B2" w:rsidP="00313C2F">
            <w:pPr>
              <w:rPr>
                <w:rFonts w:cs="Arial"/>
                <w:b/>
                <w:sz w:val="24"/>
                <w:szCs w:val="24"/>
              </w:rPr>
            </w:pPr>
          </w:p>
          <w:p w14:paraId="6D9D8619" w14:textId="77777777" w:rsidR="007949B2" w:rsidRPr="007949B2" w:rsidRDefault="007949B2" w:rsidP="00313C2F">
            <w:pPr>
              <w:rPr>
                <w:rFonts w:cs="Arial"/>
                <w:b/>
                <w:sz w:val="24"/>
                <w:szCs w:val="24"/>
              </w:rPr>
            </w:pPr>
            <w:r w:rsidRPr="007949B2">
              <w:rPr>
                <w:rFonts w:cs="Arial"/>
                <w:b/>
                <w:sz w:val="24"/>
                <w:szCs w:val="24"/>
              </w:rPr>
              <w:t>Date:</w:t>
            </w:r>
          </w:p>
          <w:p w14:paraId="4F2E5D53" w14:textId="77777777" w:rsidR="007949B2" w:rsidRPr="007949B2" w:rsidRDefault="007949B2" w:rsidP="00313C2F">
            <w:pPr>
              <w:rPr>
                <w:rFonts w:cs="Arial"/>
                <w:b/>
                <w:sz w:val="24"/>
                <w:szCs w:val="24"/>
              </w:rPr>
            </w:pPr>
          </w:p>
        </w:tc>
        <w:tc>
          <w:tcPr>
            <w:tcW w:w="6975" w:type="dxa"/>
          </w:tcPr>
          <w:p w14:paraId="40BF16E3" w14:textId="64D3E309" w:rsidR="007949B2" w:rsidRPr="007949B2" w:rsidRDefault="00571A50" w:rsidP="00313C2F">
            <w:pPr>
              <w:rPr>
                <w:rFonts w:cs="Arial"/>
                <w:sz w:val="24"/>
                <w:szCs w:val="24"/>
              </w:rPr>
            </w:pPr>
            <w:r>
              <w:rPr>
                <w:rFonts w:cs="Arial"/>
                <w:sz w:val="24"/>
                <w:szCs w:val="24"/>
              </w:rPr>
              <w:t>11 August 2021</w:t>
            </w:r>
          </w:p>
        </w:tc>
      </w:tr>
    </w:tbl>
    <w:p w14:paraId="663218C7" w14:textId="327986C3" w:rsidR="007949B2" w:rsidRDefault="007949B2"/>
    <w:p w14:paraId="7B33BFC7" w14:textId="030AD925" w:rsidR="007949B2" w:rsidRDefault="007949B2">
      <w:pPr>
        <w:rPr>
          <w:b/>
          <w:color w:val="92D050"/>
          <w:sz w:val="44"/>
          <w:szCs w:val="44"/>
        </w:rPr>
      </w:pPr>
      <w:r w:rsidRPr="001505F9">
        <w:rPr>
          <w:b/>
          <w:color w:val="92D050"/>
          <w:sz w:val="44"/>
          <w:szCs w:val="44"/>
        </w:rPr>
        <w:t>Example of Level</w:t>
      </w:r>
      <w:r w:rsidR="001505F9">
        <w:rPr>
          <w:b/>
          <w:color w:val="92D050"/>
          <w:sz w:val="44"/>
          <w:szCs w:val="44"/>
        </w:rPr>
        <w:t>s</w:t>
      </w:r>
      <w:r w:rsidRPr="001505F9">
        <w:rPr>
          <w:b/>
          <w:color w:val="92D050"/>
          <w:sz w:val="44"/>
          <w:szCs w:val="44"/>
        </w:rPr>
        <w:t xml:space="preserve"> Plan:</w:t>
      </w:r>
    </w:p>
    <w:p w14:paraId="52390AED" w14:textId="3F03B5DB" w:rsidR="001505F9" w:rsidRPr="001505F9" w:rsidRDefault="001505F9">
      <w:pPr>
        <w:rPr>
          <w:b/>
          <w:color w:val="92D050"/>
          <w:sz w:val="44"/>
          <w:szCs w:val="44"/>
        </w:rPr>
      </w:pPr>
      <w:r>
        <w:rPr>
          <w:noProof/>
          <w:lang w:eastAsia="en-GB"/>
        </w:rPr>
        <w:drawing>
          <wp:inline distT="0" distB="0" distL="0" distR="0" wp14:anchorId="0C646B80" wp14:editId="1BFAFA66">
            <wp:extent cx="4381500" cy="5396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4382294" cy="5397098"/>
                    </a:xfrm>
                    <a:prstGeom prst="rect">
                      <a:avLst/>
                    </a:prstGeom>
                  </pic:spPr>
                </pic:pic>
              </a:graphicData>
            </a:graphic>
          </wp:inline>
        </w:drawing>
      </w:r>
    </w:p>
    <w:sectPr w:rsidR="001505F9" w:rsidRPr="001505F9" w:rsidSect="00AF7828">
      <w:footerReference w:type="default" r:id="rId8"/>
      <w:pgSz w:w="11906" w:h="16838"/>
      <w:pgMar w:top="1134" w:right="1440"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5301" w14:textId="77777777" w:rsidR="003E4AA1" w:rsidRDefault="003E4AA1" w:rsidP="00D6055C">
      <w:pPr>
        <w:spacing w:after="0" w:line="240" w:lineRule="auto"/>
      </w:pPr>
      <w:r>
        <w:separator/>
      </w:r>
    </w:p>
  </w:endnote>
  <w:endnote w:type="continuationSeparator" w:id="0">
    <w:p w14:paraId="6FB4F41B" w14:textId="77777777" w:rsidR="003E4AA1" w:rsidRDefault="003E4AA1" w:rsidP="00D6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2B5B" w14:textId="77777777" w:rsidR="00D6055C" w:rsidRDefault="00D6055C">
    <w:pPr>
      <w:pStyle w:val="Footer"/>
      <w:pBdr>
        <w:top w:val="single" w:sz="24" w:space="5" w:color="9BBB59" w:themeColor="accent3"/>
      </w:pBdr>
      <w:jc w:val="right"/>
      <w:rPr>
        <w:i/>
        <w:iCs/>
        <w:color w:val="8C8C8C" w:themeColor="background1" w:themeShade="8C"/>
      </w:rPr>
    </w:pPr>
  </w:p>
  <w:sdt>
    <w:sdtPr>
      <w:id w:val="-1578431742"/>
      <w:docPartObj>
        <w:docPartGallery w:val="Page Numbers (Bottom of Page)"/>
        <w:docPartUnique/>
      </w:docPartObj>
    </w:sdtPr>
    <w:sdtEndPr>
      <w:rPr>
        <w:noProof/>
      </w:rPr>
    </w:sdtEndPr>
    <w:sdtContent>
      <w:p w14:paraId="28882258" w14:textId="5376E276" w:rsidR="00D6055C" w:rsidRDefault="00D6055C" w:rsidP="00D6055C">
        <w:pPr>
          <w:pStyle w:val="Footer"/>
        </w:pPr>
        <w:r>
          <w:fldChar w:fldCharType="begin"/>
        </w:r>
        <w:r>
          <w:instrText xml:space="preserve"> PAGE   \* MERGEFORMAT </w:instrText>
        </w:r>
        <w:r>
          <w:fldChar w:fldCharType="separate"/>
        </w:r>
        <w:r w:rsidR="00AF33B2">
          <w:rPr>
            <w:noProof/>
          </w:rPr>
          <w:t>1</w:t>
        </w:r>
        <w:r>
          <w:rPr>
            <w:noProof/>
          </w:rPr>
          <w:fldChar w:fldCharType="end"/>
        </w:r>
        <w:r>
          <w:rPr>
            <w:noProof/>
          </w:rPr>
          <w:tab/>
        </w:r>
        <w:r>
          <w:rPr>
            <w:noProof/>
          </w:rPr>
          <w:tab/>
        </w:r>
        <w:r>
          <w:rPr>
            <w:noProof/>
            <w:lang w:eastAsia="en-GB"/>
          </w:rPr>
          <w:drawing>
            <wp:inline distT="0" distB="0" distL="0" distR="0" wp14:anchorId="2D10E83B" wp14:editId="7CA9EDCE">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099A5892" w14:textId="77777777" w:rsidR="00D6055C" w:rsidRDefault="00D60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648A" w14:textId="77777777" w:rsidR="003E4AA1" w:rsidRDefault="003E4AA1" w:rsidP="00D6055C">
      <w:pPr>
        <w:spacing w:after="0" w:line="240" w:lineRule="auto"/>
      </w:pPr>
      <w:r>
        <w:separator/>
      </w:r>
    </w:p>
  </w:footnote>
  <w:footnote w:type="continuationSeparator" w:id="0">
    <w:p w14:paraId="78AB2D73" w14:textId="77777777" w:rsidR="003E4AA1" w:rsidRDefault="003E4AA1" w:rsidP="00D605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55C"/>
    <w:rsid w:val="000E0AA9"/>
    <w:rsid w:val="000E6B3E"/>
    <w:rsid w:val="001505F9"/>
    <w:rsid w:val="00161218"/>
    <w:rsid w:val="001941B3"/>
    <w:rsid w:val="001B3DC4"/>
    <w:rsid w:val="001B6021"/>
    <w:rsid w:val="001C4FCF"/>
    <w:rsid w:val="00201C6C"/>
    <w:rsid w:val="002C79C6"/>
    <w:rsid w:val="002D22C7"/>
    <w:rsid w:val="00377A31"/>
    <w:rsid w:val="003B01DD"/>
    <w:rsid w:val="003E4AA1"/>
    <w:rsid w:val="004D5251"/>
    <w:rsid w:val="00551667"/>
    <w:rsid w:val="00571A50"/>
    <w:rsid w:val="005F0DF3"/>
    <w:rsid w:val="006735C1"/>
    <w:rsid w:val="006A089C"/>
    <w:rsid w:val="006A587D"/>
    <w:rsid w:val="007949B2"/>
    <w:rsid w:val="00943575"/>
    <w:rsid w:val="00992954"/>
    <w:rsid w:val="009E114E"/>
    <w:rsid w:val="00AF2550"/>
    <w:rsid w:val="00AF33B2"/>
    <w:rsid w:val="00AF7828"/>
    <w:rsid w:val="00B458FD"/>
    <w:rsid w:val="00B83F74"/>
    <w:rsid w:val="00B95878"/>
    <w:rsid w:val="00C468F5"/>
    <w:rsid w:val="00D01B2F"/>
    <w:rsid w:val="00D10CBF"/>
    <w:rsid w:val="00D6055C"/>
    <w:rsid w:val="00DA32BF"/>
    <w:rsid w:val="00F23E5F"/>
    <w:rsid w:val="00F95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13DA4"/>
  <w15:docId w15:val="{49287996-73F3-4F60-8534-1CEB0BC5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55C"/>
    <w:pPr>
      <w:spacing w:after="0" w:line="240" w:lineRule="auto"/>
    </w:pPr>
  </w:style>
  <w:style w:type="character" w:styleId="Hyperlink">
    <w:name w:val="Hyperlink"/>
    <w:rsid w:val="00D6055C"/>
    <w:rPr>
      <w:color w:val="0000FF"/>
      <w:u w:val="single"/>
    </w:rPr>
  </w:style>
  <w:style w:type="paragraph" w:styleId="Header">
    <w:name w:val="header"/>
    <w:basedOn w:val="Normal"/>
    <w:link w:val="HeaderChar"/>
    <w:uiPriority w:val="99"/>
    <w:unhideWhenUsed/>
    <w:rsid w:val="00D60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55C"/>
  </w:style>
  <w:style w:type="paragraph" w:styleId="Footer">
    <w:name w:val="footer"/>
    <w:basedOn w:val="Normal"/>
    <w:link w:val="FooterChar"/>
    <w:uiPriority w:val="99"/>
    <w:unhideWhenUsed/>
    <w:rsid w:val="00D60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55C"/>
  </w:style>
  <w:style w:type="paragraph" w:styleId="BalloonText">
    <w:name w:val="Balloon Text"/>
    <w:basedOn w:val="Normal"/>
    <w:link w:val="BalloonTextChar"/>
    <w:uiPriority w:val="99"/>
    <w:semiHidden/>
    <w:unhideWhenUsed/>
    <w:rsid w:val="00D60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5C"/>
    <w:rPr>
      <w:rFonts w:ascii="Tahoma" w:hAnsi="Tahoma" w:cs="Tahoma"/>
      <w:sz w:val="16"/>
      <w:szCs w:val="16"/>
    </w:rPr>
  </w:style>
  <w:style w:type="character" w:styleId="CommentReference">
    <w:name w:val="annotation reference"/>
    <w:basedOn w:val="DefaultParagraphFont"/>
    <w:uiPriority w:val="99"/>
    <w:semiHidden/>
    <w:unhideWhenUsed/>
    <w:rsid w:val="00B95878"/>
    <w:rPr>
      <w:sz w:val="16"/>
      <w:szCs w:val="16"/>
    </w:rPr>
  </w:style>
  <w:style w:type="paragraph" w:styleId="CommentText">
    <w:name w:val="annotation text"/>
    <w:basedOn w:val="Normal"/>
    <w:link w:val="CommentTextChar"/>
    <w:uiPriority w:val="99"/>
    <w:semiHidden/>
    <w:unhideWhenUsed/>
    <w:rsid w:val="00B95878"/>
    <w:pPr>
      <w:spacing w:line="240" w:lineRule="auto"/>
    </w:pPr>
    <w:rPr>
      <w:sz w:val="20"/>
      <w:szCs w:val="20"/>
    </w:rPr>
  </w:style>
  <w:style w:type="character" w:customStyle="1" w:styleId="CommentTextChar">
    <w:name w:val="Comment Text Char"/>
    <w:basedOn w:val="DefaultParagraphFont"/>
    <w:link w:val="CommentText"/>
    <w:uiPriority w:val="99"/>
    <w:semiHidden/>
    <w:rsid w:val="00B95878"/>
    <w:rPr>
      <w:sz w:val="20"/>
      <w:szCs w:val="20"/>
    </w:rPr>
  </w:style>
  <w:style w:type="paragraph" w:styleId="CommentSubject">
    <w:name w:val="annotation subject"/>
    <w:basedOn w:val="CommentText"/>
    <w:next w:val="CommentText"/>
    <w:link w:val="CommentSubjectChar"/>
    <w:uiPriority w:val="99"/>
    <w:semiHidden/>
    <w:unhideWhenUsed/>
    <w:rsid w:val="00B95878"/>
    <w:rPr>
      <w:b/>
      <w:bCs/>
    </w:rPr>
  </w:style>
  <w:style w:type="character" w:customStyle="1" w:styleId="CommentSubjectChar">
    <w:name w:val="Comment Subject Char"/>
    <w:basedOn w:val="CommentTextChar"/>
    <w:link w:val="CommentSubject"/>
    <w:uiPriority w:val="99"/>
    <w:semiHidden/>
    <w:rsid w:val="00B95878"/>
    <w:rPr>
      <w:b/>
      <w:bCs/>
      <w:sz w:val="20"/>
      <w:szCs w:val="20"/>
    </w:rPr>
  </w:style>
  <w:style w:type="table" w:styleId="TableGrid">
    <w:name w:val="Table Grid"/>
    <w:basedOn w:val="TableNormal"/>
    <w:uiPriority w:val="59"/>
    <w:rsid w:val="0079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14B05-2F47-4FEF-9E01-2838156B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Ali-Khan, Ayesha</dc:creator>
  <cp:lastModifiedBy>Natalie Davies</cp:lastModifiedBy>
  <cp:revision>2</cp:revision>
  <dcterms:created xsi:type="dcterms:W3CDTF">2021-08-11T12:50:00Z</dcterms:created>
  <dcterms:modified xsi:type="dcterms:W3CDTF">2021-08-11T12:50:00Z</dcterms:modified>
</cp:coreProperties>
</file>