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121AD" w14:textId="6B0E319E" w:rsidR="00EB687D" w:rsidRDefault="007A6B99" w:rsidP="007A6B99">
      <w:pPr>
        <w:jc w:val="center"/>
        <w:rPr>
          <w:b/>
        </w:rPr>
      </w:pPr>
      <w:r w:rsidRPr="007A6B99">
        <w:rPr>
          <w:b/>
        </w:rPr>
        <w:t xml:space="preserve">Job </w:t>
      </w:r>
      <w:r w:rsidR="00861FA0">
        <w:rPr>
          <w:b/>
        </w:rPr>
        <w:t>Profile:</w:t>
      </w:r>
      <w:r w:rsidR="000F3760">
        <w:rPr>
          <w:b/>
        </w:rPr>
        <w:t xml:space="preserve"> </w:t>
      </w:r>
      <w:r w:rsidR="000C1F1C">
        <w:rPr>
          <w:b/>
        </w:rPr>
        <w:t>Occupational Therapist</w:t>
      </w:r>
    </w:p>
    <w:p w14:paraId="3EA121AE" w14:textId="77777777" w:rsidR="007A6B99" w:rsidRDefault="007A6B99" w:rsidP="007A6B99">
      <w:pPr>
        <w:jc w:val="center"/>
        <w:rPr>
          <w:b/>
        </w:rPr>
      </w:pPr>
    </w:p>
    <w:p w14:paraId="168D2374" w14:textId="4A2A8762" w:rsidR="005E159A" w:rsidRPr="007E06ED" w:rsidRDefault="005E159A" w:rsidP="005E159A">
      <w:pPr>
        <w:autoSpaceDE w:val="0"/>
        <w:autoSpaceDN w:val="0"/>
        <w:adjustRightInd w:val="0"/>
        <w:rPr>
          <w:rFonts w:cs="Arial"/>
          <w:b/>
          <w:sz w:val="21"/>
          <w:szCs w:val="21"/>
        </w:rPr>
      </w:pPr>
      <w:r w:rsidRPr="007E06ED">
        <w:rPr>
          <w:rFonts w:cs="Arial"/>
          <w:b/>
          <w:sz w:val="21"/>
          <w:szCs w:val="21"/>
        </w:rPr>
        <w:t>Job Title: Occupational Therapists</w:t>
      </w:r>
    </w:p>
    <w:p w14:paraId="3F95D575" w14:textId="68F753F1" w:rsidR="005E159A" w:rsidRPr="007E06ED" w:rsidRDefault="005E159A" w:rsidP="005E159A">
      <w:pPr>
        <w:autoSpaceDE w:val="0"/>
        <w:autoSpaceDN w:val="0"/>
        <w:adjustRightInd w:val="0"/>
        <w:rPr>
          <w:rFonts w:cs="Arial"/>
          <w:b/>
          <w:sz w:val="21"/>
          <w:szCs w:val="21"/>
        </w:rPr>
      </w:pPr>
      <w:r w:rsidRPr="007E06ED">
        <w:rPr>
          <w:rFonts w:cs="Arial"/>
          <w:b/>
          <w:sz w:val="21"/>
          <w:szCs w:val="21"/>
        </w:rPr>
        <w:t>Job Grade: Level 4 Zone 1</w:t>
      </w:r>
    </w:p>
    <w:p w14:paraId="722ACBCF" w14:textId="242F0BD2" w:rsidR="005E159A" w:rsidRPr="007E06ED" w:rsidRDefault="005E159A" w:rsidP="005E159A">
      <w:pPr>
        <w:autoSpaceDE w:val="0"/>
        <w:autoSpaceDN w:val="0"/>
        <w:adjustRightInd w:val="0"/>
        <w:rPr>
          <w:rFonts w:cs="Arial"/>
          <w:b/>
          <w:sz w:val="21"/>
          <w:szCs w:val="21"/>
        </w:rPr>
      </w:pPr>
      <w:r w:rsidRPr="007E06ED">
        <w:rPr>
          <w:rFonts w:cs="Arial"/>
          <w:b/>
          <w:sz w:val="21"/>
          <w:szCs w:val="21"/>
        </w:rPr>
        <w:t>Salary Range: £37,638 - £43,659</w:t>
      </w:r>
    </w:p>
    <w:p w14:paraId="6ED9AA06" w14:textId="77777777" w:rsidR="005E159A" w:rsidRPr="00F94E1F" w:rsidRDefault="005E159A" w:rsidP="005E159A">
      <w:pPr>
        <w:autoSpaceDE w:val="0"/>
        <w:autoSpaceDN w:val="0"/>
        <w:adjustRightInd w:val="0"/>
        <w:rPr>
          <w:rFonts w:cs="Arial"/>
          <w:b/>
          <w:bCs/>
          <w:szCs w:val="20"/>
        </w:rPr>
      </w:pPr>
      <w:bookmarkStart w:id="0" w:name="_GoBack"/>
      <w:bookmarkEnd w:id="0"/>
    </w:p>
    <w:p w14:paraId="2F5CA2B0" w14:textId="77777777" w:rsidR="005E159A" w:rsidRPr="007E06ED" w:rsidRDefault="005E159A" w:rsidP="005E159A">
      <w:pPr>
        <w:autoSpaceDE w:val="0"/>
        <w:autoSpaceDN w:val="0"/>
        <w:adjustRightInd w:val="0"/>
        <w:rPr>
          <w:rFonts w:cs="Arial"/>
          <w:b/>
          <w:bCs/>
          <w:sz w:val="20"/>
          <w:szCs w:val="21"/>
        </w:rPr>
      </w:pPr>
      <w:r w:rsidRPr="007E06ED">
        <w:rPr>
          <w:rFonts w:cs="Arial"/>
          <w:b/>
          <w:bCs/>
          <w:sz w:val="20"/>
          <w:szCs w:val="21"/>
        </w:rPr>
        <w:t>About Camden</w:t>
      </w:r>
    </w:p>
    <w:p w14:paraId="0FDA132E" w14:textId="69918E28" w:rsidR="005E159A" w:rsidRPr="007E06ED" w:rsidRDefault="005E159A" w:rsidP="00F94E1F">
      <w:pPr>
        <w:autoSpaceDE w:val="0"/>
        <w:autoSpaceDN w:val="0"/>
        <w:adjustRightInd w:val="0"/>
        <w:rPr>
          <w:rFonts w:cs="Arial"/>
          <w:sz w:val="21"/>
          <w:szCs w:val="21"/>
        </w:rPr>
      </w:pPr>
      <w:r w:rsidRPr="007E06ED">
        <w:rPr>
          <w:rFonts w:cs="Arial"/>
          <w:sz w:val="21"/>
          <w:szCs w:val="21"/>
        </w:rPr>
        <w:t xml:space="preserve">Camden is building somewhere everyone can thrive, by making our borough the best place to live, work, study and visit. Because, </w:t>
      </w:r>
      <w:r w:rsidR="00F94E1F" w:rsidRPr="007E06ED">
        <w:rPr>
          <w:rFonts w:cs="Arial"/>
          <w:sz w:val="21"/>
          <w:szCs w:val="21"/>
        </w:rPr>
        <w:t>we are</w:t>
      </w:r>
      <w:r w:rsidRPr="007E06ED">
        <w:rPr>
          <w:rFonts w:cs="Arial"/>
          <w:sz w:val="21"/>
          <w:szCs w:val="21"/>
        </w:rPr>
        <w:t xml:space="preserve"> not just home to UK’s fast-growing economy. </w:t>
      </w:r>
      <w:r w:rsidR="00F94E1F" w:rsidRPr="007E06ED">
        <w:rPr>
          <w:rFonts w:cs="Arial"/>
          <w:sz w:val="21"/>
          <w:szCs w:val="21"/>
        </w:rPr>
        <w:t>We are</w:t>
      </w:r>
      <w:r w:rsidRPr="007E06ED">
        <w:rPr>
          <w:rFonts w:cs="Arial"/>
          <w:sz w:val="21"/>
          <w:szCs w:val="21"/>
        </w:rPr>
        <w:t xml:space="preserve"> home to the most important conversations happening today. </w:t>
      </w:r>
      <w:r w:rsidR="00F94E1F" w:rsidRPr="007E06ED">
        <w:rPr>
          <w:rFonts w:cs="Arial"/>
          <w:sz w:val="21"/>
          <w:szCs w:val="21"/>
        </w:rPr>
        <w:t>Moreover,</w:t>
      </w:r>
      <w:r w:rsidRPr="007E06ED">
        <w:rPr>
          <w:rFonts w:cs="Arial"/>
          <w:sz w:val="21"/>
          <w:szCs w:val="21"/>
        </w:rPr>
        <w:t xml:space="preserve"> </w:t>
      </w:r>
      <w:r w:rsidR="00F94E1F" w:rsidRPr="007E06ED">
        <w:rPr>
          <w:rFonts w:cs="Arial"/>
          <w:sz w:val="21"/>
          <w:szCs w:val="21"/>
        </w:rPr>
        <w:t>we are</w:t>
      </w:r>
      <w:r w:rsidRPr="007E06ED">
        <w:rPr>
          <w:rFonts w:cs="Arial"/>
          <w:sz w:val="21"/>
          <w:szCs w:val="21"/>
        </w:rPr>
        <w:t xml:space="preserve"> making radical social change a reality, so that nobody </w:t>
      </w:r>
      <w:r w:rsidR="00F94E1F" w:rsidRPr="007E06ED">
        <w:rPr>
          <w:rFonts w:cs="Arial"/>
          <w:sz w:val="21"/>
          <w:szCs w:val="21"/>
        </w:rPr>
        <w:t xml:space="preserve">gets </w:t>
      </w:r>
      <w:r w:rsidRPr="007E06ED">
        <w:rPr>
          <w:rFonts w:cs="Arial"/>
          <w:sz w:val="21"/>
          <w:szCs w:val="21"/>
        </w:rPr>
        <w:t xml:space="preserve">left behind. </w:t>
      </w:r>
      <w:r w:rsidR="00F94E1F" w:rsidRPr="007E06ED">
        <w:rPr>
          <w:rFonts w:cs="Arial"/>
          <w:sz w:val="21"/>
          <w:szCs w:val="21"/>
        </w:rPr>
        <w:t>Here is</w:t>
      </w:r>
      <w:r w:rsidRPr="007E06ED">
        <w:rPr>
          <w:rFonts w:cs="Arial"/>
          <w:sz w:val="21"/>
          <w:szCs w:val="21"/>
        </w:rPr>
        <w:t xml:space="preserve"> where you can help decide a better future for us all.</w:t>
      </w:r>
      <w:r w:rsidR="00F94E1F" w:rsidRPr="007E06ED">
        <w:rPr>
          <w:rFonts w:cs="Arial"/>
          <w:sz w:val="21"/>
          <w:szCs w:val="21"/>
        </w:rPr>
        <w:t xml:space="preserve"> </w:t>
      </w:r>
    </w:p>
    <w:p w14:paraId="3C1E8C00" w14:textId="77777777" w:rsidR="005E159A" w:rsidRPr="007E06ED" w:rsidRDefault="005E159A" w:rsidP="005E159A">
      <w:pPr>
        <w:autoSpaceDE w:val="0"/>
        <w:autoSpaceDN w:val="0"/>
        <w:adjustRightInd w:val="0"/>
        <w:rPr>
          <w:rFonts w:cs="Arial"/>
          <w:b/>
          <w:bCs/>
          <w:sz w:val="21"/>
          <w:szCs w:val="21"/>
        </w:rPr>
      </w:pPr>
    </w:p>
    <w:p w14:paraId="7AEDAFFE" w14:textId="77777777" w:rsidR="005E159A" w:rsidRPr="007E06ED" w:rsidRDefault="005E159A" w:rsidP="005E159A">
      <w:pPr>
        <w:autoSpaceDE w:val="0"/>
        <w:autoSpaceDN w:val="0"/>
        <w:adjustRightInd w:val="0"/>
        <w:rPr>
          <w:rFonts w:cs="Arial"/>
          <w:b/>
          <w:bCs/>
          <w:sz w:val="20"/>
          <w:szCs w:val="21"/>
        </w:rPr>
      </w:pPr>
      <w:r w:rsidRPr="007E06ED">
        <w:rPr>
          <w:rFonts w:cs="Arial"/>
          <w:b/>
          <w:bCs/>
          <w:sz w:val="20"/>
          <w:szCs w:val="21"/>
        </w:rPr>
        <w:t>About the role</w:t>
      </w:r>
    </w:p>
    <w:p w14:paraId="0B8594DE" w14:textId="764AC1F1" w:rsidR="005E159A" w:rsidRPr="007E06ED" w:rsidRDefault="00F94E1F" w:rsidP="005E159A">
      <w:pPr>
        <w:autoSpaceDE w:val="0"/>
        <w:autoSpaceDN w:val="0"/>
        <w:adjustRightInd w:val="0"/>
        <w:rPr>
          <w:rFonts w:cs="Arial"/>
          <w:color w:val="FF0000"/>
          <w:sz w:val="21"/>
          <w:szCs w:val="21"/>
        </w:rPr>
      </w:pPr>
      <w:r w:rsidRPr="007E06ED">
        <w:rPr>
          <w:rFonts w:cs="Arial"/>
          <w:sz w:val="21"/>
          <w:szCs w:val="21"/>
        </w:rPr>
        <w:t xml:space="preserve">To assess our residents in community setting providing appropriate support interventions including equipment and adaptation provision and work closely as part of a multidisciplinary team to ensure that our residents get comprehensive adult social care and their needs are delivered seamlessly and without delay </w:t>
      </w:r>
    </w:p>
    <w:p w14:paraId="65D650FB" w14:textId="77777777" w:rsidR="005E159A" w:rsidRPr="00146DD7" w:rsidRDefault="005E159A" w:rsidP="005E159A">
      <w:pPr>
        <w:autoSpaceDE w:val="0"/>
        <w:autoSpaceDN w:val="0"/>
        <w:adjustRightInd w:val="0"/>
        <w:rPr>
          <w:rFonts w:cs="Arial"/>
          <w:b/>
          <w:bCs/>
          <w:sz w:val="20"/>
          <w:szCs w:val="20"/>
        </w:rPr>
      </w:pPr>
    </w:p>
    <w:p w14:paraId="69EDA571" w14:textId="77777777" w:rsidR="005E159A" w:rsidRPr="007B65FB" w:rsidRDefault="005E159A" w:rsidP="005E159A">
      <w:pPr>
        <w:pStyle w:val="ListParagraph"/>
        <w:autoSpaceDE w:val="0"/>
        <w:autoSpaceDN w:val="0"/>
        <w:adjustRightInd w:val="0"/>
        <w:ind w:left="0"/>
        <w:rPr>
          <w:rFonts w:cs="Arial"/>
          <w:b/>
          <w:bCs/>
          <w:sz w:val="20"/>
          <w:szCs w:val="20"/>
        </w:rPr>
      </w:pPr>
      <w:r w:rsidRPr="007B65FB">
        <w:rPr>
          <w:rFonts w:cs="Arial"/>
          <w:b/>
          <w:bCs/>
          <w:sz w:val="20"/>
          <w:szCs w:val="20"/>
        </w:rPr>
        <w:t>About you</w:t>
      </w:r>
    </w:p>
    <w:p w14:paraId="57424D15" w14:textId="77777777" w:rsidR="007E06ED" w:rsidRPr="000F3760" w:rsidRDefault="007E06ED" w:rsidP="007E06ED">
      <w:pPr>
        <w:pStyle w:val="ListParagraph"/>
        <w:numPr>
          <w:ilvl w:val="0"/>
          <w:numId w:val="27"/>
        </w:numPr>
        <w:tabs>
          <w:tab w:val="left" w:pos="1080"/>
        </w:tabs>
        <w:rPr>
          <w:rFonts w:cs="Arial"/>
          <w:szCs w:val="22"/>
        </w:rPr>
      </w:pPr>
      <w:r w:rsidRPr="000F3760">
        <w:rPr>
          <w:rFonts w:cs="Arial"/>
          <w:szCs w:val="22"/>
        </w:rPr>
        <w:t>Work to the Adult Social Care operational principles in order to provide high quality and effective Occupational Therapy support and interventions.</w:t>
      </w:r>
    </w:p>
    <w:p w14:paraId="2594140B" w14:textId="77777777" w:rsidR="007E06ED" w:rsidRDefault="007E06ED" w:rsidP="007E06ED">
      <w:pPr>
        <w:pStyle w:val="BodyText"/>
        <w:numPr>
          <w:ilvl w:val="0"/>
          <w:numId w:val="27"/>
        </w:numPr>
        <w:spacing w:after="0"/>
      </w:pPr>
      <w:r w:rsidRPr="00C53FC0">
        <w:rPr>
          <w:bCs/>
        </w:rPr>
        <w:t xml:space="preserve">Act as a key contact point for customers, </w:t>
      </w:r>
      <w:r>
        <w:rPr>
          <w:bCs/>
        </w:rPr>
        <w:t>t</w:t>
      </w:r>
      <w:r>
        <w:t>aking a view of wider needs pulling in advice and support as required and engaging multi-disciplinary, housing and social care colleagues.</w:t>
      </w:r>
    </w:p>
    <w:p w14:paraId="3CD1B5AD" w14:textId="77777777" w:rsidR="007E06ED" w:rsidRPr="000F3760" w:rsidRDefault="007E06ED" w:rsidP="007E06ED">
      <w:pPr>
        <w:pStyle w:val="ListParagraph"/>
        <w:numPr>
          <w:ilvl w:val="0"/>
          <w:numId w:val="27"/>
        </w:numPr>
        <w:rPr>
          <w:rFonts w:cs="Arial"/>
          <w:szCs w:val="22"/>
        </w:rPr>
      </w:pPr>
      <w:r w:rsidRPr="000F3760">
        <w:rPr>
          <w:rFonts w:cs="Arial"/>
          <w:szCs w:val="22"/>
        </w:rPr>
        <w:t>Promote the independence of service users via the provision of  Occupational Therapy support, advice and intervention including; educative techniques,  equipment, adaptations, moving &amp; handling intervention, telecare and re-housing reports as necessary</w:t>
      </w:r>
    </w:p>
    <w:p w14:paraId="543372DB" w14:textId="77777777" w:rsidR="007E06ED" w:rsidRPr="000F3760" w:rsidRDefault="007E06ED" w:rsidP="007E06ED">
      <w:pPr>
        <w:pStyle w:val="ListParagraph"/>
        <w:numPr>
          <w:ilvl w:val="0"/>
          <w:numId w:val="27"/>
        </w:numPr>
        <w:rPr>
          <w:rFonts w:cs="Arial"/>
          <w:szCs w:val="22"/>
        </w:rPr>
      </w:pPr>
      <w:r w:rsidRPr="000F3760">
        <w:rPr>
          <w:rFonts w:cs="Arial"/>
          <w:szCs w:val="22"/>
        </w:rPr>
        <w:t xml:space="preserve">Manage and monitor a varied workload of cases with a range of complexities across the disabilities spectrum,  taking into account the need to prioritise tasks and responsibilities, ensuring statutory responsibilities are undertaken  </w:t>
      </w:r>
    </w:p>
    <w:p w14:paraId="54CA2090" w14:textId="77777777" w:rsidR="007E06ED" w:rsidRDefault="007E06ED" w:rsidP="007E06ED">
      <w:pPr>
        <w:pStyle w:val="BodyText"/>
        <w:numPr>
          <w:ilvl w:val="0"/>
          <w:numId w:val="27"/>
        </w:numPr>
        <w:spacing w:after="0"/>
        <w:rPr>
          <w:bCs/>
          <w:szCs w:val="22"/>
        </w:rPr>
      </w:pPr>
      <w:r w:rsidRPr="00C53FC0">
        <w:rPr>
          <w:rFonts w:cs="Arial"/>
          <w:szCs w:val="22"/>
        </w:rPr>
        <w:t>Use professional discretion to tailor support and broker a range of appropriate services, ensuring it is proportionate to the customers’ needs (taking account of their informal network)</w:t>
      </w:r>
      <w:r w:rsidRPr="00C53FC0">
        <w:rPr>
          <w:bCs/>
          <w:szCs w:val="22"/>
        </w:rPr>
        <w:t xml:space="preserve"> and indivi</w:t>
      </w:r>
      <w:r>
        <w:rPr>
          <w:bCs/>
          <w:szCs w:val="22"/>
        </w:rPr>
        <w:t>dualised to their circumstances</w:t>
      </w:r>
    </w:p>
    <w:p w14:paraId="69500874" w14:textId="77777777" w:rsidR="007E06ED" w:rsidRPr="00C53FC0" w:rsidRDefault="007E06ED" w:rsidP="007E06ED">
      <w:pPr>
        <w:pStyle w:val="BodyText"/>
        <w:numPr>
          <w:ilvl w:val="0"/>
          <w:numId w:val="27"/>
        </w:numPr>
        <w:spacing w:after="0"/>
        <w:rPr>
          <w:bCs/>
          <w:szCs w:val="22"/>
        </w:rPr>
      </w:pPr>
      <w:r>
        <w:rPr>
          <w:bCs/>
          <w:szCs w:val="22"/>
        </w:rPr>
        <w:t>Act as a Trusted Assessor in areas such as wheelchair prescription and mobility assessments</w:t>
      </w:r>
      <w:r w:rsidRPr="00C53FC0">
        <w:rPr>
          <w:bCs/>
          <w:szCs w:val="22"/>
        </w:rPr>
        <w:t xml:space="preserve"> </w:t>
      </w:r>
    </w:p>
    <w:p w14:paraId="3E6149AB" w14:textId="4A190D32" w:rsidR="007E06ED" w:rsidRPr="000F3760" w:rsidRDefault="007E06ED" w:rsidP="007E06ED">
      <w:pPr>
        <w:pStyle w:val="ListParagraph"/>
        <w:numPr>
          <w:ilvl w:val="0"/>
          <w:numId w:val="27"/>
        </w:numPr>
        <w:rPr>
          <w:rFonts w:cs="Arial"/>
          <w:bCs/>
          <w:szCs w:val="22"/>
        </w:rPr>
      </w:pPr>
      <w:r w:rsidRPr="000F3760">
        <w:rPr>
          <w:rFonts w:cs="Arial"/>
          <w:bCs/>
          <w:szCs w:val="22"/>
        </w:rPr>
        <w:t>To be imaginative in the commissioning of services, in the first instance</w:t>
      </w:r>
      <w:r w:rsidR="00B70A0A">
        <w:rPr>
          <w:rFonts w:cs="Arial"/>
          <w:bCs/>
          <w:szCs w:val="22"/>
        </w:rPr>
        <w:t>;</w:t>
      </w:r>
      <w:r w:rsidRPr="000F3760">
        <w:rPr>
          <w:rFonts w:cs="Arial"/>
          <w:bCs/>
          <w:szCs w:val="22"/>
        </w:rPr>
        <w:t xml:space="preserve"> seeking alternative solutions to Council funded care.</w:t>
      </w:r>
    </w:p>
    <w:p w14:paraId="355404CE" w14:textId="77777777" w:rsidR="007E06ED" w:rsidRPr="000F3760" w:rsidRDefault="007E06ED" w:rsidP="007E06ED">
      <w:pPr>
        <w:pStyle w:val="ListParagraph"/>
        <w:numPr>
          <w:ilvl w:val="0"/>
          <w:numId w:val="27"/>
        </w:numPr>
        <w:rPr>
          <w:rFonts w:cs="Arial"/>
          <w:bCs/>
          <w:szCs w:val="22"/>
        </w:rPr>
      </w:pPr>
      <w:r w:rsidRPr="000F3760">
        <w:rPr>
          <w:rFonts w:cs="Arial"/>
          <w:bCs/>
          <w:szCs w:val="22"/>
        </w:rPr>
        <w:t xml:space="preserve">To consider cost effective solutions when arranging services to identified needs </w:t>
      </w:r>
    </w:p>
    <w:p w14:paraId="4646C10A" w14:textId="77777777" w:rsidR="005E159A" w:rsidRPr="00146DD7" w:rsidRDefault="005E159A" w:rsidP="005E159A">
      <w:pPr>
        <w:autoSpaceDE w:val="0"/>
        <w:autoSpaceDN w:val="0"/>
        <w:adjustRightInd w:val="0"/>
        <w:rPr>
          <w:rFonts w:cs="Arial"/>
          <w:b/>
          <w:bCs/>
          <w:sz w:val="20"/>
          <w:szCs w:val="20"/>
        </w:rPr>
      </w:pPr>
    </w:p>
    <w:p w14:paraId="23688469" w14:textId="77777777" w:rsidR="005E159A" w:rsidRPr="00146DD7" w:rsidRDefault="005E159A" w:rsidP="005E159A">
      <w:pPr>
        <w:autoSpaceDE w:val="0"/>
        <w:autoSpaceDN w:val="0"/>
        <w:adjustRightInd w:val="0"/>
        <w:rPr>
          <w:rFonts w:cs="Arial"/>
          <w:b/>
          <w:sz w:val="20"/>
          <w:szCs w:val="20"/>
        </w:rPr>
      </w:pPr>
      <w:r w:rsidRPr="00146DD7">
        <w:rPr>
          <w:rFonts w:cs="Arial"/>
          <w:b/>
          <w:sz w:val="20"/>
          <w:szCs w:val="20"/>
        </w:rPr>
        <w:t>Work Environment:</w:t>
      </w:r>
    </w:p>
    <w:p w14:paraId="7BAC7992" w14:textId="241FA7F7" w:rsidR="005E159A" w:rsidRPr="00FF1264" w:rsidRDefault="007E06ED" w:rsidP="005E159A">
      <w:pPr>
        <w:rPr>
          <w:rFonts w:cs="Arial"/>
          <w:color w:val="FF0000"/>
          <w:sz w:val="20"/>
          <w:szCs w:val="20"/>
        </w:rPr>
      </w:pPr>
      <w:r>
        <w:rPr>
          <w:szCs w:val="22"/>
        </w:rPr>
        <w:t>You</w:t>
      </w:r>
      <w:r w:rsidRPr="00A1002A">
        <w:rPr>
          <w:szCs w:val="22"/>
        </w:rPr>
        <w:t xml:space="preserve"> will be based within a modern office building located in Kings Cross a</w:t>
      </w:r>
      <w:r>
        <w:rPr>
          <w:szCs w:val="22"/>
        </w:rPr>
        <w:t>nd/or one of the hospital sites</w:t>
      </w:r>
      <w:r w:rsidRPr="00A1002A">
        <w:rPr>
          <w:szCs w:val="22"/>
        </w:rPr>
        <w:t xml:space="preserve">. There are also other sites within </w:t>
      </w:r>
      <w:r w:rsidR="00B70A0A" w:rsidRPr="00A1002A">
        <w:rPr>
          <w:szCs w:val="22"/>
        </w:rPr>
        <w:t>Camden, which</w:t>
      </w:r>
      <w:r w:rsidRPr="00A1002A">
        <w:rPr>
          <w:szCs w:val="22"/>
        </w:rPr>
        <w:t xml:space="preserve"> can </w:t>
      </w:r>
      <w:r>
        <w:rPr>
          <w:szCs w:val="22"/>
        </w:rPr>
        <w:t xml:space="preserve">be </w:t>
      </w:r>
      <w:r w:rsidRPr="00A1002A">
        <w:rPr>
          <w:szCs w:val="22"/>
        </w:rPr>
        <w:t>use</w:t>
      </w:r>
      <w:r>
        <w:rPr>
          <w:szCs w:val="22"/>
        </w:rPr>
        <w:t>d</w:t>
      </w:r>
      <w:r w:rsidRPr="00A1002A">
        <w:rPr>
          <w:szCs w:val="22"/>
        </w:rPr>
        <w:t xml:space="preserve"> to </w:t>
      </w:r>
      <w:r>
        <w:rPr>
          <w:szCs w:val="22"/>
        </w:rPr>
        <w:t>work from depending on conven</w:t>
      </w:r>
      <w:r w:rsidRPr="00A1002A">
        <w:rPr>
          <w:szCs w:val="22"/>
        </w:rPr>
        <w:t>i</w:t>
      </w:r>
      <w:r>
        <w:rPr>
          <w:szCs w:val="22"/>
        </w:rPr>
        <w:t>en</w:t>
      </w:r>
      <w:r w:rsidRPr="00A1002A">
        <w:rPr>
          <w:szCs w:val="22"/>
        </w:rPr>
        <w:t xml:space="preserve">ce </w:t>
      </w:r>
      <w:r>
        <w:rPr>
          <w:szCs w:val="22"/>
        </w:rPr>
        <w:t>when visiting in the community.</w:t>
      </w:r>
      <w:r w:rsidR="005E159A" w:rsidRPr="00FF1264">
        <w:rPr>
          <w:rFonts w:cs="Arial"/>
          <w:color w:val="FF0000"/>
          <w:sz w:val="20"/>
          <w:szCs w:val="20"/>
        </w:rPr>
        <w:t xml:space="preserve"> </w:t>
      </w:r>
    </w:p>
    <w:p w14:paraId="22C0D68B" w14:textId="77777777" w:rsidR="005E159A" w:rsidRDefault="005E159A" w:rsidP="005E159A">
      <w:pPr>
        <w:rPr>
          <w:rFonts w:cs="Arial"/>
          <w:sz w:val="20"/>
          <w:szCs w:val="20"/>
        </w:rPr>
      </w:pPr>
    </w:p>
    <w:p w14:paraId="5AF359C0" w14:textId="77777777" w:rsidR="005E159A" w:rsidRPr="00146DD7" w:rsidRDefault="005E159A" w:rsidP="005E159A">
      <w:pPr>
        <w:rPr>
          <w:rFonts w:cs="Arial"/>
          <w:b/>
          <w:sz w:val="20"/>
          <w:szCs w:val="20"/>
        </w:rPr>
      </w:pPr>
      <w:r w:rsidRPr="00146DD7">
        <w:rPr>
          <w:rFonts w:cs="Arial"/>
          <w:b/>
          <w:sz w:val="20"/>
          <w:szCs w:val="20"/>
        </w:rPr>
        <w:t>People Management Responsibilities:</w:t>
      </w:r>
    </w:p>
    <w:p w14:paraId="122715D6" w14:textId="3273FB84" w:rsidR="00F94E1F" w:rsidRDefault="00F94E1F" w:rsidP="00F94E1F">
      <w:pPr>
        <w:rPr>
          <w:rFonts w:cs="Arial"/>
          <w:szCs w:val="22"/>
        </w:rPr>
      </w:pPr>
      <w:r>
        <w:rPr>
          <w:rFonts w:cs="Arial"/>
          <w:szCs w:val="22"/>
        </w:rPr>
        <w:t xml:space="preserve">A key responsibility of this role is to provide maximum availability and support in the team directly to our residents. This involves regular direct work, joint working, home visits and reflective sessions with residents, colleagues and partners. There is an expectation that you will work in a flexible manner, undertaking such other duties as may be required according to the needs of the service as directed by the Service Manager or departmental Senior Management. </w:t>
      </w:r>
    </w:p>
    <w:p w14:paraId="23E38584" w14:textId="77777777" w:rsidR="005E159A" w:rsidRPr="00146DD7" w:rsidRDefault="005E159A" w:rsidP="005E159A">
      <w:pPr>
        <w:rPr>
          <w:rFonts w:cs="Arial"/>
          <w:b/>
          <w:sz w:val="20"/>
          <w:szCs w:val="20"/>
        </w:rPr>
      </w:pPr>
    </w:p>
    <w:p w14:paraId="6A85D6FE" w14:textId="77777777" w:rsidR="005E159A" w:rsidRPr="00146DD7" w:rsidRDefault="005E159A" w:rsidP="005E159A">
      <w:pPr>
        <w:rPr>
          <w:rFonts w:cs="Arial"/>
          <w:b/>
          <w:sz w:val="20"/>
          <w:szCs w:val="20"/>
        </w:rPr>
      </w:pPr>
      <w:r w:rsidRPr="00146DD7">
        <w:rPr>
          <w:rFonts w:cs="Arial"/>
          <w:b/>
          <w:sz w:val="20"/>
          <w:szCs w:val="20"/>
        </w:rPr>
        <w:lastRenderedPageBreak/>
        <w:t>Relationships:</w:t>
      </w:r>
    </w:p>
    <w:p w14:paraId="68598666" w14:textId="40C655A6" w:rsidR="00F94E1F" w:rsidRDefault="00F94E1F" w:rsidP="00F94E1F">
      <w:pPr>
        <w:rPr>
          <w:rFonts w:cs="Arial"/>
          <w:szCs w:val="22"/>
        </w:rPr>
      </w:pPr>
      <w:r>
        <w:rPr>
          <w:rFonts w:cs="Arial"/>
          <w:szCs w:val="22"/>
        </w:rPr>
        <w:t>You will be required to liaise with various teams and services both internally and externally, negotiating and influencing outcomes. When developing and reviewing care/protection plans this will include engaging and involving our residents and carers in these reviews and liaising with other workers and agencies as appropriate.</w:t>
      </w:r>
    </w:p>
    <w:p w14:paraId="29A997D4" w14:textId="77777777" w:rsidR="005E159A" w:rsidRDefault="005E159A" w:rsidP="005E159A">
      <w:pPr>
        <w:pStyle w:val="ListParagraph"/>
        <w:autoSpaceDE w:val="0"/>
        <w:autoSpaceDN w:val="0"/>
        <w:adjustRightInd w:val="0"/>
        <w:ind w:left="0"/>
        <w:rPr>
          <w:rFonts w:cs="Arial"/>
          <w:b/>
          <w:sz w:val="20"/>
          <w:szCs w:val="20"/>
        </w:rPr>
      </w:pPr>
    </w:p>
    <w:p w14:paraId="6A325656" w14:textId="77777777" w:rsidR="005E159A" w:rsidRPr="00146DD7" w:rsidRDefault="005E159A" w:rsidP="005E159A">
      <w:pPr>
        <w:pStyle w:val="ListParagraph"/>
        <w:autoSpaceDE w:val="0"/>
        <w:autoSpaceDN w:val="0"/>
        <w:adjustRightInd w:val="0"/>
        <w:ind w:left="0"/>
        <w:rPr>
          <w:rFonts w:cs="Arial"/>
          <w:b/>
          <w:sz w:val="20"/>
          <w:szCs w:val="20"/>
        </w:rPr>
      </w:pPr>
      <w:r w:rsidRPr="00146DD7">
        <w:rPr>
          <w:rFonts w:cs="Arial"/>
          <w:b/>
          <w:sz w:val="20"/>
          <w:szCs w:val="20"/>
        </w:rPr>
        <w:t>Over to you</w:t>
      </w:r>
    </w:p>
    <w:p w14:paraId="28271588" w14:textId="4F8BCA63" w:rsidR="005E159A" w:rsidRPr="007E06ED" w:rsidRDefault="007E06ED" w:rsidP="005E159A">
      <w:pPr>
        <w:pStyle w:val="ListParagraph"/>
        <w:autoSpaceDE w:val="0"/>
        <w:autoSpaceDN w:val="0"/>
        <w:adjustRightInd w:val="0"/>
        <w:ind w:left="0"/>
        <w:rPr>
          <w:rFonts w:cs="Arial"/>
          <w:szCs w:val="20"/>
        </w:rPr>
      </w:pPr>
      <w:r w:rsidRPr="007E06ED">
        <w:rPr>
          <w:rFonts w:cs="Arial"/>
          <w:szCs w:val="20"/>
        </w:rPr>
        <w:t>We are</w:t>
      </w:r>
      <w:r w:rsidR="005E159A" w:rsidRPr="007E06ED">
        <w:rPr>
          <w:rFonts w:cs="Arial"/>
          <w:szCs w:val="20"/>
        </w:rPr>
        <w:t xml:space="preserve"> ready to welcome your ideas, your views, and your rebellious spirit. Help us redefine how </w:t>
      </w:r>
      <w:r w:rsidRPr="007E06ED">
        <w:rPr>
          <w:rFonts w:cs="Arial"/>
          <w:szCs w:val="20"/>
        </w:rPr>
        <w:t>we are</w:t>
      </w:r>
      <w:r w:rsidR="005E159A" w:rsidRPr="007E06ED">
        <w:rPr>
          <w:rFonts w:cs="Arial"/>
          <w:szCs w:val="20"/>
        </w:rPr>
        <w:t xml:space="preserve"> supporting people, and </w:t>
      </w:r>
      <w:r w:rsidRPr="007E06ED">
        <w:rPr>
          <w:rFonts w:cs="Arial"/>
          <w:szCs w:val="20"/>
        </w:rPr>
        <w:t>we will</w:t>
      </w:r>
      <w:r w:rsidR="005E159A" w:rsidRPr="007E06ED">
        <w:rPr>
          <w:rFonts w:cs="Arial"/>
          <w:szCs w:val="20"/>
        </w:rPr>
        <w:t xml:space="preserve"> redefine what a career can be. If that sounds good to you, </w:t>
      </w:r>
      <w:r w:rsidRPr="007E06ED">
        <w:rPr>
          <w:rFonts w:cs="Arial"/>
          <w:szCs w:val="20"/>
        </w:rPr>
        <w:t>we would</w:t>
      </w:r>
      <w:r w:rsidR="005E159A" w:rsidRPr="007E06ED">
        <w:rPr>
          <w:rFonts w:cs="Arial"/>
          <w:szCs w:val="20"/>
        </w:rPr>
        <w:t xml:space="preserve"> love to talk</w:t>
      </w:r>
    </w:p>
    <w:p w14:paraId="7E71D8A5" w14:textId="77777777" w:rsidR="005E159A" w:rsidRPr="00146DD7" w:rsidRDefault="005E159A" w:rsidP="005E159A">
      <w:pPr>
        <w:autoSpaceDE w:val="0"/>
        <w:autoSpaceDN w:val="0"/>
        <w:adjustRightInd w:val="0"/>
        <w:rPr>
          <w:rFonts w:cs="Arial"/>
          <w:b/>
          <w:bCs/>
          <w:sz w:val="20"/>
          <w:szCs w:val="20"/>
        </w:rPr>
      </w:pPr>
    </w:p>
    <w:p w14:paraId="709134C3" w14:textId="404BFFE8" w:rsidR="005E159A" w:rsidRPr="00146DD7" w:rsidRDefault="005E159A" w:rsidP="005E159A">
      <w:pPr>
        <w:rPr>
          <w:rFonts w:cs="Arial"/>
          <w:b/>
          <w:sz w:val="20"/>
          <w:szCs w:val="20"/>
          <w:lang w:val="en"/>
        </w:rPr>
      </w:pPr>
      <w:r w:rsidRPr="00146DD7">
        <w:rPr>
          <w:rFonts w:cs="Arial"/>
          <w:b/>
          <w:sz w:val="20"/>
          <w:szCs w:val="20"/>
          <w:lang w:val="en"/>
        </w:rPr>
        <w:t xml:space="preserve">Is this role </w:t>
      </w:r>
      <w:r w:rsidR="007E06ED" w:rsidRPr="00146DD7">
        <w:rPr>
          <w:rFonts w:cs="Arial"/>
          <w:b/>
          <w:sz w:val="20"/>
          <w:szCs w:val="20"/>
          <w:lang w:val="en"/>
        </w:rPr>
        <w:t>politically</w:t>
      </w:r>
      <w:r w:rsidRPr="00146DD7">
        <w:rPr>
          <w:rFonts w:cs="Arial"/>
          <w:b/>
          <w:sz w:val="20"/>
          <w:szCs w:val="20"/>
          <w:lang w:val="en"/>
        </w:rPr>
        <w:t xml:space="preserve"> </w:t>
      </w:r>
      <w:r w:rsidR="007E06ED" w:rsidRPr="00146DD7">
        <w:rPr>
          <w:rFonts w:cs="Arial"/>
          <w:b/>
          <w:sz w:val="20"/>
          <w:szCs w:val="20"/>
          <w:lang w:val="en"/>
        </w:rPr>
        <w:t>restricted</w:t>
      </w:r>
      <w:r w:rsidRPr="00146DD7">
        <w:rPr>
          <w:rFonts w:cs="Arial"/>
          <w:b/>
          <w:sz w:val="20"/>
          <w:szCs w:val="20"/>
          <w:lang w:val="en"/>
        </w:rPr>
        <w:t>?</w:t>
      </w:r>
    </w:p>
    <w:p w14:paraId="0DA222BD" w14:textId="5F29A2AA" w:rsidR="005E159A" w:rsidRPr="00146DD7" w:rsidRDefault="005E159A" w:rsidP="005E159A">
      <w:pPr>
        <w:rPr>
          <w:rFonts w:cs="Arial"/>
          <w:sz w:val="20"/>
          <w:szCs w:val="20"/>
          <w:lang w:val="en"/>
        </w:rPr>
      </w:pPr>
      <w:r w:rsidRPr="007E06ED">
        <w:rPr>
          <w:rFonts w:cs="Arial"/>
          <w:szCs w:val="22"/>
          <w:lang w:val="en"/>
        </w:rPr>
        <w:t xml:space="preserve">Some posts at Camden are politically restricted, which means individuals holding these posts cannot have active political role. For a list of all politically restricted roles at </w:t>
      </w:r>
      <w:r w:rsidR="007E06ED" w:rsidRPr="007E06ED">
        <w:rPr>
          <w:rFonts w:cs="Arial"/>
          <w:szCs w:val="22"/>
          <w:lang w:val="en"/>
        </w:rPr>
        <w:t>Camden,</w:t>
      </w:r>
      <w:r w:rsidRPr="007E06ED">
        <w:rPr>
          <w:rFonts w:cs="Arial"/>
          <w:szCs w:val="22"/>
          <w:lang w:val="en"/>
        </w:rPr>
        <w:t xml:space="preserve"> </w:t>
      </w:r>
      <w:hyperlink r:id="rId10" w:history="1">
        <w:r w:rsidRPr="007E06ED">
          <w:rPr>
            <w:rFonts w:cs="Arial"/>
            <w:color w:val="0000FF" w:themeColor="hyperlink"/>
            <w:szCs w:val="22"/>
            <w:u w:val="single"/>
          </w:rPr>
          <w:t>click here</w:t>
        </w:r>
      </w:hyperlink>
      <w:r w:rsidRPr="00146DD7">
        <w:rPr>
          <w:rFonts w:cs="Arial"/>
          <w:sz w:val="20"/>
          <w:szCs w:val="20"/>
          <w:lang w:val="en"/>
        </w:rPr>
        <w:t>.</w:t>
      </w:r>
    </w:p>
    <w:p w14:paraId="201B76EB" w14:textId="77777777" w:rsidR="005E159A" w:rsidRDefault="005E159A" w:rsidP="005E159A">
      <w:pPr>
        <w:autoSpaceDE w:val="0"/>
        <w:autoSpaceDN w:val="0"/>
        <w:adjustRightInd w:val="0"/>
        <w:rPr>
          <w:rFonts w:cs="Arial"/>
          <w:b/>
          <w:bCs/>
          <w:sz w:val="20"/>
          <w:szCs w:val="20"/>
        </w:rPr>
      </w:pPr>
    </w:p>
    <w:p w14:paraId="58ADC912" w14:textId="77777777" w:rsidR="005E159A" w:rsidRPr="00146DD7" w:rsidRDefault="005E159A" w:rsidP="005E159A">
      <w:pPr>
        <w:autoSpaceDE w:val="0"/>
        <w:autoSpaceDN w:val="0"/>
        <w:adjustRightInd w:val="0"/>
        <w:rPr>
          <w:rFonts w:cs="Arial"/>
          <w:b/>
          <w:bCs/>
          <w:sz w:val="20"/>
          <w:szCs w:val="20"/>
        </w:rPr>
      </w:pPr>
    </w:p>
    <w:p w14:paraId="1E079E1E" w14:textId="77777777" w:rsidR="005E159A" w:rsidRPr="00146DD7" w:rsidRDefault="005E159A" w:rsidP="005E159A">
      <w:pPr>
        <w:autoSpaceDE w:val="0"/>
        <w:autoSpaceDN w:val="0"/>
        <w:adjustRightInd w:val="0"/>
        <w:rPr>
          <w:rFonts w:cs="Arial"/>
          <w:b/>
          <w:bCs/>
          <w:sz w:val="20"/>
          <w:szCs w:val="20"/>
        </w:rPr>
      </w:pPr>
      <w:r w:rsidRPr="00146DD7">
        <w:rPr>
          <w:rFonts w:cs="Arial"/>
          <w:b/>
          <w:bCs/>
          <w:sz w:val="20"/>
          <w:szCs w:val="20"/>
        </w:rPr>
        <w:t>Diversity &amp; Inclusion</w:t>
      </w:r>
    </w:p>
    <w:p w14:paraId="2549B1ED" w14:textId="77777777" w:rsidR="005E159A" w:rsidRPr="007E06ED" w:rsidRDefault="005E159A" w:rsidP="005E159A">
      <w:pPr>
        <w:pStyle w:val="NoSpacing"/>
        <w:rPr>
          <w:rFonts w:ascii="Arial" w:hAnsi="Arial" w:cs="Arial"/>
          <w:szCs w:val="20"/>
        </w:rPr>
      </w:pPr>
      <w:r w:rsidRPr="007E06ED">
        <w:rPr>
          <w:rFonts w:ascii="Arial" w:hAnsi="Arial" w:cs="Arial"/>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173BA073" w14:textId="77777777" w:rsidR="005E159A" w:rsidRPr="00146DD7" w:rsidRDefault="005E159A" w:rsidP="005E159A">
      <w:pPr>
        <w:pStyle w:val="NoSpacing"/>
        <w:rPr>
          <w:rFonts w:ascii="Arial" w:hAnsi="Arial" w:cs="Arial"/>
          <w:b/>
          <w:sz w:val="20"/>
          <w:szCs w:val="20"/>
        </w:rPr>
      </w:pPr>
    </w:p>
    <w:p w14:paraId="65871CF7" w14:textId="77777777" w:rsidR="005E159A" w:rsidRPr="00146DD7" w:rsidRDefault="005E159A" w:rsidP="005E159A">
      <w:pPr>
        <w:autoSpaceDE w:val="0"/>
        <w:autoSpaceDN w:val="0"/>
        <w:adjustRightInd w:val="0"/>
        <w:rPr>
          <w:rFonts w:cs="Arial"/>
          <w:b/>
          <w:bCs/>
          <w:sz w:val="20"/>
          <w:szCs w:val="20"/>
        </w:rPr>
      </w:pPr>
      <w:r w:rsidRPr="00146DD7">
        <w:rPr>
          <w:rFonts w:cs="Arial"/>
          <w:b/>
          <w:bCs/>
          <w:sz w:val="20"/>
          <w:szCs w:val="20"/>
        </w:rPr>
        <w:t>Agile working</w:t>
      </w:r>
    </w:p>
    <w:p w14:paraId="0B6F0A9F" w14:textId="2D0CF9C1" w:rsidR="005E159A" w:rsidRPr="007E06ED" w:rsidRDefault="005E159A" w:rsidP="005E159A">
      <w:pPr>
        <w:autoSpaceDE w:val="0"/>
        <w:autoSpaceDN w:val="0"/>
        <w:adjustRightInd w:val="0"/>
        <w:rPr>
          <w:rFonts w:cs="Arial"/>
          <w:szCs w:val="20"/>
        </w:rPr>
      </w:pPr>
      <w:r w:rsidRPr="007E06ED">
        <w:rPr>
          <w:rFonts w:cs="Arial"/>
          <w:szCs w:val="20"/>
        </w:rPr>
        <w:t xml:space="preserve">At </w:t>
      </w:r>
      <w:r w:rsidR="007E06ED" w:rsidRPr="007E06ED">
        <w:rPr>
          <w:rFonts w:cs="Arial"/>
          <w:szCs w:val="20"/>
        </w:rPr>
        <w:t>Camden,</w:t>
      </w:r>
      <w:r w:rsidRPr="007E06ED">
        <w:rPr>
          <w:rFonts w:cs="Arial"/>
          <w:szCs w:val="20"/>
        </w:rPr>
        <w:t xml:space="preserve"> we view work as an activity, not a place. We focus on performance, not </w:t>
      </w:r>
      <w:r w:rsidR="007E06ED" w:rsidRPr="007E06ED">
        <w:rPr>
          <w:rFonts w:cs="Arial"/>
          <w:szCs w:val="20"/>
        </w:rPr>
        <w:t>presentism</w:t>
      </w:r>
      <w:r w:rsidRPr="007E06ED">
        <w:rPr>
          <w:rFonts w:cs="Arial"/>
          <w:szCs w:val="20"/>
        </w:rPr>
        <w:t xml:space="preserve">. We create trusting relationships, we embrace innovation rather than bureaucracy and we value people. </w:t>
      </w:r>
      <w:r w:rsidR="007E06ED">
        <w:rPr>
          <w:rFonts w:cs="Arial"/>
          <w:szCs w:val="20"/>
        </w:rPr>
        <w:t>“</w:t>
      </w:r>
      <w:r w:rsidRPr="007E06ED">
        <w:rPr>
          <w:rFonts w:cs="Arial"/>
          <w:szCs w:val="20"/>
        </w:rPr>
        <w:t xml:space="preserve">Collaboration is the Camden way, silo working </w:t>
      </w:r>
      <w:r w:rsidR="007E06ED" w:rsidRPr="007E06ED">
        <w:rPr>
          <w:rFonts w:cs="Arial"/>
          <w:szCs w:val="20"/>
        </w:rPr>
        <w:t>is not</w:t>
      </w:r>
      <w:r w:rsidR="007E06ED">
        <w:rPr>
          <w:rFonts w:cs="Arial"/>
          <w:szCs w:val="20"/>
        </w:rPr>
        <w:t>”</w:t>
      </w:r>
      <w:r w:rsidRPr="007E06ED">
        <w:rPr>
          <w:rFonts w:cs="Arial"/>
          <w:szCs w:val="20"/>
        </w:rPr>
        <w:t xml:space="preserve">. </w:t>
      </w:r>
    </w:p>
    <w:p w14:paraId="3DF735E7" w14:textId="77777777" w:rsidR="005E159A" w:rsidRPr="00146DD7" w:rsidRDefault="005E159A" w:rsidP="005E159A">
      <w:pPr>
        <w:autoSpaceDE w:val="0"/>
        <w:autoSpaceDN w:val="0"/>
        <w:adjustRightInd w:val="0"/>
        <w:rPr>
          <w:rFonts w:cs="Arial"/>
          <w:sz w:val="20"/>
          <w:szCs w:val="20"/>
        </w:rPr>
      </w:pPr>
    </w:p>
    <w:p w14:paraId="4FDBA4FA" w14:textId="6CD2030D" w:rsidR="005E159A" w:rsidRPr="007E06ED" w:rsidRDefault="005E159A" w:rsidP="005E159A">
      <w:pPr>
        <w:autoSpaceDE w:val="0"/>
        <w:autoSpaceDN w:val="0"/>
        <w:adjustRightInd w:val="0"/>
        <w:rPr>
          <w:rFonts w:cs="Arial"/>
          <w:szCs w:val="20"/>
        </w:rPr>
      </w:pPr>
      <w:r w:rsidRPr="007E06ED">
        <w:rPr>
          <w:rFonts w:cs="Arial"/>
          <w:szCs w:val="20"/>
        </w:rPr>
        <w:t xml:space="preserve">At </w:t>
      </w:r>
      <w:r w:rsidR="007E06ED" w:rsidRPr="007E06ED">
        <w:rPr>
          <w:rFonts w:cs="Arial"/>
          <w:szCs w:val="20"/>
        </w:rPr>
        <w:t>Camden,</w:t>
      </w:r>
      <w:r w:rsidRPr="007E06ED">
        <w:rPr>
          <w:rFonts w:cs="Arial"/>
          <w:szCs w:val="20"/>
        </w:rPr>
        <w:t xml:space="preserve"> we are proud to be one of Hire Me My Way’s inaugural campaign supporters. Hire Me My Way is a national campaign led by Timewise, designed to increase the volume of good quality jobs that can be worked flexibly in the UK (</w:t>
      </w:r>
      <w:hyperlink r:id="rId11" w:history="1">
        <w:r w:rsidR="007E06ED" w:rsidRPr="00F06F6E">
          <w:rPr>
            <w:rStyle w:val="Hyperlink"/>
            <w:rFonts w:cs="Arial"/>
            <w:szCs w:val="20"/>
          </w:rPr>
          <w:t>www.HireMeMyWay.org.uk</w:t>
        </w:r>
      </w:hyperlink>
      <w:r w:rsidRPr="007E06ED">
        <w:rPr>
          <w:rFonts w:cs="Arial"/>
          <w:szCs w:val="20"/>
        </w:rPr>
        <w:t>)</w:t>
      </w:r>
      <w:r w:rsidR="007E06ED">
        <w:rPr>
          <w:rFonts w:cs="Arial"/>
          <w:szCs w:val="20"/>
        </w:rPr>
        <w:t xml:space="preserve"> </w:t>
      </w:r>
      <w:r w:rsidRPr="007E06ED">
        <w:rPr>
          <w:rFonts w:cs="Arial"/>
          <w:szCs w:val="20"/>
        </w:rPr>
        <w:t>. Hire Me My Way aims to treble the number of available good quality flexible jobs to 1 million by 2020.</w:t>
      </w:r>
    </w:p>
    <w:p w14:paraId="3854DE4B" w14:textId="77777777" w:rsidR="005E159A" w:rsidRPr="00146DD7" w:rsidRDefault="005E159A" w:rsidP="005E159A">
      <w:pPr>
        <w:autoSpaceDE w:val="0"/>
        <w:autoSpaceDN w:val="0"/>
        <w:adjustRightInd w:val="0"/>
        <w:rPr>
          <w:rFonts w:cs="Arial"/>
          <w:sz w:val="20"/>
          <w:szCs w:val="20"/>
        </w:rPr>
      </w:pPr>
    </w:p>
    <w:p w14:paraId="2AE0A410" w14:textId="77777777" w:rsidR="005E159A" w:rsidRPr="00146DD7" w:rsidRDefault="005E159A" w:rsidP="005E159A">
      <w:pPr>
        <w:autoSpaceDE w:val="0"/>
        <w:autoSpaceDN w:val="0"/>
        <w:adjustRightInd w:val="0"/>
        <w:rPr>
          <w:rFonts w:cs="Arial"/>
          <w:b/>
          <w:sz w:val="20"/>
          <w:szCs w:val="20"/>
        </w:rPr>
      </w:pPr>
      <w:r w:rsidRPr="00146DD7">
        <w:rPr>
          <w:rFonts w:cs="Arial"/>
          <w:b/>
          <w:sz w:val="20"/>
          <w:szCs w:val="20"/>
        </w:rPr>
        <w:t xml:space="preserve">Asking for Adjustments </w:t>
      </w:r>
    </w:p>
    <w:p w14:paraId="0702B1DD" w14:textId="77777777" w:rsidR="005E159A" w:rsidRPr="007E06ED" w:rsidRDefault="005E159A" w:rsidP="005E159A">
      <w:pPr>
        <w:autoSpaceDE w:val="0"/>
        <w:autoSpaceDN w:val="0"/>
        <w:adjustRightInd w:val="0"/>
        <w:rPr>
          <w:rFonts w:cs="Arial"/>
          <w:szCs w:val="20"/>
        </w:rPr>
      </w:pPr>
      <w:r w:rsidRPr="007E06ED">
        <w:rPr>
          <w:rFonts w:cs="Arial"/>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0D6E19AB" w14:textId="77777777" w:rsidR="005E159A" w:rsidRPr="00146DD7" w:rsidRDefault="005E159A" w:rsidP="005E159A">
      <w:pPr>
        <w:autoSpaceDE w:val="0"/>
        <w:autoSpaceDN w:val="0"/>
        <w:adjustRightInd w:val="0"/>
        <w:rPr>
          <w:rFonts w:cs="Arial"/>
          <w:sz w:val="20"/>
          <w:szCs w:val="20"/>
        </w:rPr>
      </w:pPr>
    </w:p>
    <w:sectPr w:rsidR="005E159A" w:rsidRPr="00146DD7" w:rsidSect="000F3760">
      <w:pgSz w:w="16838" w:h="11906" w:orient="landscape"/>
      <w:pgMar w:top="426"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2218" w14:textId="77777777" w:rsidR="005A1195" w:rsidRDefault="005A1195">
      <w:r>
        <w:separator/>
      </w:r>
    </w:p>
  </w:endnote>
  <w:endnote w:type="continuationSeparator" w:id="0">
    <w:p w14:paraId="3EA12219" w14:textId="77777777" w:rsidR="005A1195" w:rsidRDefault="005A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12216" w14:textId="77777777" w:rsidR="005A1195" w:rsidRDefault="005A1195">
      <w:r>
        <w:separator/>
      </w:r>
    </w:p>
  </w:footnote>
  <w:footnote w:type="continuationSeparator" w:id="0">
    <w:p w14:paraId="3EA12217" w14:textId="77777777" w:rsidR="005A1195" w:rsidRDefault="005A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DCF480B"/>
    <w:multiLevelType w:val="hybridMultilevel"/>
    <w:tmpl w:val="08D8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12F98"/>
    <w:multiLevelType w:val="hybridMultilevel"/>
    <w:tmpl w:val="963CF13A"/>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B2D6F"/>
    <w:multiLevelType w:val="hybridMultilevel"/>
    <w:tmpl w:val="84A63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26E6939"/>
    <w:multiLevelType w:val="multilevel"/>
    <w:tmpl w:val="DC94927C"/>
    <w:lvl w:ilvl="0">
      <w:start w:val="1"/>
      <w:numFmt w:val="bullet"/>
      <w:lvlText w:val=""/>
      <w:lvlJc w:val="left"/>
      <w:pPr>
        <w:tabs>
          <w:tab w:val="num" w:pos="720"/>
        </w:tabs>
        <w:ind w:left="720" w:hanging="360"/>
      </w:pPr>
      <w:rPr>
        <w:rFonts w:ascii="Symbol" w:hAnsi="Symbol" w:hint="default"/>
        <w:position w:val="0"/>
      </w:rPr>
    </w:lvl>
    <w:lvl w:ilvl="1">
      <w:start w:val="1"/>
      <w:numFmt w:val="bullet"/>
      <w:lvlText w:val="o"/>
      <w:lvlJc w:val="left"/>
      <w:pPr>
        <w:tabs>
          <w:tab w:val="num" w:pos="-33"/>
        </w:tabs>
        <w:ind w:left="-33" w:firstLine="1080"/>
      </w:pPr>
      <w:rPr>
        <w:rFonts w:hint="default"/>
        <w:position w:val="0"/>
      </w:rPr>
    </w:lvl>
    <w:lvl w:ilvl="2">
      <w:start w:val="1"/>
      <w:numFmt w:val="bullet"/>
      <w:lvlText w:val="•"/>
      <w:lvlJc w:val="left"/>
      <w:pPr>
        <w:tabs>
          <w:tab w:val="num" w:pos="-33"/>
        </w:tabs>
        <w:ind w:left="-33" w:firstLine="1800"/>
      </w:pPr>
      <w:rPr>
        <w:rFonts w:hint="default"/>
        <w:position w:val="0"/>
      </w:rPr>
    </w:lvl>
    <w:lvl w:ilvl="3">
      <w:start w:val="1"/>
      <w:numFmt w:val="bullet"/>
      <w:lvlText w:val="•"/>
      <w:lvlJc w:val="left"/>
      <w:pPr>
        <w:tabs>
          <w:tab w:val="num" w:pos="-33"/>
        </w:tabs>
        <w:ind w:left="-33" w:firstLine="2520"/>
      </w:pPr>
      <w:rPr>
        <w:rFonts w:hint="default"/>
        <w:position w:val="0"/>
      </w:rPr>
    </w:lvl>
    <w:lvl w:ilvl="4">
      <w:start w:val="1"/>
      <w:numFmt w:val="bullet"/>
      <w:lvlText w:val="o"/>
      <w:lvlJc w:val="left"/>
      <w:pPr>
        <w:tabs>
          <w:tab w:val="num" w:pos="-33"/>
        </w:tabs>
        <w:ind w:left="-33" w:firstLine="3240"/>
      </w:pPr>
      <w:rPr>
        <w:rFonts w:hint="default"/>
        <w:position w:val="0"/>
      </w:rPr>
    </w:lvl>
    <w:lvl w:ilvl="5">
      <w:start w:val="1"/>
      <w:numFmt w:val="bullet"/>
      <w:lvlText w:val="•"/>
      <w:lvlJc w:val="left"/>
      <w:pPr>
        <w:tabs>
          <w:tab w:val="num" w:pos="-33"/>
        </w:tabs>
        <w:ind w:left="-33" w:firstLine="3960"/>
      </w:pPr>
      <w:rPr>
        <w:rFonts w:hint="default"/>
        <w:position w:val="0"/>
      </w:rPr>
    </w:lvl>
    <w:lvl w:ilvl="6">
      <w:start w:val="1"/>
      <w:numFmt w:val="bullet"/>
      <w:lvlText w:val="•"/>
      <w:lvlJc w:val="left"/>
      <w:pPr>
        <w:tabs>
          <w:tab w:val="num" w:pos="-33"/>
        </w:tabs>
        <w:ind w:left="-33" w:firstLine="4680"/>
      </w:pPr>
      <w:rPr>
        <w:rFonts w:hint="default"/>
        <w:position w:val="0"/>
      </w:rPr>
    </w:lvl>
    <w:lvl w:ilvl="7">
      <w:start w:val="1"/>
      <w:numFmt w:val="bullet"/>
      <w:lvlText w:val="o"/>
      <w:lvlJc w:val="left"/>
      <w:pPr>
        <w:tabs>
          <w:tab w:val="num" w:pos="-33"/>
        </w:tabs>
        <w:ind w:left="-33" w:firstLine="5400"/>
      </w:pPr>
      <w:rPr>
        <w:rFonts w:hint="default"/>
        <w:position w:val="0"/>
      </w:rPr>
    </w:lvl>
    <w:lvl w:ilvl="8">
      <w:start w:val="1"/>
      <w:numFmt w:val="bullet"/>
      <w:lvlText w:val="•"/>
      <w:lvlJc w:val="left"/>
      <w:pPr>
        <w:tabs>
          <w:tab w:val="num" w:pos="-33"/>
        </w:tabs>
        <w:ind w:left="-33" w:firstLine="6120"/>
      </w:pPr>
      <w:rPr>
        <w:rFonts w:hint="default"/>
        <w:position w:val="0"/>
      </w:r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BC24500"/>
    <w:multiLevelType w:val="hybridMultilevel"/>
    <w:tmpl w:val="387A2D4C"/>
    <w:lvl w:ilvl="0" w:tplc="B27E3F9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88F51A4"/>
    <w:multiLevelType w:val="hybridMultilevel"/>
    <w:tmpl w:val="15326F34"/>
    <w:lvl w:ilvl="0" w:tplc="8BDAB1D4">
      <w:start w:val="1"/>
      <w:numFmt w:val="bullet"/>
      <w:lvlText w:val=""/>
      <w:lvlJc w:val="left"/>
      <w:pPr>
        <w:tabs>
          <w:tab w:val="num" w:pos="360"/>
        </w:tabs>
        <w:ind w:left="340" w:hanging="340"/>
      </w:pPr>
      <w:rPr>
        <w:rFonts w:ascii="Wingdings" w:hAnsi="Wingding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6"/>
  </w:num>
  <w:num w:numId="4">
    <w:abstractNumId w:val="25"/>
  </w:num>
  <w:num w:numId="5">
    <w:abstractNumId w:val="1"/>
  </w:num>
  <w:num w:numId="6">
    <w:abstractNumId w:val="7"/>
  </w:num>
  <w:num w:numId="7">
    <w:abstractNumId w:val="22"/>
  </w:num>
  <w:num w:numId="8">
    <w:abstractNumId w:val="17"/>
  </w:num>
  <w:num w:numId="9">
    <w:abstractNumId w:val="6"/>
  </w:num>
  <w:num w:numId="10">
    <w:abstractNumId w:val="14"/>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19"/>
  </w:num>
  <w:num w:numId="20">
    <w:abstractNumId w:val="18"/>
  </w:num>
  <w:num w:numId="21">
    <w:abstractNumId w:val="9"/>
  </w:num>
  <w:num w:numId="22">
    <w:abstractNumId w:val="3"/>
  </w:num>
  <w:num w:numId="23">
    <w:abstractNumId w:val="21"/>
  </w:num>
  <w:num w:numId="24">
    <w:abstractNumId w:val="24"/>
  </w:num>
  <w:num w:numId="25">
    <w:abstractNumId w:val="10"/>
  </w:num>
  <w:num w:numId="26">
    <w:abstractNumId w:val="13"/>
  </w:num>
  <w:num w:numId="2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1F1C"/>
    <w:rsid w:val="000C2F8E"/>
    <w:rsid w:val="000C3620"/>
    <w:rsid w:val="000C5A6D"/>
    <w:rsid w:val="000E2B3C"/>
    <w:rsid w:val="000F224E"/>
    <w:rsid w:val="000F2B3E"/>
    <w:rsid w:val="000F3760"/>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31AB"/>
    <w:rsid w:val="00287409"/>
    <w:rsid w:val="002902CB"/>
    <w:rsid w:val="002976AB"/>
    <w:rsid w:val="002A5E19"/>
    <w:rsid w:val="002B66D4"/>
    <w:rsid w:val="002C06AA"/>
    <w:rsid w:val="002E6F4B"/>
    <w:rsid w:val="002E7A75"/>
    <w:rsid w:val="00303FA0"/>
    <w:rsid w:val="003056BE"/>
    <w:rsid w:val="00312298"/>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712C"/>
    <w:rsid w:val="00406285"/>
    <w:rsid w:val="004119E1"/>
    <w:rsid w:val="00414C76"/>
    <w:rsid w:val="00420030"/>
    <w:rsid w:val="00430DD4"/>
    <w:rsid w:val="00434258"/>
    <w:rsid w:val="0044247C"/>
    <w:rsid w:val="0044515E"/>
    <w:rsid w:val="00446667"/>
    <w:rsid w:val="0045427B"/>
    <w:rsid w:val="00457CD5"/>
    <w:rsid w:val="00465945"/>
    <w:rsid w:val="00482BEE"/>
    <w:rsid w:val="004905BF"/>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1195"/>
    <w:rsid w:val="005A3A8C"/>
    <w:rsid w:val="005A45A7"/>
    <w:rsid w:val="005C3345"/>
    <w:rsid w:val="005D678D"/>
    <w:rsid w:val="005E12D9"/>
    <w:rsid w:val="005E159A"/>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7E06ED"/>
    <w:rsid w:val="007F2AE2"/>
    <w:rsid w:val="00800BF4"/>
    <w:rsid w:val="00802681"/>
    <w:rsid w:val="00804F4D"/>
    <w:rsid w:val="00805B34"/>
    <w:rsid w:val="00806272"/>
    <w:rsid w:val="00815B53"/>
    <w:rsid w:val="00822E40"/>
    <w:rsid w:val="00830F1C"/>
    <w:rsid w:val="008312AE"/>
    <w:rsid w:val="00835035"/>
    <w:rsid w:val="0084109D"/>
    <w:rsid w:val="00847299"/>
    <w:rsid w:val="00850455"/>
    <w:rsid w:val="00861FA0"/>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505"/>
    <w:rsid w:val="009D56BC"/>
    <w:rsid w:val="009E28B7"/>
    <w:rsid w:val="009E4886"/>
    <w:rsid w:val="009E7D0C"/>
    <w:rsid w:val="009F1A05"/>
    <w:rsid w:val="00A05844"/>
    <w:rsid w:val="00A1002A"/>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0A0A"/>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7993"/>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3CF7"/>
    <w:rsid w:val="00F24F3A"/>
    <w:rsid w:val="00F26C27"/>
    <w:rsid w:val="00F27AE5"/>
    <w:rsid w:val="00F37B7D"/>
    <w:rsid w:val="00F4379B"/>
    <w:rsid w:val="00F570AC"/>
    <w:rsid w:val="00F630B9"/>
    <w:rsid w:val="00F66385"/>
    <w:rsid w:val="00F71567"/>
    <w:rsid w:val="00F75C67"/>
    <w:rsid w:val="00F92B55"/>
    <w:rsid w:val="00F94E1F"/>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A121AD"/>
  <w15:docId w15:val="{A64F99EB-F7B1-4CA3-B8AD-C923CD98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Body1">
    <w:name w:val="Body 1"/>
    <w:rsid w:val="000F3760"/>
    <w:pPr>
      <w:outlineLvl w:val="0"/>
    </w:pPr>
    <w:rPr>
      <w:rFonts w:ascii="Arial" w:eastAsia="ヒラギノ角ゴ Pro W3" w:hAnsi="Arial"/>
      <w:color w:val="000000"/>
      <w:sz w:val="22"/>
      <w:lang w:val="en-US"/>
    </w:rPr>
  </w:style>
  <w:style w:type="paragraph" w:styleId="ListParagraph">
    <w:name w:val="List Paragraph"/>
    <w:basedOn w:val="Normal"/>
    <w:uiPriority w:val="34"/>
    <w:qFormat/>
    <w:rsid w:val="000F3760"/>
    <w:pPr>
      <w:ind w:left="720"/>
      <w:contextualSpacing/>
    </w:pPr>
  </w:style>
  <w:style w:type="paragraph" w:styleId="NoSpacing">
    <w:name w:val="No Spacing"/>
    <w:uiPriority w:val="1"/>
    <w:qFormat/>
    <w:rsid w:val="005E15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reMeMyWay.org.uk"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51CB6-DEF6-4EDC-B48A-92EECB2A1B4F}">
  <ds:schemaRefs>
    <ds:schemaRef ds:uri="http://schemas.microsoft.com/sharepoint/v3/contenttype/forms"/>
  </ds:schemaRefs>
</ds:datastoreItem>
</file>

<file path=customXml/itemProps2.xml><?xml version="1.0" encoding="utf-8"?>
<ds:datastoreItem xmlns:ds="http://schemas.openxmlformats.org/officeDocument/2006/customXml" ds:itemID="{E1E59573-7AEA-4F6A-A2E4-FA60205B1482}">
  <ds:schemaRefs>
    <ds:schemaRef ds:uri="http://schemas.openxmlformats.org/package/2006/metadata/core-properties"/>
    <ds:schemaRef ds:uri="http://purl.org/dc/dcmitype/"/>
    <ds:schemaRef ds:uri="1848a915-f24d-4e68-9840-56e7bc0b9b3f"/>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360c65b0-1cc5-427a-8427-4bd291ec2a6a"/>
    <ds:schemaRef ds:uri="http://purl.org/dc/terms/"/>
  </ds:schemaRefs>
</ds:datastoreItem>
</file>

<file path=customXml/itemProps3.xml><?xml version="1.0" encoding="utf-8"?>
<ds:datastoreItem xmlns:ds="http://schemas.openxmlformats.org/officeDocument/2006/customXml" ds:itemID="{B4D8FB00-60E5-40D6-B0FF-4539F0A0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4707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Cockerill, Wayne</cp:lastModifiedBy>
  <cp:revision>2</cp:revision>
  <cp:lastPrinted>2009-12-02T09:13:00Z</cp:lastPrinted>
  <dcterms:created xsi:type="dcterms:W3CDTF">2021-08-05T09:16:00Z</dcterms:created>
  <dcterms:modified xsi:type="dcterms:W3CDTF">2021-08-05T09:16:00Z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