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E87A" w14:textId="3748B3F8" w:rsidR="00BF7AFC" w:rsidRDefault="00BF7AFC">
      <w:pPr>
        <w:rPr>
          <w:b/>
          <w:sz w:val="20"/>
          <w:szCs w:val="20"/>
        </w:rPr>
      </w:pPr>
      <w:r>
        <w:rPr>
          <w:b/>
          <w:sz w:val="20"/>
          <w:szCs w:val="20"/>
        </w:rPr>
        <w:t>Design</w:t>
      </w:r>
    </w:p>
    <w:p w14:paraId="34F206EF" w14:textId="308B33BB" w:rsidR="00BF7AFC" w:rsidRDefault="00B76E43" w:rsidP="00BF7AFC">
      <w:pPr>
        <w:rPr>
          <w:sz w:val="20"/>
          <w:szCs w:val="20"/>
        </w:rPr>
      </w:pPr>
      <w:r w:rsidRPr="00B76E43">
        <w:rPr>
          <w:sz w:val="20"/>
          <w:szCs w:val="20"/>
        </w:rPr>
        <w:t>Th</w:t>
      </w:r>
      <w:r w:rsidR="001C1F95">
        <w:rPr>
          <w:sz w:val="20"/>
          <w:szCs w:val="20"/>
        </w:rPr>
        <w:t>is</w:t>
      </w:r>
      <w:r w:rsidRPr="00B76E43">
        <w:rPr>
          <w:sz w:val="20"/>
          <w:szCs w:val="20"/>
        </w:rPr>
        <w:t xml:space="preserve"> project consists of the addition </w:t>
      </w:r>
      <w:r w:rsidR="00F85B96">
        <w:rPr>
          <w:sz w:val="20"/>
          <w:szCs w:val="20"/>
        </w:rPr>
        <w:t xml:space="preserve">of </w:t>
      </w:r>
      <w:r w:rsidRPr="00B76E43">
        <w:rPr>
          <w:sz w:val="20"/>
          <w:szCs w:val="20"/>
        </w:rPr>
        <w:t xml:space="preserve">a new conservatory and </w:t>
      </w:r>
      <w:r w:rsidR="00075C2B">
        <w:rPr>
          <w:sz w:val="20"/>
          <w:szCs w:val="20"/>
        </w:rPr>
        <w:t>a small canopy at a new front door</w:t>
      </w:r>
      <w:r w:rsidR="002074E8" w:rsidRPr="002074E8">
        <w:rPr>
          <w:sz w:val="20"/>
          <w:szCs w:val="20"/>
        </w:rPr>
        <w:t xml:space="preserve"> </w:t>
      </w:r>
      <w:r w:rsidR="002074E8" w:rsidRPr="00B76E43">
        <w:rPr>
          <w:sz w:val="20"/>
          <w:szCs w:val="20"/>
        </w:rPr>
        <w:t>to the front of 35 Murray Mews</w:t>
      </w:r>
      <w:r w:rsidRPr="00B76E43">
        <w:rPr>
          <w:sz w:val="20"/>
          <w:szCs w:val="20"/>
        </w:rPr>
        <w:t xml:space="preserve">. </w:t>
      </w:r>
      <w:r w:rsidR="00BF7AFC">
        <w:rPr>
          <w:sz w:val="20"/>
          <w:szCs w:val="20"/>
        </w:rPr>
        <w:t xml:space="preserve">The total area is approximately 9 </w:t>
      </w:r>
      <w:proofErr w:type="spellStart"/>
      <w:r w:rsidR="00BF7AFC">
        <w:rPr>
          <w:sz w:val="20"/>
          <w:szCs w:val="20"/>
        </w:rPr>
        <w:t>sq.m</w:t>
      </w:r>
      <w:proofErr w:type="spellEnd"/>
      <w:r w:rsidR="00BF7AFC">
        <w:rPr>
          <w:sz w:val="20"/>
          <w:szCs w:val="20"/>
        </w:rPr>
        <w:t>.</w:t>
      </w:r>
    </w:p>
    <w:p w14:paraId="092D9677" w14:textId="77777777" w:rsidR="00BF7AFC" w:rsidRDefault="00BF7AFC">
      <w:pPr>
        <w:rPr>
          <w:sz w:val="20"/>
          <w:szCs w:val="20"/>
        </w:rPr>
      </w:pPr>
    </w:p>
    <w:p w14:paraId="4C0E8094" w14:textId="47D34983" w:rsidR="001C1F95" w:rsidRDefault="00075C2B">
      <w:pPr>
        <w:rPr>
          <w:sz w:val="20"/>
          <w:szCs w:val="20"/>
        </w:rPr>
      </w:pPr>
      <w:r>
        <w:rPr>
          <w:sz w:val="20"/>
          <w:szCs w:val="20"/>
        </w:rPr>
        <w:t xml:space="preserve">The conservatory </w:t>
      </w:r>
      <w:r w:rsidR="00B76E43" w:rsidRPr="00B76E43">
        <w:rPr>
          <w:sz w:val="20"/>
          <w:szCs w:val="20"/>
        </w:rPr>
        <w:t>will be set behind the existing brick wall</w:t>
      </w:r>
      <w:r w:rsidR="001C1F95">
        <w:rPr>
          <w:sz w:val="20"/>
          <w:szCs w:val="20"/>
        </w:rPr>
        <w:t xml:space="preserve"> which runs along the back of the pavement</w:t>
      </w:r>
      <w:r w:rsidR="00F85B96">
        <w:rPr>
          <w:sz w:val="20"/>
          <w:szCs w:val="20"/>
        </w:rPr>
        <w:t>,</w:t>
      </w:r>
      <w:r w:rsidR="00B76E43" w:rsidRPr="00B76E43">
        <w:rPr>
          <w:sz w:val="20"/>
          <w:szCs w:val="20"/>
        </w:rPr>
        <w:t xml:space="preserve"> with a gutter/beam to support </w:t>
      </w:r>
      <w:r>
        <w:rPr>
          <w:sz w:val="20"/>
          <w:szCs w:val="20"/>
        </w:rPr>
        <w:t xml:space="preserve">its </w:t>
      </w:r>
      <w:r w:rsidR="00B76E43" w:rsidRPr="00B76E43">
        <w:rPr>
          <w:sz w:val="20"/>
          <w:szCs w:val="20"/>
        </w:rPr>
        <w:t>glass roof</w:t>
      </w:r>
      <w:r w:rsidR="001C1F95">
        <w:rPr>
          <w:sz w:val="20"/>
          <w:szCs w:val="20"/>
        </w:rPr>
        <w:t xml:space="preserve"> above the wall.</w:t>
      </w:r>
    </w:p>
    <w:p w14:paraId="0C75AD8A" w14:textId="40260CBE" w:rsidR="00075C2B" w:rsidRDefault="00B76E43">
      <w:pPr>
        <w:rPr>
          <w:sz w:val="20"/>
          <w:szCs w:val="20"/>
        </w:rPr>
      </w:pPr>
      <w:r w:rsidRPr="00B76E43">
        <w:rPr>
          <w:sz w:val="20"/>
          <w:szCs w:val="20"/>
        </w:rPr>
        <w:t xml:space="preserve">The </w:t>
      </w:r>
      <w:r w:rsidR="00BF7AFC">
        <w:rPr>
          <w:sz w:val="20"/>
          <w:szCs w:val="20"/>
        </w:rPr>
        <w:t xml:space="preserve">small </w:t>
      </w:r>
      <w:r w:rsidR="00075C2B">
        <w:rPr>
          <w:sz w:val="20"/>
          <w:szCs w:val="20"/>
        </w:rPr>
        <w:t>canopy</w:t>
      </w:r>
      <w:r w:rsidRPr="00B76E43">
        <w:rPr>
          <w:sz w:val="20"/>
          <w:szCs w:val="20"/>
        </w:rPr>
        <w:t xml:space="preserve"> will be located in front of the existing </w:t>
      </w:r>
      <w:r w:rsidR="00F85B96">
        <w:rPr>
          <w:sz w:val="20"/>
          <w:szCs w:val="20"/>
        </w:rPr>
        <w:t>timber</w:t>
      </w:r>
      <w:r w:rsidR="001C1F95">
        <w:rPr>
          <w:sz w:val="20"/>
          <w:szCs w:val="20"/>
        </w:rPr>
        <w:t>-</w:t>
      </w:r>
      <w:r w:rsidR="00F85B96">
        <w:rPr>
          <w:sz w:val="20"/>
          <w:szCs w:val="20"/>
        </w:rPr>
        <w:t xml:space="preserve">clad </w:t>
      </w:r>
      <w:r w:rsidRPr="00B76E43">
        <w:rPr>
          <w:sz w:val="20"/>
          <w:szCs w:val="20"/>
        </w:rPr>
        <w:t>access doors</w:t>
      </w:r>
      <w:r w:rsidR="00075C2B">
        <w:rPr>
          <w:sz w:val="20"/>
          <w:szCs w:val="20"/>
        </w:rPr>
        <w:t>, providing shelter to those doors and the new front door.</w:t>
      </w:r>
      <w:r w:rsidRPr="00B76E43">
        <w:rPr>
          <w:sz w:val="20"/>
          <w:szCs w:val="20"/>
        </w:rPr>
        <w:t xml:space="preserve"> </w:t>
      </w:r>
    </w:p>
    <w:p w14:paraId="636785A8" w14:textId="198F4A6C" w:rsidR="00C91B46" w:rsidRDefault="00F85B96">
      <w:pPr>
        <w:rPr>
          <w:sz w:val="20"/>
          <w:szCs w:val="20"/>
        </w:rPr>
      </w:pPr>
      <w:r>
        <w:rPr>
          <w:sz w:val="20"/>
          <w:szCs w:val="20"/>
        </w:rPr>
        <w:t>T</w:t>
      </w:r>
      <w:r w:rsidR="00B76E43" w:rsidRPr="00B76E43">
        <w:rPr>
          <w:sz w:val="20"/>
          <w:szCs w:val="20"/>
        </w:rPr>
        <w:t xml:space="preserve">he </w:t>
      </w:r>
      <w:r w:rsidR="00C91B46">
        <w:rPr>
          <w:sz w:val="20"/>
          <w:szCs w:val="20"/>
        </w:rPr>
        <w:t xml:space="preserve">roof, </w:t>
      </w:r>
      <w:r w:rsidR="00B76E43" w:rsidRPr="00B76E43">
        <w:rPr>
          <w:sz w:val="20"/>
          <w:szCs w:val="20"/>
        </w:rPr>
        <w:t xml:space="preserve">walls and doors of the conservatory and porch will be in laminated/toughened glass. </w:t>
      </w:r>
    </w:p>
    <w:p w14:paraId="2926C90F" w14:textId="2F0FC5E6" w:rsidR="00075C2B" w:rsidRDefault="00075C2B">
      <w:pPr>
        <w:rPr>
          <w:sz w:val="20"/>
          <w:szCs w:val="20"/>
        </w:rPr>
      </w:pPr>
      <w:r>
        <w:rPr>
          <w:sz w:val="20"/>
          <w:szCs w:val="20"/>
        </w:rPr>
        <w:t xml:space="preserve">The glass wall and front door facing </w:t>
      </w:r>
      <w:r w:rsidR="009968A7">
        <w:rPr>
          <w:sz w:val="20"/>
          <w:szCs w:val="20"/>
        </w:rPr>
        <w:t>N</w:t>
      </w:r>
      <w:r>
        <w:rPr>
          <w:sz w:val="20"/>
          <w:szCs w:val="20"/>
        </w:rPr>
        <w:t>o. 33 will be in obscured glass with a 300mm clear glass panel to the left of the front door, with the video entrance panel set into it.</w:t>
      </w:r>
    </w:p>
    <w:p w14:paraId="300B6EAE" w14:textId="34E4898D" w:rsidR="009968A7" w:rsidRDefault="00C91B46">
      <w:pPr>
        <w:rPr>
          <w:sz w:val="20"/>
          <w:szCs w:val="20"/>
        </w:rPr>
      </w:pPr>
      <w:r>
        <w:rPr>
          <w:sz w:val="20"/>
          <w:szCs w:val="20"/>
        </w:rPr>
        <w:t>The glass roof will have a minimal fall</w:t>
      </w:r>
      <w:r w:rsidR="00C122DE">
        <w:rPr>
          <w:sz w:val="20"/>
          <w:szCs w:val="20"/>
        </w:rPr>
        <w:t>,</w:t>
      </w:r>
      <w:r>
        <w:rPr>
          <w:sz w:val="20"/>
          <w:szCs w:val="20"/>
        </w:rPr>
        <w:t xml:space="preserve"> away from the house, spanning from just below the existing white concrete beam </w:t>
      </w:r>
      <w:r w:rsidR="00075C2B">
        <w:rPr>
          <w:sz w:val="20"/>
          <w:szCs w:val="20"/>
        </w:rPr>
        <w:t xml:space="preserve">which </w:t>
      </w:r>
      <w:r>
        <w:rPr>
          <w:sz w:val="20"/>
          <w:szCs w:val="20"/>
        </w:rPr>
        <w:t>run</w:t>
      </w:r>
      <w:r w:rsidR="00075C2B">
        <w:rPr>
          <w:sz w:val="20"/>
          <w:szCs w:val="20"/>
        </w:rPr>
        <w:t xml:space="preserve">s </w:t>
      </w:r>
      <w:r>
        <w:rPr>
          <w:sz w:val="20"/>
          <w:szCs w:val="20"/>
        </w:rPr>
        <w:t>the width of the existing house</w:t>
      </w:r>
      <w:r w:rsidR="00554ADD">
        <w:rPr>
          <w:sz w:val="20"/>
          <w:szCs w:val="20"/>
        </w:rPr>
        <w:t>, at first floor level.</w:t>
      </w:r>
      <w:r w:rsidR="009968A7">
        <w:rPr>
          <w:sz w:val="20"/>
          <w:szCs w:val="20"/>
        </w:rPr>
        <w:t xml:space="preserve"> It will be supported on a concealed structural gutter on to</w:t>
      </w:r>
      <w:r w:rsidR="00554ADD">
        <w:rPr>
          <w:sz w:val="20"/>
          <w:szCs w:val="20"/>
        </w:rPr>
        <w:t xml:space="preserve">p </w:t>
      </w:r>
      <w:r w:rsidR="009968A7">
        <w:rPr>
          <w:sz w:val="20"/>
          <w:szCs w:val="20"/>
        </w:rPr>
        <w:t xml:space="preserve">of the existing wall which be extended by approximately 100mm </w:t>
      </w:r>
      <w:r w:rsidR="002074E8">
        <w:rPr>
          <w:sz w:val="20"/>
          <w:szCs w:val="20"/>
        </w:rPr>
        <w:t xml:space="preserve">in height </w:t>
      </w:r>
      <w:r w:rsidR="009968A7">
        <w:rPr>
          <w:sz w:val="20"/>
          <w:szCs w:val="20"/>
        </w:rPr>
        <w:t>to provide the required 2.1m headroom for the conservatory</w:t>
      </w:r>
      <w:r w:rsidR="00554ADD">
        <w:rPr>
          <w:sz w:val="20"/>
          <w:szCs w:val="20"/>
        </w:rPr>
        <w:t xml:space="preserve"> and front door</w:t>
      </w:r>
      <w:r w:rsidR="009968A7">
        <w:rPr>
          <w:sz w:val="20"/>
          <w:szCs w:val="20"/>
        </w:rPr>
        <w:t>.</w:t>
      </w:r>
    </w:p>
    <w:p w14:paraId="737EC0ED" w14:textId="60BC2DAC" w:rsidR="00737DC1" w:rsidRDefault="00737DC1">
      <w:pPr>
        <w:rPr>
          <w:sz w:val="20"/>
          <w:szCs w:val="20"/>
        </w:rPr>
      </w:pPr>
    </w:p>
    <w:p w14:paraId="2E30F6C7" w14:textId="7809D799" w:rsidR="00737DC1" w:rsidRDefault="002074E8">
      <w:pPr>
        <w:rPr>
          <w:b/>
          <w:sz w:val="20"/>
          <w:szCs w:val="20"/>
        </w:rPr>
      </w:pPr>
      <w:r>
        <w:rPr>
          <w:b/>
          <w:sz w:val="20"/>
          <w:szCs w:val="20"/>
        </w:rPr>
        <w:t>Setting and l</w:t>
      </w:r>
      <w:r w:rsidR="00737DC1">
        <w:rPr>
          <w:b/>
          <w:sz w:val="20"/>
          <w:szCs w:val="20"/>
        </w:rPr>
        <w:t>ayout</w:t>
      </w:r>
    </w:p>
    <w:p w14:paraId="4F0664B3" w14:textId="7561FF9C" w:rsidR="00737DC1" w:rsidRPr="00737DC1" w:rsidRDefault="00737DC1">
      <w:pPr>
        <w:rPr>
          <w:sz w:val="20"/>
          <w:szCs w:val="20"/>
        </w:rPr>
      </w:pPr>
      <w:r>
        <w:rPr>
          <w:sz w:val="20"/>
          <w:szCs w:val="20"/>
        </w:rPr>
        <w:t>Please refer to drawing MM21/TP02 for setting and to drawings MM21/TP03 to MM21/TP05</w:t>
      </w:r>
      <w:r w:rsidR="002074E8">
        <w:rPr>
          <w:sz w:val="20"/>
          <w:szCs w:val="20"/>
        </w:rPr>
        <w:t xml:space="preserve"> </w:t>
      </w:r>
      <w:r>
        <w:rPr>
          <w:sz w:val="20"/>
          <w:szCs w:val="20"/>
        </w:rPr>
        <w:t>for layout.</w:t>
      </w:r>
    </w:p>
    <w:p w14:paraId="543B7B4A" w14:textId="08F5A33F" w:rsidR="00737DC1" w:rsidRDefault="00737DC1">
      <w:pPr>
        <w:rPr>
          <w:sz w:val="20"/>
          <w:szCs w:val="20"/>
        </w:rPr>
      </w:pPr>
    </w:p>
    <w:p w14:paraId="528467CD" w14:textId="5E203FE5" w:rsidR="00737DC1" w:rsidRDefault="00737DC1">
      <w:pPr>
        <w:rPr>
          <w:b/>
          <w:sz w:val="20"/>
          <w:szCs w:val="20"/>
        </w:rPr>
      </w:pPr>
      <w:r>
        <w:rPr>
          <w:b/>
          <w:sz w:val="20"/>
          <w:szCs w:val="20"/>
        </w:rPr>
        <w:t>Heritage Assets and features of the existing site</w:t>
      </w:r>
    </w:p>
    <w:p w14:paraId="3CE522AF" w14:textId="7D168E13" w:rsidR="00737DC1" w:rsidRDefault="00737DC1" w:rsidP="00737DC1">
      <w:pPr>
        <w:rPr>
          <w:rFonts w:ascii="Calibri" w:eastAsia="Times New Roman" w:hAnsi="Calibri" w:cs="Calibri"/>
          <w:color w:val="273645"/>
          <w:sz w:val="22"/>
          <w:szCs w:val="22"/>
        </w:rPr>
      </w:pPr>
      <w:r>
        <w:rPr>
          <w:rFonts w:ascii="Calibri" w:eastAsia="Times New Roman" w:hAnsi="Calibri" w:cs="Calibri"/>
          <w:color w:val="273645"/>
          <w:sz w:val="22"/>
          <w:szCs w:val="22"/>
        </w:rPr>
        <w:t>It is intended to respect and complement the existing collection of modern houses by continuing the ongoing development and maintenance of this architecturally significant Mews, using contemporary materials and construction techniques. On the attached Google Earth view (MM21/TP11) can be seen the several and varied precedents for this approach.</w:t>
      </w:r>
    </w:p>
    <w:p w14:paraId="537C05B7" w14:textId="532884DB" w:rsidR="00075C2B" w:rsidRDefault="00075C2B">
      <w:pPr>
        <w:rPr>
          <w:sz w:val="20"/>
          <w:szCs w:val="20"/>
        </w:rPr>
      </w:pPr>
      <w:r>
        <w:rPr>
          <w:sz w:val="20"/>
          <w:szCs w:val="20"/>
        </w:rPr>
        <w:t xml:space="preserve">As the white painted concrete beam </w:t>
      </w:r>
      <w:r w:rsidR="009968A7">
        <w:rPr>
          <w:sz w:val="20"/>
          <w:szCs w:val="20"/>
        </w:rPr>
        <w:t xml:space="preserve">at first floor level, </w:t>
      </w:r>
      <w:r>
        <w:rPr>
          <w:sz w:val="20"/>
          <w:szCs w:val="20"/>
        </w:rPr>
        <w:t xml:space="preserve">and the white painted </w:t>
      </w:r>
      <w:r w:rsidR="009968A7">
        <w:rPr>
          <w:sz w:val="20"/>
          <w:szCs w:val="20"/>
        </w:rPr>
        <w:t>ply f</w:t>
      </w:r>
      <w:r>
        <w:rPr>
          <w:sz w:val="20"/>
          <w:szCs w:val="20"/>
        </w:rPr>
        <w:t xml:space="preserve">ascia at second floor </w:t>
      </w:r>
      <w:r w:rsidR="00554ADD">
        <w:rPr>
          <w:sz w:val="20"/>
          <w:szCs w:val="20"/>
        </w:rPr>
        <w:t xml:space="preserve">level, </w:t>
      </w:r>
      <w:r>
        <w:rPr>
          <w:sz w:val="20"/>
          <w:szCs w:val="20"/>
        </w:rPr>
        <w:t>are important features of the original house, they will be fully restored.</w:t>
      </w:r>
      <w:r w:rsidR="00737DC1">
        <w:rPr>
          <w:sz w:val="20"/>
          <w:szCs w:val="20"/>
        </w:rPr>
        <w:t xml:space="preserve"> Please refer to drawing MM21/TP07.</w:t>
      </w:r>
    </w:p>
    <w:p w14:paraId="3676FBD2" w14:textId="0DA7682E" w:rsidR="001660FB" w:rsidRDefault="001660FB">
      <w:pPr>
        <w:rPr>
          <w:sz w:val="20"/>
          <w:szCs w:val="20"/>
        </w:rPr>
      </w:pPr>
    </w:p>
    <w:p w14:paraId="6A546BB9" w14:textId="5FA304B8" w:rsidR="001660FB" w:rsidRPr="001660FB" w:rsidRDefault="001660FB">
      <w:pPr>
        <w:rPr>
          <w:b/>
          <w:sz w:val="20"/>
          <w:szCs w:val="20"/>
        </w:rPr>
      </w:pPr>
      <w:r>
        <w:rPr>
          <w:b/>
          <w:sz w:val="20"/>
          <w:szCs w:val="20"/>
        </w:rPr>
        <w:t>Impact</w:t>
      </w:r>
    </w:p>
    <w:p w14:paraId="5FDE661C" w14:textId="77777777" w:rsidR="00554ADD" w:rsidRDefault="00075C2B">
      <w:pPr>
        <w:rPr>
          <w:sz w:val="20"/>
          <w:szCs w:val="20"/>
        </w:rPr>
      </w:pPr>
      <w:r>
        <w:rPr>
          <w:sz w:val="20"/>
          <w:szCs w:val="20"/>
        </w:rPr>
        <w:t>The overall setting of the new conservatory</w:t>
      </w:r>
      <w:r w:rsidR="00BF7AFC">
        <w:rPr>
          <w:sz w:val="20"/>
          <w:szCs w:val="20"/>
        </w:rPr>
        <w:t xml:space="preserve"> </w:t>
      </w:r>
      <w:r w:rsidR="001C1F95">
        <w:rPr>
          <w:sz w:val="20"/>
          <w:szCs w:val="20"/>
        </w:rPr>
        <w:t>will minimise the impact of this modest intervention.</w:t>
      </w:r>
      <w:r w:rsidR="00BF7AFC">
        <w:rPr>
          <w:sz w:val="20"/>
          <w:szCs w:val="20"/>
        </w:rPr>
        <w:t xml:space="preserve"> </w:t>
      </w:r>
    </w:p>
    <w:p w14:paraId="157F5A59" w14:textId="22659074" w:rsidR="00C91B46" w:rsidRDefault="00BF7AFC">
      <w:pPr>
        <w:rPr>
          <w:sz w:val="20"/>
          <w:szCs w:val="20"/>
        </w:rPr>
      </w:pPr>
      <w:r>
        <w:rPr>
          <w:sz w:val="20"/>
          <w:szCs w:val="20"/>
        </w:rPr>
        <w:t>This approach has been found acceptable in the Design and Heritage section of the Planning Officer’s report on the Pre-Application submission. (Dated 23.04.2021: ref. 2020/3990/PRE)</w:t>
      </w:r>
      <w:r w:rsidR="00737DC1">
        <w:rPr>
          <w:sz w:val="20"/>
          <w:szCs w:val="20"/>
        </w:rPr>
        <w:t xml:space="preserve">. Please refer to perspective </w:t>
      </w:r>
      <w:r w:rsidR="004C0C3C">
        <w:rPr>
          <w:sz w:val="20"/>
          <w:szCs w:val="20"/>
        </w:rPr>
        <w:t>MM21/TP10.</w:t>
      </w:r>
    </w:p>
    <w:p w14:paraId="1B83EB32" w14:textId="77777777" w:rsidR="009968A7" w:rsidRDefault="00075C2B">
      <w:pPr>
        <w:rPr>
          <w:sz w:val="20"/>
          <w:szCs w:val="20"/>
        </w:rPr>
      </w:pPr>
      <w:r>
        <w:rPr>
          <w:sz w:val="20"/>
          <w:szCs w:val="20"/>
        </w:rPr>
        <w:t>The low garden wall betwee</w:t>
      </w:r>
      <w:r w:rsidR="009968A7">
        <w:rPr>
          <w:sz w:val="20"/>
          <w:szCs w:val="20"/>
        </w:rPr>
        <w:t>n N</w:t>
      </w:r>
      <w:r w:rsidR="00C91B46">
        <w:rPr>
          <w:sz w:val="20"/>
          <w:szCs w:val="20"/>
        </w:rPr>
        <w:t>o.</w:t>
      </w:r>
      <w:r w:rsidR="00F85B96">
        <w:rPr>
          <w:sz w:val="20"/>
          <w:szCs w:val="20"/>
        </w:rPr>
        <w:t xml:space="preserve">33 and </w:t>
      </w:r>
      <w:r w:rsidR="009968A7">
        <w:rPr>
          <w:sz w:val="20"/>
          <w:szCs w:val="20"/>
        </w:rPr>
        <w:t>N</w:t>
      </w:r>
      <w:r w:rsidR="00C91B46">
        <w:rPr>
          <w:sz w:val="20"/>
          <w:szCs w:val="20"/>
        </w:rPr>
        <w:t>o.</w:t>
      </w:r>
      <w:r w:rsidR="00F85B96">
        <w:rPr>
          <w:sz w:val="20"/>
          <w:szCs w:val="20"/>
        </w:rPr>
        <w:t xml:space="preserve">35, </w:t>
      </w:r>
      <w:r w:rsidR="00B76E43" w:rsidRPr="00B76E43">
        <w:rPr>
          <w:sz w:val="20"/>
          <w:szCs w:val="20"/>
        </w:rPr>
        <w:t xml:space="preserve">will be </w:t>
      </w:r>
      <w:r w:rsidR="009968A7">
        <w:rPr>
          <w:sz w:val="20"/>
          <w:szCs w:val="20"/>
        </w:rPr>
        <w:t>retained and repaired.</w:t>
      </w:r>
    </w:p>
    <w:p w14:paraId="24627DE4" w14:textId="58692C2B" w:rsidR="001660FB" w:rsidRPr="001660FB" w:rsidRDefault="00C91B46">
      <w:pPr>
        <w:rPr>
          <w:sz w:val="20"/>
          <w:szCs w:val="20"/>
        </w:rPr>
      </w:pPr>
      <w:r>
        <w:rPr>
          <w:sz w:val="20"/>
          <w:szCs w:val="20"/>
        </w:rPr>
        <w:t xml:space="preserve">The existing laburnum tree </w:t>
      </w:r>
      <w:r w:rsidR="009968A7">
        <w:rPr>
          <w:sz w:val="20"/>
          <w:szCs w:val="20"/>
        </w:rPr>
        <w:t xml:space="preserve">next to the garden wall </w:t>
      </w:r>
      <w:r>
        <w:rPr>
          <w:sz w:val="20"/>
          <w:szCs w:val="20"/>
        </w:rPr>
        <w:t>will be carefully trimmed and preserved.</w:t>
      </w:r>
    </w:p>
    <w:p w14:paraId="2D1CF220" w14:textId="77777777" w:rsidR="00BF7AFC" w:rsidRDefault="00BF7AFC">
      <w:pPr>
        <w:rPr>
          <w:sz w:val="20"/>
          <w:szCs w:val="20"/>
        </w:rPr>
      </w:pPr>
    </w:p>
    <w:p w14:paraId="1A8E4524" w14:textId="4F8867E4" w:rsidR="00554ADD" w:rsidRDefault="004C0C3C">
      <w:pPr>
        <w:rPr>
          <w:sz w:val="20"/>
          <w:szCs w:val="20"/>
        </w:rPr>
      </w:pPr>
      <w:r>
        <w:rPr>
          <w:sz w:val="20"/>
          <w:szCs w:val="20"/>
        </w:rPr>
        <w:t>T</w:t>
      </w:r>
      <w:r w:rsidR="00737DC1">
        <w:rPr>
          <w:sz w:val="20"/>
          <w:szCs w:val="20"/>
        </w:rPr>
        <w:t>he</w:t>
      </w:r>
      <w:r w:rsidR="002074E8">
        <w:rPr>
          <w:sz w:val="20"/>
          <w:szCs w:val="20"/>
        </w:rPr>
        <w:t xml:space="preserve"> </w:t>
      </w:r>
      <w:r w:rsidR="00B76E43" w:rsidRPr="00B76E43">
        <w:rPr>
          <w:sz w:val="20"/>
          <w:szCs w:val="20"/>
        </w:rPr>
        <w:t>design aims to minimise</w:t>
      </w:r>
      <w:r>
        <w:rPr>
          <w:sz w:val="20"/>
          <w:szCs w:val="20"/>
        </w:rPr>
        <w:t xml:space="preserve"> its</w:t>
      </w:r>
      <w:r w:rsidR="00B76E43" w:rsidRPr="00B76E43">
        <w:rPr>
          <w:sz w:val="20"/>
          <w:szCs w:val="20"/>
        </w:rPr>
        <w:t xml:space="preserve"> impact on the </w:t>
      </w:r>
      <w:r w:rsidR="009968A7">
        <w:rPr>
          <w:sz w:val="20"/>
          <w:szCs w:val="20"/>
        </w:rPr>
        <w:t>M</w:t>
      </w:r>
      <w:r w:rsidR="00B76E43" w:rsidRPr="00B76E43">
        <w:rPr>
          <w:sz w:val="20"/>
          <w:szCs w:val="20"/>
        </w:rPr>
        <w:t xml:space="preserve">ews </w:t>
      </w:r>
      <w:r>
        <w:rPr>
          <w:sz w:val="20"/>
          <w:szCs w:val="20"/>
        </w:rPr>
        <w:t>and</w:t>
      </w:r>
      <w:r w:rsidR="00737DC1">
        <w:rPr>
          <w:sz w:val="20"/>
          <w:szCs w:val="20"/>
        </w:rPr>
        <w:t xml:space="preserve"> </w:t>
      </w:r>
      <w:r w:rsidR="002074E8">
        <w:rPr>
          <w:sz w:val="20"/>
          <w:szCs w:val="20"/>
        </w:rPr>
        <w:t>neighbouring properties and</w:t>
      </w:r>
      <w:r w:rsidR="00B76E43" w:rsidRPr="00B76E43">
        <w:rPr>
          <w:sz w:val="20"/>
          <w:szCs w:val="20"/>
        </w:rPr>
        <w:t xml:space="preserve"> has </w:t>
      </w:r>
      <w:r w:rsidR="002074E8">
        <w:rPr>
          <w:sz w:val="20"/>
          <w:szCs w:val="20"/>
        </w:rPr>
        <w:t xml:space="preserve">received </w:t>
      </w:r>
      <w:r w:rsidR="00B76E43" w:rsidRPr="00B76E43">
        <w:rPr>
          <w:sz w:val="20"/>
          <w:szCs w:val="20"/>
        </w:rPr>
        <w:t>preliminary agreement from the adjacent neighbour</w:t>
      </w:r>
      <w:r w:rsidR="00F85B96">
        <w:rPr>
          <w:sz w:val="20"/>
          <w:szCs w:val="20"/>
        </w:rPr>
        <w:t xml:space="preserve"> in no.33</w:t>
      </w:r>
      <w:r w:rsidR="00B76E43" w:rsidRPr="00B76E43">
        <w:rPr>
          <w:sz w:val="20"/>
          <w:szCs w:val="20"/>
        </w:rPr>
        <w:t>.</w:t>
      </w:r>
      <w:r w:rsidR="00B76E43">
        <w:rPr>
          <w:sz w:val="20"/>
          <w:szCs w:val="20"/>
        </w:rPr>
        <w:t xml:space="preserve"> </w:t>
      </w:r>
    </w:p>
    <w:p w14:paraId="4B294A17" w14:textId="77777777" w:rsidR="00BF7AFC" w:rsidRDefault="00BF7AFC">
      <w:pPr>
        <w:rPr>
          <w:rFonts w:ascii="Calibri" w:eastAsia="Times New Roman" w:hAnsi="Calibri" w:cs="Calibri"/>
          <w:color w:val="273645"/>
          <w:sz w:val="22"/>
          <w:szCs w:val="22"/>
        </w:rPr>
      </w:pPr>
    </w:p>
    <w:p w14:paraId="093532A3" w14:textId="77777777" w:rsidR="00737DC1" w:rsidRDefault="00737DC1">
      <w:pPr>
        <w:rPr>
          <w:rFonts w:ascii="Calibri" w:eastAsia="Times New Roman" w:hAnsi="Calibri" w:cs="Calibri"/>
          <w:b/>
          <w:color w:val="273645"/>
          <w:sz w:val="22"/>
          <w:szCs w:val="22"/>
        </w:rPr>
      </w:pPr>
      <w:r>
        <w:rPr>
          <w:rFonts w:ascii="Calibri" w:eastAsia="Times New Roman" w:hAnsi="Calibri" w:cs="Calibri"/>
          <w:b/>
          <w:color w:val="273645"/>
          <w:sz w:val="22"/>
          <w:szCs w:val="22"/>
        </w:rPr>
        <w:t>Bio-diversity</w:t>
      </w:r>
    </w:p>
    <w:p w14:paraId="4F458F3D" w14:textId="37FC3CF0" w:rsidR="009968A7" w:rsidRDefault="002074E8">
      <w:pPr>
        <w:rPr>
          <w:rFonts w:ascii="Calibri" w:eastAsia="Times New Roman" w:hAnsi="Calibri" w:cs="Calibri"/>
          <w:color w:val="273645"/>
          <w:sz w:val="22"/>
          <w:szCs w:val="22"/>
        </w:rPr>
      </w:pPr>
      <w:r>
        <w:rPr>
          <w:rFonts w:ascii="Calibri" w:eastAsia="Times New Roman" w:hAnsi="Calibri" w:cs="Calibri"/>
          <w:color w:val="273645"/>
          <w:sz w:val="22"/>
          <w:szCs w:val="22"/>
        </w:rPr>
        <w:t>By r</w:t>
      </w:r>
      <w:r w:rsidR="009968A7">
        <w:rPr>
          <w:rFonts w:ascii="Calibri" w:eastAsia="Times New Roman" w:hAnsi="Calibri" w:cs="Calibri"/>
          <w:color w:val="273645"/>
          <w:sz w:val="22"/>
          <w:szCs w:val="22"/>
        </w:rPr>
        <w:t xml:space="preserve">etaining the majority of the existing front wall, and </w:t>
      </w:r>
      <w:r w:rsidR="00BF7AFC">
        <w:rPr>
          <w:rFonts w:ascii="Calibri" w:eastAsia="Times New Roman" w:hAnsi="Calibri" w:cs="Calibri"/>
          <w:color w:val="273645"/>
          <w:sz w:val="22"/>
          <w:szCs w:val="22"/>
        </w:rPr>
        <w:t>i</w:t>
      </w:r>
      <w:r w:rsidR="009968A7">
        <w:rPr>
          <w:rFonts w:ascii="Calibri" w:eastAsia="Times New Roman" w:hAnsi="Calibri" w:cs="Calibri"/>
          <w:color w:val="273645"/>
          <w:sz w:val="22"/>
          <w:szCs w:val="22"/>
        </w:rPr>
        <w:t>ntroducing a small fenced area at the right-hand side</w:t>
      </w:r>
      <w:r w:rsidR="00BF7AFC">
        <w:rPr>
          <w:rFonts w:ascii="Calibri" w:eastAsia="Times New Roman" w:hAnsi="Calibri" w:cs="Calibri"/>
          <w:color w:val="273645"/>
          <w:sz w:val="22"/>
          <w:szCs w:val="22"/>
        </w:rPr>
        <w:t xml:space="preserve"> </w:t>
      </w:r>
      <w:r w:rsidR="009968A7">
        <w:rPr>
          <w:rFonts w:ascii="Calibri" w:eastAsia="Times New Roman" w:hAnsi="Calibri" w:cs="Calibri"/>
          <w:color w:val="273645"/>
          <w:sz w:val="22"/>
          <w:szCs w:val="22"/>
        </w:rPr>
        <w:t xml:space="preserve">with a pergola behind, light </w:t>
      </w:r>
      <w:r>
        <w:rPr>
          <w:rFonts w:ascii="Calibri" w:eastAsia="Times New Roman" w:hAnsi="Calibri" w:cs="Calibri"/>
          <w:color w:val="273645"/>
          <w:sz w:val="22"/>
          <w:szCs w:val="22"/>
        </w:rPr>
        <w:t xml:space="preserve">will be added </w:t>
      </w:r>
      <w:r w:rsidR="009968A7">
        <w:rPr>
          <w:rFonts w:ascii="Calibri" w:eastAsia="Times New Roman" w:hAnsi="Calibri" w:cs="Calibri"/>
          <w:color w:val="273645"/>
          <w:sz w:val="22"/>
          <w:szCs w:val="22"/>
        </w:rPr>
        <w:t>to the front garden</w:t>
      </w:r>
      <w:r>
        <w:rPr>
          <w:rFonts w:ascii="Calibri" w:eastAsia="Times New Roman" w:hAnsi="Calibri" w:cs="Calibri"/>
          <w:color w:val="273645"/>
          <w:sz w:val="22"/>
          <w:szCs w:val="22"/>
        </w:rPr>
        <w:t>,</w:t>
      </w:r>
      <w:bookmarkStart w:id="0" w:name="_GoBack"/>
      <w:bookmarkEnd w:id="0"/>
      <w:r w:rsidR="009968A7">
        <w:rPr>
          <w:rFonts w:ascii="Calibri" w:eastAsia="Times New Roman" w:hAnsi="Calibri" w:cs="Calibri"/>
          <w:color w:val="273645"/>
          <w:sz w:val="22"/>
          <w:szCs w:val="22"/>
        </w:rPr>
        <w:t xml:space="preserve"> compliment</w:t>
      </w:r>
      <w:r>
        <w:rPr>
          <w:rFonts w:ascii="Calibri" w:eastAsia="Times New Roman" w:hAnsi="Calibri" w:cs="Calibri"/>
          <w:color w:val="273645"/>
          <w:sz w:val="22"/>
          <w:szCs w:val="22"/>
        </w:rPr>
        <w:t xml:space="preserve">ing </w:t>
      </w:r>
      <w:r w:rsidR="009968A7">
        <w:rPr>
          <w:rFonts w:ascii="Calibri" w:eastAsia="Times New Roman" w:hAnsi="Calibri" w:cs="Calibri"/>
          <w:color w:val="273645"/>
          <w:sz w:val="22"/>
          <w:szCs w:val="22"/>
        </w:rPr>
        <w:t xml:space="preserve">the general bio-diversity of the Mews, in line with other revised frontages </w:t>
      </w:r>
      <w:r w:rsidR="00BF7AFC">
        <w:rPr>
          <w:rFonts w:ascii="Calibri" w:eastAsia="Times New Roman" w:hAnsi="Calibri" w:cs="Calibri"/>
          <w:color w:val="273645"/>
          <w:sz w:val="22"/>
          <w:szCs w:val="22"/>
        </w:rPr>
        <w:t>on both sides</w:t>
      </w:r>
      <w:r w:rsidR="009968A7">
        <w:rPr>
          <w:rFonts w:ascii="Calibri" w:eastAsia="Times New Roman" w:hAnsi="Calibri" w:cs="Calibri"/>
          <w:color w:val="273645"/>
          <w:sz w:val="22"/>
          <w:szCs w:val="22"/>
        </w:rPr>
        <w:t>.</w:t>
      </w:r>
    </w:p>
    <w:p w14:paraId="17C187F0" w14:textId="77777777" w:rsidR="001C1F95" w:rsidRDefault="001C1F95">
      <w:pPr>
        <w:rPr>
          <w:rFonts w:ascii="Calibri" w:eastAsia="Times New Roman" w:hAnsi="Calibri" w:cs="Calibri"/>
          <w:color w:val="273645"/>
          <w:sz w:val="22"/>
          <w:szCs w:val="22"/>
        </w:rPr>
      </w:pPr>
    </w:p>
    <w:p w14:paraId="7688B25D" w14:textId="4B706843" w:rsidR="001C1F95" w:rsidRDefault="00BF7AFC">
      <w:pPr>
        <w:rPr>
          <w:rFonts w:ascii="Calibri" w:eastAsia="Times New Roman" w:hAnsi="Calibri" w:cs="Calibri"/>
          <w:b/>
          <w:color w:val="273645"/>
          <w:sz w:val="22"/>
          <w:szCs w:val="22"/>
        </w:rPr>
      </w:pPr>
      <w:r w:rsidRPr="00554ADD">
        <w:rPr>
          <w:rFonts w:ascii="Calibri" w:eastAsia="Times New Roman" w:hAnsi="Calibri" w:cs="Calibri"/>
          <w:b/>
          <w:color w:val="273645"/>
          <w:sz w:val="22"/>
          <w:szCs w:val="22"/>
        </w:rPr>
        <w:t>Access</w:t>
      </w:r>
    </w:p>
    <w:p w14:paraId="43AFD44D" w14:textId="3BCC4D8C" w:rsidR="00554ADD" w:rsidRPr="00554ADD" w:rsidRDefault="00554ADD">
      <w:pPr>
        <w:rPr>
          <w:rFonts w:ascii="Calibri" w:eastAsia="Times New Roman" w:hAnsi="Calibri" w:cs="Calibri"/>
          <w:color w:val="273645"/>
          <w:sz w:val="22"/>
          <w:szCs w:val="22"/>
        </w:rPr>
      </w:pPr>
      <w:r>
        <w:rPr>
          <w:rFonts w:ascii="Calibri" w:eastAsia="Times New Roman" w:hAnsi="Calibri" w:cs="Calibri"/>
          <w:color w:val="273645"/>
          <w:sz w:val="22"/>
          <w:szCs w:val="22"/>
        </w:rPr>
        <w:t>Access to the existing house remains unchanged and both new doors will allow for disabled access.</w:t>
      </w:r>
    </w:p>
    <w:sectPr w:rsidR="00554ADD" w:rsidRPr="00554ADD" w:rsidSect="00095E2E">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F1117" w14:textId="77777777" w:rsidR="000B6BAA" w:rsidRDefault="000B6BAA" w:rsidP="00216639">
      <w:r>
        <w:separator/>
      </w:r>
    </w:p>
  </w:endnote>
  <w:endnote w:type="continuationSeparator" w:id="0">
    <w:p w14:paraId="49D16E38" w14:textId="77777777" w:rsidR="000B6BAA" w:rsidRDefault="000B6BAA" w:rsidP="0021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4C0FB" w14:textId="77777777" w:rsidR="004755C8" w:rsidRDefault="004755C8">
    <w:pPr>
      <w:pStyle w:val="Footer"/>
      <w:rPr>
        <w:sz w:val="13"/>
        <w:szCs w:val="13"/>
      </w:rPr>
    </w:pPr>
    <w:r>
      <w:rPr>
        <w:sz w:val="13"/>
        <w:szCs w:val="13"/>
      </w:rPr>
      <w:t>__________________________________________</w:t>
    </w:r>
    <w:r w:rsidR="00F85B96">
      <w:rPr>
        <w:sz w:val="13"/>
        <w:szCs w:val="13"/>
      </w:rPr>
      <w:t>_____________</w:t>
    </w:r>
  </w:p>
  <w:p w14:paraId="0FBC27D1" w14:textId="1CFD078D" w:rsidR="00B76E43" w:rsidRPr="00F85B96" w:rsidRDefault="004755C8" w:rsidP="00B76E43">
    <w:pPr>
      <w:pStyle w:val="Footer"/>
      <w:tabs>
        <w:tab w:val="clear" w:pos="4680"/>
        <w:tab w:val="clear" w:pos="9360"/>
        <w:tab w:val="left" w:pos="2520"/>
      </w:tabs>
      <w:rPr>
        <w:sz w:val="20"/>
        <w:szCs w:val="20"/>
      </w:rPr>
    </w:pPr>
    <w:r w:rsidRPr="004755C8">
      <w:rPr>
        <w:sz w:val="13"/>
        <w:szCs w:val="13"/>
      </w:rPr>
      <w:t>title:</w:t>
    </w:r>
    <w:r w:rsidR="00B76E43">
      <w:rPr>
        <w:sz w:val="13"/>
        <w:szCs w:val="13"/>
      </w:rPr>
      <w:t xml:space="preserve">    </w:t>
    </w:r>
    <w:r w:rsidR="005E50CD">
      <w:rPr>
        <w:sz w:val="20"/>
        <w:szCs w:val="20"/>
      </w:rPr>
      <w:t xml:space="preserve">Design </w:t>
    </w:r>
    <w:r w:rsidR="00075C2B">
      <w:rPr>
        <w:sz w:val="20"/>
        <w:szCs w:val="20"/>
      </w:rPr>
      <w:t xml:space="preserve">and Access </w:t>
    </w:r>
    <w:r w:rsidR="005E50CD">
      <w:rPr>
        <w:sz w:val="20"/>
        <w:szCs w:val="20"/>
      </w:rPr>
      <w:t>Statement</w:t>
    </w:r>
  </w:p>
  <w:p w14:paraId="40502D1B" w14:textId="77777777" w:rsidR="004755C8" w:rsidRDefault="004755C8" w:rsidP="00B76E43">
    <w:pPr>
      <w:pStyle w:val="Footer"/>
      <w:tabs>
        <w:tab w:val="clear" w:pos="4680"/>
        <w:tab w:val="clear" w:pos="9360"/>
        <w:tab w:val="left" w:pos="2520"/>
      </w:tabs>
      <w:rPr>
        <w:sz w:val="13"/>
        <w:szCs w:val="13"/>
      </w:rPr>
    </w:pPr>
    <w:r>
      <w:rPr>
        <w:sz w:val="13"/>
        <w:szCs w:val="13"/>
      </w:rPr>
      <w:t>____________</w:t>
    </w:r>
    <w:r w:rsidR="00B76E43">
      <w:rPr>
        <w:sz w:val="13"/>
        <w:szCs w:val="13"/>
      </w:rPr>
      <w:t xml:space="preserve"> </w:t>
    </w:r>
    <w:r>
      <w:rPr>
        <w:sz w:val="13"/>
        <w:szCs w:val="13"/>
      </w:rPr>
      <w:t>________________________</w:t>
    </w:r>
    <w:r w:rsidR="00B76E43">
      <w:rPr>
        <w:sz w:val="13"/>
        <w:szCs w:val="13"/>
      </w:rPr>
      <w:t>_____</w:t>
    </w:r>
    <w:r w:rsidR="00F85B96">
      <w:rPr>
        <w:sz w:val="13"/>
        <w:szCs w:val="13"/>
      </w:rPr>
      <w:t>_____________</w:t>
    </w:r>
  </w:p>
  <w:p w14:paraId="5EDF36C7" w14:textId="680E562F" w:rsidR="004755C8" w:rsidRPr="00B76E43" w:rsidRDefault="004755C8" w:rsidP="004755C8">
    <w:pPr>
      <w:pStyle w:val="Footer"/>
      <w:rPr>
        <w:sz w:val="20"/>
        <w:szCs w:val="20"/>
      </w:rPr>
    </w:pPr>
    <w:r>
      <w:rPr>
        <w:sz w:val="13"/>
        <w:szCs w:val="13"/>
      </w:rPr>
      <w:t>date:</w:t>
    </w:r>
    <w:r w:rsidR="00B76E43">
      <w:rPr>
        <w:sz w:val="13"/>
        <w:szCs w:val="13"/>
      </w:rPr>
      <w:t xml:space="preserve">    </w:t>
    </w:r>
    <w:r w:rsidR="00075C2B">
      <w:rPr>
        <w:sz w:val="20"/>
        <w:szCs w:val="20"/>
      </w:rPr>
      <w:t>25.05</w:t>
    </w:r>
    <w:r w:rsidR="005E50CD">
      <w:rPr>
        <w:sz w:val="20"/>
        <w:szCs w:val="20"/>
      </w:rPr>
      <w:t>.2021</w:t>
    </w:r>
  </w:p>
  <w:p w14:paraId="3445658F" w14:textId="77777777" w:rsidR="004755C8" w:rsidRDefault="004755C8" w:rsidP="004755C8">
    <w:pPr>
      <w:pStyle w:val="Footer"/>
      <w:rPr>
        <w:sz w:val="13"/>
        <w:szCs w:val="13"/>
      </w:rPr>
    </w:pPr>
    <w:r>
      <w:rPr>
        <w:sz w:val="13"/>
        <w:szCs w:val="13"/>
      </w:rPr>
      <w:t>__________________________________________</w:t>
    </w:r>
    <w:r w:rsidR="00F85B96">
      <w:rPr>
        <w:sz w:val="13"/>
        <w:szCs w:val="13"/>
      </w:rPr>
      <w:t>_____________</w:t>
    </w:r>
  </w:p>
  <w:p w14:paraId="6555DCB0" w14:textId="77777777" w:rsidR="004755C8" w:rsidRPr="00B76E43" w:rsidRDefault="004755C8" w:rsidP="004755C8">
    <w:pPr>
      <w:pStyle w:val="Footer"/>
      <w:rPr>
        <w:sz w:val="20"/>
        <w:szCs w:val="20"/>
      </w:rPr>
    </w:pPr>
    <w:r>
      <w:rPr>
        <w:sz w:val="13"/>
        <w:szCs w:val="13"/>
      </w:rPr>
      <w:t>scale:</w:t>
    </w:r>
    <w:r w:rsidR="00B76E43">
      <w:rPr>
        <w:sz w:val="13"/>
        <w:szCs w:val="13"/>
      </w:rPr>
      <w:t xml:space="preserve">    </w:t>
    </w:r>
    <w:proofErr w:type="spellStart"/>
    <w:r w:rsidR="00B76E43">
      <w:rPr>
        <w:sz w:val="20"/>
        <w:szCs w:val="20"/>
      </w:rPr>
      <w:t>n.t.s</w:t>
    </w:r>
    <w:proofErr w:type="spellEnd"/>
  </w:p>
  <w:p w14:paraId="2A003F8E" w14:textId="77777777" w:rsidR="004755C8" w:rsidRDefault="004755C8">
    <w:pPr>
      <w:pStyle w:val="Footer"/>
      <w:rPr>
        <w:sz w:val="13"/>
        <w:szCs w:val="13"/>
      </w:rPr>
    </w:pPr>
    <w:r>
      <w:rPr>
        <w:sz w:val="13"/>
        <w:szCs w:val="13"/>
      </w:rPr>
      <w:t>__________________________________________</w:t>
    </w:r>
    <w:r w:rsidR="00F85B96">
      <w:rPr>
        <w:sz w:val="13"/>
        <w:szCs w:val="13"/>
      </w:rPr>
      <w:t>_____________</w:t>
    </w:r>
  </w:p>
  <w:p w14:paraId="6692E87A" w14:textId="4A2943F3" w:rsidR="004755C8" w:rsidRPr="004755C8" w:rsidRDefault="004755C8">
    <w:pPr>
      <w:pStyle w:val="Footer"/>
      <w:rPr>
        <w:sz w:val="13"/>
        <w:szCs w:val="13"/>
      </w:rPr>
    </w:pPr>
    <w:proofErr w:type="spellStart"/>
    <w:r>
      <w:rPr>
        <w:sz w:val="13"/>
        <w:szCs w:val="13"/>
      </w:rPr>
      <w:t>dwg</w:t>
    </w:r>
    <w:proofErr w:type="spellEnd"/>
    <w:r>
      <w:rPr>
        <w:sz w:val="13"/>
        <w:szCs w:val="13"/>
      </w:rPr>
      <w:t xml:space="preserve">.  </w:t>
    </w:r>
    <w:r w:rsidR="00B76E43">
      <w:rPr>
        <w:sz w:val="13"/>
        <w:szCs w:val="13"/>
      </w:rPr>
      <w:t xml:space="preserve">    </w:t>
    </w:r>
    <w:r w:rsidR="00075C2B">
      <w:rPr>
        <w:sz w:val="20"/>
        <w:szCs w:val="20"/>
      </w:rPr>
      <w:t>MM21/TP12</w:t>
    </w:r>
    <w:r>
      <w:rPr>
        <w:sz w:val="13"/>
        <w:szCs w:val="13"/>
      </w:rPr>
      <w:t xml:space="preserve">                       </w:t>
    </w:r>
    <w:proofErr w:type="spellStart"/>
    <w:r>
      <w:rPr>
        <w:sz w:val="13"/>
        <w:szCs w:val="13"/>
      </w:rPr>
      <w:t>rev:</w:t>
    </w:r>
    <w:r w:rsidR="005E50CD">
      <w:rPr>
        <w:sz w:val="13"/>
        <w:szCs w:val="13"/>
      </w:rPr>
      <w:t>a</w:t>
    </w:r>
    <w:proofErr w:type="spellEnd"/>
  </w:p>
  <w:p w14:paraId="2CED6B82" w14:textId="77777777" w:rsidR="004755C8" w:rsidRPr="004755C8" w:rsidRDefault="004755C8">
    <w:pPr>
      <w:pStyle w:val="Footer"/>
      <w:rPr>
        <w:sz w:val="10"/>
        <w:szCs w:val="10"/>
      </w:rPr>
    </w:pPr>
    <w:r>
      <w:rPr>
        <w:sz w:val="10"/>
        <w:szCs w:val="10"/>
      </w:rPr>
      <w:t>_______________________________________________________</w:t>
    </w:r>
    <w:r w:rsidR="00F85B96">
      <w:rPr>
        <w:sz w:val="10"/>
        <w:szCs w:val="10"/>
      </w:rPr>
      <w:t>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8793C" w14:textId="77777777" w:rsidR="000B6BAA" w:rsidRDefault="000B6BAA" w:rsidP="00216639">
      <w:r>
        <w:separator/>
      </w:r>
    </w:p>
  </w:footnote>
  <w:footnote w:type="continuationSeparator" w:id="0">
    <w:p w14:paraId="29B704CA" w14:textId="77777777" w:rsidR="000B6BAA" w:rsidRDefault="000B6BAA" w:rsidP="0021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1002" w14:textId="77777777" w:rsidR="00216639" w:rsidRDefault="00216639">
    <w:pPr>
      <w:pStyle w:val="Header"/>
      <w:rPr>
        <w:sz w:val="15"/>
        <w:szCs w:val="15"/>
      </w:rPr>
    </w:pPr>
    <w:r w:rsidRPr="00216639">
      <w:rPr>
        <w:sz w:val="15"/>
        <w:szCs w:val="15"/>
      </w:rPr>
      <w:t xml:space="preserve">Richard Griffin </w:t>
    </w:r>
    <w:proofErr w:type="spellStart"/>
    <w:r w:rsidRPr="00216639">
      <w:rPr>
        <w:sz w:val="15"/>
        <w:szCs w:val="15"/>
      </w:rPr>
      <w:t>AAdipl</w:t>
    </w:r>
    <w:proofErr w:type="spellEnd"/>
    <w:r w:rsidRPr="00216639">
      <w:rPr>
        <w:sz w:val="15"/>
        <w:szCs w:val="15"/>
      </w:rPr>
      <w:t xml:space="preserve"> RIBA</w:t>
    </w:r>
  </w:p>
  <w:p w14:paraId="77E6EC86" w14:textId="77777777" w:rsidR="00B76E43" w:rsidRPr="00216639" w:rsidRDefault="00B76E43">
    <w:pPr>
      <w:pStyle w:val="Header"/>
      <w:rPr>
        <w:sz w:val="15"/>
        <w:szCs w:val="15"/>
      </w:rPr>
    </w:pPr>
    <w:r>
      <w:rPr>
        <w:sz w:val="15"/>
        <w:szCs w:val="15"/>
      </w:rPr>
      <w:t>Designer</w:t>
    </w:r>
  </w:p>
  <w:p w14:paraId="710CBBAD" w14:textId="77777777" w:rsidR="00216639" w:rsidRPr="00216639" w:rsidRDefault="00216639">
    <w:pPr>
      <w:pStyle w:val="Header"/>
      <w:rPr>
        <w:sz w:val="15"/>
        <w:szCs w:val="15"/>
      </w:rPr>
    </w:pPr>
    <w:proofErr w:type="spellStart"/>
    <w:r w:rsidRPr="00216639">
      <w:rPr>
        <w:sz w:val="15"/>
        <w:szCs w:val="15"/>
      </w:rPr>
      <w:t>Arwel</w:t>
    </w:r>
    <w:proofErr w:type="spellEnd"/>
    <w:r w:rsidRPr="00216639">
      <w:rPr>
        <w:sz w:val="15"/>
        <w:szCs w:val="15"/>
      </w:rPr>
      <w:t xml:space="preserve">, 4 </w:t>
    </w:r>
    <w:proofErr w:type="spellStart"/>
    <w:r w:rsidRPr="00216639">
      <w:rPr>
        <w:sz w:val="15"/>
        <w:szCs w:val="15"/>
      </w:rPr>
      <w:t>Bron</w:t>
    </w:r>
    <w:proofErr w:type="spellEnd"/>
    <w:r w:rsidRPr="00216639">
      <w:rPr>
        <w:sz w:val="15"/>
        <w:szCs w:val="15"/>
      </w:rPr>
      <w:t xml:space="preserve"> Elan</w:t>
    </w:r>
  </w:p>
  <w:p w14:paraId="1088C460" w14:textId="77777777" w:rsidR="00216639" w:rsidRPr="00216639" w:rsidRDefault="00216639">
    <w:pPr>
      <w:pStyle w:val="Header"/>
      <w:rPr>
        <w:sz w:val="15"/>
        <w:szCs w:val="15"/>
      </w:rPr>
    </w:pPr>
    <w:proofErr w:type="spellStart"/>
    <w:r w:rsidRPr="00216639">
      <w:rPr>
        <w:sz w:val="15"/>
        <w:szCs w:val="15"/>
      </w:rPr>
      <w:t>Dolwyddelan</w:t>
    </w:r>
    <w:proofErr w:type="spellEnd"/>
    <w:r w:rsidRPr="00216639">
      <w:rPr>
        <w:sz w:val="15"/>
        <w:szCs w:val="15"/>
      </w:rPr>
      <w:t xml:space="preserve"> LL25 0TJ</w:t>
    </w:r>
  </w:p>
  <w:p w14:paraId="69E25956" w14:textId="77777777" w:rsidR="00216639" w:rsidRPr="00216639" w:rsidRDefault="00216639">
    <w:pPr>
      <w:pStyle w:val="Header"/>
      <w:rPr>
        <w:sz w:val="15"/>
        <w:szCs w:val="15"/>
      </w:rPr>
    </w:pPr>
    <w:r w:rsidRPr="00216639">
      <w:rPr>
        <w:sz w:val="15"/>
        <w:szCs w:val="15"/>
      </w:rPr>
      <w:t>t. 01690750072</w:t>
    </w:r>
  </w:p>
  <w:p w14:paraId="2B8A1681" w14:textId="77777777" w:rsidR="00216639" w:rsidRPr="00216639" w:rsidRDefault="00216639">
    <w:pPr>
      <w:pStyle w:val="Header"/>
      <w:rPr>
        <w:sz w:val="15"/>
        <w:szCs w:val="15"/>
      </w:rPr>
    </w:pPr>
    <w:r w:rsidRPr="00216639">
      <w:rPr>
        <w:sz w:val="15"/>
        <w:szCs w:val="15"/>
      </w:rPr>
      <w:t>m. 07736059925</w:t>
    </w:r>
  </w:p>
  <w:p w14:paraId="6B8E19AB" w14:textId="77777777" w:rsidR="00216639" w:rsidRPr="004D4208" w:rsidRDefault="00216639">
    <w:pPr>
      <w:pStyle w:val="Header"/>
      <w:rPr>
        <w:sz w:val="15"/>
        <w:szCs w:val="15"/>
      </w:rPr>
    </w:pPr>
    <w:r w:rsidRPr="004D4208">
      <w:rPr>
        <w:sz w:val="15"/>
        <w:szCs w:val="15"/>
      </w:rPr>
      <w:t>e</w:t>
    </w:r>
    <w:r w:rsidRPr="00F60AB8">
      <w:rPr>
        <w:color w:val="000000" w:themeColor="text1"/>
        <w:sz w:val="15"/>
        <w:szCs w:val="15"/>
      </w:rPr>
      <w:t xml:space="preserve">. </w:t>
    </w:r>
    <w:hyperlink r:id="rId1" w:history="1">
      <w:r w:rsidR="004755C8" w:rsidRPr="00F60AB8">
        <w:rPr>
          <w:rStyle w:val="Hyperlink"/>
          <w:color w:val="000000" w:themeColor="text1"/>
          <w:sz w:val="15"/>
          <w:szCs w:val="15"/>
          <w:u w:val="none"/>
        </w:rPr>
        <w:t>richard_griffin@btinternet.com</w:t>
      </w:r>
    </w:hyperlink>
  </w:p>
  <w:p w14:paraId="457BA7E9" w14:textId="77777777" w:rsidR="004755C8" w:rsidRDefault="004755C8">
    <w:pPr>
      <w:pStyle w:val="Header"/>
      <w:rPr>
        <w:sz w:val="15"/>
        <w:szCs w:val="15"/>
      </w:rPr>
    </w:pPr>
    <w:r>
      <w:rPr>
        <w:sz w:val="15"/>
        <w:szCs w:val="15"/>
      </w:rPr>
      <w:t>_____________________________________</w:t>
    </w:r>
    <w:r w:rsidR="00F85B96">
      <w:rPr>
        <w:sz w:val="15"/>
        <w:szCs w:val="15"/>
      </w:rPr>
      <w:t>__________</w:t>
    </w:r>
  </w:p>
  <w:p w14:paraId="33E579F9" w14:textId="5AA56F72" w:rsidR="004755C8" w:rsidRDefault="004755C8">
    <w:pPr>
      <w:pStyle w:val="Header"/>
      <w:rPr>
        <w:b/>
        <w:sz w:val="28"/>
        <w:szCs w:val="28"/>
      </w:rPr>
    </w:pPr>
    <w:r>
      <w:rPr>
        <w:b/>
        <w:sz w:val="28"/>
        <w:szCs w:val="28"/>
      </w:rPr>
      <w:t>35 Murray Mews (202</w:t>
    </w:r>
    <w:r w:rsidR="00737DC1">
      <w:rPr>
        <w:b/>
        <w:sz w:val="28"/>
        <w:szCs w:val="28"/>
      </w:rPr>
      <w:t>1</w:t>
    </w:r>
    <w:r>
      <w:rPr>
        <w:b/>
        <w:sz w:val="28"/>
        <w:szCs w:val="28"/>
      </w:rPr>
      <w:t>)</w:t>
    </w:r>
  </w:p>
  <w:p w14:paraId="0585279E" w14:textId="77777777" w:rsidR="004755C8" w:rsidRPr="004755C8" w:rsidRDefault="004755C8">
    <w:pPr>
      <w:pStyle w:val="Header"/>
      <w:rPr>
        <w:b/>
        <w:sz w:val="13"/>
        <w:szCs w:val="13"/>
      </w:rPr>
    </w:pPr>
    <w:r>
      <w:rPr>
        <w:b/>
        <w:sz w:val="13"/>
        <w:szCs w:val="13"/>
      </w:rPr>
      <w:t>___________________________________________</w:t>
    </w:r>
    <w:r w:rsidR="00F85B96">
      <w:rPr>
        <w:b/>
        <w:sz w:val="13"/>
        <w:szCs w:val="13"/>
      </w:rPr>
      <w:t>___________</w:t>
    </w:r>
  </w:p>
  <w:p w14:paraId="604D89ED" w14:textId="77777777" w:rsidR="00216639" w:rsidRPr="00216639" w:rsidRDefault="00216639">
    <w:pPr>
      <w:pStyle w:val="Header"/>
      <w:rPr>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76"/>
    <w:rsid w:val="00075C2B"/>
    <w:rsid w:val="00095E2E"/>
    <w:rsid w:val="000B6BAA"/>
    <w:rsid w:val="00132717"/>
    <w:rsid w:val="00137E05"/>
    <w:rsid w:val="001628E0"/>
    <w:rsid w:val="001660FB"/>
    <w:rsid w:val="001B4A3D"/>
    <w:rsid w:val="001C1F95"/>
    <w:rsid w:val="002074E8"/>
    <w:rsid w:val="00216639"/>
    <w:rsid w:val="003C3D67"/>
    <w:rsid w:val="003C3E28"/>
    <w:rsid w:val="004755C8"/>
    <w:rsid w:val="004C0C3C"/>
    <w:rsid w:val="004C30A0"/>
    <w:rsid w:val="004D4208"/>
    <w:rsid w:val="0051790F"/>
    <w:rsid w:val="00554ADD"/>
    <w:rsid w:val="005E50CD"/>
    <w:rsid w:val="00600D76"/>
    <w:rsid w:val="00736527"/>
    <w:rsid w:val="00737DC1"/>
    <w:rsid w:val="007D2175"/>
    <w:rsid w:val="00897628"/>
    <w:rsid w:val="0090703E"/>
    <w:rsid w:val="009968A7"/>
    <w:rsid w:val="009D0F3A"/>
    <w:rsid w:val="00B76E43"/>
    <w:rsid w:val="00B828EC"/>
    <w:rsid w:val="00B85072"/>
    <w:rsid w:val="00BF7AFC"/>
    <w:rsid w:val="00C122DE"/>
    <w:rsid w:val="00C91B46"/>
    <w:rsid w:val="00F60AB8"/>
    <w:rsid w:val="00F85B96"/>
    <w:rsid w:val="00F96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2885"/>
  <w15:chartTrackingRefBased/>
  <w15:docId w15:val="{6ABCE176-0841-AB42-A69C-435485ED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639"/>
    <w:pPr>
      <w:tabs>
        <w:tab w:val="center" w:pos="4680"/>
        <w:tab w:val="right" w:pos="9360"/>
      </w:tabs>
    </w:pPr>
  </w:style>
  <w:style w:type="character" w:customStyle="1" w:styleId="HeaderChar">
    <w:name w:val="Header Char"/>
    <w:basedOn w:val="DefaultParagraphFont"/>
    <w:link w:val="Header"/>
    <w:uiPriority w:val="99"/>
    <w:rsid w:val="00216639"/>
  </w:style>
  <w:style w:type="paragraph" w:styleId="Footer">
    <w:name w:val="footer"/>
    <w:basedOn w:val="Normal"/>
    <w:link w:val="FooterChar"/>
    <w:uiPriority w:val="99"/>
    <w:unhideWhenUsed/>
    <w:rsid w:val="00216639"/>
    <w:pPr>
      <w:tabs>
        <w:tab w:val="center" w:pos="4680"/>
        <w:tab w:val="right" w:pos="9360"/>
      </w:tabs>
    </w:pPr>
  </w:style>
  <w:style w:type="character" w:customStyle="1" w:styleId="FooterChar">
    <w:name w:val="Footer Char"/>
    <w:basedOn w:val="DefaultParagraphFont"/>
    <w:link w:val="Footer"/>
    <w:uiPriority w:val="99"/>
    <w:rsid w:val="00216639"/>
  </w:style>
  <w:style w:type="character" w:styleId="Hyperlink">
    <w:name w:val="Hyperlink"/>
    <w:basedOn w:val="DefaultParagraphFont"/>
    <w:uiPriority w:val="99"/>
    <w:unhideWhenUsed/>
    <w:rsid w:val="004755C8"/>
    <w:rPr>
      <w:color w:val="0563C1" w:themeColor="hyperlink"/>
      <w:u w:val="single"/>
    </w:rPr>
  </w:style>
  <w:style w:type="character" w:styleId="UnresolvedMention">
    <w:name w:val="Unresolved Mention"/>
    <w:basedOn w:val="DefaultParagraphFont"/>
    <w:uiPriority w:val="99"/>
    <w:semiHidden/>
    <w:unhideWhenUsed/>
    <w:rsid w:val="004755C8"/>
    <w:rPr>
      <w:color w:val="605E5C"/>
      <w:shd w:val="clear" w:color="auto" w:fill="E1DFDD"/>
    </w:rPr>
  </w:style>
  <w:style w:type="paragraph" w:styleId="BalloonText">
    <w:name w:val="Balloon Text"/>
    <w:basedOn w:val="Normal"/>
    <w:link w:val="BalloonTextChar"/>
    <w:uiPriority w:val="99"/>
    <w:semiHidden/>
    <w:unhideWhenUsed/>
    <w:rsid w:val="00F60A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0AB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44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richard_griffi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Griffin</dc:creator>
  <cp:keywords/>
  <dc:description/>
  <cp:lastModifiedBy>Richard Griffin</cp:lastModifiedBy>
  <cp:revision>7</cp:revision>
  <cp:lastPrinted>2021-05-25T16:14:00Z</cp:lastPrinted>
  <dcterms:created xsi:type="dcterms:W3CDTF">2021-05-25T14:27:00Z</dcterms:created>
  <dcterms:modified xsi:type="dcterms:W3CDTF">2021-05-27T09:41:00Z</dcterms:modified>
</cp:coreProperties>
</file>