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367B2" w14:textId="77777777" w:rsidR="00DC0C01" w:rsidRDefault="00DC0C01">
      <w:pPr>
        <w:pStyle w:val="BodyText"/>
        <w:ind w:left="0" w:firstLine="0"/>
        <w:rPr>
          <w:rFonts w:ascii="Times New Roman"/>
          <w:sz w:val="20"/>
        </w:rPr>
      </w:pPr>
    </w:p>
    <w:p w14:paraId="139DDA94" w14:textId="77777777" w:rsidR="00DC0C01" w:rsidRDefault="00DC0C01">
      <w:pPr>
        <w:pStyle w:val="BodyText"/>
        <w:ind w:left="0" w:firstLine="0"/>
        <w:rPr>
          <w:rFonts w:ascii="Times New Roman"/>
          <w:sz w:val="20"/>
        </w:rPr>
      </w:pPr>
    </w:p>
    <w:p w14:paraId="29D71B1C" w14:textId="77777777" w:rsidR="00DC0C01" w:rsidRDefault="00DC0C01" w:rsidP="00793313">
      <w:pPr>
        <w:pStyle w:val="BodyText"/>
        <w:spacing w:before="10"/>
        <w:ind w:left="0" w:firstLine="0"/>
        <w:rPr>
          <w:rFonts w:ascii="Times New Roman"/>
          <w:sz w:val="19"/>
        </w:rPr>
      </w:pPr>
    </w:p>
    <w:p w14:paraId="3C37D59E" w14:textId="77777777" w:rsidR="00793313" w:rsidRDefault="00793313" w:rsidP="00793313">
      <w:pPr>
        <w:pStyle w:val="Heading1"/>
        <w:spacing w:before="1"/>
        <w:ind w:left="4761"/>
      </w:pPr>
      <w:r>
        <w:t xml:space="preserve">                      </w:t>
      </w:r>
      <w:r>
        <w:t xml:space="preserve">Job </w:t>
      </w:r>
      <w:r>
        <w:t>Information</w:t>
      </w:r>
    </w:p>
    <w:p w14:paraId="450ADD13" w14:textId="77777777" w:rsidR="00DC0C01" w:rsidRDefault="00793313" w:rsidP="00793313">
      <w:pPr>
        <w:pStyle w:val="Heading1"/>
        <w:spacing w:before="1"/>
        <w:ind w:left="4761"/>
      </w:pPr>
      <w:r>
        <w:t xml:space="preserve">              </w:t>
      </w:r>
      <w:bookmarkStart w:id="0" w:name="_GoBack"/>
      <w:r>
        <w:t>ASC Placement Officer</w:t>
      </w:r>
      <w:bookmarkEnd w:id="0"/>
    </w:p>
    <w:p w14:paraId="4CCFF11A" w14:textId="77777777" w:rsidR="00793313" w:rsidRDefault="00793313" w:rsidP="00793313">
      <w:pPr>
        <w:pStyle w:val="Heading1"/>
        <w:spacing w:before="1"/>
        <w:ind w:left="4761"/>
      </w:pPr>
      <w:r>
        <w:t xml:space="preserve">                      Level 3, Zone 1</w:t>
      </w:r>
    </w:p>
    <w:p w14:paraId="60614C0F" w14:textId="77777777" w:rsidR="00DC0C01" w:rsidRDefault="00DC0C01">
      <w:pPr>
        <w:pStyle w:val="BodyText"/>
        <w:ind w:left="0" w:firstLine="0"/>
        <w:rPr>
          <w:b/>
          <w:sz w:val="24"/>
        </w:rPr>
      </w:pPr>
    </w:p>
    <w:p w14:paraId="0FAFBE95" w14:textId="77777777" w:rsidR="00DC0C01" w:rsidRDefault="00DC0C01">
      <w:pPr>
        <w:pStyle w:val="BodyText"/>
        <w:spacing w:before="1"/>
        <w:ind w:left="0" w:firstLine="0"/>
        <w:rPr>
          <w:b/>
          <w:sz w:val="20"/>
        </w:rPr>
      </w:pPr>
    </w:p>
    <w:p w14:paraId="642F1984" w14:textId="77777777" w:rsidR="00DC0C01" w:rsidRDefault="00793313">
      <w:pPr>
        <w:ind w:left="100"/>
        <w:rPr>
          <w:b/>
        </w:rPr>
      </w:pPr>
      <w:r>
        <w:rPr>
          <w:b/>
        </w:rPr>
        <w:t>Role Purpose:</w:t>
      </w:r>
    </w:p>
    <w:p w14:paraId="7DF2D06A" w14:textId="77777777" w:rsidR="00DC0C01" w:rsidRDefault="00793313">
      <w:pPr>
        <w:pStyle w:val="BodyText"/>
        <w:spacing w:before="2"/>
        <w:ind w:left="100" w:right="669" w:firstLine="0"/>
      </w:pPr>
      <w:r>
        <w:t>The ASC Placement Officer is responsible for the identification and sourcing of th</w:t>
      </w:r>
      <w:r>
        <w:t>e most cost effective service, at the best price, to meet the eligible needs of the customer as assessed by the customer’s key worker, including community care services funded by the CHC. The role is responsible for ensuring that all purchasing activity is</w:t>
      </w:r>
      <w:r>
        <w:t xml:space="preserve"> contract compliant and undertaken in line with individual commissioning arrangements.</w:t>
      </w:r>
    </w:p>
    <w:p w14:paraId="67326F30" w14:textId="77777777" w:rsidR="00DC0C01" w:rsidRDefault="00DC0C01">
      <w:pPr>
        <w:pStyle w:val="BodyText"/>
        <w:ind w:left="0" w:firstLine="0"/>
        <w:rPr>
          <w:sz w:val="24"/>
        </w:rPr>
      </w:pPr>
    </w:p>
    <w:p w14:paraId="14E067DF" w14:textId="77777777" w:rsidR="00DC0C01" w:rsidRDefault="00DC0C01">
      <w:pPr>
        <w:pStyle w:val="BodyText"/>
        <w:spacing w:before="9"/>
        <w:ind w:left="0" w:firstLine="0"/>
        <w:rPr>
          <w:sz w:val="19"/>
        </w:rPr>
      </w:pPr>
    </w:p>
    <w:p w14:paraId="7FFD8AE8" w14:textId="77777777" w:rsidR="00DC0C01" w:rsidRDefault="00793313">
      <w:pPr>
        <w:pStyle w:val="Heading1"/>
      </w:pPr>
      <w:r>
        <w:t>Example outcomes or objectives that this role will deliver:</w:t>
      </w:r>
    </w:p>
    <w:p w14:paraId="3CC6EFA0" w14:textId="77777777" w:rsidR="00DC0C01" w:rsidRDefault="00DC0C01">
      <w:pPr>
        <w:pStyle w:val="BodyText"/>
        <w:ind w:left="0" w:firstLine="0"/>
        <w:rPr>
          <w:b/>
        </w:rPr>
      </w:pPr>
    </w:p>
    <w:p w14:paraId="36E3A504" w14:textId="77777777" w:rsidR="00DC0C01" w:rsidRDefault="00793313">
      <w:pPr>
        <w:spacing w:before="1"/>
        <w:ind w:left="100"/>
        <w:rPr>
          <w:b/>
        </w:rPr>
      </w:pPr>
      <w:r>
        <w:rPr>
          <w:b/>
        </w:rPr>
        <w:t>Sourcing cost effective support for an individual</w:t>
      </w:r>
    </w:p>
    <w:p w14:paraId="563E66C4" w14:textId="77777777" w:rsidR="00DC0C01" w:rsidRDefault="00793313">
      <w:pPr>
        <w:pStyle w:val="ListParagraph"/>
        <w:numPr>
          <w:ilvl w:val="0"/>
          <w:numId w:val="1"/>
        </w:numPr>
        <w:tabs>
          <w:tab w:val="left" w:pos="820"/>
          <w:tab w:val="left" w:pos="821"/>
        </w:tabs>
        <w:spacing w:before="3" w:line="269" w:lineRule="exact"/>
      </w:pPr>
      <w:r>
        <w:t xml:space="preserve">Identify and arrange support for an individual as </w:t>
      </w:r>
      <w:r>
        <w:t>assessed by the individual’s key</w:t>
      </w:r>
      <w:r>
        <w:rPr>
          <w:spacing w:val="-18"/>
        </w:rPr>
        <w:t xml:space="preserve"> </w:t>
      </w:r>
      <w:r>
        <w:t>worker</w:t>
      </w:r>
    </w:p>
    <w:p w14:paraId="32F93EA7" w14:textId="77777777" w:rsidR="00DC0C01" w:rsidRDefault="00793313">
      <w:pPr>
        <w:pStyle w:val="ListParagraph"/>
        <w:numPr>
          <w:ilvl w:val="0"/>
          <w:numId w:val="1"/>
        </w:numPr>
        <w:tabs>
          <w:tab w:val="left" w:pos="820"/>
          <w:tab w:val="left" w:pos="821"/>
        </w:tabs>
      </w:pPr>
      <w:r>
        <w:t>Ensure support is in place within agreed timelines as set out in the team processes and</w:t>
      </w:r>
      <w:r>
        <w:rPr>
          <w:spacing w:val="-9"/>
        </w:rPr>
        <w:t xml:space="preserve"> </w:t>
      </w:r>
      <w:r>
        <w:t>procedures</w:t>
      </w:r>
    </w:p>
    <w:p w14:paraId="1EE55128" w14:textId="77777777" w:rsidR="00DC0C01" w:rsidRDefault="00793313">
      <w:pPr>
        <w:pStyle w:val="ListParagraph"/>
        <w:numPr>
          <w:ilvl w:val="0"/>
          <w:numId w:val="1"/>
        </w:numPr>
        <w:tabs>
          <w:tab w:val="left" w:pos="820"/>
          <w:tab w:val="left" w:pos="821"/>
        </w:tabs>
        <w:spacing w:before="1" w:line="237" w:lineRule="auto"/>
        <w:ind w:right="484"/>
      </w:pPr>
      <w:r>
        <w:t>Ensure that options considered are cost effective and at the best price, making use of existing contracts and block a</w:t>
      </w:r>
      <w:r>
        <w:t>rrangements where appropriate, and the tools and systems provided in line with team processes and</w:t>
      </w:r>
      <w:r>
        <w:rPr>
          <w:spacing w:val="-7"/>
        </w:rPr>
        <w:t xml:space="preserve"> </w:t>
      </w:r>
      <w:r>
        <w:t>procedures</w:t>
      </w:r>
    </w:p>
    <w:p w14:paraId="5E671FC1" w14:textId="77777777" w:rsidR="00DC0C01" w:rsidRDefault="00793313">
      <w:pPr>
        <w:pStyle w:val="ListParagraph"/>
        <w:numPr>
          <w:ilvl w:val="0"/>
          <w:numId w:val="1"/>
        </w:numPr>
        <w:tabs>
          <w:tab w:val="left" w:pos="820"/>
          <w:tab w:val="left" w:pos="821"/>
        </w:tabs>
        <w:spacing w:before="1" w:line="269" w:lineRule="exact"/>
      </w:pPr>
      <w:r>
        <w:t>Negotiate transparent and cost effective fees for support where an existing contract is not in place, ensuring quality is</w:t>
      </w:r>
      <w:r>
        <w:rPr>
          <w:spacing w:val="-26"/>
        </w:rPr>
        <w:t xml:space="preserve"> </w:t>
      </w:r>
      <w:r>
        <w:t>maintained</w:t>
      </w:r>
    </w:p>
    <w:p w14:paraId="353A201B" w14:textId="77777777" w:rsidR="00DC0C01" w:rsidRDefault="00793313">
      <w:pPr>
        <w:pStyle w:val="ListParagraph"/>
        <w:numPr>
          <w:ilvl w:val="0"/>
          <w:numId w:val="1"/>
        </w:numPr>
        <w:tabs>
          <w:tab w:val="left" w:pos="820"/>
          <w:tab w:val="left" w:pos="821"/>
        </w:tabs>
        <w:spacing w:before="2" w:line="237" w:lineRule="auto"/>
        <w:ind w:right="166"/>
      </w:pPr>
      <w:r>
        <w:t>Where individu</w:t>
      </w:r>
      <w:r>
        <w:t>alised services outside of existing contracts are required, and the service response is not highly specialised, identify options for operational services, managing the appropriate purchasing processes with the</w:t>
      </w:r>
      <w:r>
        <w:rPr>
          <w:spacing w:val="-8"/>
        </w:rPr>
        <w:t xml:space="preserve"> </w:t>
      </w:r>
      <w:r>
        <w:t>provider</w:t>
      </w:r>
    </w:p>
    <w:p w14:paraId="11EE825B" w14:textId="77777777" w:rsidR="00DC0C01" w:rsidRDefault="00793313">
      <w:pPr>
        <w:pStyle w:val="ListParagraph"/>
        <w:numPr>
          <w:ilvl w:val="0"/>
          <w:numId w:val="1"/>
        </w:numPr>
        <w:tabs>
          <w:tab w:val="left" w:pos="820"/>
          <w:tab w:val="left" w:pos="821"/>
        </w:tabs>
        <w:spacing w:before="4" w:line="237" w:lineRule="auto"/>
        <w:ind w:right="765"/>
      </w:pPr>
      <w:r>
        <w:t>Ensure reports and information from t</w:t>
      </w:r>
      <w:r>
        <w:t>he CQC and other authorities are used to check potential providers and the quality of care they deliver</w:t>
      </w:r>
    </w:p>
    <w:p w14:paraId="060B88AC" w14:textId="77777777" w:rsidR="00DC0C01" w:rsidRDefault="00DC0C01">
      <w:pPr>
        <w:pStyle w:val="BodyText"/>
        <w:ind w:left="0" w:firstLine="0"/>
        <w:rPr>
          <w:sz w:val="24"/>
        </w:rPr>
      </w:pPr>
    </w:p>
    <w:p w14:paraId="0386D706" w14:textId="77777777" w:rsidR="00DC0C01" w:rsidRDefault="00DC0C01">
      <w:pPr>
        <w:pStyle w:val="BodyText"/>
        <w:spacing w:before="9"/>
        <w:ind w:left="0" w:firstLine="0"/>
        <w:rPr>
          <w:sz w:val="19"/>
        </w:rPr>
      </w:pPr>
    </w:p>
    <w:p w14:paraId="66F3BEEB" w14:textId="77777777" w:rsidR="00DC0C01" w:rsidRDefault="00793313">
      <w:pPr>
        <w:pStyle w:val="Heading1"/>
      </w:pPr>
      <w:r>
        <w:t>Issue and terminate individual service contracts / Purchase Orders</w:t>
      </w:r>
    </w:p>
    <w:p w14:paraId="2FF030FD" w14:textId="77777777" w:rsidR="00DC0C01" w:rsidRDefault="00793313">
      <w:pPr>
        <w:pStyle w:val="ListParagraph"/>
        <w:numPr>
          <w:ilvl w:val="0"/>
          <w:numId w:val="1"/>
        </w:numPr>
        <w:tabs>
          <w:tab w:val="left" w:pos="820"/>
          <w:tab w:val="left" w:pos="821"/>
        </w:tabs>
        <w:spacing w:before="5" w:line="237" w:lineRule="auto"/>
        <w:ind w:right="114"/>
      </w:pPr>
      <w:r>
        <w:t>Where support is arranged, individual service contracts / purchase orders are raise</w:t>
      </w:r>
      <w:r>
        <w:t>d, recorded accurately on Mosaic, and issued in a</w:t>
      </w:r>
      <w:r>
        <w:rPr>
          <w:spacing w:val="-35"/>
        </w:rPr>
        <w:t xml:space="preserve"> </w:t>
      </w:r>
      <w:r>
        <w:t>timely manner</w:t>
      </w:r>
    </w:p>
    <w:p w14:paraId="2C9417CD" w14:textId="77777777" w:rsidR="00DC0C01" w:rsidRDefault="00DC0C01">
      <w:pPr>
        <w:spacing w:line="237" w:lineRule="auto"/>
        <w:sectPr w:rsidR="00DC0C01">
          <w:type w:val="continuous"/>
          <w:pgSz w:w="16840" w:h="11910" w:orient="landscape"/>
          <w:pgMar w:top="1100" w:right="1040" w:bottom="280" w:left="1340" w:header="720" w:footer="720" w:gutter="0"/>
          <w:cols w:space="720"/>
        </w:sectPr>
      </w:pPr>
    </w:p>
    <w:p w14:paraId="4861EEA9" w14:textId="77777777" w:rsidR="00DC0C01" w:rsidRDefault="00DC0C01">
      <w:pPr>
        <w:pStyle w:val="BodyText"/>
        <w:ind w:left="0" w:firstLine="0"/>
        <w:rPr>
          <w:sz w:val="20"/>
        </w:rPr>
      </w:pPr>
    </w:p>
    <w:p w14:paraId="700DA567" w14:textId="77777777" w:rsidR="00DC0C01" w:rsidRDefault="00DC0C01">
      <w:pPr>
        <w:pStyle w:val="BodyText"/>
        <w:ind w:left="0" w:firstLine="0"/>
        <w:rPr>
          <w:sz w:val="20"/>
        </w:rPr>
      </w:pPr>
    </w:p>
    <w:p w14:paraId="568F62B8" w14:textId="77777777" w:rsidR="00DC0C01" w:rsidRDefault="00DC0C01">
      <w:pPr>
        <w:pStyle w:val="BodyText"/>
        <w:spacing w:before="5"/>
        <w:ind w:left="0" w:firstLine="0"/>
        <w:rPr>
          <w:sz w:val="20"/>
        </w:rPr>
      </w:pPr>
    </w:p>
    <w:p w14:paraId="55CB01E3" w14:textId="77777777" w:rsidR="00DC0C01" w:rsidRDefault="00793313">
      <w:pPr>
        <w:pStyle w:val="ListParagraph"/>
        <w:numPr>
          <w:ilvl w:val="0"/>
          <w:numId w:val="1"/>
        </w:numPr>
        <w:tabs>
          <w:tab w:val="left" w:pos="820"/>
          <w:tab w:val="left" w:pos="821"/>
        </w:tabs>
        <w:spacing w:before="1" w:line="237" w:lineRule="auto"/>
        <w:ind w:right="568"/>
      </w:pPr>
      <w:r>
        <w:t xml:space="preserve">Ensure customers personal financial situations are taken into account in the individual service contract, including any third party top up arrangements, and ensure </w:t>
      </w:r>
      <w:r>
        <w:t>these are transparently and accurately recorded on</w:t>
      </w:r>
      <w:r>
        <w:rPr>
          <w:spacing w:val="-11"/>
        </w:rPr>
        <w:t xml:space="preserve"> </w:t>
      </w:r>
      <w:r>
        <w:t>Mosaic</w:t>
      </w:r>
    </w:p>
    <w:p w14:paraId="68144185" w14:textId="77777777" w:rsidR="00DC0C01" w:rsidRDefault="00793313">
      <w:pPr>
        <w:pStyle w:val="ListParagraph"/>
        <w:numPr>
          <w:ilvl w:val="0"/>
          <w:numId w:val="1"/>
        </w:numPr>
        <w:tabs>
          <w:tab w:val="left" w:pos="820"/>
          <w:tab w:val="left" w:pos="821"/>
        </w:tabs>
        <w:spacing w:before="3" w:line="237" w:lineRule="auto"/>
        <w:ind w:right="926"/>
      </w:pPr>
      <w:r>
        <w:t>Ensure any other funding contributions such as FNC</w:t>
      </w:r>
      <w:r>
        <w:t xml:space="preserve"> are taken into account in the individual service contract, and ensure these are transparently and accurately recorded on</w:t>
      </w:r>
      <w:r>
        <w:rPr>
          <w:spacing w:val="-7"/>
        </w:rPr>
        <w:t xml:space="preserve"> </w:t>
      </w:r>
      <w:r>
        <w:t>Mosaic</w:t>
      </w:r>
    </w:p>
    <w:p w14:paraId="6C228645" w14:textId="77777777" w:rsidR="00DC0C01" w:rsidRDefault="00793313">
      <w:pPr>
        <w:pStyle w:val="ListParagraph"/>
        <w:numPr>
          <w:ilvl w:val="0"/>
          <w:numId w:val="1"/>
        </w:numPr>
        <w:tabs>
          <w:tab w:val="left" w:pos="820"/>
          <w:tab w:val="left" w:pos="821"/>
        </w:tabs>
        <w:spacing w:before="4" w:line="237" w:lineRule="auto"/>
        <w:ind w:right="524"/>
      </w:pPr>
      <w:r>
        <w:t>Ensure all contractual arrangements are made and authorised in line with the Council’s financial authorisations and delegated a</w:t>
      </w:r>
      <w:r>
        <w:t>uthority limits</w:t>
      </w:r>
    </w:p>
    <w:p w14:paraId="0386080C" w14:textId="77777777" w:rsidR="00DC0C01" w:rsidRDefault="00DC0C01">
      <w:pPr>
        <w:pStyle w:val="BodyText"/>
        <w:spacing w:before="8"/>
        <w:ind w:left="0" w:firstLine="0"/>
        <w:rPr>
          <w:sz w:val="21"/>
        </w:rPr>
      </w:pPr>
    </w:p>
    <w:p w14:paraId="47EF54F4" w14:textId="77777777" w:rsidR="00DC0C01" w:rsidRDefault="00793313">
      <w:pPr>
        <w:pStyle w:val="Heading1"/>
      </w:pPr>
      <w:r>
        <w:t>Work collaboratively with care management to implement agreed changes to an individual’s support plan</w:t>
      </w:r>
    </w:p>
    <w:p w14:paraId="439AEF01" w14:textId="77777777" w:rsidR="00DC0C01" w:rsidRDefault="00793313">
      <w:pPr>
        <w:pStyle w:val="ListParagraph"/>
        <w:numPr>
          <w:ilvl w:val="0"/>
          <w:numId w:val="1"/>
        </w:numPr>
        <w:tabs>
          <w:tab w:val="left" w:pos="820"/>
          <w:tab w:val="left" w:pos="821"/>
        </w:tabs>
        <w:spacing w:before="3" w:line="269" w:lineRule="exact"/>
      </w:pPr>
      <w:r>
        <w:t>Liaise with providers and an individual’s key worker to ensure that assessed changes to an individual’s support are</w:t>
      </w:r>
      <w:r>
        <w:rPr>
          <w:spacing w:val="-38"/>
        </w:rPr>
        <w:t xml:space="preserve"> </w:t>
      </w:r>
      <w:r>
        <w:t>implemented</w:t>
      </w:r>
    </w:p>
    <w:p w14:paraId="29CFD574" w14:textId="77777777" w:rsidR="00DC0C01" w:rsidRDefault="00793313">
      <w:pPr>
        <w:pStyle w:val="ListParagraph"/>
        <w:numPr>
          <w:ilvl w:val="0"/>
          <w:numId w:val="1"/>
        </w:numPr>
        <w:tabs>
          <w:tab w:val="left" w:pos="820"/>
          <w:tab w:val="left" w:pos="821"/>
        </w:tabs>
        <w:spacing w:line="269" w:lineRule="exact"/>
      </w:pPr>
      <w:r>
        <w:t>Support c</w:t>
      </w:r>
      <w:r>
        <w:t>are management to negotiate a fair fee where changes</w:t>
      </w:r>
      <w:r>
        <w:rPr>
          <w:spacing w:val="-13"/>
        </w:rPr>
        <w:t xml:space="preserve"> </w:t>
      </w:r>
      <w:r>
        <w:t>arise</w:t>
      </w:r>
    </w:p>
    <w:p w14:paraId="253C7FAF" w14:textId="77777777" w:rsidR="00DC0C01" w:rsidRDefault="00793313">
      <w:pPr>
        <w:pStyle w:val="ListParagraph"/>
        <w:numPr>
          <w:ilvl w:val="0"/>
          <w:numId w:val="1"/>
        </w:numPr>
        <w:tabs>
          <w:tab w:val="left" w:pos="820"/>
          <w:tab w:val="left" w:pos="821"/>
        </w:tabs>
      </w:pPr>
      <w:r>
        <w:t>Ensure updated individual service contracts / purchase orders are</w:t>
      </w:r>
      <w:r>
        <w:rPr>
          <w:spacing w:val="-8"/>
        </w:rPr>
        <w:t xml:space="preserve"> </w:t>
      </w:r>
      <w:r>
        <w:t>issued</w:t>
      </w:r>
    </w:p>
    <w:p w14:paraId="1CFB2D6D" w14:textId="77777777" w:rsidR="00DC0C01" w:rsidRDefault="00793313">
      <w:pPr>
        <w:pStyle w:val="ListParagraph"/>
        <w:numPr>
          <w:ilvl w:val="0"/>
          <w:numId w:val="1"/>
        </w:numPr>
        <w:tabs>
          <w:tab w:val="left" w:pos="820"/>
          <w:tab w:val="left" w:pos="821"/>
        </w:tabs>
      </w:pPr>
      <w:r>
        <w:t>Ensure Mosaic is updated accurately and in a timely manner with the changes</w:t>
      </w:r>
      <w:r>
        <w:rPr>
          <w:spacing w:val="-9"/>
        </w:rPr>
        <w:t xml:space="preserve"> </w:t>
      </w:r>
      <w:r>
        <w:t>made</w:t>
      </w:r>
    </w:p>
    <w:p w14:paraId="6B0A61B2" w14:textId="77777777" w:rsidR="00DC0C01" w:rsidRDefault="00DC0C01">
      <w:pPr>
        <w:pStyle w:val="BodyText"/>
        <w:spacing w:before="8"/>
        <w:ind w:left="0" w:firstLine="0"/>
        <w:rPr>
          <w:sz w:val="21"/>
        </w:rPr>
      </w:pPr>
    </w:p>
    <w:p w14:paraId="0852E539" w14:textId="77777777" w:rsidR="00DC0C01" w:rsidRDefault="00793313">
      <w:pPr>
        <w:pStyle w:val="Heading1"/>
      </w:pPr>
      <w:r>
        <w:t xml:space="preserve">Support the team to contribute to </w:t>
      </w:r>
      <w:r>
        <w:t>financial reporting / service planning / team performance indicators</w:t>
      </w:r>
    </w:p>
    <w:p w14:paraId="6F308369" w14:textId="77777777" w:rsidR="00DC0C01" w:rsidRDefault="00793313">
      <w:pPr>
        <w:pStyle w:val="ListParagraph"/>
        <w:numPr>
          <w:ilvl w:val="0"/>
          <w:numId w:val="1"/>
        </w:numPr>
        <w:tabs>
          <w:tab w:val="left" w:pos="820"/>
          <w:tab w:val="left" w:pos="821"/>
        </w:tabs>
        <w:spacing w:before="3"/>
      </w:pPr>
      <w:r>
        <w:t>Ensure that all placement / support information is updated accurately on Mosaic in a timely</w:t>
      </w:r>
      <w:r>
        <w:rPr>
          <w:spacing w:val="-14"/>
        </w:rPr>
        <w:t xml:space="preserve"> </w:t>
      </w:r>
      <w:r>
        <w:t>manner</w:t>
      </w:r>
    </w:p>
    <w:p w14:paraId="332E4CD4" w14:textId="77777777" w:rsidR="00DC0C01" w:rsidRDefault="00793313">
      <w:pPr>
        <w:pStyle w:val="ListParagraph"/>
        <w:numPr>
          <w:ilvl w:val="0"/>
          <w:numId w:val="1"/>
        </w:numPr>
        <w:tabs>
          <w:tab w:val="left" w:pos="820"/>
          <w:tab w:val="left" w:pos="821"/>
        </w:tabs>
      </w:pPr>
      <w:r>
        <w:t>Ensure that information on placements being sourced, but not yet agreed, is maintained a</w:t>
      </w:r>
      <w:r>
        <w:t>nd is available for</w:t>
      </w:r>
      <w:r>
        <w:rPr>
          <w:spacing w:val="-20"/>
        </w:rPr>
        <w:t xml:space="preserve"> </w:t>
      </w:r>
      <w:r>
        <w:t>reporting</w:t>
      </w:r>
    </w:p>
    <w:p w14:paraId="12463A42" w14:textId="77777777" w:rsidR="00DC0C01" w:rsidRDefault="00793313">
      <w:pPr>
        <w:pStyle w:val="ListParagraph"/>
        <w:numPr>
          <w:ilvl w:val="0"/>
          <w:numId w:val="1"/>
        </w:numPr>
        <w:tabs>
          <w:tab w:val="left" w:pos="820"/>
          <w:tab w:val="left" w:pos="821"/>
        </w:tabs>
        <w:spacing w:before="2" w:line="237" w:lineRule="auto"/>
        <w:ind w:right="397"/>
      </w:pPr>
      <w:r>
        <w:t>Provide information for non-qualitative performance indicators such as market supply and responsiveness from providers for reporting to commissioning</w:t>
      </w:r>
      <w:r>
        <w:rPr>
          <w:spacing w:val="1"/>
        </w:rPr>
        <w:t xml:space="preserve"> </w:t>
      </w:r>
      <w:r>
        <w:t>colleagues</w:t>
      </w:r>
    </w:p>
    <w:p w14:paraId="2B35B644" w14:textId="77777777" w:rsidR="00DC0C01" w:rsidRDefault="00DC0C01">
      <w:pPr>
        <w:pStyle w:val="BodyText"/>
        <w:spacing w:before="10"/>
        <w:ind w:left="0" w:firstLine="0"/>
        <w:rPr>
          <w:sz w:val="21"/>
        </w:rPr>
      </w:pPr>
    </w:p>
    <w:p w14:paraId="469E22B3" w14:textId="77777777" w:rsidR="00DC0C01" w:rsidRDefault="00793313">
      <w:pPr>
        <w:pStyle w:val="Heading1"/>
      </w:pPr>
      <w:r>
        <w:t>Support the ASC safeguarding approach</w:t>
      </w:r>
    </w:p>
    <w:p w14:paraId="3BA5F842" w14:textId="77777777" w:rsidR="00DC0C01" w:rsidRDefault="00793313">
      <w:pPr>
        <w:pStyle w:val="ListParagraph"/>
        <w:numPr>
          <w:ilvl w:val="0"/>
          <w:numId w:val="1"/>
        </w:numPr>
        <w:tabs>
          <w:tab w:val="left" w:pos="820"/>
          <w:tab w:val="left" w:pos="821"/>
        </w:tabs>
        <w:spacing w:before="3"/>
      </w:pPr>
      <w:r>
        <w:t xml:space="preserve">Awareness of safeguarding </w:t>
      </w:r>
      <w:r>
        <w:t>issues that LBC or other LAs are investigating where this may affect long term</w:t>
      </w:r>
      <w:r>
        <w:rPr>
          <w:spacing w:val="-12"/>
        </w:rPr>
        <w:t xml:space="preserve"> </w:t>
      </w:r>
      <w:r>
        <w:t>arrangements</w:t>
      </w:r>
    </w:p>
    <w:p w14:paraId="6931BD89" w14:textId="77777777" w:rsidR="00DC0C01" w:rsidRDefault="00793313">
      <w:pPr>
        <w:pStyle w:val="ListParagraph"/>
        <w:numPr>
          <w:ilvl w:val="0"/>
          <w:numId w:val="1"/>
        </w:numPr>
        <w:tabs>
          <w:tab w:val="left" w:pos="820"/>
          <w:tab w:val="left" w:pos="821"/>
        </w:tabs>
        <w:spacing w:before="1" w:line="237" w:lineRule="auto"/>
        <w:ind w:right="374"/>
      </w:pPr>
      <w:r>
        <w:t>Ensure that concerns / complaints received are recorded and notified to care management / quality assurance colleagues in line with the team’s policies and</w:t>
      </w:r>
      <w:r>
        <w:rPr>
          <w:spacing w:val="-3"/>
        </w:rPr>
        <w:t xml:space="preserve"> </w:t>
      </w:r>
      <w:r>
        <w:t>procedur</w:t>
      </w:r>
      <w:r>
        <w:t>es</w:t>
      </w:r>
    </w:p>
    <w:p w14:paraId="34412E80" w14:textId="77777777" w:rsidR="00DC0C01" w:rsidRDefault="00793313">
      <w:pPr>
        <w:pStyle w:val="ListParagraph"/>
        <w:numPr>
          <w:ilvl w:val="0"/>
          <w:numId w:val="1"/>
        </w:numPr>
        <w:tabs>
          <w:tab w:val="left" w:pos="820"/>
          <w:tab w:val="left" w:pos="821"/>
        </w:tabs>
        <w:spacing w:before="1" w:line="240" w:lineRule="auto"/>
      </w:pPr>
      <w:r>
        <w:t>Escalating issues and risks relating to contracts and placements to the team</w:t>
      </w:r>
      <w:r>
        <w:rPr>
          <w:spacing w:val="-10"/>
        </w:rPr>
        <w:t xml:space="preserve"> </w:t>
      </w:r>
      <w:r>
        <w:t>manager</w:t>
      </w:r>
    </w:p>
    <w:p w14:paraId="43A1B666" w14:textId="77777777" w:rsidR="00DC0C01" w:rsidRDefault="00DC0C01">
      <w:pPr>
        <w:pStyle w:val="BodyText"/>
        <w:spacing w:before="6"/>
        <w:ind w:left="0" w:firstLine="0"/>
        <w:rPr>
          <w:sz w:val="21"/>
        </w:rPr>
      </w:pPr>
    </w:p>
    <w:p w14:paraId="2DDF2EFD" w14:textId="77777777" w:rsidR="00DC0C01" w:rsidRDefault="00793313">
      <w:pPr>
        <w:pStyle w:val="Heading1"/>
      </w:pPr>
      <w:r>
        <w:t>Provide flexible and innovative support in contributing towards team work priorities</w:t>
      </w:r>
    </w:p>
    <w:p w14:paraId="661A61C5" w14:textId="77777777" w:rsidR="00DC0C01" w:rsidRDefault="00793313">
      <w:pPr>
        <w:pStyle w:val="ListParagraph"/>
        <w:numPr>
          <w:ilvl w:val="0"/>
          <w:numId w:val="1"/>
        </w:numPr>
        <w:tabs>
          <w:tab w:val="left" w:pos="820"/>
          <w:tab w:val="left" w:pos="821"/>
        </w:tabs>
        <w:spacing w:before="4" w:line="269" w:lineRule="exact"/>
      </w:pPr>
      <w:r>
        <w:t>Promote an adaptable and positive approach, responding flexibly to the needs of th</w:t>
      </w:r>
      <w:r>
        <w:t>e</w:t>
      </w:r>
      <w:r>
        <w:rPr>
          <w:spacing w:val="-10"/>
        </w:rPr>
        <w:t xml:space="preserve"> </w:t>
      </w:r>
      <w:r>
        <w:t>service</w:t>
      </w:r>
    </w:p>
    <w:p w14:paraId="1D25B5CF" w14:textId="77777777" w:rsidR="00DC0C01" w:rsidRDefault="00793313">
      <w:pPr>
        <w:pStyle w:val="ListParagraph"/>
        <w:numPr>
          <w:ilvl w:val="0"/>
          <w:numId w:val="1"/>
        </w:numPr>
        <w:tabs>
          <w:tab w:val="left" w:pos="820"/>
          <w:tab w:val="left" w:pos="821"/>
        </w:tabs>
        <w:spacing w:line="269" w:lineRule="exact"/>
      </w:pPr>
      <w:r>
        <w:t>Actively contribute to team work planning, change and improvement</w:t>
      </w:r>
      <w:r>
        <w:rPr>
          <w:spacing w:val="-7"/>
        </w:rPr>
        <w:t xml:space="preserve"> </w:t>
      </w:r>
      <w:r>
        <w:t>plans</w:t>
      </w:r>
    </w:p>
    <w:p w14:paraId="4ABC879C" w14:textId="77777777" w:rsidR="00DC0C01" w:rsidRDefault="00793313">
      <w:pPr>
        <w:pStyle w:val="ListParagraph"/>
        <w:numPr>
          <w:ilvl w:val="0"/>
          <w:numId w:val="1"/>
        </w:numPr>
        <w:tabs>
          <w:tab w:val="left" w:pos="820"/>
          <w:tab w:val="left" w:pos="821"/>
        </w:tabs>
        <w:spacing w:line="269" w:lineRule="exact"/>
      </w:pPr>
      <w:r>
        <w:t>Take responsibility for alerting care management / quality assurance colleagues to potential issues and</w:t>
      </w:r>
      <w:r>
        <w:rPr>
          <w:spacing w:val="-23"/>
        </w:rPr>
        <w:t xml:space="preserve"> </w:t>
      </w:r>
      <w:r>
        <w:t>solutions</w:t>
      </w:r>
    </w:p>
    <w:p w14:paraId="3DAB5B77" w14:textId="77777777" w:rsidR="00DC0C01" w:rsidRDefault="00DC0C01">
      <w:pPr>
        <w:spacing w:line="269" w:lineRule="exact"/>
        <w:sectPr w:rsidR="00DC0C01">
          <w:pgSz w:w="16840" w:h="11910" w:orient="landscape"/>
          <w:pgMar w:top="1100" w:right="1040" w:bottom="280" w:left="1340" w:header="720" w:footer="720" w:gutter="0"/>
          <w:cols w:space="720"/>
        </w:sectPr>
      </w:pPr>
    </w:p>
    <w:p w14:paraId="71E0BE5E" w14:textId="77777777" w:rsidR="00DC0C01" w:rsidRDefault="00DC0C01">
      <w:pPr>
        <w:pStyle w:val="BodyText"/>
        <w:ind w:left="0" w:firstLine="0"/>
        <w:rPr>
          <w:sz w:val="20"/>
        </w:rPr>
      </w:pPr>
    </w:p>
    <w:p w14:paraId="55F409B1" w14:textId="77777777" w:rsidR="00DC0C01" w:rsidRDefault="00DC0C01">
      <w:pPr>
        <w:pStyle w:val="BodyText"/>
        <w:ind w:left="0" w:firstLine="0"/>
        <w:rPr>
          <w:sz w:val="20"/>
        </w:rPr>
      </w:pPr>
    </w:p>
    <w:p w14:paraId="0E24BAB9" w14:textId="77777777" w:rsidR="00DC0C01" w:rsidRDefault="00DC0C01">
      <w:pPr>
        <w:pStyle w:val="BodyText"/>
        <w:spacing w:before="10"/>
        <w:ind w:left="0" w:firstLine="0"/>
        <w:rPr>
          <w:sz w:val="19"/>
        </w:rPr>
      </w:pPr>
    </w:p>
    <w:p w14:paraId="321C0281" w14:textId="77777777" w:rsidR="00DC0C01" w:rsidRDefault="00793313">
      <w:pPr>
        <w:pStyle w:val="Heading1"/>
        <w:spacing w:before="1"/>
      </w:pPr>
      <w:r>
        <w:t xml:space="preserve">People Management </w:t>
      </w:r>
      <w:r>
        <w:t>Responsibilities:</w:t>
      </w:r>
    </w:p>
    <w:p w14:paraId="7798EAA6" w14:textId="77777777" w:rsidR="00DC0C01" w:rsidRDefault="00793313">
      <w:pPr>
        <w:spacing w:before="1"/>
        <w:ind w:left="100"/>
        <w:rPr>
          <w:i/>
        </w:rPr>
      </w:pPr>
      <w:r>
        <w:rPr>
          <w:i/>
        </w:rPr>
        <w:t>n/a</w:t>
      </w:r>
    </w:p>
    <w:p w14:paraId="406ECFB3" w14:textId="77777777" w:rsidR="00DC0C01" w:rsidRDefault="00DC0C01">
      <w:pPr>
        <w:pStyle w:val="BodyText"/>
        <w:ind w:left="0" w:firstLine="0"/>
        <w:rPr>
          <w:i/>
          <w:sz w:val="24"/>
        </w:rPr>
      </w:pPr>
    </w:p>
    <w:p w14:paraId="7622E75B" w14:textId="77777777" w:rsidR="00DC0C01" w:rsidRDefault="00DC0C01">
      <w:pPr>
        <w:pStyle w:val="BodyText"/>
        <w:spacing w:before="11"/>
        <w:ind w:left="0" w:firstLine="0"/>
        <w:rPr>
          <w:i/>
          <w:sz w:val="19"/>
        </w:rPr>
      </w:pPr>
    </w:p>
    <w:p w14:paraId="34128C64" w14:textId="77777777" w:rsidR="00DC0C01" w:rsidRDefault="00793313">
      <w:pPr>
        <w:pStyle w:val="Heading1"/>
      </w:pPr>
      <w:r>
        <w:t>Relationships;</w:t>
      </w:r>
    </w:p>
    <w:p w14:paraId="46A09565" w14:textId="77777777" w:rsidR="00DC0C01" w:rsidRDefault="00793313">
      <w:pPr>
        <w:pStyle w:val="BodyText"/>
        <w:spacing w:before="1"/>
        <w:ind w:left="100" w:firstLine="0"/>
      </w:pPr>
      <w:r>
        <w:t xml:space="preserve">The role is responsible for building and maintaining positive working relationships with a full range of internal and external stakeholders, </w:t>
      </w:r>
      <w:proofErr w:type="gramStart"/>
      <w:r>
        <w:t>including :</w:t>
      </w:r>
      <w:proofErr w:type="gramEnd"/>
    </w:p>
    <w:p w14:paraId="19901EF5" w14:textId="77777777" w:rsidR="00DC0C01" w:rsidRDefault="00793313">
      <w:pPr>
        <w:pStyle w:val="ListParagraph"/>
        <w:numPr>
          <w:ilvl w:val="0"/>
          <w:numId w:val="1"/>
        </w:numPr>
        <w:tabs>
          <w:tab w:val="left" w:pos="820"/>
          <w:tab w:val="left" w:pos="821"/>
        </w:tabs>
        <w:spacing w:before="2" w:line="269" w:lineRule="exact"/>
      </w:pPr>
      <w:r>
        <w:t>external providers / care</w:t>
      </w:r>
      <w:r>
        <w:rPr>
          <w:spacing w:val="-3"/>
        </w:rPr>
        <w:t xml:space="preserve"> </w:t>
      </w:r>
      <w:r>
        <w:t>agencies</w:t>
      </w:r>
    </w:p>
    <w:p w14:paraId="4900599F" w14:textId="77777777" w:rsidR="00DC0C01" w:rsidRDefault="00793313">
      <w:pPr>
        <w:pStyle w:val="ListParagraph"/>
        <w:numPr>
          <w:ilvl w:val="0"/>
          <w:numId w:val="1"/>
        </w:numPr>
        <w:tabs>
          <w:tab w:val="left" w:pos="820"/>
          <w:tab w:val="left" w:pos="821"/>
        </w:tabs>
      </w:pPr>
      <w:r>
        <w:t>care management colleagues, L</w:t>
      </w:r>
      <w:r>
        <w:t>BC /</w:t>
      </w:r>
      <w:r>
        <w:rPr>
          <w:spacing w:val="-4"/>
        </w:rPr>
        <w:t xml:space="preserve"> </w:t>
      </w:r>
      <w:r>
        <w:t>CCG</w:t>
      </w:r>
    </w:p>
    <w:p w14:paraId="2D7B0094" w14:textId="77777777" w:rsidR="00DC0C01" w:rsidRDefault="00793313">
      <w:pPr>
        <w:pStyle w:val="ListParagraph"/>
        <w:numPr>
          <w:ilvl w:val="0"/>
          <w:numId w:val="1"/>
        </w:numPr>
        <w:tabs>
          <w:tab w:val="left" w:pos="820"/>
          <w:tab w:val="left" w:pos="821"/>
        </w:tabs>
      </w:pPr>
      <w:r>
        <w:t>integrated commissioning / quality assurance / procurement</w:t>
      </w:r>
      <w:r>
        <w:rPr>
          <w:spacing w:val="-10"/>
        </w:rPr>
        <w:t xml:space="preserve"> </w:t>
      </w:r>
      <w:r>
        <w:t>colleagues</w:t>
      </w:r>
    </w:p>
    <w:p w14:paraId="62D2031B" w14:textId="77777777" w:rsidR="00DC0C01" w:rsidRDefault="00793313">
      <w:pPr>
        <w:pStyle w:val="ListParagraph"/>
        <w:numPr>
          <w:ilvl w:val="0"/>
          <w:numId w:val="1"/>
        </w:numPr>
        <w:tabs>
          <w:tab w:val="left" w:pos="820"/>
          <w:tab w:val="left" w:pos="821"/>
        </w:tabs>
      </w:pPr>
      <w:r>
        <w:t>finance / IT</w:t>
      </w:r>
      <w:r>
        <w:rPr>
          <w:spacing w:val="-3"/>
        </w:rPr>
        <w:t xml:space="preserve"> </w:t>
      </w:r>
      <w:r>
        <w:t>colleagues</w:t>
      </w:r>
    </w:p>
    <w:p w14:paraId="2DCE1EBE" w14:textId="77777777" w:rsidR="00DC0C01" w:rsidRDefault="00793313">
      <w:pPr>
        <w:pStyle w:val="ListParagraph"/>
        <w:numPr>
          <w:ilvl w:val="0"/>
          <w:numId w:val="1"/>
        </w:numPr>
        <w:tabs>
          <w:tab w:val="left" w:pos="820"/>
          <w:tab w:val="left" w:pos="821"/>
        </w:tabs>
      </w:pPr>
      <w:r>
        <w:t>other local authorities / relevant</w:t>
      </w:r>
      <w:r>
        <w:rPr>
          <w:spacing w:val="-3"/>
        </w:rPr>
        <w:t xml:space="preserve"> </w:t>
      </w:r>
      <w:r>
        <w:t>networks</w:t>
      </w:r>
    </w:p>
    <w:p w14:paraId="577E2322" w14:textId="77777777" w:rsidR="00DC0C01" w:rsidRDefault="00793313">
      <w:pPr>
        <w:pStyle w:val="ListParagraph"/>
        <w:numPr>
          <w:ilvl w:val="0"/>
          <w:numId w:val="1"/>
        </w:numPr>
        <w:tabs>
          <w:tab w:val="left" w:pos="820"/>
          <w:tab w:val="left" w:pos="821"/>
        </w:tabs>
        <w:spacing w:line="269" w:lineRule="exact"/>
      </w:pPr>
      <w:r>
        <w:t>care quality</w:t>
      </w:r>
      <w:r>
        <w:rPr>
          <w:spacing w:val="-5"/>
        </w:rPr>
        <w:t xml:space="preserve"> </w:t>
      </w:r>
      <w:r>
        <w:t>commission</w:t>
      </w:r>
    </w:p>
    <w:p w14:paraId="1D16AD77" w14:textId="77777777" w:rsidR="00DC0C01" w:rsidRDefault="00DC0C01">
      <w:pPr>
        <w:pStyle w:val="BodyText"/>
        <w:ind w:left="0" w:firstLine="0"/>
        <w:rPr>
          <w:sz w:val="26"/>
        </w:rPr>
      </w:pPr>
    </w:p>
    <w:p w14:paraId="0A09671B" w14:textId="77777777" w:rsidR="00DC0C01" w:rsidRDefault="00793313">
      <w:pPr>
        <w:pStyle w:val="Heading1"/>
        <w:spacing w:before="202"/>
      </w:pPr>
      <w:r>
        <w:t>Work Environment:</w:t>
      </w:r>
    </w:p>
    <w:p w14:paraId="25C5251E" w14:textId="77777777" w:rsidR="00DC0C01" w:rsidRDefault="00793313">
      <w:pPr>
        <w:pStyle w:val="ListParagraph"/>
        <w:numPr>
          <w:ilvl w:val="0"/>
          <w:numId w:val="1"/>
        </w:numPr>
        <w:tabs>
          <w:tab w:val="left" w:pos="820"/>
          <w:tab w:val="left" w:pos="821"/>
        </w:tabs>
        <w:spacing w:before="4"/>
      </w:pPr>
      <w:r>
        <w:t>The post holder will be expected</w:t>
      </w:r>
      <w:r>
        <w:rPr>
          <w:spacing w:val="-5"/>
        </w:rPr>
        <w:t xml:space="preserve"> </w:t>
      </w:r>
      <w:r>
        <w:t>to:</w:t>
      </w:r>
    </w:p>
    <w:p w14:paraId="172DAD1E" w14:textId="77777777" w:rsidR="00DC0C01" w:rsidRDefault="00793313">
      <w:pPr>
        <w:pStyle w:val="ListParagraph"/>
        <w:numPr>
          <w:ilvl w:val="1"/>
          <w:numId w:val="1"/>
        </w:numPr>
        <w:tabs>
          <w:tab w:val="left" w:pos="1540"/>
          <w:tab w:val="left" w:pos="1541"/>
        </w:tabs>
        <w:spacing w:before="12" w:line="223" w:lineRule="auto"/>
        <w:ind w:right="120"/>
      </w:pPr>
      <w:r>
        <w:t xml:space="preserve">Work flexibly across the </w:t>
      </w:r>
      <w:r>
        <w:t>service responding to changes in demand and move location in order to achieve a seamless service for the customer</w:t>
      </w:r>
    </w:p>
    <w:p w14:paraId="4E571ABC" w14:textId="77777777" w:rsidR="00DC0C01" w:rsidRDefault="00793313">
      <w:pPr>
        <w:pStyle w:val="ListParagraph"/>
        <w:numPr>
          <w:ilvl w:val="1"/>
          <w:numId w:val="1"/>
        </w:numPr>
        <w:tabs>
          <w:tab w:val="left" w:pos="1540"/>
          <w:tab w:val="left" w:pos="1541"/>
        </w:tabs>
        <w:spacing w:before="16" w:line="223" w:lineRule="auto"/>
        <w:ind w:right="1214"/>
      </w:pPr>
      <w:r>
        <w:t>Maintain good networks across LA / Health / Third Sector partners to inform decisions around cost and quality of support placements</w:t>
      </w:r>
    </w:p>
    <w:p w14:paraId="7EA97908" w14:textId="77777777" w:rsidR="00DC0C01" w:rsidRDefault="00793313">
      <w:pPr>
        <w:pStyle w:val="ListParagraph"/>
        <w:numPr>
          <w:ilvl w:val="1"/>
          <w:numId w:val="1"/>
        </w:numPr>
        <w:tabs>
          <w:tab w:val="left" w:pos="1540"/>
          <w:tab w:val="left" w:pos="1541"/>
        </w:tabs>
        <w:spacing w:before="1" w:line="263" w:lineRule="exact"/>
      </w:pPr>
      <w:r>
        <w:t>Manage a v</w:t>
      </w:r>
      <w:r>
        <w:t>arying workload, handling changing or conflicting priorities as a result</w:t>
      </w:r>
    </w:p>
    <w:p w14:paraId="469526D6" w14:textId="77777777" w:rsidR="00DC0C01" w:rsidRDefault="00793313">
      <w:pPr>
        <w:pStyle w:val="ListParagraph"/>
        <w:numPr>
          <w:ilvl w:val="1"/>
          <w:numId w:val="1"/>
        </w:numPr>
        <w:tabs>
          <w:tab w:val="left" w:pos="1540"/>
          <w:tab w:val="left" w:pos="1541"/>
        </w:tabs>
        <w:spacing w:line="253" w:lineRule="exact"/>
      </w:pPr>
      <w:r>
        <w:t>Keep the Team Manager updated with care provision</w:t>
      </w:r>
      <w:r>
        <w:rPr>
          <w:spacing w:val="-10"/>
        </w:rPr>
        <w:t xml:space="preserve"> </w:t>
      </w:r>
      <w:r>
        <w:t>issues</w:t>
      </w:r>
    </w:p>
    <w:p w14:paraId="62FFAE31" w14:textId="77777777" w:rsidR="00DC0C01" w:rsidRDefault="00793313">
      <w:pPr>
        <w:pStyle w:val="ListParagraph"/>
        <w:numPr>
          <w:ilvl w:val="1"/>
          <w:numId w:val="1"/>
        </w:numPr>
        <w:tabs>
          <w:tab w:val="left" w:pos="1540"/>
          <w:tab w:val="left" w:pos="1541"/>
        </w:tabs>
        <w:spacing w:line="262" w:lineRule="exact"/>
      </w:pPr>
      <w:r>
        <w:t>Work in a demanding and time pressured</w:t>
      </w:r>
      <w:r>
        <w:rPr>
          <w:spacing w:val="-4"/>
        </w:rPr>
        <w:t xml:space="preserve"> </w:t>
      </w:r>
      <w:r>
        <w:t>environment</w:t>
      </w:r>
    </w:p>
    <w:p w14:paraId="05CA6E76" w14:textId="77777777" w:rsidR="00DC0C01" w:rsidRDefault="00DC0C01">
      <w:pPr>
        <w:pStyle w:val="BodyText"/>
        <w:ind w:left="0" w:firstLine="0"/>
        <w:rPr>
          <w:sz w:val="26"/>
        </w:rPr>
      </w:pPr>
    </w:p>
    <w:p w14:paraId="41FC647B" w14:textId="77777777" w:rsidR="00DC0C01" w:rsidRDefault="00793313">
      <w:pPr>
        <w:pStyle w:val="Heading1"/>
        <w:spacing w:before="185"/>
      </w:pPr>
      <w:r>
        <w:t>Technical Knowledge and Experience:</w:t>
      </w:r>
    </w:p>
    <w:p w14:paraId="0AA7A4B2" w14:textId="77777777" w:rsidR="00DC0C01" w:rsidRDefault="00793313">
      <w:pPr>
        <w:pStyle w:val="ListParagraph"/>
        <w:numPr>
          <w:ilvl w:val="0"/>
          <w:numId w:val="1"/>
        </w:numPr>
        <w:tabs>
          <w:tab w:val="left" w:pos="820"/>
          <w:tab w:val="left" w:pos="821"/>
        </w:tabs>
        <w:spacing w:before="4" w:line="269" w:lineRule="exact"/>
      </w:pPr>
      <w:r>
        <w:t xml:space="preserve">IT literate and able to work with </w:t>
      </w:r>
      <w:r>
        <w:t>different systems and databases, including good excel</w:t>
      </w:r>
      <w:r>
        <w:rPr>
          <w:spacing w:val="-10"/>
        </w:rPr>
        <w:t xml:space="preserve"> </w:t>
      </w:r>
      <w:r>
        <w:t>skills</w:t>
      </w:r>
    </w:p>
    <w:p w14:paraId="5C65E441" w14:textId="77777777" w:rsidR="00DC0C01" w:rsidRDefault="00793313">
      <w:pPr>
        <w:pStyle w:val="ListParagraph"/>
        <w:numPr>
          <w:ilvl w:val="0"/>
          <w:numId w:val="1"/>
        </w:numPr>
        <w:tabs>
          <w:tab w:val="left" w:pos="820"/>
          <w:tab w:val="left" w:pos="821"/>
        </w:tabs>
        <w:spacing w:line="269" w:lineRule="exact"/>
      </w:pPr>
      <w:r>
        <w:t>Good communication and negotiation skills working with different</w:t>
      </w:r>
      <w:r>
        <w:rPr>
          <w:spacing w:val="-4"/>
        </w:rPr>
        <w:t xml:space="preserve"> </w:t>
      </w:r>
      <w:r>
        <w:t>stakeholders</w:t>
      </w:r>
    </w:p>
    <w:p w14:paraId="4BF2762B" w14:textId="77777777" w:rsidR="00DC0C01" w:rsidRDefault="00DC0C01">
      <w:pPr>
        <w:pStyle w:val="BodyText"/>
        <w:spacing w:before="9"/>
        <w:ind w:left="0" w:firstLine="0"/>
        <w:rPr>
          <w:sz w:val="21"/>
        </w:rPr>
      </w:pPr>
    </w:p>
    <w:p w14:paraId="2FAC2052" w14:textId="77777777" w:rsidR="00DC0C01" w:rsidRDefault="00793313">
      <w:pPr>
        <w:pStyle w:val="ListParagraph"/>
        <w:numPr>
          <w:ilvl w:val="0"/>
          <w:numId w:val="1"/>
        </w:numPr>
        <w:tabs>
          <w:tab w:val="left" w:pos="820"/>
          <w:tab w:val="left" w:pos="821"/>
        </w:tabs>
        <w:spacing w:before="1" w:line="269" w:lineRule="exact"/>
      </w:pPr>
      <w:r>
        <w:t>Knowledge of Adult Social Care and relevant business</w:t>
      </w:r>
      <w:r>
        <w:rPr>
          <w:spacing w:val="3"/>
        </w:rPr>
        <w:t xml:space="preserve"> </w:t>
      </w:r>
      <w:r>
        <w:t>processes</w:t>
      </w:r>
    </w:p>
    <w:p w14:paraId="7960B550" w14:textId="77777777" w:rsidR="00DC0C01" w:rsidRDefault="00793313">
      <w:pPr>
        <w:pStyle w:val="ListParagraph"/>
        <w:numPr>
          <w:ilvl w:val="0"/>
          <w:numId w:val="1"/>
        </w:numPr>
        <w:tabs>
          <w:tab w:val="left" w:pos="820"/>
          <w:tab w:val="left" w:pos="821"/>
        </w:tabs>
      </w:pPr>
      <w:r>
        <w:t xml:space="preserve">Knowledge of relevant social care </w:t>
      </w:r>
      <w:r>
        <w:t>legislation and</w:t>
      </w:r>
      <w:r>
        <w:rPr>
          <w:spacing w:val="-2"/>
        </w:rPr>
        <w:t xml:space="preserve"> </w:t>
      </w:r>
      <w:r>
        <w:t>regulation</w:t>
      </w:r>
    </w:p>
    <w:p w14:paraId="0E18C1DD" w14:textId="77777777" w:rsidR="00DC0C01" w:rsidRDefault="00793313">
      <w:pPr>
        <w:pStyle w:val="ListParagraph"/>
        <w:numPr>
          <w:ilvl w:val="0"/>
          <w:numId w:val="1"/>
        </w:numPr>
        <w:tabs>
          <w:tab w:val="left" w:pos="820"/>
          <w:tab w:val="left" w:pos="821"/>
        </w:tabs>
      </w:pPr>
      <w:r>
        <w:t>Knowledge of relevant statutory / regulatory bodies such as the</w:t>
      </w:r>
      <w:r>
        <w:rPr>
          <w:spacing w:val="-9"/>
        </w:rPr>
        <w:t xml:space="preserve"> </w:t>
      </w:r>
      <w:r>
        <w:t>CQC</w:t>
      </w:r>
    </w:p>
    <w:p w14:paraId="66D2023D" w14:textId="77777777" w:rsidR="00DC0C01" w:rsidRDefault="00DC0C01">
      <w:pPr>
        <w:spacing w:line="268" w:lineRule="exact"/>
        <w:sectPr w:rsidR="00DC0C01">
          <w:pgSz w:w="16840" w:h="11910" w:orient="landscape"/>
          <w:pgMar w:top="1100" w:right="1040" w:bottom="280" w:left="1340" w:header="720" w:footer="720" w:gutter="0"/>
          <w:cols w:space="720"/>
        </w:sectPr>
      </w:pPr>
    </w:p>
    <w:p w14:paraId="21ACDEE4" w14:textId="77777777" w:rsidR="00DC0C01" w:rsidRDefault="00DC0C01">
      <w:pPr>
        <w:pStyle w:val="BodyText"/>
        <w:ind w:left="0" w:firstLine="0"/>
        <w:rPr>
          <w:sz w:val="20"/>
        </w:rPr>
      </w:pPr>
    </w:p>
    <w:p w14:paraId="7FEF868C" w14:textId="77777777" w:rsidR="00DC0C01" w:rsidRDefault="00DC0C01">
      <w:pPr>
        <w:pStyle w:val="BodyText"/>
        <w:ind w:left="0" w:firstLine="0"/>
        <w:rPr>
          <w:sz w:val="20"/>
        </w:rPr>
      </w:pPr>
    </w:p>
    <w:p w14:paraId="2309B221" w14:textId="77777777" w:rsidR="00DC0C01" w:rsidRDefault="00793313">
      <w:pPr>
        <w:pStyle w:val="ListParagraph"/>
        <w:numPr>
          <w:ilvl w:val="0"/>
          <w:numId w:val="1"/>
        </w:numPr>
        <w:tabs>
          <w:tab w:val="left" w:pos="820"/>
          <w:tab w:val="left" w:pos="821"/>
        </w:tabs>
        <w:spacing w:before="233"/>
      </w:pPr>
      <w:r>
        <w:t>Knowledge of the range of options available for supporting individuals such as Care Homes, Extra Care, Homecare</w:t>
      </w:r>
      <w:r>
        <w:rPr>
          <w:spacing w:val="-13"/>
        </w:rPr>
        <w:t xml:space="preserve"> </w:t>
      </w:r>
      <w:r>
        <w:t>etc</w:t>
      </w:r>
    </w:p>
    <w:p w14:paraId="46036CD6" w14:textId="77777777" w:rsidR="00DC0C01" w:rsidRDefault="00793313">
      <w:pPr>
        <w:pStyle w:val="ListParagraph"/>
        <w:numPr>
          <w:ilvl w:val="0"/>
          <w:numId w:val="1"/>
        </w:numPr>
        <w:tabs>
          <w:tab w:val="left" w:pos="820"/>
          <w:tab w:val="left" w:pos="821"/>
        </w:tabs>
      </w:pPr>
      <w:r>
        <w:t>Understanding of contract c</w:t>
      </w:r>
      <w:r>
        <w:t>ompliance and of individual commissioning</w:t>
      </w:r>
      <w:r>
        <w:rPr>
          <w:spacing w:val="3"/>
        </w:rPr>
        <w:t xml:space="preserve"> </w:t>
      </w:r>
      <w:r>
        <w:t>responsibility</w:t>
      </w:r>
    </w:p>
    <w:p w14:paraId="0C732736" w14:textId="77777777" w:rsidR="00DC0C01" w:rsidRDefault="00793313">
      <w:pPr>
        <w:pStyle w:val="ListParagraph"/>
        <w:numPr>
          <w:ilvl w:val="0"/>
          <w:numId w:val="1"/>
        </w:numPr>
        <w:tabs>
          <w:tab w:val="left" w:pos="820"/>
          <w:tab w:val="left" w:pos="821"/>
        </w:tabs>
      </w:pPr>
      <w:r>
        <w:t>Experience of working in a social care setting</w:t>
      </w:r>
    </w:p>
    <w:p w14:paraId="38B3F173" w14:textId="77777777" w:rsidR="00DC0C01" w:rsidRDefault="00793313">
      <w:pPr>
        <w:pStyle w:val="ListParagraph"/>
        <w:numPr>
          <w:ilvl w:val="0"/>
          <w:numId w:val="1"/>
        </w:numPr>
        <w:tabs>
          <w:tab w:val="left" w:pos="820"/>
          <w:tab w:val="left" w:pos="821"/>
        </w:tabs>
      </w:pPr>
      <w:r>
        <w:t>Experience of negotiating with providers in an social care</w:t>
      </w:r>
      <w:r>
        <w:rPr>
          <w:spacing w:val="2"/>
        </w:rPr>
        <w:t xml:space="preserve"> </w:t>
      </w:r>
      <w:r>
        <w:t>setting</w:t>
      </w:r>
    </w:p>
    <w:p w14:paraId="6A429068" w14:textId="77777777" w:rsidR="00DC0C01" w:rsidRDefault="00793313">
      <w:pPr>
        <w:pStyle w:val="ListParagraph"/>
        <w:numPr>
          <w:ilvl w:val="0"/>
          <w:numId w:val="1"/>
        </w:numPr>
        <w:tabs>
          <w:tab w:val="left" w:pos="820"/>
          <w:tab w:val="left" w:pos="821"/>
        </w:tabs>
        <w:spacing w:line="269" w:lineRule="exact"/>
      </w:pPr>
      <w:r>
        <w:t xml:space="preserve">Ability to calculate and negotiate a fair price for support within the boundaries of </w:t>
      </w:r>
      <w:r>
        <w:t>council</w:t>
      </w:r>
      <w:r>
        <w:rPr>
          <w:spacing w:val="-14"/>
        </w:rPr>
        <w:t xml:space="preserve"> </w:t>
      </w:r>
      <w:r>
        <w:t>policy</w:t>
      </w:r>
    </w:p>
    <w:p w14:paraId="16AAD880" w14:textId="77777777" w:rsidR="00DC0C01" w:rsidRDefault="00793313">
      <w:pPr>
        <w:pStyle w:val="ListParagraph"/>
        <w:numPr>
          <w:ilvl w:val="0"/>
          <w:numId w:val="1"/>
        </w:numPr>
        <w:tabs>
          <w:tab w:val="left" w:pos="820"/>
          <w:tab w:val="left" w:pos="821"/>
        </w:tabs>
        <w:spacing w:line="269" w:lineRule="exact"/>
      </w:pPr>
      <w:r>
        <w:t>Ability to exercise judgement and expertise in negotiating variations to individual contracts and</w:t>
      </w:r>
      <w:r>
        <w:rPr>
          <w:spacing w:val="-15"/>
        </w:rPr>
        <w:t xml:space="preserve"> </w:t>
      </w:r>
      <w:r>
        <w:t>fees</w:t>
      </w:r>
    </w:p>
    <w:p w14:paraId="33405D80" w14:textId="77777777" w:rsidR="00DC0C01" w:rsidRDefault="00DC0C01">
      <w:pPr>
        <w:pStyle w:val="BodyText"/>
        <w:ind w:left="0" w:firstLine="0"/>
        <w:rPr>
          <w:sz w:val="26"/>
        </w:rPr>
      </w:pPr>
    </w:p>
    <w:p w14:paraId="474FB76A" w14:textId="77777777" w:rsidR="00DC0C01" w:rsidRDefault="00DC0C01">
      <w:pPr>
        <w:pStyle w:val="BodyText"/>
        <w:ind w:left="0" w:firstLine="0"/>
        <w:rPr>
          <w:sz w:val="26"/>
        </w:rPr>
      </w:pPr>
    </w:p>
    <w:p w14:paraId="583C3506" w14:textId="77777777" w:rsidR="00DC0C01" w:rsidRDefault="00793313">
      <w:pPr>
        <w:pStyle w:val="Heading1"/>
        <w:spacing w:before="156"/>
      </w:pPr>
      <w:r>
        <w:t>Camden Way Five Ways of Working</w:t>
      </w:r>
    </w:p>
    <w:p w14:paraId="18CB0704" w14:textId="77777777" w:rsidR="00DC0C01" w:rsidRDefault="00DC0C01">
      <w:pPr>
        <w:pStyle w:val="BodyText"/>
        <w:spacing w:before="8"/>
        <w:ind w:left="0" w:firstLine="0"/>
        <w:rPr>
          <w:b/>
          <w:sz w:val="28"/>
        </w:rPr>
      </w:pPr>
    </w:p>
    <w:p w14:paraId="3FD8E424" w14:textId="77777777" w:rsidR="00DC0C01" w:rsidRDefault="00793313">
      <w:pPr>
        <w:spacing w:before="1" w:line="285" w:lineRule="auto"/>
        <w:ind w:left="100" w:right="131"/>
        <w:rPr>
          <w:i/>
        </w:rPr>
      </w:pPr>
      <w:r>
        <w:rPr>
          <w:i/>
          <w:color w:val="343941"/>
        </w:rPr>
        <w:t xml:space="preserve">In order to continue delivering for the people of Camden in the face of </w:t>
      </w:r>
      <w:proofErr w:type="gramStart"/>
      <w:r>
        <w:rPr>
          <w:i/>
          <w:color w:val="343941"/>
        </w:rPr>
        <w:t>ever increasing</w:t>
      </w:r>
      <w:proofErr w:type="gramEnd"/>
      <w:r>
        <w:rPr>
          <w:i/>
          <w:color w:val="343941"/>
        </w:rPr>
        <w:t xml:space="preserve"> financial pressure, we need to transform the way we do things. We call this the Camden Way. The Camden Way is a key part of our transformation strategy often referred t</w:t>
      </w:r>
      <w:r>
        <w:rPr>
          <w:i/>
          <w:color w:val="343941"/>
        </w:rPr>
        <w:t>o as the transformation triangle which links the Camden Plan, the Camden Way and the Financial Strategy together.</w:t>
      </w:r>
    </w:p>
    <w:p w14:paraId="7EB5220D" w14:textId="77777777" w:rsidR="00DC0C01" w:rsidRDefault="00DC0C01">
      <w:pPr>
        <w:pStyle w:val="BodyText"/>
        <w:spacing w:before="11"/>
        <w:ind w:left="0" w:firstLine="0"/>
        <w:rPr>
          <w:i/>
          <w:sz w:val="23"/>
        </w:rPr>
      </w:pPr>
    </w:p>
    <w:p w14:paraId="05E838EC" w14:textId="77777777" w:rsidR="00DC0C01" w:rsidRDefault="00793313">
      <w:pPr>
        <w:pStyle w:val="BodyText"/>
        <w:ind w:left="100" w:firstLine="0"/>
      </w:pPr>
      <w:r>
        <w:rPr>
          <w:color w:val="343941"/>
        </w:rPr>
        <w:t>The Camden Way illustrates the approach that should underpin everything we do through five ways of working:</w:t>
      </w:r>
    </w:p>
    <w:p w14:paraId="38DC744D" w14:textId="77777777" w:rsidR="00DC0C01" w:rsidRDefault="00DC0C01">
      <w:pPr>
        <w:pStyle w:val="BodyText"/>
        <w:spacing w:before="5"/>
        <w:ind w:left="0" w:firstLine="0"/>
        <w:rPr>
          <w:sz w:val="24"/>
        </w:rPr>
      </w:pPr>
    </w:p>
    <w:p w14:paraId="7C667B25" w14:textId="77777777" w:rsidR="00DC0C01" w:rsidRDefault="00793313">
      <w:pPr>
        <w:pStyle w:val="ListParagraph"/>
        <w:numPr>
          <w:ilvl w:val="0"/>
          <w:numId w:val="1"/>
        </w:numPr>
        <w:tabs>
          <w:tab w:val="left" w:pos="820"/>
          <w:tab w:val="left" w:pos="821"/>
        </w:tabs>
        <w:spacing w:before="1"/>
      </w:pPr>
      <w:r>
        <w:t>Deliver for the people of</w:t>
      </w:r>
      <w:r>
        <w:rPr>
          <w:spacing w:val="-6"/>
        </w:rPr>
        <w:t xml:space="preserve"> </w:t>
      </w:r>
      <w:r>
        <w:t>Camden</w:t>
      </w:r>
    </w:p>
    <w:p w14:paraId="028F3E18" w14:textId="77777777" w:rsidR="00DC0C01" w:rsidRDefault="00793313">
      <w:pPr>
        <w:pStyle w:val="ListParagraph"/>
        <w:numPr>
          <w:ilvl w:val="0"/>
          <w:numId w:val="1"/>
        </w:numPr>
        <w:tabs>
          <w:tab w:val="left" w:pos="820"/>
          <w:tab w:val="left" w:pos="821"/>
        </w:tabs>
      </w:pPr>
      <w:r>
        <w:t>Work as one</w:t>
      </w:r>
      <w:r>
        <w:rPr>
          <w:spacing w:val="-4"/>
        </w:rPr>
        <w:t xml:space="preserve"> </w:t>
      </w:r>
      <w:r>
        <w:t>team</w:t>
      </w:r>
    </w:p>
    <w:p w14:paraId="4C4DD7BD" w14:textId="77777777" w:rsidR="00DC0C01" w:rsidRDefault="00793313">
      <w:pPr>
        <w:pStyle w:val="ListParagraph"/>
        <w:numPr>
          <w:ilvl w:val="0"/>
          <w:numId w:val="1"/>
        </w:numPr>
        <w:tabs>
          <w:tab w:val="left" w:pos="820"/>
          <w:tab w:val="left" w:pos="821"/>
        </w:tabs>
      </w:pPr>
      <w:r>
        <w:t>Take pride in getting it</w:t>
      </w:r>
      <w:r>
        <w:rPr>
          <w:spacing w:val="-9"/>
        </w:rPr>
        <w:t xml:space="preserve"> </w:t>
      </w:r>
      <w:r>
        <w:t>right</w:t>
      </w:r>
    </w:p>
    <w:p w14:paraId="615A5044" w14:textId="77777777" w:rsidR="00DC0C01" w:rsidRDefault="00793313">
      <w:pPr>
        <w:pStyle w:val="ListParagraph"/>
        <w:numPr>
          <w:ilvl w:val="0"/>
          <w:numId w:val="1"/>
        </w:numPr>
        <w:tabs>
          <w:tab w:val="left" w:pos="820"/>
          <w:tab w:val="left" w:pos="821"/>
        </w:tabs>
      </w:pPr>
      <w:r>
        <w:t>Find better ways</w:t>
      </w:r>
    </w:p>
    <w:p w14:paraId="60C6330B" w14:textId="77777777" w:rsidR="00DC0C01" w:rsidRDefault="00793313">
      <w:pPr>
        <w:pStyle w:val="ListParagraph"/>
        <w:numPr>
          <w:ilvl w:val="0"/>
          <w:numId w:val="1"/>
        </w:numPr>
        <w:tabs>
          <w:tab w:val="left" w:pos="820"/>
          <w:tab w:val="left" w:pos="821"/>
        </w:tabs>
        <w:spacing w:line="269" w:lineRule="exact"/>
      </w:pPr>
      <w:r>
        <w:t>Take personal</w:t>
      </w:r>
      <w:r>
        <w:rPr>
          <w:spacing w:val="-6"/>
        </w:rPr>
        <w:t xml:space="preserve"> </w:t>
      </w:r>
      <w:r>
        <w:t>responsibility</w:t>
      </w:r>
    </w:p>
    <w:p w14:paraId="2EA10DE1" w14:textId="77777777" w:rsidR="00DC0C01" w:rsidRDefault="00DC0C01">
      <w:pPr>
        <w:pStyle w:val="BodyText"/>
        <w:spacing w:before="8"/>
        <w:ind w:left="0" w:firstLine="0"/>
        <w:rPr>
          <w:sz w:val="21"/>
        </w:rPr>
      </w:pPr>
    </w:p>
    <w:p w14:paraId="739E4541" w14:textId="77777777" w:rsidR="00DC0C01" w:rsidRDefault="00793313">
      <w:pPr>
        <w:pStyle w:val="BodyText"/>
        <w:spacing w:line="480" w:lineRule="auto"/>
        <w:ind w:left="100" w:right="4167" w:firstLine="0"/>
      </w:pPr>
      <w:r>
        <w:t xml:space="preserve">For further information on the Camden Way please visit: </w:t>
      </w:r>
      <w:hyperlink r:id="rId8">
        <w:r>
          <w:rPr>
            <w:color w:val="0000FF"/>
            <w:u w:val="single" w:color="0000FF"/>
          </w:rPr>
          <w:t>http://www.togetherwearecamden.com/pages/discover-jobs-and-careers-in-camden/working-for-camden/</w:t>
        </w:r>
      </w:hyperlink>
    </w:p>
    <w:p w14:paraId="19D3CA9F" w14:textId="77777777" w:rsidR="00DC0C01" w:rsidRDefault="00DC0C01">
      <w:pPr>
        <w:pStyle w:val="BodyText"/>
        <w:ind w:left="0" w:firstLine="0"/>
        <w:rPr>
          <w:sz w:val="20"/>
        </w:rPr>
      </w:pPr>
    </w:p>
    <w:p w14:paraId="6D1100EA" w14:textId="77777777" w:rsidR="00DC0C01" w:rsidRDefault="00DC0C01">
      <w:pPr>
        <w:pStyle w:val="BodyText"/>
        <w:ind w:left="0" w:firstLine="0"/>
        <w:rPr>
          <w:sz w:val="20"/>
        </w:rPr>
      </w:pPr>
    </w:p>
    <w:p w14:paraId="405CF1F7" w14:textId="77777777" w:rsidR="00DC0C01" w:rsidRDefault="00DC0C01">
      <w:pPr>
        <w:pStyle w:val="BodyText"/>
        <w:spacing w:before="8"/>
        <w:ind w:left="0" w:firstLine="0"/>
        <w:rPr>
          <w:sz w:val="17"/>
        </w:rPr>
      </w:pPr>
    </w:p>
    <w:p w14:paraId="48BB6C5E" w14:textId="77777777" w:rsidR="00DC0C01" w:rsidRDefault="00793313">
      <w:pPr>
        <w:pStyle w:val="Heading1"/>
        <w:spacing w:before="93"/>
      </w:pPr>
      <w:r>
        <w:t>Chart Structure</w:t>
      </w:r>
    </w:p>
    <w:sectPr w:rsidR="00DC0C01">
      <w:pgSz w:w="16840" w:h="11910" w:orient="landscape"/>
      <w:pgMar w:top="1100" w:right="10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32EE0"/>
    <w:multiLevelType w:val="hybridMultilevel"/>
    <w:tmpl w:val="163683CC"/>
    <w:lvl w:ilvl="0" w:tplc="CF4AFE58">
      <w:numFmt w:val="bullet"/>
      <w:lvlText w:val=""/>
      <w:lvlJc w:val="left"/>
      <w:pPr>
        <w:ind w:left="820" w:hanging="360"/>
      </w:pPr>
      <w:rPr>
        <w:rFonts w:ascii="Symbol" w:eastAsia="Symbol" w:hAnsi="Symbol" w:cs="Symbol" w:hint="default"/>
        <w:w w:val="100"/>
        <w:sz w:val="22"/>
        <w:szCs w:val="22"/>
        <w:lang w:val="en-GB" w:eastAsia="en-GB" w:bidi="en-GB"/>
      </w:rPr>
    </w:lvl>
    <w:lvl w:ilvl="1" w:tplc="FA0C29A6">
      <w:numFmt w:val="bullet"/>
      <w:lvlText w:val="o"/>
      <w:lvlJc w:val="left"/>
      <w:pPr>
        <w:ind w:left="1540" w:hanging="360"/>
      </w:pPr>
      <w:rPr>
        <w:rFonts w:ascii="Courier New" w:eastAsia="Courier New" w:hAnsi="Courier New" w:cs="Courier New" w:hint="default"/>
        <w:w w:val="100"/>
        <w:sz w:val="22"/>
        <w:szCs w:val="22"/>
        <w:lang w:val="en-GB" w:eastAsia="en-GB" w:bidi="en-GB"/>
      </w:rPr>
    </w:lvl>
    <w:lvl w:ilvl="2" w:tplc="2E42E0AA">
      <w:numFmt w:val="bullet"/>
      <w:lvlText w:val="•"/>
      <w:lvlJc w:val="left"/>
      <w:pPr>
        <w:ind w:left="2975" w:hanging="360"/>
      </w:pPr>
      <w:rPr>
        <w:rFonts w:hint="default"/>
        <w:lang w:val="en-GB" w:eastAsia="en-GB" w:bidi="en-GB"/>
      </w:rPr>
    </w:lvl>
    <w:lvl w:ilvl="3" w:tplc="6EB0F108">
      <w:numFmt w:val="bullet"/>
      <w:lvlText w:val="•"/>
      <w:lvlJc w:val="left"/>
      <w:pPr>
        <w:ind w:left="4410" w:hanging="360"/>
      </w:pPr>
      <w:rPr>
        <w:rFonts w:hint="default"/>
        <w:lang w:val="en-GB" w:eastAsia="en-GB" w:bidi="en-GB"/>
      </w:rPr>
    </w:lvl>
    <w:lvl w:ilvl="4" w:tplc="660422BA">
      <w:numFmt w:val="bullet"/>
      <w:lvlText w:val="•"/>
      <w:lvlJc w:val="left"/>
      <w:pPr>
        <w:ind w:left="5846" w:hanging="360"/>
      </w:pPr>
      <w:rPr>
        <w:rFonts w:hint="default"/>
        <w:lang w:val="en-GB" w:eastAsia="en-GB" w:bidi="en-GB"/>
      </w:rPr>
    </w:lvl>
    <w:lvl w:ilvl="5" w:tplc="AFE090A2">
      <w:numFmt w:val="bullet"/>
      <w:lvlText w:val="•"/>
      <w:lvlJc w:val="left"/>
      <w:pPr>
        <w:ind w:left="7281" w:hanging="360"/>
      </w:pPr>
      <w:rPr>
        <w:rFonts w:hint="default"/>
        <w:lang w:val="en-GB" w:eastAsia="en-GB" w:bidi="en-GB"/>
      </w:rPr>
    </w:lvl>
    <w:lvl w:ilvl="6" w:tplc="2FEAA9AA">
      <w:numFmt w:val="bullet"/>
      <w:lvlText w:val="•"/>
      <w:lvlJc w:val="left"/>
      <w:pPr>
        <w:ind w:left="8716" w:hanging="360"/>
      </w:pPr>
      <w:rPr>
        <w:rFonts w:hint="default"/>
        <w:lang w:val="en-GB" w:eastAsia="en-GB" w:bidi="en-GB"/>
      </w:rPr>
    </w:lvl>
    <w:lvl w:ilvl="7" w:tplc="891ED512">
      <w:numFmt w:val="bullet"/>
      <w:lvlText w:val="•"/>
      <w:lvlJc w:val="left"/>
      <w:pPr>
        <w:ind w:left="10152" w:hanging="360"/>
      </w:pPr>
      <w:rPr>
        <w:rFonts w:hint="default"/>
        <w:lang w:val="en-GB" w:eastAsia="en-GB" w:bidi="en-GB"/>
      </w:rPr>
    </w:lvl>
    <w:lvl w:ilvl="8" w:tplc="C86ED384">
      <w:numFmt w:val="bullet"/>
      <w:lvlText w:val="•"/>
      <w:lvlJc w:val="left"/>
      <w:pPr>
        <w:ind w:left="11587"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01"/>
    <w:rsid w:val="00793313"/>
    <w:rsid w:val="00880E8B"/>
    <w:rsid w:val="00DC0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FC88"/>
  <w15:docId w15:val="{AC39F943-F910-4349-98E3-FC88FF13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spacing w:line="268" w:lineRule="exact"/>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F1CEE-A612-48CD-B15D-6120BFEFC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1AAB3-E155-4AA0-8AF5-E49D9F7E40B5}">
  <ds:schemaRefs>
    <ds:schemaRef ds:uri="http://schemas.microsoft.com/sharepoint/v3/contenttype/forms"/>
  </ds:schemaRefs>
</ds:datastoreItem>
</file>

<file path=customXml/itemProps3.xml><?xml version="1.0" encoding="utf-8"?>
<ds:datastoreItem xmlns:ds="http://schemas.openxmlformats.org/officeDocument/2006/customXml" ds:itemID="{58DFC4FD-6FD4-4425-AAA6-BCF3B8D886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1027</Words>
  <Characters>5857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London Borough of Camden</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dcterms:created xsi:type="dcterms:W3CDTF">2021-04-16T11:57:00Z</dcterms:created>
  <dcterms:modified xsi:type="dcterms:W3CDTF">2021-04-16T11:57:00Z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2017-06-19T00:00:00Z</vt:filetime>
  </property>
  <property fmtid="{D5CDD505-2E9C-101B-9397-08002B2CF9AE}" pid="3" name="Creator">
    <vt:lpwstr>Microsoft® Word 2016</vt:lpwstr>
  </property>
  <property fmtid="{D5CDD505-2E9C-101B-9397-08002B2CF9AE}" pid="4" name="LastSaved">
    <vt:filetime>2021-04-14T00:00:00Z</vt:filetime>
  </property>
  <property fmtid="{D5CDD505-2E9C-101B-9397-08002B2CF9AE}" pid="5" name="ContentTypeId">
    <vt:lpwstr>0x010100C1B078F50CCDBB468193C7DB0C0E4758</vt:lpwstr>
  </property>
</Properties>
</file>