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660D3D" w14:textId="77777777" w:rsidR="003207A3" w:rsidRPr="00022302" w:rsidRDefault="000F4B77" w:rsidP="00FB141D">
      <w:pPr>
        <w:autoSpaceDE w:val="0"/>
        <w:autoSpaceDN w:val="0"/>
        <w:adjustRightInd w:val="0"/>
        <w:spacing w:after="0" w:line="240" w:lineRule="auto"/>
        <w:rPr>
          <w:rFonts w:cstheme="minorHAnsi"/>
          <w:b/>
          <w:bCs/>
          <w:sz w:val="24"/>
          <w:szCs w:val="24"/>
        </w:rPr>
      </w:pPr>
      <w:r w:rsidRPr="00022302">
        <w:rPr>
          <w:rFonts w:cstheme="minorHAnsi"/>
          <w:b/>
          <w:bCs/>
          <w:sz w:val="24"/>
          <w:szCs w:val="24"/>
        </w:rPr>
        <w:t>CRITICAL APPRAISAL</w:t>
      </w:r>
      <w:r w:rsidR="003207A3" w:rsidRPr="00022302">
        <w:rPr>
          <w:rFonts w:cstheme="minorHAnsi"/>
          <w:b/>
          <w:bCs/>
          <w:sz w:val="24"/>
          <w:szCs w:val="24"/>
        </w:rPr>
        <w:t xml:space="preserve"> IN REGARD TO APPLICATION FOR ROOF EXTENSION AT </w:t>
      </w:r>
      <w:bookmarkStart w:id="0" w:name="_Hlk68096665"/>
      <w:r w:rsidR="003207A3" w:rsidRPr="00022302">
        <w:rPr>
          <w:rFonts w:cstheme="minorHAnsi"/>
          <w:b/>
          <w:bCs/>
          <w:sz w:val="24"/>
          <w:szCs w:val="24"/>
        </w:rPr>
        <w:t xml:space="preserve">17 FITZROY </w:t>
      </w:r>
      <w:bookmarkEnd w:id="0"/>
      <w:r w:rsidR="003207A3" w:rsidRPr="00022302">
        <w:rPr>
          <w:rFonts w:cstheme="minorHAnsi"/>
          <w:b/>
          <w:bCs/>
          <w:sz w:val="24"/>
          <w:szCs w:val="24"/>
        </w:rPr>
        <w:t>ROAD</w:t>
      </w:r>
    </w:p>
    <w:p w14:paraId="04E4699B" w14:textId="031A1360" w:rsidR="003207A3" w:rsidRDefault="000F4B77" w:rsidP="00FB141D">
      <w:pPr>
        <w:autoSpaceDE w:val="0"/>
        <w:autoSpaceDN w:val="0"/>
        <w:adjustRightInd w:val="0"/>
        <w:spacing w:after="0" w:line="240" w:lineRule="auto"/>
        <w:rPr>
          <w:rFonts w:cstheme="minorHAnsi"/>
          <w:b/>
          <w:bCs/>
          <w:sz w:val="28"/>
          <w:szCs w:val="28"/>
        </w:rPr>
      </w:pPr>
      <w:r w:rsidRPr="000F4B77">
        <w:rPr>
          <w:rFonts w:cstheme="minorHAnsi"/>
          <w:b/>
          <w:bCs/>
          <w:sz w:val="28"/>
          <w:szCs w:val="28"/>
        </w:rPr>
        <w:t xml:space="preserve"> </w:t>
      </w:r>
    </w:p>
    <w:p w14:paraId="6A00528C" w14:textId="6DAF83CC" w:rsidR="000F4B77" w:rsidRDefault="000F4B77" w:rsidP="00FB141D">
      <w:pPr>
        <w:autoSpaceDE w:val="0"/>
        <w:autoSpaceDN w:val="0"/>
        <w:adjustRightInd w:val="0"/>
        <w:spacing w:after="0" w:line="240" w:lineRule="auto"/>
        <w:rPr>
          <w:rFonts w:cstheme="minorHAnsi"/>
          <w:b/>
          <w:bCs/>
        </w:rPr>
      </w:pPr>
      <w:r w:rsidRPr="00022302">
        <w:rPr>
          <w:rFonts w:cstheme="minorHAnsi"/>
          <w:b/>
          <w:bCs/>
          <w:sz w:val="24"/>
          <w:szCs w:val="24"/>
        </w:rPr>
        <w:t>PRIMROSE HILL CONSERVATION AREA</w:t>
      </w:r>
      <w:r w:rsidR="006A1D4F" w:rsidRPr="00022302">
        <w:rPr>
          <w:rFonts w:cstheme="minorHAnsi"/>
          <w:b/>
          <w:bCs/>
          <w:sz w:val="24"/>
          <w:szCs w:val="24"/>
        </w:rPr>
        <w:t xml:space="preserve"> STATEMENT</w:t>
      </w:r>
      <w:r w:rsidR="00022302">
        <w:rPr>
          <w:rFonts w:cstheme="minorHAnsi"/>
          <w:b/>
          <w:bCs/>
          <w:sz w:val="28"/>
          <w:szCs w:val="28"/>
        </w:rPr>
        <w:t xml:space="preserve"> </w:t>
      </w:r>
      <w:r w:rsidR="00F752EE">
        <w:rPr>
          <w:rFonts w:cstheme="minorHAnsi"/>
          <w:b/>
          <w:bCs/>
          <w:sz w:val="28"/>
          <w:szCs w:val="28"/>
        </w:rPr>
        <w:t>(</w:t>
      </w:r>
      <w:r w:rsidR="003207A3" w:rsidRPr="003207A3">
        <w:rPr>
          <w:rFonts w:cstheme="minorHAnsi"/>
          <w:b/>
          <w:bCs/>
        </w:rPr>
        <w:t>referred to as</w:t>
      </w:r>
      <w:r w:rsidR="003207A3">
        <w:rPr>
          <w:rFonts w:cstheme="minorHAnsi"/>
          <w:b/>
          <w:bCs/>
        </w:rPr>
        <w:t xml:space="preserve"> the</w:t>
      </w:r>
      <w:r w:rsidR="003207A3" w:rsidRPr="003207A3">
        <w:rPr>
          <w:rFonts w:cstheme="minorHAnsi"/>
          <w:b/>
          <w:bCs/>
        </w:rPr>
        <w:t xml:space="preserve"> </w:t>
      </w:r>
      <w:r w:rsidR="00C82D0E">
        <w:rPr>
          <w:rFonts w:cstheme="minorHAnsi"/>
          <w:b/>
          <w:bCs/>
        </w:rPr>
        <w:t>S</w:t>
      </w:r>
      <w:r w:rsidR="003207A3" w:rsidRPr="003207A3">
        <w:rPr>
          <w:rFonts w:cstheme="minorHAnsi"/>
          <w:b/>
          <w:bCs/>
        </w:rPr>
        <w:t>tatement</w:t>
      </w:r>
      <w:r w:rsidR="00F752EE">
        <w:rPr>
          <w:rFonts w:cstheme="minorHAnsi"/>
          <w:b/>
          <w:bCs/>
        </w:rPr>
        <w:t>)</w:t>
      </w:r>
      <w:r w:rsidR="003207A3" w:rsidRPr="003207A3">
        <w:rPr>
          <w:rFonts w:cstheme="minorHAnsi"/>
          <w:b/>
          <w:bCs/>
        </w:rPr>
        <w:t xml:space="preserve"> </w:t>
      </w:r>
    </w:p>
    <w:p w14:paraId="3A6AB1E9" w14:textId="1E289FE5" w:rsidR="003207A3" w:rsidRDefault="003207A3" w:rsidP="00FB141D">
      <w:pPr>
        <w:autoSpaceDE w:val="0"/>
        <w:autoSpaceDN w:val="0"/>
        <w:adjustRightInd w:val="0"/>
        <w:spacing w:after="0" w:line="240" w:lineRule="auto"/>
        <w:rPr>
          <w:rFonts w:cstheme="minorHAnsi"/>
          <w:b/>
          <w:bCs/>
        </w:rPr>
      </w:pPr>
      <w:r>
        <w:rPr>
          <w:rFonts w:cstheme="minorHAnsi"/>
          <w:b/>
          <w:bCs/>
        </w:rPr>
        <w:t>(</w:t>
      </w:r>
      <w:r w:rsidR="00022302">
        <w:rPr>
          <w:rFonts w:cstheme="minorHAnsi"/>
          <w:b/>
          <w:bCs/>
        </w:rPr>
        <w:t>D</w:t>
      </w:r>
      <w:r>
        <w:rPr>
          <w:rFonts w:cstheme="minorHAnsi"/>
          <w:b/>
          <w:bCs/>
        </w:rPr>
        <w:t>irect quotes from the Statement are in italics)</w:t>
      </w:r>
    </w:p>
    <w:p w14:paraId="178AE2DE" w14:textId="516BF72A" w:rsidR="00022302" w:rsidRPr="003207A3" w:rsidRDefault="00022302" w:rsidP="00FB141D">
      <w:pPr>
        <w:autoSpaceDE w:val="0"/>
        <w:autoSpaceDN w:val="0"/>
        <w:adjustRightInd w:val="0"/>
        <w:spacing w:after="0" w:line="240" w:lineRule="auto"/>
        <w:rPr>
          <w:rFonts w:cstheme="minorHAnsi"/>
          <w:b/>
          <w:bCs/>
          <w:sz w:val="20"/>
          <w:szCs w:val="20"/>
        </w:rPr>
      </w:pPr>
      <w:r>
        <w:rPr>
          <w:rFonts w:cstheme="minorHAnsi"/>
          <w:b/>
          <w:bCs/>
        </w:rPr>
        <w:t>(Appendix at the back</w:t>
      </w:r>
      <w:r w:rsidR="00F752EE">
        <w:rPr>
          <w:rFonts w:cstheme="minorHAnsi"/>
          <w:b/>
          <w:bCs/>
        </w:rPr>
        <w:t>, Schedules attached</w:t>
      </w:r>
      <w:r>
        <w:rPr>
          <w:rFonts w:cstheme="minorHAnsi"/>
          <w:b/>
          <w:bCs/>
        </w:rPr>
        <w:t>)</w:t>
      </w:r>
    </w:p>
    <w:p w14:paraId="0D7F1C1B" w14:textId="6065F745" w:rsidR="002A747B" w:rsidRDefault="002A747B" w:rsidP="00FB141D">
      <w:pPr>
        <w:autoSpaceDE w:val="0"/>
        <w:autoSpaceDN w:val="0"/>
        <w:adjustRightInd w:val="0"/>
        <w:spacing w:after="0" w:line="240" w:lineRule="auto"/>
        <w:rPr>
          <w:rFonts w:cstheme="minorHAnsi"/>
          <w:b/>
          <w:bCs/>
          <w:sz w:val="24"/>
          <w:szCs w:val="24"/>
        </w:rPr>
      </w:pPr>
    </w:p>
    <w:p w14:paraId="14329800" w14:textId="17A17578" w:rsidR="000F4B77" w:rsidRPr="000F4B77" w:rsidRDefault="002A747B" w:rsidP="00FB141D">
      <w:pPr>
        <w:autoSpaceDE w:val="0"/>
        <w:autoSpaceDN w:val="0"/>
        <w:adjustRightInd w:val="0"/>
        <w:spacing w:after="0" w:line="240" w:lineRule="auto"/>
        <w:rPr>
          <w:rFonts w:cstheme="minorHAnsi"/>
          <w:b/>
          <w:bCs/>
          <w:sz w:val="24"/>
          <w:szCs w:val="24"/>
        </w:rPr>
      </w:pPr>
      <w:r>
        <w:rPr>
          <w:rFonts w:cstheme="minorHAnsi"/>
          <w:b/>
          <w:bCs/>
          <w:sz w:val="24"/>
          <w:szCs w:val="24"/>
        </w:rPr>
        <w:t>1)  INTRODUCTION</w:t>
      </w:r>
    </w:p>
    <w:p w14:paraId="2DA9259F" w14:textId="77777777" w:rsidR="00A43036" w:rsidRDefault="00A43036" w:rsidP="00FB141D">
      <w:pPr>
        <w:autoSpaceDE w:val="0"/>
        <w:autoSpaceDN w:val="0"/>
        <w:adjustRightInd w:val="0"/>
        <w:spacing w:after="0" w:line="240" w:lineRule="auto"/>
        <w:rPr>
          <w:rFonts w:cstheme="minorHAnsi"/>
          <w:b/>
          <w:bCs/>
          <w:sz w:val="20"/>
          <w:szCs w:val="20"/>
        </w:rPr>
      </w:pPr>
    </w:p>
    <w:p w14:paraId="2548D5F0" w14:textId="1678A6F1" w:rsidR="000F4B77" w:rsidRPr="006F674A" w:rsidRDefault="000F4B77" w:rsidP="00FB141D">
      <w:pPr>
        <w:autoSpaceDE w:val="0"/>
        <w:autoSpaceDN w:val="0"/>
        <w:adjustRightInd w:val="0"/>
        <w:spacing w:after="0" w:line="240" w:lineRule="auto"/>
        <w:rPr>
          <w:rFonts w:cstheme="minorHAnsi"/>
          <w:b/>
          <w:bCs/>
          <w:sz w:val="20"/>
          <w:szCs w:val="20"/>
        </w:rPr>
      </w:pPr>
      <w:r w:rsidRPr="006F674A">
        <w:rPr>
          <w:rFonts w:cstheme="minorHAnsi"/>
          <w:b/>
          <w:bCs/>
          <w:sz w:val="20"/>
          <w:szCs w:val="20"/>
        </w:rPr>
        <w:t>HISTORY</w:t>
      </w:r>
    </w:p>
    <w:p w14:paraId="0E3CA5F5" w14:textId="7669B25C" w:rsidR="000F4B77" w:rsidRPr="003207A3" w:rsidRDefault="000F4B77" w:rsidP="000F4B77">
      <w:pPr>
        <w:autoSpaceDE w:val="0"/>
        <w:autoSpaceDN w:val="0"/>
        <w:adjustRightInd w:val="0"/>
        <w:spacing w:after="0" w:line="240" w:lineRule="auto"/>
        <w:rPr>
          <w:rFonts w:cstheme="minorHAnsi"/>
          <w:i/>
          <w:iCs/>
          <w:sz w:val="20"/>
          <w:szCs w:val="20"/>
        </w:rPr>
      </w:pPr>
      <w:r w:rsidRPr="003207A3">
        <w:rPr>
          <w:rFonts w:cstheme="minorHAnsi"/>
          <w:i/>
          <w:iCs/>
          <w:sz w:val="20"/>
          <w:szCs w:val="20"/>
        </w:rPr>
        <w:t>The Primrose Hill Conservation Area was designated on 1st October 1971 and extended to include the north part of Erskine Road on the 18th June 1985. The designation report notes that the character of the area is made up of a series of well laid out Victorian terraces. It is residential in character, although there are a number of local industries, and it has its own shopping centres, a primary school and, because of the vicinity of Primrose Hill, is extremely well provided with open space</w:t>
      </w:r>
    </w:p>
    <w:p w14:paraId="368387D5" w14:textId="6EFEC8CC" w:rsidR="000F4B77" w:rsidRDefault="000F4B77" w:rsidP="000F4B77">
      <w:pPr>
        <w:autoSpaceDE w:val="0"/>
        <w:autoSpaceDN w:val="0"/>
        <w:adjustRightInd w:val="0"/>
        <w:spacing w:after="0" w:line="240" w:lineRule="auto"/>
        <w:rPr>
          <w:rFonts w:cstheme="minorHAnsi"/>
          <w:sz w:val="20"/>
          <w:szCs w:val="20"/>
        </w:rPr>
      </w:pPr>
    </w:p>
    <w:p w14:paraId="47B76BAA" w14:textId="1CF0FA99" w:rsidR="000F4B77" w:rsidRPr="006F674A" w:rsidRDefault="000F4B77" w:rsidP="000F4B77">
      <w:pPr>
        <w:autoSpaceDE w:val="0"/>
        <w:autoSpaceDN w:val="0"/>
        <w:adjustRightInd w:val="0"/>
        <w:spacing w:after="0" w:line="240" w:lineRule="auto"/>
        <w:rPr>
          <w:rFonts w:cstheme="minorHAnsi"/>
          <w:sz w:val="20"/>
          <w:szCs w:val="20"/>
        </w:rPr>
      </w:pPr>
      <w:r w:rsidRPr="006F674A">
        <w:rPr>
          <w:rFonts w:cstheme="minorHAnsi"/>
          <w:b/>
          <w:bCs/>
          <w:sz w:val="20"/>
          <w:szCs w:val="20"/>
        </w:rPr>
        <w:t>PURPOSE</w:t>
      </w:r>
    </w:p>
    <w:p w14:paraId="758CF7B0" w14:textId="296BBD45" w:rsidR="00FB141D" w:rsidRPr="003207A3" w:rsidRDefault="002604C7" w:rsidP="00FB141D">
      <w:pPr>
        <w:autoSpaceDE w:val="0"/>
        <w:autoSpaceDN w:val="0"/>
        <w:adjustRightInd w:val="0"/>
        <w:spacing w:after="0" w:line="240" w:lineRule="auto"/>
        <w:rPr>
          <w:rFonts w:cstheme="minorHAnsi"/>
          <w:i/>
          <w:iCs/>
          <w:sz w:val="20"/>
          <w:szCs w:val="20"/>
        </w:rPr>
      </w:pPr>
      <w:r w:rsidRPr="003207A3">
        <w:rPr>
          <w:rFonts w:cstheme="minorHAnsi"/>
          <w:i/>
          <w:iCs/>
          <w:sz w:val="20"/>
          <w:szCs w:val="20"/>
        </w:rPr>
        <w:t>The Statement describes the character of the area, provides an outline of the key</w:t>
      </w:r>
      <w:r w:rsidR="00FB141D" w:rsidRPr="003207A3">
        <w:rPr>
          <w:rFonts w:cstheme="minorHAnsi"/>
          <w:i/>
          <w:iCs/>
          <w:sz w:val="20"/>
          <w:szCs w:val="20"/>
        </w:rPr>
        <w:t xml:space="preserve"> </w:t>
      </w:r>
      <w:r w:rsidRPr="003207A3">
        <w:rPr>
          <w:rFonts w:cstheme="minorHAnsi"/>
          <w:i/>
          <w:iCs/>
          <w:sz w:val="20"/>
          <w:szCs w:val="20"/>
        </w:rPr>
        <w:t>issues and identifies development pressures which are currently a cause of concern.</w:t>
      </w:r>
      <w:r w:rsidR="00FB141D" w:rsidRPr="003207A3">
        <w:rPr>
          <w:rFonts w:cstheme="minorHAnsi"/>
          <w:i/>
          <w:iCs/>
          <w:sz w:val="20"/>
          <w:szCs w:val="20"/>
        </w:rPr>
        <w:t xml:space="preserve">  </w:t>
      </w:r>
      <w:r w:rsidRPr="003207A3">
        <w:rPr>
          <w:rFonts w:cstheme="minorHAnsi"/>
          <w:i/>
          <w:iCs/>
          <w:sz w:val="20"/>
          <w:szCs w:val="20"/>
        </w:rPr>
        <w:t>The statement also sets out the key policy framework relevant to the Conservation</w:t>
      </w:r>
      <w:r w:rsidR="00FB141D" w:rsidRPr="003207A3">
        <w:rPr>
          <w:rFonts w:cstheme="minorHAnsi"/>
          <w:i/>
          <w:iCs/>
          <w:sz w:val="20"/>
          <w:szCs w:val="20"/>
        </w:rPr>
        <w:t xml:space="preserve"> </w:t>
      </w:r>
      <w:r w:rsidRPr="003207A3">
        <w:rPr>
          <w:rFonts w:cstheme="minorHAnsi"/>
          <w:i/>
          <w:iCs/>
          <w:sz w:val="20"/>
          <w:szCs w:val="20"/>
        </w:rPr>
        <w:t>Area and formulates specific guidance for it.</w:t>
      </w:r>
    </w:p>
    <w:p w14:paraId="1CF32FCB" w14:textId="77777777" w:rsidR="00FB141D" w:rsidRPr="003207A3" w:rsidRDefault="00FB141D" w:rsidP="00FB141D">
      <w:pPr>
        <w:autoSpaceDE w:val="0"/>
        <w:autoSpaceDN w:val="0"/>
        <w:adjustRightInd w:val="0"/>
        <w:spacing w:after="0" w:line="240" w:lineRule="auto"/>
        <w:rPr>
          <w:rFonts w:cstheme="minorHAnsi"/>
          <w:i/>
          <w:iCs/>
          <w:sz w:val="20"/>
          <w:szCs w:val="20"/>
        </w:rPr>
      </w:pPr>
    </w:p>
    <w:p w14:paraId="2D483DA8" w14:textId="77777777" w:rsidR="00FB141D" w:rsidRPr="003207A3" w:rsidRDefault="00FB141D" w:rsidP="00FB141D">
      <w:pPr>
        <w:autoSpaceDE w:val="0"/>
        <w:autoSpaceDN w:val="0"/>
        <w:adjustRightInd w:val="0"/>
        <w:spacing w:after="0" w:line="240" w:lineRule="auto"/>
        <w:rPr>
          <w:rFonts w:cstheme="minorHAnsi"/>
          <w:i/>
          <w:iCs/>
          <w:sz w:val="20"/>
          <w:szCs w:val="20"/>
        </w:rPr>
      </w:pPr>
      <w:r w:rsidRPr="003207A3">
        <w:rPr>
          <w:rFonts w:cstheme="minorHAnsi"/>
          <w:i/>
          <w:iCs/>
          <w:sz w:val="20"/>
          <w:szCs w:val="20"/>
        </w:rPr>
        <w:t>For the purposes of this Statement the Conservation Area is divided into four sub-areas entitled:</w:t>
      </w:r>
    </w:p>
    <w:p w14:paraId="4772114D" w14:textId="77777777" w:rsidR="00FB141D" w:rsidRPr="003207A3" w:rsidRDefault="00FB141D" w:rsidP="00FB141D">
      <w:pPr>
        <w:autoSpaceDE w:val="0"/>
        <w:autoSpaceDN w:val="0"/>
        <w:adjustRightInd w:val="0"/>
        <w:spacing w:after="0" w:line="240" w:lineRule="auto"/>
        <w:rPr>
          <w:rFonts w:cstheme="minorHAnsi"/>
          <w:i/>
          <w:iCs/>
          <w:sz w:val="20"/>
          <w:szCs w:val="20"/>
        </w:rPr>
      </w:pPr>
      <w:r w:rsidRPr="003207A3">
        <w:rPr>
          <w:rFonts w:cstheme="minorHAnsi"/>
          <w:i/>
          <w:iCs/>
          <w:sz w:val="20"/>
          <w:szCs w:val="20"/>
        </w:rPr>
        <w:t>• Regent’s Park Road South</w:t>
      </w:r>
    </w:p>
    <w:p w14:paraId="7E0E8472" w14:textId="77777777" w:rsidR="00FB141D" w:rsidRPr="003207A3" w:rsidRDefault="00FB141D" w:rsidP="00FB141D">
      <w:pPr>
        <w:autoSpaceDE w:val="0"/>
        <w:autoSpaceDN w:val="0"/>
        <w:adjustRightInd w:val="0"/>
        <w:spacing w:after="0" w:line="240" w:lineRule="auto"/>
        <w:rPr>
          <w:rFonts w:cstheme="minorHAnsi"/>
          <w:i/>
          <w:iCs/>
          <w:sz w:val="20"/>
          <w:szCs w:val="20"/>
        </w:rPr>
      </w:pPr>
      <w:r w:rsidRPr="003207A3">
        <w:rPr>
          <w:rFonts w:cstheme="minorHAnsi"/>
          <w:i/>
          <w:iCs/>
          <w:sz w:val="20"/>
          <w:szCs w:val="20"/>
        </w:rPr>
        <w:t>• Central Area</w:t>
      </w:r>
    </w:p>
    <w:p w14:paraId="0DFC0294" w14:textId="77777777" w:rsidR="00FB141D" w:rsidRPr="003207A3" w:rsidRDefault="00FB141D" w:rsidP="00FB141D">
      <w:pPr>
        <w:autoSpaceDE w:val="0"/>
        <w:autoSpaceDN w:val="0"/>
        <w:adjustRightInd w:val="0"/>
        <w:spacing w:after="0" w:line="240" w:lineRule="auto"/>
        <w:rPr>
          <w:rFonts w:cstheme="minorHAnsi"/>
          <w:i/>
          <w:iCs/>
          <w:sz w:val="20"/>
          <w:szCs w:val="20"/>
        </w:rPr>
      </w:pPr>
      <w:r w:rsidRPr="003207A3">
        <w:rPr>
          <w:rFonts w:cstheme="minorHAnsi"/>
          <w:i/>
          <w:iCs/>
          <w:sz w:val="20"/>
          <w:szCs w:val="20"/>
        </w:rPr>
        <w:t>• Regent’s Park Road North</w:t>
      </w:r>
    </w:p>
    <w:p w14:paraId="360FB7F3" w14:textId="365B0AC1" w:rsidR="00D55103" w:rsidRDefault="00FB141D" w:rsidP="00D55103">
      <w:pPr>
        <w:spacing w:after="0"/>
        <w:rPr>
          <w:rFonts w:cstheme="minorHAnsi"/>
          <w:i/>
          <w:iCs/>
          <w:sz w:val="20"/>
          <w:szCs w:val="20"/>
        </w:rPr>
      </w:pPr>
      <w:r w:rsidRPr="003207A3">
        <w:rPr>
          <w:rFonts w:cstheme="minorHAnsi"/>
          <w:i/>
          <w:iCs/>
          <w:sz w:val="20"/>
          <w:szCs w:val="20"/>
        </w:rPr>
        <w:t>• Gloucester Crescent</w:t>
      </w:r>
    </w:p>
    <w:p w14:paraId="5DB8633B" w14:textId="77777777" w:rsidR="003207A3" w:rsidRPr="003207A3" w:rsidRDefault="003207A3" w:rsidP="00D55103">
      <w:pPr>
        <w:spacing w:after="0"/>
        <w:rPr>
          <w:rFonts w:cstheme="minorHAnsi"/>
          <w:i/>
          <w:iCs/>
          <w:sz w:val="20"/>
          <w:szCs w:val="20"/>
        </w:rPr>
      </w:pPr>
    </w:p>
    <w:p w14:paraId="2B0902B5" w14:textId="671F38C3" w:rsidR="00394C6C" w:rsidRDefault="00DB6403" w:rsidP="00394C6C">
      <w:pPr>
        <w:rPr>
          <w:rFonts w:cstheme="minorHAnsi"/>
          <w:b/>
          <w:bCs/>
          <w:sz w:val="24"/>
          <w:szCs w:val="24"/>
        </w:rPr>
      </w:pPr>
      <w:r w:rsidRPr="006F674A">
        <w:rPr>
          <w:rFonts w:cstheme="minorHAnsi"/>
          <w:b/>
          <w:bCs/>
          <w:sz w:val="20"/>
          <w:szCs w:val="20"/>
        </w:rPr>
        <w:t>FITZROY ROAD IS IN SUB</w:t>
      </w:r>
      <w:r w:rsidR="00022302">
        <w:rPr>
          <w:rFonts w:cstheme="minorHAnsi"/>
          <w:b/>
          <w:bCs/>
          <w:sz w:val="20"/>
          <w:szCs w:val="20"/>
        </w:rPr>
        <w:t>-</w:t>
      </w:r>
      <w:r w:rsidRPr="006F674A">
        <w:rPr>
          <w:rFonts w:cstheme="minorHAnsi"/>
          <w:b/>
          <w:bCs/>
          <w:sz w:val="20"/>
          <w:szCs w:val="20"/>
        </w:rPr>
        <w:t>AREA</w:t>
      </w:r>
      <w:r w:rsidR="00022302">
        <w:rPr>
          <w:rFonts w:cstheme="minorHAnsi"/>
          <w:b/>
          <w:bCs/>
          <w:sz w:val="20"/>
          <w:szCs w:val="20"/>
        </w:rPr>
        <w:t xml:space="preserve"> </w:t>
      </w:r>
      <w:proofErr w:type="gramStart"/>
      <w:r w:rsidRPr="006F674A">
        <w:rPr>
          <w:rFonts w:cstheme="minorHAnsi"/>
          <w:b/>
          <w:bCs/>
          <w:sz w:val="20"/>
          <w:szCs w:val="20"/>
        </w:rPr>
        <w:t>TWO :</w:t>
      </w:r>
      <w:proofErr w:type="gramEnd"/>
      <w:r w:rsidRPr="006F674A">
        <w:rPr>
          <w:rFonts w:cstheme="minorHAnsi"/>
          <w:b/>
          <w:bCs/>
          <w:sz w:val="20"/>
          <w:szCs w:val="20"/>
        </w:rPr>
        <w:t xml:space="preserve">  CENTRAL AREA</w:t>
      </w:r>
    </w:p>
    <w:p w14:paraId="6C23E66E" w14:textId="19A496ED" w:rsidR="009F7950" w:rsidRDefault="00AB3C12" w:rsidP="009F7950">
      <w:pPr>
        <w:spacing w:after="0"/>
        <w:rPr>
          <w:rFonts w:cstheme="minorHAnsi"/>
          <w:b/>
          <w:bCs/>
          <w:sz w:val="24"/>
          <w:szCs w:val="24"/>
        </w:rPr>
      </w:pPr>
      <w:r>
        <w:rPr>
          <w:rFonts w:cstheme="minorHAnsi"/>
          <w:b/>
          <w:bCs/>
          <w:sz w:val="24"/>
          <w:szCs w:val="24"/>
        </w:rPr>
        <w:t xml:space="preserve">2)  </w:t>
      </w:r>
      <w:r w:rsidR="009F7950" w:rsidRPr="009F7950">
        <w:rPr>
          <w:rFonts w:cstheme="minorHAnsi"/>
          <w:b/>
          <w:bCs/>
          <w:sz w:val="24"/>
          <w:szCs w:val="24"/>
        </w:rPr>
        <w:t xml:space="preserve">LIMITATIONS </w:t>
      </w:r>
      <w:r w:rsidR="00A202B5">
        <w:rPr>
          <w:rFonts w:cstheme="minorHAnsi"/>
          <w:b/>
          <w:bCs/>
          <w:sz w:val="24"/>
          <w:szCs w:val="24"/>
        </w:rPr>
        <w:t>TO</w:t>
      </w:r>
      <w:r w:rsidR="009F7950" w:rsidRPr="009F7950">
        <w:rPr>
          <w:rFonts w:cstheme="minorHAnsi"/>
          <w:b/>
          <w:bCs/>
          <w:sz w:val="24"/>
          <w:szCs w:val="24"/>
        </w:rPr>
        <w:t xml:space="preserve"> THIS APPRAISAL</w:t>
      </w:r>
    </w:p>
    <w:p w14:paraId="69A648F5" w14:textId="77777777" w:rsidR="00A73161" w:rsidRDefault="00A73161" w:rsidP="00DB6403">
      <w:pPr>
        <w:spacing w:after="0"/>
        <w:rPr>
          <w:rFonts w:cstheme="minorHAnsi"/>
          <w:sz w:val="20"/>
          <w:szCs w:val="20"/>
        </w:rPr>
      </w:pPr>
    </w:p>
    <w:p w14:paraId="6C633A5F" w14:textId="572FA287" w:rsidR="00AB3C12" w:rsidRPr="00AB3C12" w:rsidRDefault="003207A3" w:rsidP="00DB6403">
      <w:pPr>
        <w:spacing w:after="0"/>
        <w:rPr>
          <w:rFonts w:cstheme="minorHAnsi"/>
          <w:b/>
          <w:bCs/>
          <w:sz w:val="20"/>
          <w:szCs w:val="20"/>
        </w:rPr>
      </w:pPr>
      <w:r>
        <w:rPr>
          <w:rFonts w:cstheme="minorHAnsi"/>
          <w:b/>
          <w:bCs/>
          <w:sz w:val="20"/>
          <w:szCs w:val="20"/>
        </w:rPr>
        <w:t>BY</w:t>
      </w:r>
      <w:r w:rsidR="00AB3C12" w:rsidRPr="00AB3C12">
        <w:rPr>
          <w:rFonts w:cstheme="minorHAnsi"/>
          <w:b/>
          <w:bCs/>
          <w:sz w:val="20"/>
          <w:szCs w:val="20"/>
        </w:rPr>
        <w:t xml:space="preserve"> A</w:t>
      </w:r>
      <w:r>
        <w:rPr>
          <w:rFonts w:cstheme="minorHAnsi"/>
          <w:b/>
          <w:bCs/>
          <w:sz w:val="20"/>
          <w:szCs w:val="20"/>
        </w:rPr>
        <w:t>REA</w:t>
      </w:r>
    </w:p>
    <w:p w14:paraId="3BA8621B" w14:textId="2442E1DB" w:rsidR="00102426" w:rsidRDefault="00DB6403" w:rsidP="00DB6403">
      <w:pPr>
        <w:spacing w:after="0"/>
        <w:rPr>
          <w:rFonts w:cstheme="minorHAnsi"/>
          <w:sz w:val="20"/>
          <w:szCs w:val="20"/>
        </w:rPr>
      </w:pPr>
      <w:r>
        <w:rPr>
          <w:rFonts w:cstheme="minorHAnsi"/>
          <w:sz w:val="20"/>
          <w:szCs w:val="20"/>
        </w:rPr>
        <w:t xml:space="preserve">This Appraisal is limited </w:t>
      </w:r>
      <w:r w:rsidR="00AB3C12">
        <w:rPr>
          <w:rFonts w:cstheme="minorHAnsi"/>
          <w:sz w:val="20"/>
          <w:szCs w:val="20"/>
        </w:rPr>
        <w:t>to the roads</w:t>
      </w:r>
      <w:r w:rsidR="008E69DD">
        <w:rPr>
          <w:rFonts w:cstheme="minorHAnsi"/>
          <w:sz w:val="20"/>
          <w:szCs w:val="20"/>
        </w:rPr>
        <w:t xml:space="preserve"> in the immediate vicinity of 17 Fitzroy Road. The area covered by the appraisal is shown on the attached plan. The roads </w:t>
      </w:r>
      <w:proofErr w:type="gramStart"/>
      <w:r w:rsidR="008E69DD">
        <w:rPr>
          <w:rFonts w:cstheme="minorHAnsi"/>
          <w:sz w:val="20"/>
          <w:szCs w:val="20"/>
        </w:rPr>
        <w:t>are</w:t>
      </w:r>
      <w:r>
        <w:rPr>
          <w:rFonts w:cstheme="minorHAnsi"/>
          <w:sz w:val="20"/>
          <w:szCs w:val="20"/>
        </w:rPr>
        <w:t xml:space="preserve"> </w:t>
      </w:r>
      <w:r w:rsidR="008E69DD">
        <w:rPr>
          <w:rFonts w:cstheme="minorHAnsi"/>
          <w:sz w:val="20"/>
          <w:szCs w:val="20"/>
        </w:rPr>
        <w:t>:</w:t>
      </w:r>
      <w:proofErr w:type="gramEnd"/>
    </w:p>
    <w:p w14:paraId="5DD199E3" w14:textId="77777777" w:rsidR="00A202B5" w:rsidRDefault="00A202B5" w:rsidP="00DB6403">
      <w:pPr>
        <w:spacing w:after="0"/>
        <w:rPr>
          <w:rFonts w:cstheme="minorHAnsi"/>
          <w:sz w:val="20"/>
          <w:szCs w:val="20"/>
        </w:rPr>
      </w:pPr>
    </w:p>
    <w:p w14:paraId="78E02C4B" w14:textId="7B12E661" w:rsidR="008E69DD" w:rsidRDefault="00022302" w:rsidP="00DB6403">
      <w:pPr>
        <w:spacing w:after="0"/>
        <w:rPr>
          <w:rFonts w:cstheme="minorHAnsi"/>
          <w:sz w:val="20"/>
          <w:szCs w:val="20"/>
        </w:rPr>
      </w:pPr>
      <w:r>
        <w:rPr>
          <w:rFonts w:cstheme="minorHAnsi"/>
          <w:sz w:val="20"/>
          <w:szCs w:val="20"/>
        </w:rPr>
        <w:t xml:space="preserve">1) </w:t>
      </w:r>
      <w:r w:rsidR="00DB6403">
        <w:rPr>
          <w:rFonts w:cstheme="minorHAnsi"/>
          <w:sz w:val="20"/>
          <w:szCs w:val="20"/>
        </w:rPr>
        <w:t xml:space="preserve">Fitzroy Road </w:t>
      </w:r>
    </w:p>
    <w:p w14:paraId="481CC6AA" w14:textId="06AD0997" w:rsidR="008E69DD" w:rsidRDefault="00022302" w:rsidP="00DB6403">
      <w:pPr>
        <w:spacing w:after="0"/>
        <w:rPr>
          <w:rFonts w:cstheme="minorHAnsi"/>
          <w:sz w:val="20"/>
          <w:szCs w:val="20"/>
        </w:rPr>
      </w:pPr>
      <w:r>
        <w:rPr>
          <w:rFonts w:cstheme="minorHAnsi"/>
          <w:sz w:val="20"/>
          <w:szCs w:val="20"/>
        </w:rPr>
        <w:t xml:space="preserve">2) </w:t>
      </w:r>
      <w:r w:rsidR="00DB6403">
        <w:rPr>
          <w:rFonts w:cstheme="minorHAnsi"/>
          <w:sz w:val="20"/>
          <w:szCs w:val="20"/>
        </w:rPr>
        <w:t xml:space="preserve">Chalcot Road as far as Chalcot Square in one direction and as far as Egbert Street and Manley Street in the </w:t>
      </w:r>
      <w:r>
        <w:rPr>
          <w:rFonts w:cstheme="minorHAnsi"/>
          <w:sz w:val="20"/>
          <w:szCs w:val="20"/>
        </w:rPr>
        <w:t xml:space="preserve">     </w:t>
      </w:r>
      <w:r w:rsidR="00DB6403">
        <w:rPr>
          <w:rFonts w:cstheme="minorHAnsi"/>
          <w:sz w:val="20"/>
          <w:szCs w:val="20"/>
        </w:rPr>
        <w:t xml:space="preserve">other direction. </w:t>
      </w:r>
    </w:p>
    <w:p w14:paraId="3CE59640" w14:textId="747CEED9" w:rsidR="008E69DD" w:rsidRDefault="00022302" w:rsidP="00DB6403">
      <w:pPr>
        <w:spacing w:after="0"/>
        <w:rPr>
          <w:rFonts w:cstheme="minorHAnsi"/>
          <w:sz w:val="20"/>
          <w:szCs w:val="20"/>
        </w:rPr>
      </w:pPr>
      <w:r>
        <w:rPr>
          <w:rFonts w:cstheme="minorHAnsi"/>
          <w:sz w:val="20"/>
          <w:szCs w:val="20"/>
        </w:rPr>
        <w:t xml:space="preserve">3) </w:t>
      </w:r>
      <w:r w:rsidR="00102426">
        <w:rPr>
          <w:rFonts w:cstheme="minorHAnsi"/>
          <w:sz w:val="20"/>
          <w:szCs w:val="20"/>
        </w:rPr>
        <w:t>The terrace of houses 2 to 14 Egbert Street backs onto 17 Fitzroy Road</w:t>
      </w:r>
      <w:r w:rsidR="00A202B5">
        <w:rPr>
          <w:rFonts w:cstheme="minorHAnsi"/>
          <w:sz w:val="20"/>
          <w:szCs w:val="20"/>
        </w:rPr>
        <w:t xml:space="preserve">. This </w:t>
      </w:r>
      <w:r w:rsidR="00102426">
        <w:rPr>
          <w:rFonts w:cstheme="minorHAnsi"/>
          <w:sz w:val="20"/>
          <w:szCs w:val="20"/>
        </w:rPr>
        <w:t xml:space="preserve">terrace is included for that reason. </w:t>
      </w:r>
      <w:r w:rsidR="00DB6403">
        <w:rPr>
          <w:rFonts w:cstheme="minorHAnsi"/>
          <w:sz w:val="20"/>
          <w:szCs w:val="20"/>
        </w:rPr>
        <w:t xml:space="preserve"> </w:t>
      </w:r>
    </w:p>
    <w:p w14:paraId="2D486EA7" w14:textId="77CC4153" w:rsidR="00102426" w:rsidRDefault="00022302" w:rsidP="00DB6403">
      <w:pPr>
        <w:spacing w:after="0"/>
        <w:rPr>
          <w:rFonts w:cstheme="minorHAnsi"/>
          <w:sz w:val="20"/>
          <w:szCs w:val="20"/>
        </w:rPr>
      </w:pPr>
      <w:r>
        <w:rPr>
          <w:rFonts w:cstheme="minorHAnsi"/>
          <w:sz w:val="20"/>
          <w:szCs w:val="20"/>
        </w:rPr>
        <w:t xml:space="preserve">4) </w:t>
      </w:r>
      <w:r w:rsidR="00102426">
        <w:rPr>
          <w:rFonts w:cstheme="minorHAnsi"/>
          <w:sz w:val="20"/>
          <w:szCs w:val="20"/>
        </w:rPr>
        <w:t>Gloucester Avenue adjoining the</w:t>
      </w:r>
      <w:r w:rsidR="008E69DD">
        <w:rPr>
          <w:rFonts w:cstheme="minorHAnsi"/>
          <w:sz w:val="20"/>
          <w:szCs w:val="20"/>
        </w:rPr>
        <w:t xml:space="preserve"> junction with</w:t>
      </w:r>
      <w:r w:rsidR="00102426">
        <w:rPr>
          <w:rFonts w:cstheme="minorHAnsi"/>
          <w:sz w:val="20"/>
          <w:szCs w:val="20"/>
        </w:rPr>
        <w:t xml:space="preserve"> Fitzroy </w:t>
      </w:r>
      <w:r>
        <w:rPr>
          <w:rFonts w:cstheme="minorHAnsi"/>
          <w:sz w:val="20"/>
          <w:szCs w:val="20"/>
        </w:rPr>
        <w:t>R</w:t>
      </w:r>
      <w:r w:rsidR="00102426">
        <w:rPr>
          <w:rFonts w:cstheme="minorHAnsi"/>
          <w:sz w:val="20"/>
          <w:szCs w:val="20"/>
        </w:rPr>
        <w:t>oad</w:t>
      </w:r>
      <w:r w:rsidR="008E69DD">
        <w:rPr>
          <w:rFonts w:cstheme="minorHAnsi"/>
          <w:sz w:val="20"/>
          <w:szCs w:val="20"/>
        </w:rPr>
        <w:t>.</w:t>
      </w:r>
    </w:p>
    <w:p w14:paraId="490DE811" w14:textId="77777777" w:rsidR="00A73161" w:rsidRDefault="00A73161" w:rsidP="00DB6403">
      <w:pPr>
        <w:spacing w:after="0"/>
        <w:rPr>
          <w:rFonts w:cstheme="minorHAnsi"/>
          <w:sz w:val="20"/>
          <w:szCs w:val="20"/>
        </w:rPr>
      </w:pPr>
    </w:p>
    <w:p w14:paraId="1DACB405" w14:textId="114EFC10" w:rsidR="008E69DD" w:rsidRDefault="00764E45" w:rsidP="00DB6403">
      <w:pPr>
        <w:spacing w:after="0"/>
        <w:rPr>
          <w:rFonts w:cstheme="minorHAnsi"/>
          <w:sz w:val="20"/>
          <w:szCs w:val="20"/>
        </w:rPr>
      </w:pPr>
      <w:r>
        <w:rPr>
          <w:rFonts w:cstheme="minorHAnsi"/>
          <w:sz w:val="20"/>
          <w:szCs w:val="20"/>
        </w:rPr>
        <w:t>The following</w:t>
      </w:r>
      <w:r w:rsidR="008E69DD">
        <w:rPr>
          <w:rFonts w:cstheme="minorHAnsi"/>
          <w:sz w:val="20"/>
          <w:szCs w:val="20"/>
        </w:rPr>
        <w:t xml:space="preserve"> properties in this area are </w:t>
      </w:r>
      <w:r>
        <w:rPr>
          <w:rFonts w:cstheme="minorHAnsi"/>
          <w:sz w:val="20"/>
          <w:szCs w:val="20"/>
        </w:rPr>
        <w:t>excluded</w:t>
      </w:r>
      <w:r w:rsidR="008E69DD">
        <w:rPr>
          <w:rFonts w:cstheme="minorHAnsi"/>
          <w:sz w:val="20"/>
          <w:szCs w:val="20"/>
        </w:rPr>
        <w:t xml:space="preserve"> from the </w:t>
      </w:r>
      <w:r w:rsidR="00022302">
        <w:rPr>
          <w:rFonts w:cstheme="minorHAnsi"/>
          <w:sz w:val="20"/>
          <w:szCs w:val="20"/>
        </w:rPr>
        <w:t>A</w:t>
      </w:r>
      <w:r w:rsidR="008E69DD">
        <w:rPr>
          <w:rFonts w:cstheme="minorHAnsi"/>
          <w:sz w:val="20"/>
          <w:szCs w:val="20"/>
        </w:rPr>
        <w:t>ppraisal</w:t>
      </w:r>
      <w:r>
        <w:rPr>
          <w:rFonts w:cstheme="minorHAnsi"/>
          <w:sz w:val="20"/>
          <w:szCs w:val="20"/>
        </w:rPr>
        <w:t xml:space="preserve"> for the reasons </w:t>
      </w:r>
      <w:proofErr w:type="gramStart"/>
      <w:r>
        <w:rPr>
          <w:rFonts w:cstheme="minorHAnsi"/>
          <w:sz w:val="20"/>
          <w:szCs w:val="20"/>
        </w:rPr>
        <w:t>noted</w:t>
      </w:r>
      <w:r w:rsidR="00022302">
        <w:rPr>
          <w:rFonts w:cstheme="minorHAnsi"/>
          <w:sz w:val="20"/>
          <w:szCs w:val="20"/>
        </w:rPr>
        <w:t xml:space="preserve"> :</w:t>
      </w:r>
      <w:proofErr w:type="gramEnd"/>
    </w:p>
    <w:p w14:paraId="7DB08419" w14:textId="111E98C4" w:rsidR="003423BF" w:rsidRDefault="00022302" w:rsidP="00DB6403">
      <w:pPr>
        <w:spacing w:after="0"/>
        <w:rPr>
          <w:rFonts w:cstheme="minorHAnsi"/>
          <w:sz w:val="20"/>
          <w:szCs w:val="20"/>
        </w:rPr>
      </w:pPr>
      <w:r>
        <w:rPr>
          <w:rFonts w:cstheme="minorHAnsi"/>
          <w:sz w:val="20"/>
          <w:szCs w:val="20"/>
        </w:rPr>
        <w:t xml:space="preserve">a) </w:t>
      </w:r>
      <w:r w:rsidR="00102426">
        <w:rPr>
          <w:rFonts w:cstheme="minorHAnsi"/>
          <w:sz w:val="20"/>
          <w:szCs w:val="20"/>
        </w:rPr>
        <w:t>Dumpton Place</w:t>
      </w:r>
      <w:r w:rsidR="008E69DD">
        <w:rPr>
          <w:rFonts w:cstheme="minorHAnsi"/>
          <w:sz w:val="20"/>
          <w:szCs w:val="20"/>
        </w:rPr>
        <w:t>. A</w:t>
      </w:r>
      <w:r w:rsidR="003423BF">
        <w:rPr>
          <w:rFonts w:cstheme="minorHAnsi"/>
          <w:sz w:val="20"/>
          <w:szCs w:val="20"/>
        </w:rPr>
        <w:t xml:space="preserve"> short street</w:t>
      </w:r>
      <w:r w:rsidR="008E69DD">
        <w:rPr>
          <w:rFonts w:cstheme="minorHAnsi"/>
          <w:sz w:val="20"/>
          <w:szCs w:val="20"/>
        </w:rPr>
        <w:t xml:space="preserve">. The </w:t>
      </w:r>
      <w:r w:rsidR="003423BF">
        <w:rPr>
          <w:rFonts w:cstheme="minorHAnsi"/>
          <w:sz w:val="20"/>
          <w:szCs w:val="20"/>
        </w:rPr>
        <w:t>tall boundary</w:t>
      </w:r>
      <w:r w:rsidR="00102426">
        <w:rPr>
          <w:rFonts w:cstheme="minorHAnsi"/>
          <w:sz w:val="20"/>
          <w:szCs w:val="20"/>
        </w:rPr>
        <w:t xml:space="preserve"> wall to the railway blocks the end </w:t>
      </w:r>
      <w:r w:rsidR="003423BF">
        <w:rPr>
          <w:rFonts w:cstheme="minorHAnsi"/>
          <w:sz w:val="20"/>
          <w:szCs w:val="20"/>
        </w:rPr>
        <w:t>of the</w:t>
      </w:r>
      <w:r w:rsidR="00102426">
        <w:rPr>
          <w:rFonts w:cstheme="minorHAnsi"/>
          <w:sz w:val="20"/>
          <w:szCs w:val="20"/>
        </w:rPr>
        <w:t xml:space="preserve"> street</w:t>
      </w:r>
      <w:r w:rsidR="003423BF">
        <w:rPr>
          <w:rFonts w:cstheme="minorHAnsi"/>
          <w:sz w:val="20"/>
          <w:szCs w:val="20"/>
        </w:rPr>
        <w:t>.</w:t>
      </w:r>
    </w:p>
    <w:p w14:paraId="21BCB1F7" w14:textId="434CDC38" w:rsidR="006A1D4F" w:rsidRDefault="006A1D4F" w:rsidP="00DB6403">
      <w:pPr>
        <w:spacing w:after="0"/>
        <w:rPr>
          <w:rFonts w:cstheme="minorHAnsi"/>
          <w:sz w:val="20"/>
          <w:szCs w:val="20"/>
        </w:rPr>
      </w:pPr>
      <w:r>
        <w:rPr>
          <w:rFonts w:cstheme="minorHAnsi"/>
          <w:sz w:val="20"/>
          <w:szCs w:val="20"/>
        </w:rPr>
        <w:t xml:space="preserve">It has modern brick buildings, bland in character and of little interest.  </w:t>
      </w:r>
    </w:p>
    <w:p w14:paraId="3C181B3F" w14:textId="2CE5EAB7" w:rsidR="00AB3C12" w:rsidRDefault="00022302" w:rsidP="00DB6403">
      <w:pPr>
        <w:spacing w:after="0"/>
        <w:rPr>
          <w:rFonts w:cstheme="minorHAnsi"/>
          <w:sz w:val="20"/>
          <w:szCs w:val="20"/>
        </w:rPr>
      </w:pPr>
      <w:r>
        <w:rPr>
          <w:rFonts w:cstheme="minorHAnsi"/>
          <w:sz w:val="20"/>
          <w:szCs w:val="20"/>
        </w:rPr>
        <w:t xml:space="preserve">b) </w:t>
      </w:r>
      <w:r w:rsidR="00AB3C12">
        <w:rPr>
          <w:rFonts w:cstheme="minorHAnsi"/>
          <w:sz w:val="20"/>
          <w:szCs w:val="20"/>
        </w:rPr>
        <w:t xml:space="preserve">Property on backland </w:t>
      </w:r>
      <w:r w:rsidR="008E69DD">
        <w:rPr>
          <w:rFonts w:cstheme="minorHAnsi"/>
          <w:sz w:val="20"/>
          <w:szCs w:val="20"/>
        </w:rPr>
        <w:t>(therefore hidden behind the houses on the street</w:t>
      </w:r>
      <w:proofErr w:type="gramStart"/>
      <w:r w:rsidR="008E69DD">
        <w:rPr>
          <w:rFonts w:cstheme="minorHAnsi"/>
          <w:sz w:val="20"/>
          <w:szCs w:val="20"/>
        </w:rPr>
        <w:t>)</w:t>
      </w:r>
      <w:r>
        <w:rPr>
          <w:rFonts w:cstheme="minorHAnsi"/>
          <w:sz w:val="20"/>
          <w:szCs w:val="20"/>
        </w:rPr>
        <w:t xml:space="preserve"> :</w:t>
      </w:r>
      <w:proofErr w:type="gramEnd"/>
    </w:p>
    <w:p w14:paraId="5F67B9C5" w14:textId="77777777" w:rsidR="00AB3C12" w:rsidRDefault="00A73161" w:rsidP="00DB6403">
      <w:pPr>
        <w:spacing w:after="0"/>
        <w:rPr>
          <w:rFonts w:cstheme="minorHAnsi"/>
          <w:sz w:val="20"/>
          <w:szCs w:val="20"/>
        </w:rPr>
      </w:pPr>
      <w:r>
        <w:rPr>
          <w:rFonts w:cstheme="minorHAnsi"/>
          <w:sz w:val="20"/>
          <w:szCs w:val="20"/>
        </w:rPr>
        <w:t>Hopkinsons Place</w:t>
      </w:r>
      <w:r w:rsidR="009C2DC0">
        <w:rPr>
          <w:rFonts w:cstheme="minorHAnsi"/>
          <w:sz w:val="20"/>
          <w:szCs w:val="20"/>
        </w:rPr>
        <w:t>,</w:t>
      </w:r>
      <w:r>
        <w:rPr>
          <w:rFonts w:cstheme="minorHAnsi"/>
          <w:sz w:val="20"/>
          <w:szCs w:val="20"/>
        </w:rPr>
        <w:t xml:space="preserve"> Primrose Hill Studios and the house on the site of Gordon Fraser</w:t>
      </w:r>
      <w:r w:rsidR="00AB3C12">
        <w:rPr>
          <w:rFonts w:cstheme="minorHAnsi"/>
          <w:sz w:val="20"/>
          <w:szCs w:val="20"/>
        </w:rPr>
        <w:t xml:space="preserve">.   </w:t>
      </w:r>
    </w:p>
    <w:p w14:paraId="291B6C04" w14:textId="49263017" w:rsidR="003207A3" w:rsidRDefault="00AB3C12" w:rsidP="00DB6403">
      <w:pPr>
        <w:spacing w:after="0"/>
        <w:rPr>
          <w:rFonts w:cstheme="minorHAnsi"/>
          <w:b/>
          <w:bCs/>
          <w:sz w:val="20"/>
          <w:szCs w:val="20"/>
        </w:rPr>
      </w:pPr>
      <w:r>
        <w:rPr>
          <w:rFonts w:cstheme="minorHAnsi"/>
          <w:sz w:val="20"/>
          <w:szCs w:val="20"/>
        </w:rPr>
        <w:t>8 Fitzroy Road (part of the terrace opposite No 17) now a house</w:t>
      </w:r>
      <w:r w:rsidR="00022302">
        <w:rPr>
          <w:rFonts w:cstheme="minorHAnsi"/>
          <w:sz w:val="20"/>
          <w:szCs w:val="20"/>
        </w:rPr>
        <w:t xml:space="preserve"> but</w:t>
      </w:r>
      <w:r>
        <w:rPr>
          <w:rFonts w:cstheme="minorHAnsi"/>
          <w:sz w:val="20"/>
          <w:szCs w:val="20"/>
        </w:rPr>
        <w:t xml:space="preserve"> </w:t>
      </w:r>
      <w:r w:rsidR="008E69DD">
        <w:rPr>
          <w:rFonts w:cstheme="minorHAnsi"/>
          <w:sz w:val="20"/>
          <w:szCs w:val="20"/>
        </w:rPr>
        <w:t>used to be</w:t>
      </w:r>
      <w:r>
        <w:rPr>
          <w:rFonts w:cstheme="minorHAnsi"/>
          <w:sz w:val="20"/>
          <w:szCs w:val="20"/>
        </w:rPr>
        <w:t xml:space="preserve"> a light industrial unit.</w:t>
      </w:r>
    </w:p>
    <w:p w14:paraId="0650CD6F" w14:textId="77777777" w:rsidR="003207A3" w:rsidRDefault="003207A3" w:rsidP="00DB6403">
      <w:pPr>
        <w:spacing w:after="0"/>
        <w:rPr>
          <w:rFonts w:cstheme="minorHAnsi"/>
          <w:b/>
          <w:bCs/>
          <w:sz w:val="20"/>
          <w:szCs w:val="20"/>
        </w:rPr>
      </w:pPr>
    </w:p>
    <w:p w14:paraId="0465C5FF" w14:textId="77777777" w:rsidR="00022302" w:rsidRDefault="00022302" w:rsidP="00B25480">
      <w:pPr>
        <w:spacing w:after="0"/>
        <w:rPr>
          <w:rFonts w:cstheme="minorHAnsi"/>
          <w:b/>
          <w:bCs/>
          <w:sz w:val="20"/>
          <w:szCs w:val="20"/>
        </w:rPr>
      </w:pPr>
    </w:p>
    <w:p w14:paraId="1ABF0F11" w14:textId="77777777" w:rsidR="00022302" w:rsidRDefault="00022302" w:rsidP="00B25480">
      <w:pPr>
        <w:spacing w:after="0"/>
        <w:rPr>
          <w:rFonts w:cstheme="minorHAnsi"/>
          <w:b/>
          <w:bCs/>
          <w:sz w:val="20"/>
          <w:szCs w:val="20"/>
        </w:rPr>
      </w:pPr>
    </w:p>
    <w:p w14:paraId="72F158E5" w14:textId="77777777" w:rsidR="00022302" w:rsidRDefault="00022302" w:rsidP="00B25480">
      <w:pPr>
        <w:spacing w:after="0"/>
        <w:rPr>
          <w:rFonts w:cstheme="minorHAnsi"/>
          <w:b/>
          <w:bCs/>
          <w:sz w:val="20"/>
          <w:szCs w:val="20"/>
        </w:rPr>
      </w:pPr>
    </w:p>
    <w:p w14:paraId="17A00FD1" w14:textId="77777777" w:rsidR="00022302" w:rsidRDefault="00022302" w:rsidP="00B25480">
      <w:pPr>
        <w:spacing w:after="0"/>
        <w:rPr>
          <w:rFonts w:cstheme="minorHAnsi"/>
          <w:b/>
          <w:bCs/>
          <w:sz w:val="20"/>
          <w:szCs w:val="20"/>
        </w:rPr>
      </w:pPr>
    </w:p>
    <w:p w14:paraId="6D48E58F" w14:textId="77777777" w:rsidR="00022302" w:rsidRDefault="00022302" w:rsidP="00B25480">
      <w:pPr>
        <w:spacing w:after="0"/>
        <w:rPr>
          <w:rFonts w:cstheme="minorHAnsi"/>
          <w:b/>
          <w:bCs/>
          <w:sz w:val="20"/>
          <w:szCs w:val="20"/>
        </w:rPr>
      </w:pPr>
    </w:p>
    <w:p w14:paraId="4E0A850B" w14:textId="728B83B7" w:rsidR="00394C6C" w:rsidRDefault="00AB3C12" w:rsidP="00B25480">
      <w:pPr>
        <w:spacing w:after="0"/>
        <w:rPr>
          <w:rFonts w:cstheme="minorHAnsi"/>
          <w:b/>
          <w:bCs/>
          <w:sz w:val="20"/>
          <w:szCs w:val="20"/>
        </w:rPr>
      </w:pPr>
      <w:r w:rsidRPr="00AB3C12">
        <w:rPr>
          <w:rFonts w:cstheme="minorHAnsi"/>
          <w:b/>
          <w:bCs/>
          <w:sz w:val="20"/>
          <w:szCs w:val="20"/>
        </w:rPr>
        <w:t>B</w:t>
      </w:r>
      <w:r w:rsidR="003207A3">
        <w:rPr>
          <w:rFonts w:cstheme="minorHAnsi"/>
          <w:b/>
          <w:bCs/>
          <w:sz w:val="20"/>
          <w:szCs w:val="20"/>
        </w:rPr>
        <w:t>Y BUILDING TYPE</w:t>
      </w:r>
    </w:p>
    <w:p w14:paraId="5AE11D5F" w14:textId="77777777" w:rsidR="00394C6C" w:rsidRDefault="00394C6C" w:rsidP="00B25480">
      <w:pPr>
        <w:spacing w:after="0"/>
        <w:rPr>
          <w:rFonts w:cstheme="minorHAnsi"/>
          <w:b/>
          <w:bCs/>
          <w:sz w:val="20"/>
          <w:szCs w:val="20"/>
        </w:rPr>
      </w:pPr>
    </w:p>
    <w:p w14:paraId="58942CBB" w14:textId="4BE80A0E" w:rsidR="00E76D8A" w:rsidRDefault="00AB3C12" w:rsidP="00B25480">
      <w:pPr>
        <w:spacing w:after="0"/>
        <w:rPr>
          <w:rFonts w:cstheme="minorHAnsi"/>
          <w:sz w:val="20"/>
          <w:szCs w:val="20"/>
        </w:rPr>
      </w:pPr>
      <w:r w:rsidRPr="00AB3C12">
        <w:rPr>
          <w:rFonts w:cstheme="minorHAnsi"/>
          <w:sz w:val="20"/>
          <w:szCs w:val="20"/>
        </w:rPr>
        <w:t xml:space="preserve">The </w:t>
      </w:r>
      <w:r w:rsidR="000F31C6">
        <w:rPr>
          <w:rFonts w:cstheme="minorHAnsi"/>
          <w:sz w:val="20"/>
          <w:szCs w:val="20"/>
        </w:rPr>
        <w:t>A</w:t>
      </w:r>
      <w:r w:rsidRPr="00AB3C12">
        <w:rPr>
          <w:rFonts w:cstheme="minorHAnsi"/>
          <w:sz w:val="20"/>
          <w:szCs w:val="20"/>
        </w:rPr>
        <w:t xml:space="preserve">ppraisal is limited </w:t>
      </w:r>
      <w:r>
        <w:rPr>
          <w:rFonts w:cstheme="minorHAnsi"/>
          <w:sz w:val="20"/>
          <w:szCs w:val="20"/>
        </w:rPr>
        <w:t xml:space="preserve">to Mid Victorian </w:t>
      </w:r>
      <w:r w:rsidR="00A202B5">
        <w:rPr>
          <w:rFonts w:cstheme="minorHAnsi"/>
          <w:sz w:val="20"/>
          <w:szCs w:val="20"/>
        </w:rPr>
        <w:t xml:space="preserve">Residential Terraces as defined in the Statement </w:t>
      </w:r>
    </w:p>
    <w:p w14:paraId="127B97F7" w14:textId="7D0CAB35" w:rsidR="00E76D8A" w:rsidRDefault="00E76D8A" w:rsidP="00B25480">
      <w:pPr>
        <w:spacing w:after="0"/>
        <w:rPr>
          <w:rFonts w:cs="ClearfaceITCbyBT-Regular"/>
          <w:b/>
          <w:bCs/>
          <w:color w:val="000000"/>
          <w:sz w:val="20"/>
          <w:szCs w:val="20"/>
        </w:rPr>
      </w:pPr>
      <w:r>
        <w:rPr>
          <w:rFonts w:cstheme="minorHAnsi"/>
          <w:sz w:val="20"/>
          <w:szCs w:val="20"/>
        </w:rPr>
        <w:t>(see Appendix – Building Types)</w:t>
      </w:r>
    </w:p>
    <w:p w14:paraId="64FE6B6D" w14:textId="77777777" w:rsidR="00022302" w:rsidRDefault="00E76D8A" w:rsidP="00B25480">
      <w:pPr>
        <w:spacing w:after="0"/>
        <w:rPr>
          <w:rFonts w:cs="ClearfaceITCbyBT-Regular"/>
          <w:color w:val="000000"/>
          <w:sz w:val="20"/>
          <w:szCs w:val="20"/>
        </w:rPr>
      </w:pPr>
      <w:r w:rsidRPr="00E76D8A">
        <w:rPr>
          <w:rFonts w:cs="ClearfaceITCbyBT-Regular"/>
          <w:color w:val="000000"/>
          <w:sz w:val="20"/>
          <w:szCs w:val="20"/>
        </w:rPr>
        <w:t xml:space="preserve"> </w:t>
      </w:r>
    </w:p>
    <w:p w14:paraId="1B7945D4" w14:textId="2A0A3776" w:rsidR="00A43036" w:rsidRPr="00E76D8A" w:rsidRDefault="00E76D8A" w:rsidP="00B25480">
      <w:pPr>
        <w:spacing w:after="0"/>
        <w:rPr>
          <w:rFonts w:cstheme="minorHAnsi"/>
          <w:sz w:val="20"/>
          <w:szCs w:val="20"/>
        </w:rPr>
      </w:pPr>
      <w:r w:rsidRPr="00E76D8A">
        <w:rPr>
          <w:rFonts w:cs="ClearfaceITCbyBT-Regular"/>
          <w:color w:val="000000"/>
          <w:sz w:val="20"/>
          <w:szCs w:val="20"/>
        </w:rPr>
        <w:t>Mid Victorian terraces have inverted butterfly roofs hidden behind parapets to the front street view</w:t>
      </w:r>
    </w:p>
    <w:p w14:paraId="1D05C6D1" w14:textId="48069CFD" w:rsidR="006A1D4F" w:rsidRDefault="006A1D4F" w:rsidP="00B25480">
      <w:pPr>
        <w:autoSpaceDE w:val="0"/>
        <w:autoSpaceDN w:val="0"/>
        <w:adjustRightInd w:val="0"/>
        <w:spacing w:after="0" w:line="240" w:lineRule="auto"/>
        <w:rPr>
          <w:rFonts w:cstheme="minorHAnsi"/>
          <w:b/>
          <w:bCs/>
          <w:color w:val="000000"/>
          <w:sz w:val="20"/>
          <w:szCs w:val="20"/>
        </w:rPr>
      </w:pPr>
      <w:r w:rsidRPr="006A1D4F">
        <w:rPr>
          <w:rFonts w:cstheme="minorHAnsi"/>
          <w:b/>
          <w:bCs/>
          <w:color w:val="000000"/>
          <w:sz w:val="20"/>
          <w:szCs w:val="20"/>
        </w:rPr>
        <w:t>The terrace 5 to 17 Fitzroy Road (odd) is a Mid Victorian Terrace</w:t>
      </w:r>
    </w:p>
    <w:p w14:paraId="40C1778B" w14:textId="32E2B949" w:rsidR="00667A76" w:rsidRDefault="00667A76" w:rsidP="00B25480">
      <w:pPr>
        <w:autoSpaceDE w:val="0"/>
        <w:autoSpaceDN w:val="0"/>
        <w:adjustRightInd w:val="0"/>
        <w:spacing w:after="0" w:line="240" w:lineRule="auto"/>
        <w:rPr>
          <w:rFonts w:cstheme="minorHAnsi"/>
          <w:b/>
          <w:bCs/>
          <w:color w:val="000000"/>
          <w:sz w:val="20"/>
          <w:szCs w:val="20"/>
        </w:rPr>
      </w:pPr>
      <w:r>
        <w:rPr>
          <w:rFonts w:cstheme="minorHAnsi"/>
          <w:b/>
          <w:bCs/>
          <w:color w:val="000000"/>
          <w:sz w:val="20"/>
          <w:szCs w:val="20"/>
        </w:rPr>
        <w:t xml:space="preserve">Mid Victorian Terraces are subject to PH21 </w:t>
      </w:r>
    </w:p>
    <w:p w14:paraId="60AB14E9" w14:textId="77777777" w:rsidR="00022302" w:rsidRDefault="00022302" w:rsidP="00B25480">
      <w:pPr>
        <w:autoSpaceDE w:val="0"/>
        <w:autoSpaceDN w:val="0"/>
        <w:adjustRightInd w:val="0"/>
        <w:spacing w:after="0" w:line="240" w:lineRule="auto"/>
        <w:rPr>
          <w:rFonts w:cstheme="minorHAnsi"/>
          <w:color w:val="000000"/>
          <w:sz w:val="20"/>
          <w:szCs w:val="20"/>
        </w:rPr>
      </w:pPr>
    </w:p>
    <w:p w14:paraId="2D1E39E7" w14:textId="03A4B471" w:rsidR="00E76D8A" w:rsidRPr="00E76D8A" w:rsidRDefault="00E76D8A" w:rsidP="00B25480">
      <w:pPr>
        <w:autoSpaceDE w:val="0"/>
        <w:autoSpaceDN w:val="0"/>
        <w:adjustRightInd w:val="0"/>
        <w:spacing w:after="0" w:line="240" w:lineRule="auto"/>
        <w:rPr>
          <w:rFonts w:cstheme="minorHAnsi"/>
          <w:color w:val="000000"/>
          <w:sz w:val="20"/>
          <w:szCs w:val="20"/>
        </w:rPr>
      </w:pPr>
      <w:r w:rsidRPr="00E76D8A">
        <w:rPr>
          <w:rFonts w:cstheme="minorHAnsi"/>
          <w:color w:val="000000"/>
          <w:sz w:val="20"/>
          <w:szCs w:val="20"/>
        </w:rPr>
        <w:t>The appraisal excludes Late Victorian Terraces as defined in the Statement</w:t>
      </w:r>
    </w:p>
    <w:p w14:paraId="53F1B9C1" w14:textId="77777777" w:rsidR="00667A76" w:rsidRDefault="00E76D8A" w:rsidP="003207A3">
      <w:pPr>
        <w:autoSpaceDE w:val="0"/>
        <w:autoSpaceDN w:val="0"/>
        <w:adjustRightInd w:val="0"/>
        <w:spacing w:after="0" w:line="240" w:lineRule="auto"/>
        <w:rPr>
          <w:rFonts w:cstheme="minorHAnsi"/>
          <w:color w:val="000000"/>
          <w:sz w:val="20"/>
          <w:szCs w:val="20"/>
        </w:rPr>
      </w:pPr>
      <w:r>
        <w:rPr>
          <w:rFonts w:cstheme="minorHAnsi"/>
          <w:color w:val="000000"/>
          <w:sz w:val="20"/>
          <w:szCs w:val="20"/>
        </w:rPr>
        <w:t>(see Appendix – Building Types)</w:t>
      </w:r>
    </w:p>
    <w:p w14:paraId="579423A5" w14:textId="0F6C3255" w:rsidR="00667A76" w:rsidRDefault="00E76D8A" w:rsidP="003207A3">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Late Victorian Terraces</w:t>
      </w:r>
      <w:r w:rsidR="003207A3">
        <w:rPr>
          <w:rFonts w:cs="ClearfaceITCbyBT-Regular"/>
          <w:b/>
          <w:bCs/>
          <w:color w:val="000000"/>
          <w:sz w:val="20"/>
          <w:szCs w:val="20"/>
        </w:rPr>
        <w:t xml:space="preserve"> have exposed slate pitched roofs</w:t>
      </w:r>
      <w:r w:rsidR="00667A76">
        <w:rPr>
          <w:rFonts w:cs="ClearfaceITCbyBT-Regular"/>
          <w:b/>
          <w:bCs/>
          <w:color w:val="000000"/>
          <w:sz w:val="20"/>
          <w:szCs w:val="20"/>
        </w:rPr>
        <w:t xml:space="preserve"> visible from the street in contrast to Mid Victorian Terraces where the roofs are hidden.</w:t>
      </w:r>
    </w:p>
    <w:p w14:paraId="22754BBF" w14:textId="0E4C9478" w:rsidR="00667A76" w:rsidRDefault="00667A76" w:rsidP="003207A3">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Late Victorian Terraces are subject to a different policy</w:t>
      </w:r>
      <w:r w:rsidR="000F31C6">
        <w:rPr>
          <w:rFonts w:cs="ClearfaceITCbyBT-Regular"/>
          <w:b/>
          <w:bCs/>
          <w:color w:val="000000"/>
          <w:sz w:val="20"/>
          <w:szCs w:val="20"/>
        </w:rPr>
        <w:t>,</w:t>
      </w:r>
      <w:r>
        <w:rPr>
          <w:rFonts w:cs="ClearfaceITCbyBT-Regular"/>
          <w:b/>
          <w:bCs/>
          <w:color w:val="000000"/>
          <w:sz w:val="20"/>
          <w:szCs w:val="20"/>
        </w:rPr>
        <w:t xml:space="preserve"> PH22 </w:t>
      </w:r>
    </w:p>
    <w:p w14:paraId="16ADF37D" w14:textId="77777777" w:rsidR="00394C6C" w:rsidRDefault="00394C6C" w:rsidP="003207A3">
      <w:pPr>
        <w:autoSpaceDE w:val="0"/>
        <w:autoSpaceDN w:val="0"/>
        <w:adjustRightInd w:val="0"/>
        <w:spacing w:after="0" w:line="240" w:lineRule="auto"/>
        <w:rPr>
          <w:rFonts w:cs="ClearfaceITCbyBT-Regular"/>
          <w:b/>
          <w:bCs/>
          <w:color w:val="000000"/>
          <w:sz w:val="20"/>
          <w:szCs w:val="20"/>
        </w:rPr>
      </w:pPr>
    </w:p>
    <w:p w14:paraId="464822F2" w14:textId="7ED31969" w:rsidR="00667A76" w:rsidRDefault="00667A76" w:rsidP="003207A3">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BY POLICY</w:t>
      </w:r>
    </w:p>
    <w:p w14:paraId="121D8F08" w14:textId="0957F487" w:rsidR="00667A76" w:rsidRDefault="00667A76" w:rsidP="003207A3">
      <w:pPr>
        <w:autoSpaceDE w:val="0"/>
        <w:autoSpaceDN w:val="0"/>
        <w:adjustRightInd w:val="0"/>
        <w:spacing w:after="0" w:line="240" w:lineRule="auto"/>
        <w:rPr>
          <w:rFonts w:cs="ClearfaceITCbyBT-Regular"/>
          <w:color w:val="000000"/>
          <w:sz w:val="20"/>
          <w:szCs w:val="20"/>
        </w:rPr>
      </w:pPr>
      <w:r w:rsidRPr="00667A76">
        <w:rPr>
          <w:rFonts w:cs="ClearfaceITCbyBT-Regular"/>
          <w:color w:val="000000"/>
          <w:sz w:val="20"/>
          <w:szCs w:val="20"/>
        </w:rPr>
        <w:t xml:space="preserve">The </w:t>
      </w:r>
      <w:r w:rsidR="000F31C6">
        <w:rPr>
          <w:rFonts w:cs="ClearfaceITCbyBT-Regular"/>
          <w:color w:val="000000"/>
          <w:sz w:val="20"/>
          <w:szCs w:val="20"/>
        </w:rPr>
        <w:t>A</w:t>
      </w:r>
      <w:r w:rsidRPr="00667A76">
        <w:rPr>
          <w:rFonts w:cs="ClearfaceITCbyBT-Regular"/>
          <w:color w:val="000000"/>
          <w:sz w:val="20"/>
          <w:szCs w:val="20"/>
        </w:rPr>
        <w:t>ppraisal looks only at those parts of the Statement which directly or indirectly affect “Roof Extensions”</w:t>
      </w:r>
      <w:r w:rsidR="00F54963">
        <w:rPr>
          <w:rFonts w:cs="ClearfaceITCbyBT-Regular"/>
          <w:color w:val="000000"/>
          <w:sz w:val="20"/>
          <w:szCs w:val="20"/>
        </w:rPr>
        <w:t>.</w:t>
      </w:r>
    </w:p>
    <w:p w14:paraId="2BEFD3EF" w14:textId="77777777" w:rsidR="00F54963" w:rsidRDefault="00F54963" w:rsidP="003207A3">
      <w:pPr>
        <w:autoSpaceDE w:val="0"/>
        <w:autoSpaceDN w:val="0"/>
        <w:adjustRightInd w:val="0"/>
        <w:spacing w:after="0" w:line="240" w:lineRule="auto"/>
        <w:rPr>
          <w:rFonts w:cs="ClearfaceITCbyBT-Regular"/>
          <w:color w:val="000000"/>
          <w:sz w:val="20"/>
          <w:szCs w:val="20"/>
        </w:rPr>
      </w:pPr>
    </w:p>
    <w:p w14:paraId="4A1D6047" w14:textId="45832578" w:rsidR="00A73161" w:rsidRPr="00667A76" w:rsidRDefault="00F54963" w:rsidP="00B25480">
      <w:pPr>
        <w:autoSpaceDE w:val="0"/>
        <w:autoSpaceDN w:val="0"/>
        <w:adjustRightInd w:val="0"/>
        <w:spacing w:after="0" w:line="240" w:lineRule="auto"/>
        <w:rPr>
          <w:rFonts w:cstheme="minorHAnsi"/>
          <w:color w:val="000000"/>
          <w:sz w:val="20"/>
          <w:szCs w:val="20"/>
        </w:rPr>
      </w:pPr>
      <w:r>
        <w:rPr>
          <w:rFonts w:cs="ClearfaceITCbyBT-Regular"/>
          <w:color w:val="000000"/>
          <w:sz w:val="20"/>
          <w:szCs w:val="20"/>
        </w:rPr>
        <w:t xml:space="preserve">The only development allowed to the exterior of the terraces covered in this </w:t>
      </w:r>
      <w:r w:rsidR="000F31C6">
        <w:rPr>
          <w:rFonts w:cs="ClearfaceITCbyBT-Regular"/>
          <w:color w:val="000000"/>
          <w:sz w:val="20"/>
          <w:szCs w:val="20"/>
        </w:rPr>
        <w:t>A</w:t>
      </w:r>
      <w:r>
        <w:rPr>
          <w:rFonts w:cs="ClearfaceITCbyBT-Regular"/>
          <w:color w:val="000000"/>
          <w:sz w:val="20"/>
          <w:szCs w:val="20"/>
        </w:rPr>
        <w:t>ppraisal have been to the rear of these buildings which are largely not visible from the street or by building roof extensions which are mostly visible from the street. The Statement provide Guidelines, Analysis and detailed policies to cover th</w:t>
      </w:r>
      <w:r w:rsidR="00394C6C">
        <w:rPr>
          <w:rFonts w:cs="ClearfaceITCbyBT-Regular"/>
          <w:color w:val="000000"/>
          <w:sz w:val="20"/>
          <w:szCs w:val="20"/>
        </w:rPr>
        <w:t>o</w:t>
      </w:r>
      <w:r>
        <w:rPr>
          <w:rFonts w:cs="ClearfaceITCbyBT-Regular"/>
          <w:color w:val="000000"/>
          <w:sz w:val="20"/>
          <w:szCs w:val="20"/>
        </w:rPr>
        <w:t>se area</w:t>
      </w:r>
      <w:r w:rsidR="000F31C6">
        <w:rPr>
          <w:rFonts w:cs="ClearfaceITCbyBT-Regular"/>
          <w:color w:val="000000"/>
          <w:sz w:val="20"/>
          <w:szCs w:val="20"/>
        </w:rPr>
        <w:t>s</w:t>
      </w:r>
      <w:r>
        <w:rPr>
          <w:rFonts w:cs="ClearfaceITCbyBT-Regular"/>
          <w:color w:val="000000"/>
          <w:sz w:val="20"/>
          <w:szCs w:val="20"/>
        </w:rPr>
        <w:t xml:space="preserve"> where it allows limited </w:t>
      </w:r>
      <w:proofErr w:type="gramStart"/>
      <w:r>
        <w:rPr>
          <w:rFonts w:cs="ClearfaceITCbyBT-Regular"/>
          <w:color w:val="000000"/>
          <w:sz w:val="20"/>
          <w:szCs w:val="20"/>
        </w:rPr>
        <w:t>development .</w:t>
      </w:r>
      <w:proofErr w:type="gramEnd"/>
    </w:p>
    <w:p w14:paraId="56EF331A" w14:textId="31885605" w:rsidR="003354AA" w:rsidRDefault="003354AA" w:rsidP="00F6037A">
      <w:pPr>
        <w:autoSpaceDE w:val="0"/>
        <w:autoSpaceDN w:val="0"/>
        <w:adjustRightInd w:val="0"/>
        <w:spacing w:after="0" w:line="240" w:lineRule="auto"/>
        <w:rPr>
          <w:rFonts w:cs="ClearfaceITCbyBT-Regular"/>
          <w:b/>
          <w:bCs/>
          <w:color w:val="000000"/>
          <w:sz w:val="20"/>
          <w:szCs w:val="20"/>
        </w:rPr>
      </w:pPr>
    </w:p>
    <w:p w14:paraId="05B00ECD" w14:textId="54DFFB67" w:rsidR="002F7E8D" w:rsidRDefault="002F7E8D" w:rsidP="00277E94">
      <w:pPr>
        <w:autoSpaceDE w:val="0"/>
        <w:autoSpaceDN w:val="0"/>
        <w:adjustRightInd w:val="0"/>
        <w:spacing w:after="0" w:line="240" w:lineRule="auto"/>
        <w:rPr>
          <w:rFonts w:cs="ClearfaceITCbyBT-Regular"/>
          <w:b/>
          <w:bCs/>
          <w:color w:val="000000"/>
          <w:sz w:val="24"/>
          <w:szCs w:val="24"/>
        </w:rPr>
      </w:pPr>
      <w:r>
        <w:rPr>
          <w:rFonts w:cs="ClearfaceITCbyBT-Regular"/>
          <w:b/>
          <w:bCs/>
          <w:color w:val="000000"/>
          <w:sz w:val="24"/>
          <w:szCs w:val="24"/>
        </w:rPr>
        <w:t xml:space="preserve">3) </w:t>
      </w:r>
      <w:r w:rsidR="00A43036">
        <w:rPr>
          <w:rFonts w:cs="ClearfaceITCbyBT-Regular"/>
          <w:b/>
          <w:bCs/>
          <w:color w:val="000000"/>
          <w:sz w:val="24"/>
          <w:szCs w:val="24"/>
        </w:rPr>
        <w:t>AUDIT</w:t>
      </w:r>
      <w:r w:rsidR="006F674A">
        <w:rPr>
          <w:rFonts w:cs="ClearfaceITCbyBT-Regular"/>
          <w:b/>
          <w:bCs/>
          <w:color w:val="000000"/>
          <w:sz w:val="24"/>
          <w:szCs w:val="24"/>
        </w:rPr>
        <w:t xml:space="preserve"> in STATEMENT</w:t>
      </w:r>
    </w:p>
    <w:p w14:paraId="6932989E" w14:textId="77777777" w:rsidR="006F674A" w:rsidRDefault="006F674A" w:rsidP="00277E94">
      <w:pPr>
        <w:autoSpaceDE w:val="0"/>
        <w:autoSpaceDN w:val="0"/>
        <w:adjustRightInd w:val="0"/>
        <w:spacing w:after="0" w:line="240" w:lineRule="auto"/>
        <w:rPr>
          <w:rFonts w:cs="ClearfaceITCbyBT-Regular"/>
          <w:b/>
          <w:bCs/>
          <w:color w:val="000000"/>
          <w:sz w:val="20"/>
          <w:szCs w:val="20"/>
        </w:rPr>
      </w:pPr>
    </w:p>
    <w:p w14:paraId="5E3399D1" w14:textId="114A9BFB" w:rsidR="00940533" w:rsidRDefault="005C649F" w:rsidP="00667A76">
      <w:pPr>
        <w:autoSpaceDE w:val="0"/>
        <w:autoSpaceDN w:val="0"/>
        <w:adjustRightInd w:val="0"/>
        <w:spacing w:after="0" w:line="240" w:lineRule="auto"/>
        <w:rPr>
          <w:rFonts w:cs="ClearfaceITCbyBT-Regular"/>
          <w:color w:val="000000"/>
          <w:sz w:val="20"/>
          <w:szCs w:val="20"/>
        </w:rPr>
      </w:pPr>
      <w:r w:rsidRPr="00940533">
        <w:rPr>
          <w:rFonts w:cs="ClearfaceITCbyBT-Regular"/>
          <w:color w:val="000000"/>
          <w:sz w:val="20"/>
          <w:szCs w:val="20"/>
        </w:rPr>
        <w:t xml:space="preserve">All the terraces in the area </w:t>
      </w:r>
      <w:r w:rsidR="00667A76" w:rsidRPr="00940533">
        <w:rPr>
          <w:rFonts w:cs="ClearfaceITCbyBT-Regular"/>
          <w:color w:val="000000"/>
          <w:sz w:val="20"/>
          <w:szCs w:val="20"/>
        </w:rPr>
        <w:t xml:space="preserve">covered by </w:t>
      </w:r>
      <w:r w:rsidRPr="00940533">
        <w:rPr>
          <w:rFonts w:cs="ClearfaceITCbyBT-Regular"/>
          <w:color w:val="000000"/>
          <w:sz w:val="20"/>
          <w:szCs w:val="20"/>
        </w:rPr>
        <w:t xml:space="preserve">this </w:t>
      </w:r>
      <w:r w:rsidR="000F31C6">
        <w:rPr>
          <w:rFonts w:cs="ClearfaceITCbyBT-Regular"/>
          <w:color w:val="000000"/>
          <w:sz w:val="20"/>
          <w:szCs w:val="20"/>
        </w:rPr>
        <w:t>A</w:t>
      </w:r>
      <w:r w:rsidRPr="00940533">
        <w:rPr>
          <w:rFonts w:cs="ClearfaceITCbyBT-Regular"/>
          <w:color w:val="000000"/>
          <w:sz w:val="20"/>
          <w:szCs w:val="20"/>
        </w:rPr>
        <w:t xml:space="preserve">ppraisal are included </w:t>
      </w:r>
      <w:r w:rsidR="00940533" w:rsidRPr="00940533">
        <w:rPr>
          <w:rFonts w:cs="ClearfaceITCbyBT-Regular"/>
          <w:color w:val="000000"/>
          <w:sz w:val="20"/>
          <w:szCs w:val="20"/>
        </w:rPr>
        <w:t>in the list of</w:t>
      </w:r>
      <w:r w:rsidRPr="00940533">
        <w:rPr>
          <w:rFonts w:cs="ClearfaceITCbyBT-Regular"/>
          <w:color w:val="000000"/>
          <w:sz w:val="20"/>
          <w:szCs w:val="20"/>
        </w:rPr>
        <w:t xml:space="preserve"> buildings which make a positive contributio</w:t>
      </w:r>
      <w:r w:rsidR="00667A76" w:rsidRPr="00940533">
        <w:rPr>
          <w:rFonts w:cs="ClearfaceITCbyBT-Regular"/>
          <w:color w:val="000000"/>
          <w:sz w:val="20"/>
          <w:szCs w:val="20"/>
        </w:rPr>
        <w:t>n</w:t>
      </w:r>
      <w:bookmarkStart w:id="1" w:name="_Hlk67401739"/>
      <w:r w:rsidR="00C7041A">
        <w:rPr>
          <w:rFonts w:cs="ClearfaceITCbyBT-Regular"/>
          <w:color w:val="000000"/>
          <w:sz w:val="20"/>
          <w:szCs w:val="20"/>
        </w:rPr>
        <w:t xml:space="preserve"> </w:t>
      </w:r>
      <w:r w:rsidR="00A16376">
        <w:rPr>
          <w:rFonts w:cs="ClearfaceITCbyBT-Regular"/>
          <w:color w:val="000000"/>
          <w:sz w:val="20"/>
          <w:szCs w:val="20"/>
        </w:rPr>
        <w:t>t</w:t>
      </w:r>
      <w:r w:rsidR="00C7041A">
        <w:rPr>
          <w:rFonts w:cs="ClearfaceITCbyBT-Regular"/>
          <w:color w:val="000000"/>
          <w:sz w:val="20"/>
          <w:szCs w:val="20"/>
        </w:rPr>
        <w:t>o the Conservation Area</w:t>
      </w:r>
      <w:r w:rsidR="000F31C6">
        <w:rPr>
          <w:rFonts w:cs="ClearfaceITCbyBT-Regular"/>
          <w:color w:val="000000"/>
          <w:sz w:val="20"/>
          <w:szCs w:val="20"/>
        </w:rPr>
        <w:t xml:space="preserve"> </w:t>
      </w:r>
      <w:r w:rsidR="00940533">
        <w:rPr>
          <w:rFonts w:cs="ClearfaceITCbyBT-Regular"/>
          <w:color w:val="000000"/>
          <w:sz w:val="20"/>
          <w:szCs w:val="20"/>
        </w:rPr>
        <w:t>(see Appendix – Buildings which Make a Positive Contribution)</w:t>
      </w:r>
    </w:p>
    <w:p w14:paraId="7F972825" w14:textId="77777777" w:rsidR="00576321" w:rsidRDefault="00576321" w:rsidP="00667A76">
      <w:pPr>
        <w:autoSpaceDE w:val="0"/>
        <w:autoSpaceDN w:val="0"/>
        <w:adjustRightInd w:val="0"/>
        <w:spacing w:after="0" w:line="240" w:lineRule="auto"/>
        <w:rPr>
          <w:rFonts w:cs="ClearfaceITCbyBT-Regular"/>
          <w:color w:val="000000"/>
          <w:sz w:val="20"/>
          <w:szCs w:val="20"/>
        </w:rPr>
      </w:pPr>
    </w:p>
    <w:p w14:paraId="3DED726D" w14:textId="213E6CF4" w:rsidR="00940533" w:rsidRPr="00940533" w:rsidRDefault="00940533" w:rsidP="00667A76">
      <w:pPr>
        <w:autoSpaceDE w:val="0"/>
        <w:autoSpaceDN w:val="0"/>
        <w:adjustRightInd w:val="0"/>
        <w:spacing w:after="0" w:line="240" w:lineRule="auto"/>
        <w:rPr>
          <w:rFonts w:cstheme="minorHAnsi"/>
          <w:sz w:val="24"/>
          <w:szCs w:val="24"/>
        </w:rPr>
      </w:pPr>
      <w:r>
        <w:rPr>
          <w:rFonts w:cs="ClearfaceITCbyBT-Regular"/>
          <w:color w:val="000000"/>
          <w:sz w:val="20"/>
          <w:szCs w:val="20"/>
        </w:rPr>
        <w:t>This audit guides the selection of buildings to which policies are applied.</w:t>
      </w:r>
    </w:p>
    <w:p w14:paraId="06434240" w14:textId="77777777" w:rsidR="00B8468B" w:rsidRDefault="00B8468B" w:rsidP="004C11E5">
      <w:pPr>
        <w:spacing w:after="0"/>
        <w:rPr>
          <w:rFonts w:cstheme="minorHAnsi"/>
          <w:b/>
          <w:bCs/>
          <w:sz w:val="24"/>
          <w:szCs w:val="24"/>
        </w:rPr>
      </w:pPr>
    </w:p>
    <w:p w14:paraId="4B29CA34" w14:textId="638DEB3F" w:rsidR="003143B2" w:rsidRPr="00C7041A" w:rsidRDefault="00940533" w:rsidP="00BD24CB">
      <w:pPr>
        <w:autoSpaceDE w:val="0"/>
        <w:autoSpaceDN w:val="0"/>
        <w:adjustRightInd w:val="0"/>
        <w:spacing w:after="0" w:line="240" w:lineRule="auto"/>
        <w:rPr>
          <w:rFonts w:cstheme="minorHAnsi"/>
          <w:b/>
          <w:bCs/>
          <w:color w:val="000000"/>
          <w:sz w:val="24"/>
          <w:szCs w:val="24"/>
        </w:rPr>
      </w:pPr>
      <w:r w:rsidRPr="00C7041A">
        <w:rPr>
          <w:rFonts w:cstheme="minorHAnsi"/>
          <w:b/>
          <w:bCs/>
          <w:color w:val="000000"/>
          <w:sz w:val="24"/>
          <w:szCs w:val="24"/>
        </w:rPr>
        <w:t xml:space="preserve">4) </w:t>
      </w:r>
      <w:r w:rsidR="00C7041A" w:rsidRPr="00C7041A">
        <w:rPr>
          <w:rFonts w:cstheme="minorHAnsi"/>
          <w:b/>
          <w:bCs/>
          <w:color w:val="000000"/>
          <w:sz w:val="24"/>
          <w:szCs w:val="24"/>
        </w:rPr>
        <w:t>ASPECTS OF STATEMENT WHERE THE IMPACT OF ROOF EXTENSIONS ARE ASSE</w:t>
      </w:r>
      <w:r w:rsidR="000F31C6">
        <w:rPr>
          <w:rFonts w:cstheme="minorHAnsi"/>
          <w:b/>
          <w:bCs/>
          <w:color w:val="000000"/>
          <w:sz w:val="24"/>
          <w:szCs w:val="24"/>
        </w:rPr>
        <w:t>S</w:t>
      </w:r>
      <w:r w:rsidR="00C7041A" w:rsidRPr="00C7041A">
        <w:rPr>
          <w:rFonts w:cstheme="minorHAnsi"/>
          <w:b/>
          <w:bCs/>
          <w:color w:val="000000"/>
          <w:sz w:val="24"/>
          <w:szCs w:val="24"/>
        </w:rPr>
        <w:t>SED</w:t>
      </w:r>
    </w:p>
    <w:p w14:paraId="3CA91302" w14:textId="77777777" w:rsidR="00940533" w:rsidRPr="00C7041A" w:rsidRDefault="00940533" w:rsidP="00BD24CB">
      <w:pPr>
        <w:autoSpaceDE w:val="0"/>
        <w:autoSpaceDN w:val="0"/>
        <w:adjustRightInd w:val="0"/>
        <w:spacing w:after="0" w:line="240" w:lineRule="auto"/>
        <w:rPr>
          <w:rFonts w:cstheme="minorHAnsi"/>
          <w:b/>
          <w:bCs/>
          <w:color w:val="000000"/>
          <w:sz w:val="20"/>
          <w:szCs w:val="20"/>
        </w:rPr>
      </w:pPr>
    </w:p>
    <w:p w14:paraId="2514CD1D" w14:textId="2CB90A7E" w:rsidR="00651AA0" w:rsidRDefault="00B8468B" w:rsidP="003143B2">
      <w:pPr>
        <w:autoSpaceDE w:val="0"/>
        <w:autoSpaceDN w:val="0"/>
        <w:adjustRightInd w:val="0"/>
        <w:spacing w:after="0" w:line="240" w:lineRule="auto"/>
        <w:rPr>
          <w:rFonts w:cstheme="minorHAnsi"/>
          <w:color w:val="000000"/>
          <w:sz w:val="20"/>
          <w:szCs w:val="20"/>
        </w:rPr>
      </w:pPr>
      <w:r>
        <w:rPr>
          <w:rFonts w:cstheme="minorHAnsi"/>
          <w:b/>
          <w:bCs/>
          <w:color w:val="000000"/>
          <w:sz w:val="20"/>
          <w:szCs w:val="20"/>
        </w:rPr>
        <w:t xml:space="preserve"> </w:t>
      </w:r>
      <w:r w:rsidR="00C7041A">
        <w:rPr>
          <w:rFonts w:cstheme="minorHAnsi"/>
          <w:b/>
          <w:bCs/>
          <w:color w:val="000000"/>
          <w:sz w:val="20"/>
          <w:szCs w:val="20"/>
        </w:rPr>
        <w:t>PRINCIPAL ROADS</w:t>
      </w:r>
      <w:proofErr w:type="gramStart"/>
      <w:r w:rsidR="00576321">
        <w:rPr>
          <w:rFonts w:cstheme="minorHAnsi"/>
          <w:b/>
          <w:bCs/>
          <w:color w:val="000000"/>
          <w:sz w:val="20"/>
          <w:szCs w:val="20"/>
        </w:rPr>
        <w:t xml:space="preserve">  </w:t>
      </w:r>
      <w:r w:rsidR="00BC1931">
        <w:rPr>
          <w:rFonts w:cstheme="minorHAnsi"/>
          <w:b/>
          <w:bCs/>
          <w:color w:val="000000"/>
          <w:sz w:val="20"/>
          <w:szCs w:val="20"/>
        </w:rPr>
        <w:t xml:space="preserve"> </w:t>
      </w:r>
      <w:r w:rsidR="00651AA0" w:rsidRPr="00651AA0">
        <w:rPr>
          <w:rFonts w:cstheme="minorHAnsi"/>
          <w:color w:val="000000"/>
          <w:sz w:val="20"/>
          <w:szCs w:val="20"/>
        </w:rPr>
        <w:t>(</w:t>
      </w:r>
      <w:proofErr w:type="gramEnd"/>
      <w:r w:rsidR="00651AA0" w:rsidRPr="00651AA0">
        <w:rPr>
          <w:rFonts w:cstheme="minorHAnsi"/>
          <w:color w:val="000000"/>
          <w:sz w:val="20"/>
          <w:szCs w:val="20"/>
        </w:rPr>
        <w:t>See Ap</w:t>
      </w:r>
      <w:r w:rsidR="00651AA0">
        <w:rPr>
          <w:rFonts w:cstheme="minorHAnsi"/>
          <w:color w:val="000000"/>
          <w:sz w:val="20"/>
          <w:szCs w:val="20"/>
        </w:rPr>
        <w:t>p</w:t>
      </w:r>
      <w:r w:rsidR="00651AA0" w:rsidRPr="00651AA0">
        <w:rPr>
          <w:rFonts w:cstheme="minorHAnsi"/>
          <w:color w:val="000000"/>
          <w:sz w:val="20"/>
          <w:szCs w:val="20"/>
        </w:rPr>
        <w:t>endix – Principal Roads)</w:t>
      </w:r>
    </w:p>
    <w:p w14:paraId="58F73527" w14:textId="77777777" w:rsidR="00651AA0" w:rsidRPr="00651AA0" w:rsidRDefault="00651AA0" w:rsidP="003143B2">
      <w:pPr>
        <w:autoSpaceDE w:val="0"/>
        <w:autoSpaceDN w:val="0"/>
        <w:adjustRightInd w:val="0"/>
        <w:spacing w:after="0" w:line="240" w:lineRule="auto"/>
        <w:rPr>
          <w:rFonts w:cstheme="minorHAnsi"/>
          <w:color w:val="000000"/>
          <w:sz w:val="20"/>
          <w:szCs w:val="20"/>
        </w:rPr>
      </w:pPr>
    </w:p>
    <w:p w14:paraId="4DD3B7BD" w14:textId="77777777" w:rsidR="006D211E" w:rsidRDefault="00C7041A" w:rsidP="003143B2">
      <w:pPr>
        <w:autoSpaceDE w:val="0"/>
        <w:autoSpaceDN w:val="0"/>
        <w:adjustRightInd w:val="0"/>
        <w:spacing w:after="0" w:line="240" w:lineRule="auto"/>
        <w:rPr>
          <w:rFonts w:cstheme="minorHAnsi"/>
          <w:color w:val="000000"/>
          <w:sz w:val="20"/>
          <w:szCs w:val="20"/>
        </w:rPr>
      </w:pPr>
      <w:r w:rsidRPr="00A16376">
        <w:rPr>
          <w:rFonts w:cstheme="minorHAnsi"/>
          <w:color w:val="000000"/>
          <w:sz w:val="20"/>
          <w:szCs w:val="20"/>
        </w:rPr>
        <w:t>The</w:t>
      </w:r>
      <w:r w:rsidR="00A16376">
        <w:rPr>
          <w:rFonts w:cstheme="minorHAnsi"/>
          <w:color w:val="000000"/>
          <w:sz w:val="20"/>
          <w:szCs w:val="20"/>
        </w:rPr>
        <w:t xml:space="preserve"> principal roads in the “Central Area” are described and aspects of views from the streets are </w:t>
      </w:r>
      <w:r w:rsidR="006D211E">
        <w:rPr>
          <w:rFonts w:cstheme="minorHAnsi"/>
          <w:color w:val="000000"/>
          <w:sz w:val="20"/>
          <w:szCs w:val="20"/>
        </w:rPr>
        <w:t xml:space="preserve">identified. </w:t>
      </w:r>
    </w:p>
    <w:p w14:paraId="675535A9" w14:textId="7DD034AA" w:rsidR="006D211E" w:rsidRDefault="006D211E" w:rsidP="003143B2">
      <w:pPr>
        <w:autoSpaceDE w:val="0"/>
        <w:autoSpaceDN w:val="0"/>
        <w:adjustRightInd w:val="0"/>
        <w:spacing w:after="0" w:line="240" w:lineRule="auto"/>
        <w:rPr>
          <w:rFonts w:cstheme="minorHAnsi"/>
          <w:color w:val="000000"/>
          <w:sz w:val="20"/>
          <w:szCs w:val="20"/>
        </w:rPr>
      </w:pPr>
      <w:r>
        <w:rPr>
          <w:rFonts w:cstheme="minorHAnsi"/>
          <w:color w:val="000000"/>
          <w:sz w:val="20"/>
          <w:szCs w:val="20"/>
        </w:rPr>
        <w:t xml:space="preserve">For the purpose of this </w:t>
      </w:r>
      <w:r w:rsidR="00576321">
        <w:rPr>
          <w:rFonts w:cstheme="minorHAnsi"/>
          <w:color w:val="000000"/>
          <w:sz w:val="20"/>
          <w:szCs w:val="20"/>
        </w:rPr>
        <w:t>A</w:t>
      </w:r>
      <w:r>
        <w:rPr>
          <w:rFonts w:cstheme="minorHAnsi"/>
          <w:color w:val="000000"/>
          <w:sz w:val="20"/>
          <w:szCs w:val="20"/>
        </w:rPr>
        <w:t xml:space="preserve">ppraisal </w:t>
      </w:r>
      <w:r w:rsidR="00A16376">
        <w:rPr>
          <w:rFonts w:cstheme="minorHAnsi"/>
          <w:color w:val="000000"/>
          <w:sz w:val="20"/>
          <w:szCs w:val="20"/>
        </w:rPr>
        <w:t xml:space="preserve">the </w:t>
      </w:r>
      <w:r>
        <w:rPr>
          <w:rFonts w:cstheme="minorHAnsi"/>
          <w:color w:val="000000"/>
          <w:sz w:val="20"/>
          <w:szCs w:val="20"/>
        </w:rPr>
        <w:t xml:space="preserve">comment on Roof Terraces </w:t>
      </w:r>
      <w:proofErr w:type="gramStart"/>
      <w:r>
        <w:rPr>
          <w:rFonts w:cstheme="minorHAnsi"/>
          <w:color w:val="000000"/>
          <w:sz w:val="20"/>
          <w:szCs w:val="20"/>
        </w:rPr>
        <w:t>was :</w:t>
      </w:r>
      <w:proofErr w:type="gramEnd"/>
    </w:p>
    <w:bookmarkEnd w:id="1"/>
    <w:p w14:paraId="23B90B44" w14:textId="32961476" w:rsidR="00B8468B" w:rsidRPr="001272F0" w:rsidRDefault="00B8468B" w:rsidP="00B8468B">
      <w:pPr>
        <w:spacing w:after="0"/>
        <w:rPr>
          <w:rFonts w:cstheme="minorHAnsi"/>
          <w:sz w:val="20"/>
          <w:szCs w:val="20"/>
        </w:rPr>
      </w:pPr>
    </w:p>
    <w:p w14:paraId="0CF1E9ED" w14:textId="6C87DEC1" w:rsidR="00B8468B" w:rsidRPr="006D211E" w:rsidRDefault="00B8468B" w:rsidP="00B8468B">
      <w:pPr>
        <w:spacing w:after="0"/>
        <w:rPr>
          <w:rFonts w:cstheme="minorHAnsi"/>
          <w:i/>
          <w:iCs/>
          <w:color w:val="000000"/>
          <w:sz w:val="20"/>
          <w:szCs w:val="20"/>
        </w:rPr>
      </w:pPr>
      <w:r w:rsidRPr="006D211E">
        <w:rPr>
          <w:rFonts w:cstheme="minorHAnsi"/>
          <w:i/>
          <w:iCs/>
          <w:color w:val="000000"/>
          <w:sz w:val="20"/>
          <w:szCs w:val="20"/>
        </w:rPr>
        <w:t xml:space="preserve">Large groups of terrace properties are visible from most vantage points and features such as roof extensions (where they exist) are frequently prominent. </w:t>
      </w:r>
      <w:r w:rsidRPr="006D211E">
        <w:rPr>
          <w:rFonts w:cstheme="minorHAnsi"/>
          <w:b/>
          <w:bCs/>
          <w:i/>
          <w:iCs/>
          <w:color w:val="000000"/>
          <w:sz w:val="20"/>
          <w:szCs w:val="20"/>
        </w:rPr>
        <w:t>This can sometimes create a canyon-like character, particularly when the road is wide enough for large groups of buildings to be visible on either side</w:t>
      </w:r>
      <w:r w:rsidRPr="006D211E">
        <w:rPr>
          <w:rFonts w:cstheme="minorHAnsi"/>
          <w:i/>
          <w:iCs/>
          <w:color w:val="000000"/>
          <w:sz w:val="20"/>
          <w:szCs w:val="20"/>
        </w:rPr>
        <w:t>.</w:t>
      </w:r>
    </w:p>
    <w:p w14:paraId="1DE334AB" w14:textId="77777777" w:rsidR="00B8468B" w:rsidRDefault="00B8468B" w:rsidP="00B8468B">
      <w:pPr>
        <w:spacing w:after="0"/>
        <w:rPr>
          <w:rFonts w:cstheme="minorHAnsi"/>
          <w:color w:val="000000"/>
          <w:sz w:val="20"/>
          <w:szCs w:val="20"/>
        </w:rPr>
      </w:pPr>
    </w:p>
    <w:p w14:paraId="187AD596" w14:textId="207C0F20" w:rsidR="00576321" w:rsidRDefault="00B8468B" w:rsidP="00B8468B">
      <w:pPr>
        <w:spacing w:after="0"/>
        <w:rPr>
          <w:rFonts w:cstheme="minorHAnsi"/>
          <w:color w:val="000000"/>
          <w:sz w:val="20"/>
          <w:szCs w:val="20"/>
        </w:rPr>
      </w:pPr>
      <w:r>
        <w:rPr>
          <w:rFonts w:cstheme="minorHAnsi"/>
          <w:color w:val="000000"/>
          <w:sz w:val="20"/>
          <w:szCs w:val="20"/>
        </w:rPr>
        <w:t>The roof extension to 17 Fitzroy Road is next to the</w:t>
      </w:r>
      <w:r w:rsidR="006D211E">
        <w:rPr>
          <w:rFonts w:cstheme="minorHAnsi"/>
          <w:color w:val="000000"/>
          <w:sz w:val="20"/>
          <w:szCs w:val="20"/>
        </w:rPr>
        <w:t xml:space="preserve"> more prominent</w:t>
      </w:r>
      <w:r>
        <w:rPr>
          <w:rFonts w:cstheme="minorHAnsi"/>
          <w:color w:val="000000"/>
          <w:sz w:val="20"/>
          <w:szCs w:val="20"/>
        </w:rPr>
        <w:t xml:space="preserve"> Princess of Wales</w:t>
      </w:r>
      <w:r w:rsidR="000F31C6">
        <w:rPr>
          <w:rFonts w:cstheme="minorHAnsi"/>
          <w:color w:val="000000"/>
          <w:sz w:val="20"/>
          <w:szCs w:val="20"/>
        </w:rPr>
        <w:t xml:space="preserve"> public house </w:t>
      </w:r>
      <w:r>
        <w:rPr>
          <w:rFonts w:cstheme="minorHAnsi"/>
          <w:color w:val="000000"/>
          <w:sz w:val="20"/>
          <w:szCs w:val="20"/>
        </w:rPr>
        <w:t>and will be partly hidden by the roundels at the front</w:t>
      </w:r>
      <w:r w:rsidR="006D211E">
        <w:rPr>
          <w:rFonts w:cstheme="minorHAnsi"/>
          <w:color w:val="000000"/>
          <w:sz w:val="20"/>
          <w:szCs w:val="20"/>
        </w:rPr>
        <w:t>. It</w:t>
      </w:r>
      <w:r>
        <w:rPr>
          <w:rFonts w:cstheme="minorHAnsi"/>
          <w:color w:val="000000"/>
          <w:sz w:val="20"/>
          <w:szCs w:val="20"/>
        </w:rPr>
        <w:t xml:space="preserve"> will not be prominent in views from </w:t>
      </w:r>
      <w:r w:rsidR="006D211E">
        <w:rPr>
          <w:rFonts w:cstheme="minorHAnsi"/>
          <w:color w:val="000000"/>
          <w:sz w:val="20"/>
          <w:szCs w:val="20"/>
        </w:rPr>
        <w:t>Fitzroy Road</w:t>
      </w:r>
      <w:r w:rsidR="00576321">
        <w:rPr>
          <w:rFonts w:cstheme="minorHAnsi"/>
          <w:color w:val="000000"/>
          <w:sz w:val="20"/>
          <w:szCs w:val="20"/>
        </w:rPr>
        <w:t>.</w:t>
      </w:r>
    </w:p>
    <w:p w14:paraId="25820077" w14:textId="77777777" w:rsidR="00B8468B" w:rsidRDefault="00B8468B" w:rsidP="00B8468B">
      <w:pPr>
        <w:spacing w:after="0"/>
        <w:rPr>
          <w:rFonts w:cstheme="minorHAnsi"/>
          <w:color w:val="000000"/>
          <w:sz w:val="20"/>
          <w:szCs w:val="20"/>
        </w:rPr>
      </w:pPr>
    </w:p>
    <w:p w14:paraId="6C3925A3" w14:textId="58C13C62" w:rsidR="00B8468B" w:rsidRDefault="006D211E" w:rsidP="00B8468B">
      <w:pPr>
        <w:spacing w:after="0"/>
        <w:rPr>
          <w:rFonts w:cstheme="minorHAnsi"/>
          <w:color w:val="000000"/>
          <w:sz w:val="20"/>
          <w:szCs w:val="20"/>
        </w:rPr>
      </w:pPr>
      <w:r>
        <w:rPr>
          <w:rFonts w:cstheme="minorHAnsi"/>
          <w:color w:val="000000"/>
          <w:sz w:val="20"/>
          <w:szCs w:val="20"/>
        </w:rPr>
        <w:t xml:space="preserve">To assess the </w:t>
      </w:r>
      <w:proofErr w:type="gramStart"/>
      <w:r>
        <w:rPr>
          <w:rFonts w:cstheme="minorHAnsi"/>
          <w:color w:val="000000"/>
          <w:sz w:val="20"/>
          <w:szCs w:val="20"/>
        </w:rPr>
        <w:t xml:space="preserve">phrase </w:t>
      </w:r>
      <w:r w:rsidR="00B8468B">
        <w:rPr>
          <w:rFonts w:cstheme="minorHAnsi"/>
          <w:color w:val="000000"/>
          <w:sz w:val="20"/>
          <w:szCs w:val="20"/>
        </w:rPr>
        <w:t xml:space="preserve"> “</w:t>
      </w:r>
      <w:proofErr w:type="gramEnd"/>
      <w:r w:rsidR="00B8468B" w:rsidRPr="00576321">
        <w:rPr>
          <w:rFonts w:cstheme="minorHAnsi"/>
          <w:i/>
          <w:iCs/>
          <w:color w:val="000000"/>
          <w:sz w:val="20"/>
          <w:szCs w:val="20"/>
        </w:rPr>
        <w:t>can create a canyon-like character, particularly when the road is wide enough for large groups of buildings to be visible on either side</w:t>
      </w:r>
      <w:r w:rsidR="00B8468B">
        <w:rPr>
          <w:rFonts w:cstheme="minorHAnsi"/>
          <w:color w:val="000000"/>
          <w:sz w:val="20"/>
          <w:szCs w:val="20"/>
        </w:rPr>
        <w:t>”</w:t>
      </w:r>
      <w:r w:rsidR="00E71A98">
        <w:rPr>
          <w:rFonts w:cstheme="minorHAnsi"/>
          <w:color w:val="000000"/>
          <w:sz w:val="20"/>
          <w:szCs w:val="20"/>
        </w:rPr>
        <w:t xml:space="preserve"> is  more difficult.</w:t>
      </w:r>
    </w:p>
    <w:p w14:paraId="0C61FD70" w14:textId="7B39EEA1" w:rsidR="006D211E" w:rsidRDefault="00E71A98" w:rsidP="00B8468B">
      <w:pPr>
        <w:spacing w:after="0"/>
        <w:rPr>
          <w:rFonts w:cstheme="minorHAnsi"/>
          <w:color w:val="000000"/>
          <w:sz w:val="20"/>
          <w:szCs w:val="20"/>
        </w:rPr>
      </w:pPr>
      <w:r>
        <w:rPr>
          <w:rFonts w:cstheme="minorHAnsi"/>
          <w:color w:val="000000"/>
          <w:sz w:val="20"/>
          <w:szCs w:val="20"/>
        </w:rPr>
        <w:t>The reality is that</w:t>
      </w:r>
      <w:r w:rsidR="00576321">
        <w:rPr>
          <w:rFonts w:cstheme="minorHAnsi"/>
          <w:color w:val="000000"/>
          <w:sz w:val="20"/>
          <w:szCs w:val="20"/>
        </w:rPr>
        <w:t>,</w:t>
      </w:r>
      <w:r>
        <w:rPr>
          <w:rFonts w:cstheme="minorHAnsi"/>
          <w:color w:val="000000"/>
          <w:sz w:val="20"/>
          <w:szCs w:val="20"/>
        </w:rPr>
        <w:t xml:space="preserve"> for example</w:t>
      </w:r>
      <w:r w:rsidR="00576321">
        <w:rPr>
          <w:rFonts w:cstheme="minorHAnsi"/>
          <w:color w:val="000000"/>
          <w:sz w:val="20"/>
          <w:szCs w:val="20"/>
        </w:rPr>
        <w:t>,</w:t>
      </w:r>
      <w:r>
        <w:rPr>
          <w:rFonts w:cstheme="minorHAnsi"/>
          <w:color w:val="000000"/>
          <w:sz w:val="20"/>
          <w:szCs w:val="20"/>
        </w:rPr>
        <w:t xml:space="preserve"> giving planning permission for the roof extensions partly hidden by roundels to the two opposing terraces 26 to 36 Fitzroy Road and 19 to 29 Fitzroy Road does partly create such an effect. </w:t>
      </w:r>
    </w:p>
    <w:p w14:paraId="05B08B66" w14:textId="0F962D12" w:rsidR="00E71A98" w:rsidRDefault="00E71A98" w:rsidP="00B8468B">
      <w:pPr>
        <w:spacing w:after="0"/>
        <w:rPr>
          <w:rFonts w:cstheme="minorHAnsi"/>
          <w:color w:val="000000"/>
          <w:sz w:val="20"/>
          <w:szCs w:val="20"/>
        </w:rPr>
      </w:pPr>
      <w:r>
        <w:rPr>
          <w:rFonts w:cstheme="minorHAnsi"/>
          <w:color w:val="000000"/>
          <w:sz w:val="20"/>
          <w:szCs w:val="20"/>
        </w:rPr>
        <w:t>It is</w:t>
      </w:r>
      <w:r w:rsidR="00576321">
        <w:rPr>
          <w:rFonts w:cstheme="minorHAnsi"/>
          <w:color w:val="000000"/>
          <w:sz w:val="20"/>
          <w:szCs w:val="20"/>
        </w:rPr>
        <w:t>,</w:t>
      </w:r>
      <w:r>
        <w:rPr>
          <w:rFonts w:cstheme="minorHAnsi"/>
          <w:color w:val="000000"/>
          <w:sz w:val="20"/>
          <w:szCs w:val="20"/>
        </w:rPr>
        <w:t xml:space="preserve"> however</w:t>
      </w:r>
      <w:r w:rsidR="00576321">
        <w:rPr>
          <w:rFonts w:cstheme="minorHAnsi"/>
          <w:color w:val="000000"/>
          <w:sz w:val="20"/>
          <w:szCs w:val="20"/>
        </w:rPr>
        <w:t>,</w:t>
      </w:r>
      <w:r>
        <w:rPr>
          <w:rFonts w:cstheme="minorHAnsi"/>
          <w:color w:val="000000"/>
          <w:sz w:val="20"/>
          <w:szCs w:val="20"/>
        </w:rPr>
        <w:t xml:space="preserve"> not significant in its impact on the streetscape,</w:t>
      </w:r>
      <w:r w:rsidR="00576321">
        <w:rPr>
          <w:rFonts w:cstheme="minorHAnsi"/>
          <w:color w:val="000000"/>
          <w:sz w:val="20"/>
          <w:szCs w:val="20"/>
        </w:rPr>
        <w:t xml:space="preserve"> and</w:t>
      </w:r>
      <w:r>
        <w:rPr>
          <w:rFonts w:cstheme="minorHAnsi"/>
          <w:color w:val="000000"/>
          <w:sz w:val="20"/>
          <w:szCs w:val="20"/>
        </w:rPr>
        <w:t xml:space="preserve"> has been readily accepted by people in Primrose Hill. Such an effect is evident in many other streets due to the large number of roof extensions everywhere.</w:t>
      </w:r>
    </w:p>
    <w:p w14:paraId="5F830F44" w14:textId="5A68CA8C" w:rsidR="00E71A98" w:rsidRDefault="00E71A98" w:rsidP="00B8468B">
      <w:pPr>
        <w:spacing w:after="0"/>
        <w:rPr>
          <w:rFonts w:cstheme="minorHAnsi"/>
          <w:color w:val="000000"/>
          <w:sz w:val="20"/>
          <w:szCs w:val="20"/>
        </w:rPr>
      </w:pPr>
      <w:r>
        <w:rPr>
          <w:rFonts w:cstheme="minorHAnsi"/>
          <w:color w:val="000000"/>
          <w:sz w:val="20"/>
          <w:szCs w:val="20"/>
        </w:rPr>
        <w:t>It would certainly be much more significant in narrow streets such as Chalcot Crescent (</w:t>
      </w:r>
      <w:r w:rsidR="00576321">
        <w:rPr>
          <w:rFonts w:cstheme="minorHAnsi"/>
          <w:color w:val="000000"/>
          <w:sz w:val="20"/>
          <w:szCs w:val="20"/>
        </w:rPr>
        <w:t xml:space="preserve">outside </w:t>
      </w:r>
      <w:r>
        <w:rPr>
          <w:rFonts w:cstheme="minorHAnsi"/>
          <w:color w:val="000000"/>
          <w:sz w:val="20"/>
          <w:szCs w:val="20"/>
        </w:rPr>
        <w:t xml:space="preserve">the area of this </w:t>
      </w:r>
      <w:r w:rsidR="00576321">
        <w:rPr>
          <w:rFonts w:cstheme="minorHAnsi"/>
          <w:color w:val="000000"/>
          <w:sz w:val="20"/>
          <w:szCs w:val="20"/>
        </w:rPr>
        <w:t>A</w:t>
      </w:r>
      <w:r>
        <w:rPr>
          <w:rFonts w:cstheme="minorHAnsi"/>
          <w:color w:val="000000"/>
          <w:sz w:val="20"/>
          <w:szCs w:val="20"/>
        </w:rPr>
        <w:t xml:space="preserve">ppraisal).  </w:t>
      </w:r>
    </w:p>
    <w:p w14:paraId="77E2AAB7" w14:textId="77777777" w:rsidR="001C1965" w:rsidRDefault="001C1965" w:rsidP="00B8468B">
      <w:pPr>
        <w:spacing w:after="0"/>
        <w:rPr>
          <w:rFonts w:cstheme="minorHAnsi"/>
          <w:b/>
          <w:bCs/>
          <w:color w:val="000000"/>
          <w:sz w:val="20"/>
          <w:szCs w:val="20"/>
        </w:rPr>
      </w:pPr>
    </w:p>
    <w:p w14:paraId="14750FF3" w14:textId="51D45F56" w:rsidR="00651AA0" w:rsidRDefault="00E71A98" w:rsidP="00B8468B">
      <w:pPr>
        <w:spacing w:after="0"/>
        <w:rPr>
          <w:rFonts w:cstheme="minorHAnsi"/>
          <w:color w:val="000000"/>
          <w:sz w:val="20"/>
          <w:szCs w:val="20"/>
        </w:rPr>
      </w:pPr>
      <w:r w:rsidRPr="00E71A98">
        <w:rPr>
          <w:rFonts w:cstheme="minorHAnsi"/>
          <w:b/>
          <w:bCs/>
          <w:color w:val="000000"/>
          <w:sz w:val="20"/>
          <w:szCs w:val="20"/>
        </w:rPr>
        <w:t xml:space="preserve">SIGNIFICANT </w:t>
      </w:r>
      <w:proofErr w:type="gramStart"/>
      <w:r w:rsidRPr="00E71A98">
        <w:rPr>
          <w:rFonts w:cstheme="minorHAnsi"/>
          <w:b/>
          <w:bCs/>
          <w:color w:val="000000"/>
          <w:sz w:val="20"/>
          <w:szCs w:val="20"/>
        </w:rPr>
        <w:t>VIEWS</w:t>
      </w:r>
      <w:r w:rsidR="00BC1931">
        <w:rPr>
          <w:rFonts w:cstheme="minorHAnsi"/>
          <w:b/>
          <w:bCs/>
          <w:color w:val="000000"/>
          <w:sz w:val="20"/>
          <w:szCs w:val="20"/>
        </w:rPr>
        <w:t xml:space="preserve"> </w:t>
      </w:r>
      <w:r w:rsidR="00576321">
        <w:rPr>
          <w:rFonts w:cstheme="minorHAnsi"/>
          <w:b/>
          <w:bCs/>
          <w:color w:val="000000"/>
          <w:sz w:val="20"/>
          <w:szCs w:val="20"/>
        </w:rPr>
        <w:t xml:space="preserve"> </w:t>
      </w:r>
      <w:r w:rsidR="00651AA0" w:rsidRPr="00651AA0">
        <w:rPr>
          <w:rFonts w:cstheme="minorHAnsi"/>
          <w:color w:val="000000"/>
          <w:sz w:val="20"/>
          <w:szCs w:val="20"/>
        </w:rPr>
        <w:t>(</w:t>
      </w:r>
      <w:proofErr w:type="gramEnd"/>
      <w:r w:rsidR="00651AA0" w:rsidRPr="00651AA0">
        <w:rPr>
          <w:rFonts w:cstheme="minorHAnsi"/>
          <w:color w:val="000000"/>
          <w:sz w:val="20"/>
          <w:szCs w:val="20"/>
        </w:rPr>
        <w:t>See Appendix – Significant Views)</w:t>
      </w:r>
    </w:p>
    <w:p w14:paraId="0EF8A546" w14:textId="77777777" w:rsidR="00651AA0" w:rsidRPr="00651AA0" w:rsidRDefault="00651AA0" w:rsidP="00B8468B">
      <w:pPr>
        <w:spacing w:after="0"/>
        <w:rPr>
          <w:rFonts w:cstheme="minorHAnsi"/>
          <w:color w:val="000000"/>
          <w:sz w:val="20"/>
          <w:szCs w:val="20"/>
        </w:rPr>
      </w:pPr>
    </w:p>
    <w:p w14:paraId="0B5B79AB" w14:textId="14E0F47F" w:rsidR="00651AA0" w:rsidRDefault="00651AA0" w:rsidP="00B8468B">
      <w:pPr>
        <w:spacing w:after="0"/>
        <w:rPr>
          <w:rFonts w:cstheme="minorHAnsi"/>
          <w:color w:val="000000"/>
          <w:sz w:val="20"/>
          <w:szCs w:val="20"/>
        </w:rPr>
      </w:pPr>
      <w:r w:rsidRPr="00651AA0">
        <w:rPr>
          <w:rFonts w:cstheme="minorHAnsi"/>
          <w:color w:val="000000"/>
          <w:sz w:val="20"/>
          <w:szCs w:val="20"/>
        </w:rPr>
        <w:t xml:space="preserve">The </w:t>
      </w:r>
      <w:r w:rsidR="00576321">
        <w:rPr>
          <w:rFonts w:cstheme="minorHAnsi"/>
          <w:color w:val="000000"/>
          <w:sz w:val="20"/>
          <w:szCs w:val="20"/>
        </w:rPr>
        <w:t xml:space="preserve">only </w:t>
      </w:r>
      <w:r w:rsidRPr="00651AA0">
        <w:rPr>
          <w:rFonts w:cstheme="minorHAnsi"/>
          <w:color w:val="000000"/>
          <w:sz w:val="20"/>
          <w:szCs w:val="20"/>
        </w:rPr>
        <w:t xml:space="preserve">significant views </w:t>
      </w:r>
      <w:r>
        <w:rPr>
          <w:rFonts w:cstheme="minorHAnsi"/>
          <w:color w:val="000000"/>
          <w:sz w:val="20"/>
          <w:szCs w:val="20"/>
        </w:rPr>
        <w:t xml:space="preserve">which include 17 Fitzroy Road </w:t>
      </w:r>
      <w:proofErr w:type="gramStart"/>
      <w:r>
        <w:rPr>
          <w:rFonts w:cstheme="minorHAnsi"/>
          <w:color w:val="000000"/>
          <w:sz w:val="20"/>
          <w:szCs w:val="20"/>
        </w:rPr>
        <w:t>are</w:t>
      </w:r>
      <w:r w:rsidR="00576321">
        <w:rPr>
          <w:rFonts w:cstheme="minorHAnsi"/>
          <w:color w:val="000000"/>
          <w:sz w:val="20"/>
          <w:szCs w:val="20"/>
        </w:rPr>
        <w:t xml:space="preserve"> :</w:t>
      </w:r>
      <w:proofErr w:type="gramEnd"/>
      <w:r w:rsidR="003F6D74">
        <w:rPr>
          <w:rFonts w:cstheme="minorHAnsi"/>
          <w:color w:val="000000"/>
          <w:sz w:val="20"/>
          <w:szCs w:val="20"/>
        </w:rPr>
        <w:t xml:space="preserve"> </w:t>
      </w:r>
    </w:p>
    <w:p w14:paraId="7DFCD944" w14:textId="77777777" w:rsidR="00651AA0" w:rsidRPr="00651AA0" w:rsidRDefault="00651AA0" w:rsidP="00651AA0">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Fitzroy Road: </w:t>
      </w:r>
      <w:r w:rsidRPr="00651AA0">
        <w:rPr>
          <w:rFonts w:cstheme="minorHAnsi"/>
          <w:i/>
          <w:iCs/>
          <w:color w:val="000000"/>
          <w:sz w:val="20"/>
          <w:szCs w:val="20"/>
        </w:rPr>
        <w:t>view south west towards Primrose Hill</w:t>
      </w:r>
    </w:p>
    <w:p w14:paraId="62212AE8" w14:textId="2764B112" w:rsidR="00651AA0" w:rsidRDefault="00651AA0" w:rsidP="00651AA0">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Fitzroy Road: </w:t>
      </w:r>
      <w:r w:rsidRPr="00651AA0">
        <w:rPr>
          <w:rFonts w:cstheme="minorHAnsi"/>
          <w:i/>
          <w:iCs/>
          <w:color w:val="000000"/>
          <w:sz w:val="20"/>
          <w:szCs w:val="20"/>
        </w:rPr>
        <w:t>view north east towards Roundhouse</w:t>
      </w:r>
      <w:r>
        <w:rPr>
          <w:rFonts w:cstheme="minorHAnsi"/>
          <w:i/>
          <w:iCs/>
          <w:color w:val="000000"/>
          <w:sz w:val="20"/>
          <w:szCs w:val="20"/>
        </w:rPr>
        <w:t xml:space="preserve"> </w:t>
      </w:r>
      <w:r w:rsidRPr="00651AA0">
        <w:rPr>
          <w:rFonts w:cstheme="minorHAnsi"/>
          <w:i/>
          <w:iCs/>
          <w:color w:val="000000"/>
          <w:sz w:val="20"/>
          <w:szCs w:val="20"/>
        </w:rPr>
        <w:t>Into mews and alleyways from principal and secondary roads</w:t>
      </w:r>
    </w:p>
    <w:p w14:paraId="5CE9D82E" w14:textId="121731FC" w:rsidR="003F6D74" w:rsidRDefault="003F6D74" w:rsidP="00651AA0">
      <w:pPr>
        <w:autoSpaceDE w:val="0"/>
        <w:autoSpaceDN w:val="0"/>
        <w:adjustRightInd w:val="0"/>
        <w:spacing w:after="0" w:line="240" w:lineRule="auto"/>
        <w:rPr>
          <w:rFonts w:cstheme="minorHAnsi"/>
          <w:i/>
          <w:iCs/>
          <w:color w:val="000000"/>
          <w:sz w:val="20"/>
          <w:szCs w:val="20"/>
        </w:rPr>
      </w:pPr>
    </w:p>
    <w:p w14:paraId="2B40E29D" w14:textId="714886C3" w:rsidR="00A43036" w:rsidRDefault="003F6D74" w:rsidP="00A43036">
      <w:pPr>
        <w:spacing w:after="0"/>
        <w:rPr>
          <w:rFonts w:cstheme="minorHAnsi"/>
          <w:color w:val="000000"/>
          <w:sz w:val="20"/>
          <w:szCs w:val="20"/>
        </w:rPr>
      </w:pPr>
      <w:r>
        <w:rPr>
          <w:rFonts w:cstheme="minorHAnsi"/>
          <w:color w:val="000000"/>
          <w:sz w:val="20"/>
          <w:szCs w:val="20"/>
        </w:rPr>
        <w:t xml:space="preserve">1) </w:t>
      </w:r>
      <w:r w:rsidR="00A43036" w:rsidRPr="0045799D">
        <w:rPr>
          <w:rFonts w:cstheme="minorHAnsi"/>
          <w:color w:val="000000"/>
          <w:sz w:val="20"/>
          <w:szCs w:val="20"/>
        </w:rPr>
        <w:t xml:space="preserve">The most significant view </w:t>
      </w:r>
      <w:r w:rsidR="00A43036">
        <w:rPr>
          <w:rFonts w:cstheme="minorHAnsi"/>
          <w:color w:val="000000"/>
          <w:sz w:val="20"/>
          <w:szCs w:val="20"/>
        </w:rPr>
        <w:t xml:space="preserve">is looking down Fitzroy Road towards Primrose Hill Park with its backdrop of trees and the park framing the end of the street. </w:t>
      </w:r>
    </w:p>
    <w:p w14:paraId="73426FC8" w14:textId="77777777" w:rsidR="00A43036" w:rsidRDefault="00A43036" w:rsidP="00A43036">
      <w:pPr>
        <w:spacing w:after="0"/>
        <w:rPr>
          <w:rFonts w:cstheme="minorHAnsi"/>
          <w:color w:val="000000"/>
          <w:sz w:val="20"/>
          <w:szCs w:val="20"/>
        </w:rPr>
      </w:pPr>
    </w:p>
    <w:p w14:paraId="56C74830" w14:textId="282532B8" w:rsidR="00A43036" w:rsidRPr="003F6D74" w:rsidRDefault="00A43036" w:rsidP="00A43036">
      <w:pPr>
        <w:spacing w:after="0"/>
        <w:rPr>
          <w:rFonts w:cstheme="minorHAnsi"/>
          <w:color w:val="000000"/>
          <w:sz w:val="20"/>
          <w:szCs w:val="20"/>
        </w:rPr>
      </w:pPr>
      <w:r>
        <w:rPr>
          <w:rFonts w:cstheme="minorHAnsi"/>
          <w:color w:val="000000"/>
          <w:sz w:val="20"/>
          <w:szCs w:val="20"/>
        </w:rPr>
        <w:t xml:space="preserve">The </w:t>
      </w:r>
      <w:r w:rsidR="000F31C6">
        <w:rPr>
          <w:rFonts w:cstheme="minorHAnsi"/>
          <w:color w:val="000000"/>
          <w:sz w:val="20"/>
          <w:szCs w:val="20"/>
        </w:rPr>
        <w:t>r</w:t>
      </w:r>
      <w:r>
        <w:rPr>
          <w:rFonts w:cstheme="minorHAnsi"/>
          <w:color w:val="000000"/>
          <w:sz w:val="20"/>
          <w:szCs w:val="20"/>
        </w:rPr>
        <w:t xml:space="preserve">oof </w:t>
      </w:r>
      <w:r w:rsidR="000F31C6">
        <w:rPr>
          <w:rFonts w:cstheme="minorHAnsi"/>
          <w:color w:val="000000"/>
          <w:sz w:val="20"/>
          <w:szCs w:val="20"/>
        </w:rPr>
        <w:t>e</w:t>
      </w:r>
      <w:r>
        <w:rPr>
          <w:rFonts w:cstheme="minorHAnsi"/>
          <w:color w:val="000000"/>
          <w:sz w:val="20"/>
          <w:szCs w:val="20"/>
        </w:rPr>
        <w:t xml:space="preserve">xtensions built at 26 to 36 Fitzroy Road (even) and 19 to 29 Fitzroy Road (odd) are on the park side of the Chalcot Road/Fitzroy Road crossroads. These roof extensions </w:t>
      </w:r>
      <w:r w:rsidRPr="003F6D74">
        <w:rPr>
          <w:rFonts w:cstheme="minorHAnsi"/>
          <w:color w:val="000000"/>
          <w:sz w:val="20"/>
          <w:szCs w:val="20"/>
        </w:rPr>
        <w:t>are prominent and impact the view towards the park.</w:t>
      </w:r>
    </w:p>
    <w:p w14:paraId="7807414D" w14:textId="4961103F" w:rsidR="003F6D74" w:rsidRDefault="003F6D74" w:rsidP="00A43036">
      <w:pPr>
        <w:spacing w:after="0"/>
        <w:rPr>
          <w:rFonts w:cstheme="minorHAnsi"/>
          <w:b/>
          <w:bCs/>
          <w:color w:val="000000"/>
          <w:sz w:val="20"/>
          <w:szCs w:val="20"/>
        </w:rPr>
      </w:pPr>
    </w:p>
    <w:p w14:paraId="1E0FC836" w14:textId="21D7E71A" w:rsidR="003F6D74" w:rsidRDefault="003F6D74" w:rsidP="00A43036">
      <w:pPr>
        <w:spacing w:after="0"/>
        <w:rPr>
          <w:rFonts w:cstheme="minorHAnsi"/>
          <w:color w:val="000000"/>
          <w:sz w:val="20"/>
          <w:szCs w:val="20"/>
        </w:rPr>
      </w:pPr>
      <w:r w:rsidRPr="003F6D74">
        <w:rPr>
          <w:rFonts w:cstheme="minorHAnsi"/>
          <w:color w:val="000000"/>
          <w:sz w:val="20"/>
          <w:szCs w:val="20"/>
        </w:rPr>
        <w:t>The two roof extensions at 37 &amp; 38 Chalcot Road (continuous) are very promin</w:t>
      </w:r>
      <w:r>
        <w:rPr>
          <w:rFonts w:cstheme="minorHAnsi"/>
          <w:color w:val="000000"/>
          <w:sz w:val="20"/>
          <w:szCs w:val="20"/>
        </w:rPr>
        <w:t>e</w:t>
      </w:r>
      <w:r w:rsidRPr="003F6D74">
        <w:rPr>
          <w:rFonts w:cstheme="minorHAnsi"/>
          <w:color w:val="000000"/>
          <w:sz w:val="20"/>
          <w:szCs w:val="20"/>
        </w:rPr>
        <w:t>nt</w:t>
      </w:r>
      <w:r>
        <w:rPr>
          <w:rFonts w:cstheme="minorHAnsi"/>
          <w:color w:val="000000"/>
          <w:sz w:val="20"/>
          <w:szCs w:val="20"/>
        </w:rPr>
        <w:t xml:space="preserve">. They significantly impact the view </w:t>
      </w:r>
      <w:r w:rsidRPr="003F6D74">
        <w:rPr>
          <w:rFonts w:cstheme="minorHAnsi"/>
          <w:color w:val="000000"/>
          <w:sz w:val="20"/>
          <w:szCs w:val="20"/>
        </w:rPr>
        <w:t>when looking towards Primrose Hill from the</w:t>
      </w:r>
      <w:r>
        <w:rPr>
          <w:rFonts w:cstheme="minorHAnsi"/>
          <w:color w:val="000000"/>
          <w:sz w:val="20"/>
          <w:szCs w:val="20"/>
        </w:rPr>
        <w:t xml:space="preserve"> Roundhouse</w:t>
      </w:r>
      <w:r w:rsidRPr="003F6D74">
        <w:rPr>
          <w:rFonts w:cstheme="minorHAnsi"/>
          <w:color w:val="000000"/>
          <w:sz w:val="20"/>
          <w:szCs w:val="20"/>
        </w:rPr>
        <w:t xml:space="preserve"> side of the Fitzroy Road/Chalcot Road crossroads</w:t>
      </w:r>
      <w:r>
        <w:rPr>
          <w:rFonts w:cstheme="minorHAnsi"/>
          <w:color w:val="000000"/>
          <w:sz w:val="20"/>
          <w:szCs w:val="20"/>
        </w:rPr>
        <w:t>.</w:t>
      </w:r>
      <w:r w:rsidRPr="003F6D74">
        <w:rPr>
          <w:rFonts w:cstheme="minorHAnsi"/>
          <w:color w:val="000000"/>
          <w:sz w:val="20"/>
          <w:szCs w:val="20"/>
        </w:rPr>
        <w:t xml:space="preserve"> </w:t>
      </w:r>
    </w:p>
    <w:p w14:paraId="24ABB602" w14:textId="77777777" w:rsidR="00611347" w:rsidRDefault="00611347" w:rsidP="00A43036">
      <w:pPr>
        <w:spacing w:after="0"/>
        <w:rPr>
          <w:rFonts w:cstheme="minorHAnsi"/>
          <w:b/>
          <w:bCs/>
          <w:color w:val="000000"/>
          <w:sz w:val="20"/>
          <w:szCs w:val="20"/>
        </w:rPr>
      </w:pPr>
    </w:p>
    <w:p w14:paraId="47377882" w14:textId="2900F45F" w:rsidR="003F6D74" w:rsidRDefault="00A43036" w:rsidP="00A43036">
      <w:pPr>
        <w:spacing w:after="0"/>
        <w:rPr>
          <w:rFonts w:cstheme="minorHAnsi"/>
          <w:b/>
          <w:bCs/>
          <w:color w:val="000000"/>
          <w:sz w:val="20"/>
          <w:szCs w:val="20"/>
        </w:rPr>
      </w:pPr>
      <w:r w:rsidRPr="00FD389C">
        <w:rPr>
          <w:rFonts w:cstheme="minorHAnsi"/>
          <w:b/>
          <w:bCs/>
          <w:color w:val="000000"/>
          <w:sz w:val="20"/>
          <w:szCs w:val="20"/>
        </w:rPr>
        <w:t>This is in contrast to 17 Fitzroy Road</w:t>
      </w:r>
      <w:r w:rsidR="00B64C92" w:rsidRPr="00FD389C">
        <w:rPr>
          <w:rFonts w:cstheme="minorHAnsi"/>
          <w:b/>
          <w:bCs/>
          <w:color w:val="000000"/>
          <w:sz w:val="20"/>
          <w:szCs w:val="20"/>
        </w:rPr>
        <w:t xml:space="preserve">. </w:t>
      </w:r>
    </w:p>
    <w:p w14:paraId="4C9B10BE" w14:textId="63C09E3A" w:rsidR="00A43036" w:rsidRPr="00FD389C" w:rsidRDefault="00FD389C" w:rsidP="00A43036">
      <w:pPr>
        <w:spacing w:after="0"/>
        <w:rPr>
          <w:rFonts w:cstheme="minorHAnsi"/>
          <w:b/>
          <w:bCs/>
          <w:color w:val="000000"/>
          <w:sz w:val="20"/>
          <w:szCs w:val="20"/>
        </w:rPr>
      </w:pPr>
      <w:r w:rsidRPr="00FD389C">
        <w:rPr>
          <w:rFonts w:cstheme="minorHAnsi"/>
          <w:b/>
          <w:bCs/>
          <w:color w:val="000000"/>
          <w:sz w:val="20"/>
          <w:szCs w:val="20"/>
        </w:rPr>
        <w:t>No 17</w:t>
      </w:r>
      <w:r w:rsidR="00B64C92" w:rsidRPr="00FD389C">
        <w:rPr>
          <w:rFonts w:cstheme="minorHAnsi"/>
          <w:b/>
          <w:bCs/>
          <w:color w:val="000000"/>
          <w:sz w:val="20"/>
          <w:szCs w:val="20"/>
        </w:rPr>
        <w:t xml:space="preserve"> is set</w:t>
      </w:r>
      <w:r w:rsidR="00A43036" w:rsidRPr="00FD389C">
        <w:rPr>
          <w:rFonts w:cstheme="minorHAnsi"/>
          <w:b/>
          <w:bCs/>
          <w:color w:val="000000"/>
          <w:sz w:val="20"/>
          <w:szCs w:val="20"/>
        </w:rPr>
        <w:t xml:space="preserve"> back behind the Princess of Wales</w:t>
      </w:r>
      <w:r w:rsidR="00B64C92" w:rsidRPr="00FD389C">
        <w:rPr>
          <w:rFonts w:cstheme="minorHAnsi"/>
          <w:b/>
          <w:bCs/>
          <w:color w:val="000000"/>
          <w:sz w:val="20"/>
          <w:szCs w:val="20"/>
        </w:rPr>
        <w:t xml:space="preserve"> and </w:t>
      </w:r>
      <w:r w:rsidR="003F6D74">
        <w:rPr>
          <w:rFonts w:cstheme="minorHAnsi"/>
          <w:b/>
          <w:bCs/>
          <w:color w:val="000000"/>
          <w:sz w:val="20"/>
          <w:szCs w:val="20"/>
        </w:rPr>
        <w:t xml:space="preserve">does not impact this view. </w:t>
      </w:r>
      <w:r w:rsidRPr="00FD389C">
        <w:rPr>
          <w:rFonts w:cstheme="minorHAnsi"/>
          <w:b/>
          <w:bCs/>
          <w:color w:val="000000"/>
          <w:sz w:val="20"/>
          <w:szCs w:val="20"/>
        </w:rPr>
        <w:t xml:space="preserve"> </w:t>
      </w:r>
    </w:p>
    <w:p w14:paraId="189629C9" w14:textId="6AC1650D" w:rsidR="00FD389C" w:rsidRDefault="00FD389C" w:rsidP="00A43036">
      <w:pPr>
        <w:spacing w:after="0"/>
        <w:rPr>
          <w:rFonts w:cstheme="minorHAnsi"/>
          <w:color w:val="000000"/>
          <w:sz w:val="20"/>
          <w:szCs w:val="20"/>
        </w:rPr>
      </w:pPr>
    </w:p>
    <w:p w14:paraId="37DB8C6D" w14:textId="118B235A" w:rsidR="00027F3D" w:rsidRDefault="003F6D74" w:rsidP="00A43036">
      <w:pPr>
        <w:spacing w:after="0"/>
        <w:rPr>
          <w:rFonts w:cstheme="minorHAnsi"/>
          <w:color w:val="000000"/>
          <w:sz w:val="20"/>
          <w:szCs w:val="20"/>
        </w:rPr>
      </w:pPr>
      <w:r w:rsidRPr="003F6D74">
        <w:rPr>
          <w:rFonts w:cstheme="minorHAnsi"/>
          <w:color w:val="000000"/>
          <w:sz w:val="20"/>
          <w:szCs w:val="20"/>
        </w:rPr>
        <w:t>2)</w:t>
      </w:r>
      <w:r>
        <w:rPr>
          <w:rFonts w:cstheme="minorHAnsi"/>
          <w:b/>
          <w:bCs/>
          <w:color w:val="000000"/>
          <w:sz w:val="20"/>
          <w:szCs w:val="20"/>
        </w:rPr>
        <w:t xml:space="preserve"> </w:t>
      </w:r>
      <w:r w:rsidR="00A43036">
        <w:rPr>
          <w:rFonts w:cstheme="minorHAnsi"/>
          <w:color w:val="000000"/>
          <w:sz w:val="20"/>
          <w:szCs w:val="20"/>
        </w:rPr>
        <w:t xml:space="preserve"> The view in Fitzroy Road looking towards the Roundhouse</w:t>
      </w:r>
      <w:r w:rsidR="00611347">
        <w:rPr>
          <w:rFonts w:cstheme="minorHAnsi"/>
          <w:color w:val="000000"/>
          <w:sz w:val="20"/>
          <w:szCs w:val="20"/>
        </w:rPr>
        <w:t>.</w:t>
      </w:r>
    </w:p>
    <w:p w14:paraId="585F0524" w14:textId="77777777" w:rsidR="00611347" w:rsidRDefault="00611347" w:rsidP="00A43036">
      <w:pPr>
        <w:spacing w:after="0"/>
        <w:rPr>
          <w:rFonts w:cstheme="minorHAnsi"/>
          <w:color w:val="000000"/>
          <w:sz w:val="20"/>
          <w:szCs w:val="20"/>
        </w:rPr>
      </w:pPr>
    </w:p>
    <w:p w14:paraId="3CF7C7C9" w14:textId="0B3CC9BD" w:rsidR="001C1965" w:rsidRDefault="000F31C6" w:rsidP="00A43036">
      <w:pPr>
        <w:spacing w:after="0"/>
        <w:rPr>
          <w:rFonts w:cstheme="minorHAnsi"/>
          <w:color w:val="000000"/>
          <w:sz w:val="20"/>
          <w:szCs w:val="20"/>
        </w:rPr>
      </w:pPr>
      <w:r>
        <w:rPr>
          <w:rFonts w:cstheme="minorHAnsi"/>
          <w:color w:val="000000"/>
          <w:sz w:val="20"/>
          <w:szCs w:val="20"/>
        </w:rPr>
        <w:t xml:space="preserve">In </w:t>
      </w:r>
      <w:proofErr w:type="gramStart"/>
      <w:r>
        <w:rPr>
          <w:rFonts w:cstheme="minorHAnsi"/>
          <w:color w:val="000000"/>
          <w:sz w:val="20"/>
          <w:szCs w:val="20"/>
        </w:rPr>
        <w:t xml:space="preserve">the </w:t>
      </w:r>
      <w:r w:rsidR="001C1965">
        <w:rPr>
          <w:rFonts w:cstheme="minorHAnsi"/>
          <w:color w:val="000000"/>
          <w:sz w:val="20"/>
          <w:szCs w:val="20"/>
        </w:rPr>
        <w:t xml:space="preserve"> view</w:t>
      </w:r>
      <w:proofErr w:type="gramEnd"/>
      <w:r w:rsidR="00611347">
        <w:rPr>
          <w:rFonts w:cstheme="minorHAnsi"/>
          <w:color w:val="000000"/>
          <w:sz w:val="20"/>
          <w:szCs w:val="20"/>
        </w:rPr>
        <w:t xml:space="preserve"> from</w:t>
      </w:r>
      <w:r>
        <w:rPr>
          <w:rFonts w:cstheme="minorHAnsi"/>
          <w:color w:val="000000"/>
          <w:sz w:val="20"/>
          <w:szCs w:val="20"/>
        </w:rPr>
        <w:t xml:space="preserve"> the</w:t>
      </w:r>
      <w:r w:rsidR="00611347">
        <w:rPr>
          <w:rFonts w:cstheme="minorHAnsi"/>
          <w:color w:val="000000"/>
          <w:sz w:val="20"/>
          <w:szCs w:val="20"/>
        </w:rPr>
        <w:t xml:space="preserve"> Primrose Hill Park end</w:t>
      </w:r>
      <w:r w:rsidR="001C1965">
        <w:rPr>
          <w:rFonts w:cstheme="minorHAnsi"/>
          <w:color w:val="000000"/>
          <w:sz w:val="20"/>
          <w:szCs w:val="20"/>
        </w:rPr>
        <w:t xml:space="preserve"> </w:t>
      </w:r>
      <w:r w:rsidR="00611347">
        <w:rPr>
          <w:rFonts w:cstheme="minorHAnsi"/>
          <w:color w:val="000000"/>
          <w:sz w:val="20"/>
          <w:szCs w:val="20"/>
        </w:rPr>
        <w:t>of</w:t>
      </w:r>
      <w:r w:rsidR="00DD624E">
        <w:rPr>
          <w:rFonts w:cstheme="minorHAnsi"/>
          <w:color w:val="000000"/>
          <w:sz w:val="20"/>
          <w:szCs w:val="20"/>
        </w:rPr>
        <w:t xml:space="preserve"> Fitzroy Road</w:t>
      </w:r>
      <w:r>
        <w:rPr>
          <w:rFonts w:cstheme="minorHAnsi"/>
          <w:color w:val="000000"/>
          <w:sz w:val="20"/>
          <w:szCs w:val="20"/>
        </w:rPr>
        <w:t>,</w:t>
      </w:r>
      <w:r w:rsidR="001C1965">
        <w:rPr>
          <w:rFonts w:cstheme="minorHAnsi"/>
          <w:color w:val="000000"/>
          <w:sz w:val="20"/>
          <w:szCs w:val="20"/>
        </w:rPr>
        <w:t xml:space="preserve"> </w:t>
      </w:r>
      <w:r w:rsidR="00DD624E">
        <w:rPr>
          <w:rFonts w:cstheme="minorHAnsi"/>
          <w:color w:val="000000"/>
          <w:sz w:val="20"/>
          <w:szCs w:val="20"/>
        </w:rPr>
        <w:t>No</w:t>
      </w:r>
      <w:r w:rsidR="00A43036">
        <w:rPr>
          <w:rFonts w:cstheme="minorHAnsi"/>
          <w:color w:val="000000"/>
          <w:sz w:val="20"/>
          <w:szCs w:val="20"/>
        </w:rPr>
        <w:t xml:space="preserve"> 17</w:t>
      </w:r>
      <w:r w:rsidR="001C1965">
        <w:rPr>
          <w:rFonts w:cstheme="minorHAnsi"/>
          <w:color w:val="000000"/>
          <w:sz w:val="20"/>
          <w:szCs w:val="20"/>
        </w:rPr>
        <w:t xml:space="preserve"> Fitzroy Road </w:t>
      </w:r>
      <w:r w:rsidR="00DD624E">
        <w:rPr>
          <w:rFonts w:cstheme="minorHAnsi"/>
          <w:color w:val="000000"/>
          <w:sz w:val="20"/>
          <w:szCs w:val="20"/>
        </w:rPr>
        <w:t>is</w:t>
      </w:r>
      <w:r w:rsidR="00A43036">
        <w:rPr>
          <w:rFonts w:cstheme="minorHAnsi"/>
          <w:color w:val="000000"/>
          <w:sz w:val="20"/>
          <w:szCs w:val="20"/>
        </w:rPr>
        <w:t xml:space="preserve"> set back behind the Princess of Wales</w:t>
      </w:r>
      <w:r w:rsidR="00DD624E">
        <w:rPr>
          <w:rFonts w:cstheme="minorHAnsi"/>
          <w:color w:val="000000"/>
          <w:sz w:val="20"/>
          <w:szCs w:val="20"/>
        </w:rPr>
        <w:t xml:space="preserve"> and </w:t>
      </w:r>
      <w:r w:rsidR="00027F3D">
        <w:rPr>
          <w:rFonts w:cstheme="minorHAnsi"/>
          <w:color w:val="000000"/>
          <w:sz w:val="20"/>
          <w:szCs w:val="20"/>
        </w:rPr>
        <w:t>is hidden from this view.</w:t>
      </w:r>
      <w:r w:rsidR="001C1965">
        <w:rPr>
          <w:rFonts w:cstheme="minorHAnsi"/>
          <w:color w:val="000000"/>
          <w:sz w:val="20"/>
          <w:szCs w:val="20"/>
        </w:rPr>
        <w:t xml:space="preserve"> It is partly hidden by the Princess of Wales as you approach closer to the </w:t>
      </w:r>
      <w:r w:rsidR="00611347">
        <w:rPr>
          <w:rFonts w:cstheme="minorHAnsi"/>
          <w:color w:val="000000"/>
          <w:sz w:val="20"/>
          <w:szCs w:val="20"/>
        </w:rPr>
        <w:t xml:space="preserve">Chalcot Road </w:t>
      </w:r>
      <w:r w:rsidR="001C1965">
        <w:rPr>
          <w:rFonts w:cstheme="minorHAnsi"/>
          <w:color w:val="000000"/>
          <w:sz w:val="20"/>
          <w:szCs w:val="20"/>
        </w:rPr>
        <w:t>crossroads.</w:t>
      </w:r>
      <w:r w:rsidR="00027F3D">
        <w:rPr>
          <w:rFonts w:cstheme="minorHAnsi"/>
          <w:color w:val="000000"/>
          <w:sz w:val="20"/>
          <w:szCs w:val="20"/>
        </w:rPr>
        <w:t xml:space="preserve"> </w:t>
      </w:r>
    </w:p>
    <w:p w14:paraId="7CD16E9A" w14:textId="77777777" w:rsidR="00611347" w:rsidRDefault="00611347" w:rsidP="00A43036">
      <w:pPr>
        <w:spacing w:after="0"/>
        <w:rPr>
          <w:rFonts w:cstheme="minorHAnsi"/>
          <w:color w:val="000000"/>
          <w:sz w:val="20"/>
          <w:szCs w:val="20"/>
        </w:rPr>
      </w:pPr>
    </w:p>
    <w:p w14:paraId="0BEF17E6" w14:textId="18F9E8B2" w:rsidR="00611347" w:rsidRDefault="00027F3D" w:rsidP="00B64C92">
      <w:pPr>
        <w:spacing w:after="0"/>
        <w:rPr>
          <w:rFonts w:cstheme="minorHAnsi"/>
          <w:b/>
          <w:bCs/>
          <w:sz w:val="20"/>
          <w:szCs w:val="20"/>
        </w:rPr>
      </w:pPr>
      <w:r w:rsidRPr="00027F3D">
        <w:rPr>
          <w:rFonts w:cstheme="minorHAnsi"/>
          <w:b/>
          <w:bCs/>
          <w:color w:val="000000"/>
          <w:sz w:val="20"/>
          <w:szCs w:val="20"/>
        </w:rPr>
        <w:t>The proposed</w:t>
      </w:r>
      <w:r w:rsidR="00DD624E" w:rsidRPr="00027F3D">
        <w:rPr>
          <w:rFonts w:cstheme="minorHAnsi"/>
          <w:b/>
          <w:bCs/>
          <w:color w:val="000000"/>
          <w:sz w:val="20"/>
          <w:szCs w:val="20"/>
        </w:rPr>
        <w:t xml:space="preserve"> roof extension</w:t>
      </w:r>
      <w:r w:rsidRPr="00027F3D">
        <w:rPr>
          <w:rFonts w:cstheme="minorHAnsi"/>
          <w:b/>
          <w:bCs/>
          <w:color w:val="000000"/>
          <w:sz w:val="20"/>
          <w:szCs w:val="20"/>
        </w:rPr>
        <w:t xml:space="preserve"> to No 17 with the roundels will</w:t>
      </w:r>
      <w:r w:rsidR="00A43036" w:rsidRPr="00027F3D">
        <w:rPr>
          <w:rFonts w:cstheme="minorHAnsi"/>
          <w:b/>
          <w:bCs/>
          <w:color w:val="000000"/>
          <w:sz w:val="20"/>
          <w:szCs w:val="20"/>
        </w:rPr>
        <w:t xml:space="preserve"> have </w:t>
      </w:r>
      <w:r w:rsidR="00B64C92" w:rsidRPr="00027F3D">
        <w:rPr>
          <w:rFonts w:cstheme="minorHAnsi"/>
          <w:b/>
          <w:bCs/>
          <w:color w:val="000000"/>
          <w:sz w:val="20"/>
          <w:szCs w:val="20"/>
        </w:rPr>
        <w:t xml:space="preserve">a </w:t>
      </w:r>
      <w:r w:rsidR="00A43036" w:rsidRPr="00027F3D">
        <w:rPr>
          <w:rFonts w:cstheme="minorHAnsi"/>
          <w:b/>
          <w:bCs/>
          <w:color w:val="000000"/>
          <w:sz w:val="20"/>
          <w:szCs w:val="20"/>
        </w:rPr>
        <w:t xml:space="preserve">minimal if any impact on this view.  </w:t>
      </w:r>
    </w:p>
    <w:p w14:paraId="15636528" w14:textId="77777777" w:rsidR="004D0F93" w:rsidRDefault="004D0F93" w:rsidP="00B64C92">
      <w:pPr>
        <w:spacing w:after="0"/>
        <w:rPr>
          <w:rFonts w:cstheme="minorHAnsi"/>
          <w:b/>
          <w:bCs/>
          <w:sz w:val="20"/>
          <w:szCs w:val="20"/>
        </w:rPr>
      </w:pPr>
    </w:p>
    <w:p w14:paraId="01422D3D" w14:textId="6346276D" w:rsidR="003F0F60" w:rsidRPr="001C1965" w:rsidRDefault="00B64C92" w:rsidP="00B64C92">
      <w:pPr>
        <w:spacing w:after="0"/>
        <w:rPr>
          <w:rFonts w:cstheme="minorHAnsi"/>
          <w:sz w:val="20"/>
          <w:szCs w:val="20"/>
        </w:rPr>
      </w:pPr>
      <w:r w:rsidRPr="001C1965">
        <w:rPr>
          <w:rFonts w:cstheme="minorHAnsi"/>
          <w:b/>
          <w:bCs/>
          <w:sz w:val="20"/>
          <w:szCs w:val="20"/>
        </w:rPr>
        <w:t>R</w:t>
      </w:r>
      <w:r w:rsidR="001C1965">
        <w:rPr>
          <w:rFonts w:cstheme="minorHAnsi"/>
          <w:b/>
          <w:bCs/>
          <w:sz w:val="20"/>
          <w:szCs w:val="20"/>
        </w:rPr>
        <w:t>OOF EXTENSIONS</w:t>
      </w:r>
    </w:p>
    <w:p w14:paraId="49AC81E7" w14:textId="77777777" w:rsidR="004D0F93" w:rsidRDefault="004D0F93" w:rsidP="00B64C92">
      <w:pPr>
        <w:spacing w:after="0"/>
        <w:rPr>
          <w:rFonts w:cstheme="minorHAnsi"/>
          <w:sz w:val="20"/>
          <w:szCs w:val="20"/>
        </w:rPr>
      </w:pPr>
    </w:p>
    <w:p w14:paraId="3730059B" w14:textId="01B64CCA" w:rsidR="005021B1" w:rsidRDefault="00B64C92" w:rsidP="00B64C92">
      <w:pPr>
        <w:spacing w:after="0"/>
        <w:rPr>
          <w:rFonts w:cstheme="minorHAnsi"/>
          <w:sz w:val="20"/>
          <w:szCs w:val="20"/>
        </w:rPr>
      </w:pPr>
      <w:r>
        <w:rPr>
          <w:rFonts w:cstheme="minorHAnsi"/>
          <w:sz w:val="20"/>
          <w:szCs w:val="20"/>
        </w:rPr>
        <w:t>The</w:t>
      </w:r>
      <w:r w:rsidR="00A3432F">
        <w:rPr>
          <w:rFonts w:cstheme="minorHAnsi"/>
          <w:sz w:val="20"/>
          <w:szCs w:val="20"/>
        </w:rPr>
        <w:t xml:space="preserve">re are a </w:t>
      </w:r>
      <w:r>
        <w:rPr>
          <w:rFonts w:cstheme="minorHAnsi"/>
          <w:sz w:val="20"/>
          <w:szCs w:val="20"/>
        </w:rPr>
        <w:t xml:space="preserve">very significant number of roof extensions to Mid Victorian Houses in </w:t>
      </w:r>
      <w:r w:rsidR="00A3432F">
        <w:rPr>
          <w:rFonts w:cstheme="minorHAnsi"/>
          <w:sz w:val="20"/>
          <w:szCs w:val="20"/>
        </w:rPr>
        <w:t xml:space="preserve">the area covered by this </w:t>
      </w:r>
      <w:r w:rsidR="00611347">
        <w:rPr>
          <w:rFonts w:cstheme="minorHAnsi"/>
          <w:sz w:val="20"/>
          <w:szCs w:val="20"/>
        </w:rPr>
        <w:t>A</w:t>
      </w:r>
      <w:r w:rsidR="00A3432F">
        <w:rPr>
          <w:rFonts w:cstheme="minorHAnsi"/>
          <w:sz w:val="20"/>
          <w:szCs w:val="20"/>
        </w:rPr>
        <w:t>ppraisal</w:t>
      </w:r>
      <w:r w:rsidR="008E69DD">
        <w:rPr>
          <w:rFonts w:cstheme="minorHAnsi"/>
          <w:sz w:val="20"/>
          <w:szCs w:val="20"/>
        </w:rPr>
        <w:t>. See</w:t>
      </w:r>
      <w:r w:rsidR="00A3432F">
        <w:rPr>
          <w:rFonts w:cstheme="minorHAnsi"/>
          <w:sz w:val="20"/>
          <w:szCs w:val="20"/>
        </w:rPr>
        <w:t xml:space="preserve"> the attached plan. </w:t>
      </w:r>
    </w:p>
    <w:p w14:paraId="3EAF9498" w14:textId="0E859EF6" w:rsidR="00B64C92" w:rsidRDefault="00A3432F" w:rsidP="00B64C92">
      <w:pPr>
        <w:spacing w:after="0"/>
        <w:rPr>
          <w:rFonts w:cstheme="minorHAnsi"/>
          <w:sz w:val="20"/>
          <w:szCs w:val="20"/>
        </w:rPr>
      </w:pPr>
      <w:r>
        <w:rPr>
          <w:rFonts w:cstheme="minorHAnsi"/>
          <w:sz w:val="20"/>
          <w:szCs w:val="20"/>
        </w:rPr>
        <w:t xml:space="preserve">An analysis of these roof extensions </w:t>
      </w:r>
      <w:r w:rsidR="00611347">
        <w:rPr>
          <w:rFonts w:cstheme="minorHAnsi"/>
          <w:sz w:val="20"/>
          <w:szCs w:val="20"/>
        </w:rPr>
        <w:t xml:space="preserve">showing the % extended to each terrace </w:t>
      </w:r>
      <w:r>
        <w:rPr>
          <w:rFonts w:cstheme="minorHAnsi"/>
          <w:sz w:val="20"/>
          <w:szCs w:val="20"/>
        </w:rPr>
        <w:t xml:space="preserve">is as </w:t>
      </w:r>
      <w:proofErr w:type="gramStart"/>
      <w:r>
        <w:rPr>
          <w:rFonts w:cstheme="minorHAnsi"/>
          <w:sz w:val="20"/>
          <w:szCs w:val="20"/>
        </w:rPr>
        <w:t>follows :</w:t>
      </w:r>
      <w:proofErr w:type="gramEnd"/>
      <w:r>
        <w:rPr>
          <w:rFonts w:cstheme="minorHAnsi"/>
          <w:sz w:val="20"/>
          <w:szCs w:val="20"/>
        </w:rPr>
        <w:t xml:space="preserve"> </w:t>
      </w:r>
    </w:p>
    <w:p w14:paraId="70E45D30" w14:textId="77777777" w:rsidR="00B64C92" w:rsidRDefault="00B64C92" w:rsidP="00B64C92">
      <w:pPr>
        <w:spacing w:after="0"/>
        <w:rPr>
          <w:rFonts w:cstheme="minorHAnsi"/>
          <w:sz w:val="20"/>
          <w:szCs w:val="20"/>
        </w:rPr>
      </w:pPr>
    </w:p>
    <w:p w14:paraId="03D7EFB4" w14:textId="77777777" w:rsidR="00B64C92" w:rsidRDefault="00B64C92" w:rsidP="00B64C92">
      <w:pPr>
        <w:spacing w:after="0"/>
        <w:rPr>
          <w:rFonts w:cstheme="minorHAnsi"/>
          <w:sz w:val="20"/>
          <w:szCs w:val="20"/>
        </w:rPr>
      </w:pPr>
      <w:r>
        <w:rPr>
          <w:rFonts w:cstheme="minorHAnsi"/>
          <w:sz w:val="20"/>
          <w:szCs w:val="20"/>
        </w:rPr>
        <w:t xml:space="preserve">Fitzroy </w:t>
      </w:r>
      <w:proofErr w:type="gramStart"/>
      <w:r>
        <w:rPr>
          <w:rFonts w:cstheme="minorHAnsi"/>
          <w:sz w:val="20"/>
          <w:szCs w:val="20"/>
        </w:rPr>
        <w:t>Road  between</w:t>
      </w:r>
      <w:proofErr w:type="gramEnd"/>
      <w:r>
        <w:rPr>
          <w:rFonts w:cstheme="minorHAnsi"/>
          <w:sz w:val="20"/>
          <w:szCs w:val="20"/>
        </w:rPr>
        <w:t xml:space="preserve"> Chalcot Road and Gloucester Avenue </w:t>
      </w:r>
    </w:p>
    <w:p w14:paraId="0E138A36" w14:textId="43663405" w:rsidR="00B64C92" w:rsidRPr="0044143D"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2 to 24 (even</w:t>
      </w:r>
      <w:proofErr w:type="gramStart"/>
      <w:r w:rsidR="00B64C92">
        <w:rPr>
          <w:rFonts w:cstheme="minorHAnsi"/>
          <w:sz w:val="20"/>
          <w:szCs w:val="20"/>
        </w:rPr>
        <w:t>)</w:t>
      </w:r>
      <w:r>
        <w:rPr>
          <w:rFonts w:cstheme="minorHAnsi"/>
          <w:sz w:val="20"/>
          <w:szCs w:val="20"/>
        </w:rPr>
        <w:t xml:space="preserve"> :</w:t>
      </w:r>
      <w:proofErr w:type="gramEnd"/>
      <w:r w:rsidR="0023169D">
        <w:rPr>
          <w:rFonts w:cstheme="minorHAnsi"/>
          <w:sz w:val="20"/>
          <w:szCs w:val="20"/>
        </w:rPr>
        <w:t xml:space="preserve"> </w:t>
      </w:r>
      <w:r w:rsidR="00B64C92">
        <w:rPr>
          <w:rFonts w:cstheme="minorHAnsi"/>
          <w:sz w:val="20"/>
          <w:szCs w:val="20"/>
        </w:rPr>
        <w:t xml:space="preserve">11 houses (excludes </w:t>
      </w:r>
      <w:r w:rsidR="0023169D">
        <w:rPr>
          <w:rFonts w:cstheme="minorHAnsi"/>
          <w:sz w:val="20"/>
          <w:szCs w:val="20"/>
        </w:rPr>
        <w:t>No 8 on backland)</w:t>
      </w:r>
      <w:r>
        <w:rPr>
          <w:rFonts w:cstheme="minorHAnsi"/>
          <w:sz w:val="20"/>
          <w:szCs w:val="20"/>
        </w:rPr>
        <w:t>,</w:t>
      </w:r>
      <w:r w:rsidR="0023169D">
        <w:rPr>
          <w:rFonts w:cstheme="minorHAnsi"/>
          <w:sz w:val="20"/>
          <w:szCs w:val="20"/>
        </w:rPr>
        <w:t xml:space="preserve"> 10 extended</w:t>
      </w:r>
      <w:r w:rsidR="00B64C92">
        <w:rPr>
          <w:rFonts w:cstheme="minorHAnsi"/>
          <w:sz w:val="20"/>
          <w:szCs w:val="20"/>
        </w:rPr>
        <w:t xml:space="preserve">    </w:t>
      </w:r>
      <w:r w:rsidR="0023169D">
        <w:rPr>
          <w:rFonts w:cstheme="minorHAnsi"/>
          <w:sz w:val="20"/>
          <w:szCs w:val="20"/>
        </w:rPr>
        <w:t xml:space="preserve">   9</w:t>
      </w:r>
      <w:r w:rsidR="00B64C92">
        <w:rPr>
          <w:rFonts w:cstheme="minorHAnsi"/>
          <w:sz w:val="20"/>
          <w:szCs w:val="20"/>
        </w:rPr>
        <w:t xml:space="preserve">0% </w:t>
      </w:r>
    </w:p>
    <w:p w14:paraId="1EA9E77A" w14:textId="22012B36" w:rsidR="00B64C92" w:rsidRDefault="00611347" w:rsidP="00B64C92">
      <w:pPr>
        <w:spacing w:after="0"/>
        <w:rPr>
          <w:rFonts w:cstheme="minorHAnsi"/>
          <w:sz w:val="20"/>
          <w:szCs w:val="20"/>
        </w:rPr>
      </w:pPr>
      <w:r>
        <w:rPr>
          <w:rFonts w:cstheme="minorHAnsi"/>
          <w:sz w:val="20"/>
          <w:szCs w:val="20"/>
        </w:rPr>
        <w:t xml:space="preserve">Nos </w:t>
      </w:r>
      <w:r w:rsidR="00B64C92" w:rsidRPr="006A010D">
        <w:rPr>
          <w:rFonts w:cstheme="minorHAnsi"/>
          <w:sz w:val="20"/>
          <w:szCs w:val="20"/>
        </w:rPr>
        <w:t xml:space="preserve">5 to 17 </w:t>
      </w:r>
      <w:r w:rsidR="00B64C92">
        <w:rPr>
          <w:rFonts w:cstheme="minorHAnsi"/>
          <w:sz w:val="20"/>
          <w:szCs w:val="20"/>
        </w:rPr>
        <w:t>(odd</w:t>
      </w:r>
      <w:proofErr w:type="gramStart"/>
      <w:r w:rsidR="00B64C92">
        <w:rPr>
          <w:rFonts w:cstheme="minorHAnsi"/>
          <w:sz w:val="20"/>
          <w:szCs w:val="20"/>
        </w:rPr>
        <w:t xml:space="preserve">) </w:t>
      </w:r>
      <w:r>
        <w:rPr>
          <w:rFonts w:cstheme="minorHAnsi"/>
          <w:sz w:val="20"/>
          <w:szCs w:val="20"/>
        </w:rPr>
        <w:t>:</w:t>
      </w:r>
      <w:proofErr w:type="gramEnd"/>
      <w:r>
        <w:rPr>
          <w:rFonts w:cstheme="minorHAnsi"/>
          <w:sz w:val="20"/>
          <w:szCs w:val="20"/>
        </w:rPr>
        <w:t xml:space="preserve"> </w:t>
      </w:r>
      <w:r w:rsidR="00B64C92">
        <w:rPr>
          <w:rFonts w:cstheme="minorHAnsi"/>
          <w:sz w:val="20"/>
          <w:szCs w:val="20"/>
        </w:rPr>
        <w:t>8 houses</w:t>
      </w:r>
      <w:r>
        <w:rPr>
          <w:rFonts w:cstheme="minorHAnsi"/>
          <w:sz w:val="20"/>
          <w:szCs w:val="20"/>
        </w:rPr>
        <w:t>,</w:t>
      </w:r>
      <w:r w:rsidR="00B64C92">
        <w:rPr>
          <w:rFonts w:cstheme="minorHAnsi"/>
          <w:sz w:val="20"/>
          <w:szCs w:val="20"/>
        </w:rPr>
        <w:t xml:space="preserve"> one extended    </w:t>
      </w:r>
      <w:r w:rsidR="00C82D0E">
        <w:rPr>
          <w:rFonts w:cstheme="minorHAnsi"/>
          <w:sz w:val="20"/>
          <w:szCs w:val="20"/>
        </w:rPr>
        <w:t xml:space="preserve">                              </w:t>
      </w:r>
      <w:r w:rsidR="00B64C92">
        <w:rPr>
          <w:rFonts w:cstheme="minorHAnsi"/>
          <w:sz w:val="20"/>
          <w:szCs w:val="20"/>
        </w:rPr>
        <w:t xml:space="preserve">                         12.5% </w:t>
      </w:r>
    </w:p>
    <w:p w14:paraId="055B59C1" w14:textId="77777777" w:rsidR="00A3432F" w:rsidRDefault="00A3432F" w:rsidP="00B64C92">
      <w:pPr>
        <w:spacing w:after="0"/>
        <w:rPr>
          <w:rFonts w:cstheme="minorHAnsi"/>
          <w:sz w:val="20"/>
          <w:szCs w:val="20"/>
        </w:rPr>
      </w:pPr>
    </w:p>
    <w:p w14:paraId="7721ED16" w14:textId="1F7923B3" w:rsidR="00B64C92" w:rsidRDefault="00B64C92" w:rsidP="00B64C92">
      <w:pPr>
        <w:spacing w:after="0"/>
        <w:rPr>
          <w:rFonts w:cstheme="minorHAnsi"/>
          <w:sz w:val="20"/>
          <w:szCs w:val="20"/>
        </w:rPr>
      </w:pPr>
      <w:r>
        <w:rPr>
          <w:rFonts w:cstheme="minorHAnsi"/>
          <w:sz w:val="20"/>
          <w:szCs w:val="20"/>
        </w:rPr>
        <w:t>Fitzroy Road between Chalcot Road and Primrose Hill park</w:t>
      </w:r>
    </w:p>
    <w:p w14:paraId="6B9166EA" w14:textId="3B9EEF42"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26 to 36 (even</w:t>
      </w:r>
      <w:proofErr w:type="gramStart"/>
      <w:r w:rsidR="00B64C92">
        <w:rPr>
          <w:rFonts w:cstheme="minorHAnsi"/>
          <w:sz w:val="20"/>
          <w:szCs w:val="20"/>
        </w:rPr>
        <w:t>)</w:t>
      </w:r>
      <w:r>
        <w:rPr>
          <w:rFonts w:cstheme="minorHAnsi"/>
          <w:sz w:val="20"/>
          <w:szCs w:val="20"/>
        </w:rPr>
        <w:t xml:space="preserve"> :</w:t>
      </w:r>
      <w:proofErr w:type="gramEnd"/>
      <w:r w:rsidR="00B64C92">
        <w:rPr>
          <w:rFonts w:cstheme="minorHAnsi"/>
          <w:sz w:val="20"/>
          <w:szCs w:val="20"/>
        </w:rPr>
        <w:t xml:space="preserve"> 6 houses</w:t>
      </w:r>
      <w:r>
        <w:rPr>
          <w:rFonts w:cstheme="minorHAnsi"/>
          <w:sz w:val="20"/>
          <w:szCs w:val="20"/>
        </w:rPr>
        <w:t>,</w:t>
      </w:r>
      <w:r w:rsidR="00B64C92">
        <w:rPr>
          <w:rFonts w:cstheme="minorHAnsi"/>
          <w:sz w:val="20"/>
          <w:szCs w:val="20"/>
        </w:rPr>
        <w:t xml:space="preserve"> all extended                                                          100%</w:t>
      </w:r>
    </w:p>
    <w:p w14:paraId="44261E03" w14:textId="4B34E287"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19 to 29 (even</w:t>
      </w:r>
      <w:proofErr w:type="gramStart"/>
      <w:r w:rsidR="00B64C92">
        <w:rPr>
          <w:rFonts w:cstheme="minorHAnsi"/>
          <w:sz w:val="20"/>
          <w:szCs w:val="20"/>
        </w:rPr>
        <w:t>)</w:t>
      </w:r>
      <w:r>
        <w:rPr>
          <w:rFonts w:cstheme="minorHAnsi"/>
          <w:sz w:val="20"/>
          <w:szCs w:val="20"/>
        </w:rPr>
        <w:t xml:space="preserve"> :</w:t>
      </w:r>
      <w:proofErr w:type="gramEnd"/>
      <w:r w:rsidR="00B64C92">
        <w:rPr>
          <w:rFonts w:cstheme="minorHAnsi"/>
          <w:sz w:val="20"/>
          <w:szCs w:val="20"/>
        </w:rPr>
        <w:t xml:space="preserve"> 6 houses</w:t>
      </w:r>
      <w:r>
        <w:rPr>
          <w:rFonts w:cstheme="minorHAnsi"/>
          <w:sz w:val="20"/>
          <w:szCs w:val="20"/>
        </w:rPr>
        <w:t>,</w:t>
      </w:r>
      <w:r w:rsidR="00B64C92">
        <w:rPr>
          <w:rFonts w:cstheme="minorHAnsi"/>
          <w:sz w:val="20"/>
          <w:szCs w:val="20"/>
        </w:rPr>
        <w:t xml:space="preserve"> all extended                                                          100%</w:t>
      </w:r>
    </w:p>
    <w:p w14:paraId="34D104F1" w14:textId="77777777" w:rsidR="00A3432F" w:rsidRDefault="00A3432F" w:rsidP="00B64C92">
      <w:pPr>
        <w:spacing w:after="0"/>
        <w:rPr>
          <w:rFonts w:cstheme="minorHAnsi"/>
          <w:sz w:val="20"/>
          <w:szCs w:val="20"/>
        </w:rPr>
      </w:pPr>
    </w:p>
    <w:p w14:paraId="055A2E70" w14:textId="1C8EFEC8" w:rsidR="00B64C92" w:rsidRDefault="00B64C92" w:rsidP="00B64C92">
      <w:pPr>
        <w:spacing w:after="0"/>
        <w:rPr>
          <w:rFonts w:cstheme="minorHAnsi"/>
          <w:sz w:val="20"/>
          <w:szCs w:val="20"/>
        </w:rPr>
      </w:pPr>
      <w:r>
        <w:rPr>
          <w:rFonts w:cstheme="minorHAnsi"/>
          <w:sz w:val="20"/>
          <w:szCs w:val="20"/>
        </w:rPr>
        <w:t>Chalcot Road between Fitzroy Road and Chalcot Square</w:t>
      </w:r>
    </w:p>
    <w:p w14:paraId="6FB42DE4" w14:textId="1E3AC569"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25 to 30 (continuous</w:t>
      </w:r>
      <w:proofErr w:type="gramStart"/>
      <w:r w:rsidR="00B64C92">
        <w:rPr>
          <w:rFonts w:cstheme="minorHAnsi"/>
          <w:sz w:val="20"/>
          <w:szCs w:val="20"/>
        </w:rPr>
        <w:t>)</w:t>
      </w:r>
      <w:r>
        <w:rPr>
          <w:rFonts w:cstheme="minorHAnsi"/>
          <w:sz w:val="20"/>
          <w:szCs w:val="20"/>
        </w:rPr>
        <w:t xml:space="preserve"> :</w:t>
      </w:r>
      <w:proofErr w:type="gramEnd"/>
      <w:r w:rsidR="00B64C92">
        <w:rPr>
          <w:rFonts w:cstheme="minorHAnsi"/>
          <w:sz w:val="20"/>
          <w:szCs w:val="20"/>
        </w:rPr>
        <w:t xml:space="preserve"> 6 houses</w:t>
      </w:r>
      <w:r>
        <w:rPr>
          <w:rFonts w:cstheme="minorHAnsi"/>
          <w:sz w:val="20"/>
          <w:szCs w:val="20"/>
        </w:rPr>
        <w:t>,</w:t>
      </w:r>
      <w:r w:rsidR="00B64C92">
        <w:rPr>
          <w:rFonts w:cstheme="minorHAnsi"/>
          <w:sz w:val="20"/>
          <w:szCs w:val="20"/>
        </w:rPr>
        <w:t xml:space="preserve"> all extended  </w:t>
      </w:r>
      <w:r w:rsidR="000F31C6">
        <w:rPr>
          <w:rFonts w:cstheme="minorHAnsi"/>
          <w:sz w:val="20"/>
          <w:szCs w:val="20"/>
        </w:rPr>
        <w:t xml:space="preserve">           </w:t>
      </w:r>
      <w:r w:rsidR="00C82D0E">
        <w:rPr>
          <w:rFonts w:cstheme="minorHAnsi"/>
          <w:sz w:val="20"/>
          <w:szCs w:val="20"/>
        </w:rPr>
        <w:t xml:space="preserve">                 </w:t>
      </w:r>
      <w:r w:rsidR="00B64C92">
        <w:rPr>
          <w:rFonts w:cstheme="minorHAnsi"/>
          <w:sz w:val="20"/>
          <w:szCs w:val="20"/>
        </w:rPr>
        <w:t xml:space="preserve">                100%</w:t>
      </w:r>
    </w:p>
    <w:p w14:paraId="6E516E4C" w14:textId="4FB3FED2" w:rsidR="00B64C92" w:rsidRPr="006A010D"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31 to 38 (continuous</w:t>
      </w:r>
      <w:proofErr w:type="gramStart"/>
      <w:r w:rsidR="00B64C92">
        <w:rPr>
          <w:rFonts w:cstheme="minorHAnsi"/>
          <w:sz w:val="20"/>
          <w:szCs w:val="20"/>
        </w:rPr>
        <w:t>)</w:t>
      </w:r>
      <w:r>
        <w:rPr>
          <w:rFonts w:cstheme="minorHAnsi"/>
          <w:sz w:val="20"/>
          <w:szCs w:val="20"/>
        </w:rPr>
        <w:t xml:space="preserve"> :</w:t>
      </w:r>
      <w:proofErr w:type="gramEnd"/>
      <w:r w:rsidR="00B64C92">
        <w:rPr>
          <w:rFonts w:cstheme="minorHAnsi"/>
          <w:sz w:val="20"/>
          <w:szCs w:val="20"/>
        </w:rPr>
        <w:t xml:space="preserve"> 8 houses</w:t>
      </w:r>
      <w:r>
        <w:rPr>
          <w:rFonts w:cstheme="minorHAnsi"/>
          <w:sz w:val="20"/>
          <w:szCs w:val="20"/>
        </w:rPr>
        <w:t>,</w:t>
      </w:r>
      <w:r w:rsidR="00B64C92">
        <w:rPr>
          <w:rFonts w:cstheme="minorHAnsi"/>
          <w:sz w:val="20"/>
          <w:szCs w:val="20"/>
        </w:rPr>
        <w:t xml:space="preserve"> 6 extended </w:t>
      </w:r>
      <w:r w:rsidR="00C82D0E">
        <w:rPr>
          <w:rFonts w:cstheme="minorHAnsi"/>
          <w:sz w:val="20"/>
          <w:szCs w:val="20"/>
        </w:rPr>
        <w:t xml:space="preserve">                             </w:t>
      </w:r>
      <w:r w:rsidR="00B64C92">
        <w:rPr>
          <w:rFonts w:cstheme="minorHAnsi"/>
          <w:sz w:val="20"/>
          <w:szCs w:val="20"/>
        </w:rPr>
        <w:t xml:space="preserve">                   75%                               </w:t>
      </w:r>
    </w:p>
    <w:p w14:paraId="010D9621" w14:textId="77777777" w:rsidR="00A3432F" w:rsidRDefault="00A3432F" w:rsidP="00B64C92">
      <w:pPr>
        <w:spacing w:after="0"/>
        <w:rPr>
          <w:rFonts w:cstheme="minorHAnsi"/>
          <w:sz w:val="20"/>
          <w:szCs w:val="20"/>
        </w:rPr>
      </w:pPr>
    </w:p>
    <w:p w14:paraId="45015E28" w14:textId="41F7E244" w:rsidR="00B64C92" w:rsidRDefault="00B64C92" w:rsidP="00B64C92">
      <w:pPr>
        <w:spacing w:after="0"/>
        <w:rPr>
          <w:rFonts w:cstheme="minorHAnsi"/>
          <w:sz w:val="20"/>
          <w:szCs w:val="20"/>
        </w:rPr>
      </w:pPr>
      <w:r w:rsidRPr="00AD35D0">
        <w:rPr>
          <w:rFonts w:cstheme="minorHAnsi"/>
          <w:sz w:val="20"/>
          <w:szCs w:val="20"/>
        </w:rPr>
        <w:t xml:space="preserve">Chalcot Road </w:t>
      </w:r>
      <w:r>
        <w:rPr>
          <w:rFonts w:cstheme="minorHAnsi"/>
          <w:sz w:val="20"/>
          <w:szCs w:val="20"/>
        </w:rPr>
        <w:t xml:space="preserve">between Fitzroy Road and Egbert </w:t>
      </w:r>
      <w:r w:rsidR="00D9002F">
        <w:rPr>
          <w:rFonts w:cstheme="minorHAnsi"/>
          <w:sz w:val="20"/>
          <w:szCs w:val="20"/>
        </w:rPr>
        <w:t>S</w:t>
      </w:r>
      <w:r>
        <w:rPr>
          <w:rFonts w:cstheme="minorHAnsi"/>
          <w:sz w:val="20"/>
          <w:szCs w:val="20"/>
        </w:rPr>
        <w:t xml:space="preserve">treet/Manley Street  </w:t>
      </w:r>
    </w:p>
    <w:p w14:paraId="60860ACF" w14:textId="31914411"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14 to 21 (continuous</w:t>
      </w:r>
      <w:proofErr w:type="gramStart"/>
      <w:r w:rsidR="00B64C92">
        <w:rPr>
          <w:rFonts w:cstheme="minorHAnsi"/>
          <w:sz w:val="20"/>
          <w:szCs w:val="20"/>
        </w:rPr>
        <w:t xml:space="preserve">) </w:t>
      </w:r>
      <w:r w:rsidR="00D9002F">
        <w:rPr>
          <w:rFonts w:cstheme="minorHAnsi"/>
          <w:sz w:val="20"/>
          <w:szCs w:val="20"/>
        </w:rPr>
        <w:t>:</w:t>
      </w:r>
      <w:proofErr w:type="gramEnd"/>
      <w:r w:rsidR="00D9002F">
        <w:rPr>
          <w:rFonts w:cstheme="minorHAnsi"/>
          <w:sz w:val="20"/>
          <w:szCs w:val="20"/>
        </w:rPr>
        <w:t xml:space="preserve"> </w:t>
      </w:r>
      <w:r w:rsidR="00B64C92">
        <w:rPr>
          <w:rFonts w:cstheme="minorHAnsi"/>
          <w:sz w:val="20"/>
          <w:szCs w:val="20"/>
        </w:rPr>
        <w:t xml:space="preserve"> 8 houses</w:t>
      </w:r>
      <w:r w:rsidR="00D9002F">
        <w:rPr>
          <w:rFonts w:cstheme="minorHAnsi"/>
          <w:sz w:val="20"/>
          <w:szCs w:val="20"/>
        </w:rPr>
        <w:t>,</w:t>
      </w:r>
      <w:r w:rsidR="00B64C92">
        <w:rPr>
          <w:rFonts w:cstheme="minorHAnsi"/>
          <w:sz w:val="20"/>
          <w:szCs w:val="20"/>
        </w:rPr>
        <w:t xml:space="preserve"> 5 extended</w:t>
      </w:r>
      <w:r w:rsidR="000F31C6">
        <w:rPr>
          <w:rFonts w:cstheme="minorHAnsi"/>
          <w:sz w:val="20"/>
          <w:szCs w:val="20"/>
        </w:rPr>
        <w:t xml:space="preserve">   </w:t>
      </w:r>
      <w:r w:rsidR="00C82D0E">
        <w:rPr>
          <w:rFonts w:cstheme="minorHAnsi"/>
          <w:sz w:val="20"/>
          <w:szCs w:val="20"/>
        </w:rPr>
        <w:t xml:space="preserve">                           </w:t>
      </w:r>
      <w:r w:rsidR="00B64C92">
        <w:rPr>
          <w:rFonts w:cstheme="minorHAnsi"/>
          <w:sz w:val="20"/>
          <w:szCs w:val="20"/>
        </w:rPr>
        <w:t xml:space="preserve">                 62.5%</w:t>
      </w:r>
    </w:p>
    <w:p w14:paraId="11597EB8" w14:textId="1E56C546"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40 to 50 (continuous</w:t>
      </w:r>
      <w:proofErr w:type="gramStart"/>
      <w:r w:rsidR="00B64C92">
        <w:rPr>
          <w:rFonts w:cstheme="minorHAnsi"/>
          <w:sz w:val="20"/>
          <w:szCs w:val="20"/>
        </w:rPr>
        <w:t xml:space="preserve">) </w:t>
      </w:r>
      <w:r w:rsidR="00D9002F">
        <w:rPr>
          <w:rFonts w:cstheme="minorHAnsi"/>
          <w:sz w:val="20"/>
          <w:szCs w:val="20"/>
        </w:rPr>
        <w:t>:</w:t>
      </w:r>
      <w:proofErr w:type="gramEnd"/>
      <w:r w:rsidR="00D9002F">
        <w:rPr>
          <w:rFonts w:cstheme="minorHAnsi"/>
          <w:sz w:val="20"/>
          <w:szCs w:val="20"/>
        </w:rPr>
        <w:t xml:space="preserve"> </w:t>
      </w:r>
      <w:r w:rsidR="00B64C92">
        <w:rPr>
          <w:rFonts w:cstheme="minorHAnsi"/>
          <w:sz w:val="20"/>
          <w:szCs w:val="20"/>
        </w:rPr>
        <w:t>11 houses</w:t>
      </w:r>
      <w:r w:rsidR="00D9002F">
        <w:rPr>
          <w:rFonts w:cstheme="minorHAnsi"/>
          <w:sz w:val="20"/>
          <w:szCs w:val="20"/>
        </w:rPr>
        <w:t>,</w:t>
      </w:r>
      <w:r w:rsidR="00B64C92">
        <w:rPr>
          <w:rFonts w:cstheme="minorHAnsi"/>
          <w:sz w:val="20"/>
          <w:szCs w:val="20"/>
        </w:rPr>
        <w:t xml:space="preserve"> 8 extended</w:t>
      </w:r>
      <w:r w:rsidR="000F31C6">
        <w:rPr>
          <w:rFonts w:cstheme="minorHAnsi"/>
          <w:sz w:val="20"/>
          <w:szCs w:val="20"/>
        </w:rPr>
        <w:t xml:space="preserve"> </w:t>
      </w:r>
      <w:r w:rsidR="00B64C92">
        <w:rPr>
          <w:rFonts w:cstheme="minorHAnsi"/>
          <w:sz w:val="20"/>
          <w:szCs w:val="20"/>
        </w:rPr>
        <w:t xml:space="preserve"> </w:t>
      </w:r>
      <w:r w:rsidR="00C82D0E">
        <w:rPr>
          <w:rFonts w:cstheme="minorHAnsi"/>
          <w:sz w:val="20"/>
          <w:szCs w:val="20"/>
        </w:rPr>
        <w:t xml:space="preserve">                            </w:t>
      </w:r>
      <w:r w:rsidR="00B64C92">
        <w:rPr>
          <w:rFonts w:cstheme="minorHAnsi"/>
          <w:sz w:val="20"/>
          <w:szCs w:val="20"/>
        </w:rPr>
        <w:t xml:space="preserve">                72.7%   </w:t>
      </w:r>
    </w:p>
    <w:p w14:paraId="5548D413" w14:textId="77777777" w:rsidR="00A3432F" w:rsidRDefault="00A3432F" w:rsidP="00B64C92">
      <w:pPr>
        <w:spacing w:after="0"/>
        <w:rPr>
          <w:rFonts w:cstheme="minorHAnsi"/>
          <w:sz w:val="20"/>
          <w:szCs w:val="20"/>
        </w:rPr>
      </w:pPr>
    </w:p>
    <w:p w14:paraId="06F0E9CE" w14:textId="77777777" w:rsidR="004D0F93" w:rsidRDefault="004D0F93" w:rsidP="00B64C92">
      <w:pPr>
        <w:spacing w:after="0"/>
        <w:rPr>
          <w:rFonts w:cstheme="minorHAnsi"/>
          <w:sz w:val="20"/>
          <w:szCs w:val="20"/>
        </w:rPr>
      </w:pPr>
    </w:p>
    <w:p w14:paraId="3D80652D" w14:textId="77777777" w:rsidR="004D0F93" w:rsidRDefault="004D0F93" w:rsidP="00B64C92">
      <w:pPr>
        <w:spacing w:after="0"/>
        <w:rPr>
          <w:rFonts w:cstheme="minorHAnsi"/>
          <w:sz w:val="20"/>
          <w:szCs w:val="20"/>
        </w:rPr>
      </w:pPr>
    </w:p>
    <w:p w14:paraId="315F1251" w14:textId="212C59DE" w:rsidR="00B64C92" w:rsidRDefault="00B64C92" w:rsidP="00B64C92">
      <w:pPr>
        <w:spacing w:after="0"/>
        <w:rPr>
          <w:rFonts w:cstheme="minorHAnsi"/>
          <w:sz w:val="20"/>
          <w:szCs w:val="20"/>
        </w:rPr>
      </w:pPr>
      <w:r>
        <w:rPr>
          <w:rFonts w:cstheme="minorHAnsi"/>
          <w:sz w:val="20"/>
          <w:szCs w:val="20"/>
        </w:rPr>
        <w:t xml:space="preserve">Gloucester Avenue from Fitzroy Road towards Edis Street          </w:t>
      </w:r>
    </w:p>
    <w:p w14:paraId="274E6D1E" w14:textId="44A620E7"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109 to 127 (odd</w:t>
      </w:r>
      <w:proofErr w:type="gramStart"/>
      <w:r w:rsidR="00B64C92">
        <w:rPr>
          <w:rFonts w:cstheme="minorHAnsi"/>
          <w:sz w:val="20"/>
          <w:szCs w:val="20"/>
        </w:rPr>
        <w:t>)</w:t>
      </w:r>
      <w:r w:rsidR="00D9002F">
        <w:rPr>
          <w:rFonts w:cstheme="minorHAnsi"/>
          <w:sz w:val="20"/>
          <w:szCs w:val="20"/>
        </w:rPr>
        <w:t xml:space="preserve"> :</w:t>
      </w:r>
      <w:proofErr w:type="gramEnd"/>
      <w:r w:rsidR="00B64C92">
        <w:rPr>
          <w:rFonts w:cstheme="minorHAnsi"/>
          <w:sz w:val="20"/>
          <w:szCs w:val="20"/>
        </w:rPr>
        <w:t xml:space="preserve">    10 house</w:t>
      </w:r>
      <w:r w:rsidR="00D9002F">
        <w:rPr>
          <w:rFonts w:cstheme="minorHAnsi"/>
          <w:sz w:val="20"/>
          <w:szCs w:val="20"/>
        </w:rPr>
        <w:t>s,</w:t>
      </w:r>
      <w:r w:rsidR="00B64C92">
        <w:rPr>
          <w:rFonts w:cstheme="minorHAnsi"/>
          <w:sz w:val="20"/>
          <w:szCs w:val="20"/>
        </w:rPr>
        <w:t xml:space="preserve"> all extended</w:t>
      </w:r>
      <w:r w:rsidR="000F31C6">
        <w:rPr>
          <w:rFonts w:cstheme="minorHAnsi"/>
          <w:sz w:val="20"/>
          <w:szCs w:val="20"/>
        </w:rPr>
        <w:t xml:space="preserve"> </w:t>
      </w:r>
      <w:r w:rsidR="00B64C92">
        <w:rPr>
          <w:rFonts w:cstheme="minorHAnsi"/>
          <w:sz w:val="20"/>
          <w:szCs w:val="20"/>
        </w:rPr>
        <w:t xml:space="preserve">                                                 100%</w:t>
      </w:r>
    </w:p>
    <w:p w14:paraId="634D56EA" w14:textId="77777777" w:rsidR="005021B1" w:rsidRDefault="005021B1" w:rsidP="00B64C92">
      <w:pPr>
        <w:spacing w:after="0"/>
        <w:rPr>
          <w:rFonts w:cstheme="minorHAnsi"/>
          <w:sz w:val="20"/>
          <w:szCs w:val="20"/>
        </w:rPr>
      </w:pPr>
    </w:p>
    <w:p w14:paraId="1617996D" w14:textId="433BAC49" w:rsidR="00B64C92" w:rsidRDefault="00B64C92" w:rsidP="00B64C92">
      <w:pPr>
        <w:spacing w:after="0"/>
        <w:rPr>
          <w:rFonts w:cstheme="minorHAnsi"/>
          <w:sz w:val="20"/>
          <w:szCs w:val="20"/>
        </w:rPr>
      </w:pPr>
      <w:r>
        <w:rPr>
          <w:rFonts w:cstheme="minorHAnsi"/>
          <w:sz w:val="20"/>
          <w:szCs w:val="20"/>
        </w:rPr>
        <w:t>Gloucester Avenue from Fitzroy Road towards Regents Park Road</w:t>
      </w:r>
    </w:p>
    <w:p w14:paraId="2265A92A" w14:textId="147607C1" w:rsidR="00B64C92" w:rsidRDefault="00611347" w:rsidP="00B64C92">
      <w:pPr>
        <w:spacing w:after="0"/>
        <w:rPr>
          <w:rFonts w:cstheme="minorHAnsi"/>
          <w:sz w:val="20"/>
          <w:szCs w:val="20"/>
        </w:rPr>
      </w:pPr>
      <w:r>
        <w:rPr>
          <w:rFonts w:cstheme="minorHAnsi"/>
          <w:sz w:val="20"/>
          <w:szCs w:val="20"/>
        </w:rPr>
        <w:t xml:space="preserve">Nos </w:t>
      </w:r>
      <w:r w:rsidR="00B64C92">
        <w:rPr>
          <w:rFonts w:cstheme="minorHAnsi"/>
          <w:sz w:val="20"/>
          <w:szCs w:val="20"/>
        </w:rPr>
        <w:t>129 to 14</w:t>
      </w:r>
      <w:r w:rsidR="009325B1">
        <w:rPr>
          <w:rFonts w:cstheme="minorHAnsi"/>
          <w:sz w:val="20"/>
          <w:szCs w:val="20"/>
        </w:rPr>
        <w:t>3</w:t>
      </w:r>
      <w:r w:rsidR="00B64C92">
        <w:rPr>
          <w:rFonts w:cstheme="minorHAnsi"/>
          <w:sz w:val="20"/>
          <w:szCs w:val="20"/>
        </w:rPr>
        <w:t xml:space="preserve"> (odd)</w:t>
      </w:r>
      <w:r w:rsidR="00D9002F">
        <w:rPr>
          <w:rFonts w:cstheme="minorHAnsi"/>
          <w:sz w:val="20"/>
          <w:szCs w:val="20"/>
        </w:rPr>
        <w:t xml:space="preserve"> :</w:t>
      </w:r>
      <w:r w:rsidR="00F752EE">
        <w:rPr>
          <w:rFonts w:cstheme="minorHAnsi"/>
          <w:sz w:val="20"/>
          <w:szCs w:val="20"/>
        </w:rPr>
        <w:t xml:space="preserve">  </w:t>
      </w:r>
      <w:r w:rsidR="00B64C92">
        <w:rPr>
          <w:rFonts w:cstheme="minorHAnsi"/>
          <w:sz w:val="20"/>
          <w:szCs w:val="20"/>
        </w:rPr>
        <w:t xml:space="preserve"> </w:t>
      </w:r>
      <w:r w:rsidR="009325B1">
        <w:rPr>
          <w:rFonts w:cstheme="minorHAnsi"/>
          <w:sz w:val="20"/>
          <w:szCs w:val="20"/>
        </w:rPr>
        <w:t>9</w:t>
      </w:r>
      <w:r w:rsidR="00B64C92">
        <w:rPr>
          <w:rFonts w:cstheme="minorHAnsi"/>
          <w:sz w:val="20"/>
          <w:szCs w:val="20"/>
        </w:rPr>
        <w:t xml:space="preserve"> houses</w:t>
      </w:r>
      <w:r w:rsidR="00D9002F">
        <w:rPr>
          <w:rFonts w:cstheme="minorHAnsi"/>
          <w:sz w:val="20"/>
          <w:szCs w:val="20"/>
        </w:rPr>
        <w:t>,</w:t>
      </w:r>
      <w:r w:rsidR="00B64C92">
        <w:rPr>
          <w:rFonts w:cstheme="minorHAnsi"/>
          <w:sz w:val="20"/>
          <w:szCs w:val="20"/>
        </w:rPr>
        <w:t xml:space="preserve"> </w:t>
      </w:r>
      <w:r w:rsidR="009325B1">
        <w:rPr>
          <w:rFonts w:cstheme="minorHAnsi"/>
          <w:sz w:val="20"/>
          <w:szCs w:val="20"/>
        </w:rPr>
        <w:t>8</w:t>
      </w:r>
      <w:r w:rsidR="00B64C92">
        <w:rPr>
          <w:rFonts w:cstheme="minorHAnsi"/>
          <w:sz w:val="20"/>
          <w:szCs w:val="20"/>
        </w:rPr>
        <w:t xml:space="preserve"> extended                                                        8</w:t>
      </w:r>
      <w:r w:rsidR="009325B1">
        <w:rPr>
          <w:rFonts w:cstheme="minorHAnsi"/>
          <w:sz w:val="20"/>
          <w:szCs w:val="20"/>
        </w:rPr>
        <w:t>8</w:t>
      </w:r>
      <w:r w:rsidR="00B64C92">
        <w:rPr>
          <w:rFonts w:cstheme="minorHAnsi"/>
          <w:sz w:val="20"/>
          <w:szCs w:val="20"/>
        </w:rPr>
        <w:t>.</w:t>
      </w:r>
      <w:r w:rsidR="009325B1">
        <w:rPr>
          <w:rFonts w:cstheme="minorHAnsi"/>
          <w:sz w:val="20"/>
          <w:szCs w:val="20"/>
        </w:rPr>
        <w:t>8</w:t>
      </w:r>
      <w:r w:rsidR="00B64C92">
        <w:rPr>
          <w:rFonts w:cstheme="minorHAnsi"/>
          <w:sz w:val="20"/>
          <w:szCs w:val="20"/>
        </w:rPr>
        <w:t xml:space="preserve">% </w:t>
      </w:r>
    </w:p>
    <w:p w14:paraId="1C13B05C" w14:textId="77777777" w:rsidR="005021B1" w:rsidRDefault="005021B1" w:rsidP="00B64C92">
      <w:pPr>
        <w:spacing w:after="0"/>
        <w:rPr>
          <w:rFonts w:cstheme="minorHAnsi"/>
          <w:sz w:val="20"/>
          <w:szCs w:val="20"/>
        </w:rPr>
      </w:pPr>
    </w:p>
    <w:p w14:paraId="6E632A63" w14:textId="4C5CB835" w:rsidR="00B64C92" w:rsidRDefault="00B64C92" w:rsidP="00B64C92">
      <w:pPr>
        <w:spacing w:after="0"/>
        <w:rPr>
          <w:rFonts w:cstheme="minorHAnsi"/>
          <w:sz w:val="20"/>
          <w:szCs w:val="20"/>
        </w:rPr>
      </w:pPr>
      <w:r>
        <w:rPr>
          <w:rFonts w:cstheme="minorHAnsi"/>
          <w:sz w:val="20"/>
          <w:szCs w:val="20"/>
        </w:rPr>
        <w:t>The number and indeed variety of roof extensions can be seen by walking around these streets.</w:t>
      </w:r>
    </w:p>
    <w:p w14:paraId="123E691D" w14:textId="77777777" w:rsidR="00FB2DDA" w:rsidRDefault="00FB2DDA" w:rsidP="00B64C92">
      <w:pPr>
        <w:spacing w:after="0"/>
        <w:rPr>
          <w:rFonts w:cstheme="minorHAnsi"/>
          <w:sz w:val="20"/>
          <w:szCs w:val="20"/>
        </w:rPr>
      </w:pPr>
    </w:p>
    <w:p w14:paraId="7B6F87FA" w14:textId="32529C54" w:rsidR="00B64C92" w:rsidRDefault="00B64C92" w:rsidP="00B64C92">
      <w:pPr>
        <w:spacing w:after="0"/>
        <w:rPr>
          <w:rFonts w:cstheme="minorHAnsi"/>
          <w:b/>
          <w:bCs/>
          <w:sz w:val="20"/>
          <w:szCs w:val="20"/>
        </w:rPr>
      </w:pPr>
      <w:r w:rsidRPr="00D9002F">
        <w:rPr>
          <w:rFonts w:cstheme="minorHAnsi"/>
          <w:b/>
          <w:bCs/>
          <w:sz w:val="20"/>
          <w:szCs w:val="20"/>
        </w:rPr>
        <w:t>Th</w:t>
      </w:r>
      <w:r w:rsidR="00FB2DDA" w:rsidRPr="00D9002F">
        <w:rPr>
          <w:rFonts w:cstheme="minorHAnsi"/>
          <w:b/>
          <w:bCs/>
          <w:sz w:val="20"/>
          <w:szCs w:val="20"/>
        </w:rPr>
        <w:t>is</w:t>
      </w:r>
      <w:r w:rsidRPr="00D9002F">
        <w:rPr>
          <w:rFonts w:cstheme="minorHAnsi"/>
          <w:b/>
          <w:bCs/>
          <w:sz w:val="20"/>
          <w:szCs w:val="20"/>
        </w:rPr>
        <w:t xml:space="preserve"> schedule shows clearly the policy anomaly of resisting roof extensions </w:t>
      </w:r>
      <w:r w:rsidR="00FD389C" w:rsidRPr="00D9002F">
        <w:rPr>
          <w:rFonts w:cstheme="minorHAnsi"/>
          <w:b/>
          <w:bCs/>
          <w:sz w:val="20"/>
          <w:szCs w:val="20"/>
        </w:rPr>
        <w:t>to</w:t>
      </w:r>
      <w:r w:rsidRPr="00D9002F">
        <w:rPr>
          <w:rFonts w:cstheme="minorHAnsi"/>
          <w:b/>
          <w:bCs/>
          <w:sz w:val="20"/>
          <w:szCs w:val="20"/>
        </w:rPr>
        <w:t xml:space="preserve"> the terrace 5 to 17 Fitzroy Road in contrast to the roof extensions which have been built</w:t>
      </w:r>
      <w:r w:rsidR="00D9002F" w:rsidRPr="00D9002F">
        <w:rPr>
          <w:rFonts w:cstheme="minorHAnsi"/>
          <w:b/>
          <w:bCs/>
          <w:sz w:val="20"/>
          <w:szCs w:val="20"/>
        </w:rPr>
        <w:t>/</w:t>
      </w:r>
      <w:r w:rsidRPr="00D9002F">
        <w:rPr>
          <w:rFonts w:cstheme="minorHAnsi"/>
          <w:b/>
          <w:bCs/>
          <w:sz w:val="20"/>
          <w:szCs w:val="20"/>
        </w:rPr>
        <w:t xml:space="preserve">Planning Permissions granted for similar properties in </w:t>
      </w:r>
      <w:r w:rsidR="00FD389C" w:rsidRPr="00D9002F">
        <w:rPr>
          <w:rFonts w:cstheme="minorHAnsi"/>
          <w:b/>
          <w:bCs/>
          <w:sz w:val="20"/>
          <w:szCs w:val="20"/>
        </w:rPr>
        <w:t>Fitzroy Road</w:t>
      </w:r>
      <w:r w:rsidRPr="00D9002F">
        <w:rPr>
          <w:rFonts w:cstheme="minorHAnsi"/>
          <w:b/>
          <w:bCs/>
          <w:sz w:val="20"/>
          <w:szCs w:val="20"/>
        </w:rPr>
        <w:t xml:space="preserve"> and the immediately surrounding streets.</w:t>
      </w:r>
    </w:p>
    <w:p w14:paraId="26441311" w14:textId="1C9C30C5" w:rsidR="004D0F93" w:rsidRDefault="004D0F93" w:rsidP="00B64C92">
      <w:pPr>
        <w:spacing w:after="0"/>
        <w:rPr>
          <w:rFonts w:cstheme="minorHAnsi"/>
          <w:b/>
          <w:bCs/>
          <w:sz w:val="20"/>
          <w:szCs w:val="20"/>
        </w:rPr>
      </w:pPr>
    </w:p>
    <w:p w14:paraId="1209FA8F" w14:textId="77777777" w:rsidR="004D0F93" w:rsidRDefault="004D0F93" w:rsidP="00B64C92">
      <w:pPr>
        <w:spacing w:after="0"/>
        <w:rPr>
          <w:rFonts w:cstheme="minorHAnsi"/>
          <w:b/>
          <w:bCs/>
          <w:sz w:val="20"/>
          <w:szCs w:val="20"/>
        </w:rPr>
      </w:pPr>
      <w:r>
        <w:rPr>
          <w:rFonts w:cstheme="minorHAnsi"/>
          <w:b/>
          <w:bCs/>
          <w:sz w:val="20"/>
          <w:szCs w:val="20"/>
        </w:rPr>
        <w:t>SEE PLAN ATTACHED SHOWING MID VICTORIAN HOUSES WITH ROOF EXTENSIONS OUTLINED IN BLUE</w:t>
      </w:r>
    </w:p>
    <w:p w14:paraId="42FC7455" w14:textId="458FBAC2" w:rsidR="0023169D" w:rsidRDefault="00716DA2" w:rsidP="00B64C92">
      <w:pPr>
        <w:spacing w:after="0"/>
        <w:rPr>
          <w:rFonts w:cstheme="minorHAnsi"/>
          <w:b/>
          <w:bCs/>
          <w:sz w:val="20"/>
          <w:szCs w:val="20"/>
        </w:rPr>
      </w:pPr>
      <w:r w:rsidRPr="00716DA2">
        <w:rPr>
          <w:rFonts w:cstheme="minorHAnsi"/>
          <w:b/>
          <w:bCs/>
          <w:sz w:val="20"/>
          <w:szCs w:val="20"/>
        </w:rPr>
        <w:t>17 FITZROY</w:t>
      </w:r>
      <w:r>
        <w:rPr>
          <w:rFonts w:cstheme="minorHAnsi"/>
          <w:b/>
          <w:bCs/>
          <w:sz w:val="20"/>
          <w:szCs w:val="20"/>
        </w:rPr>
        <w:t xml:space="preserve"> ROAD OUTLINED IN RED</w:t>
      </w:r>
      <w:proofErr w:type="gramStart"/>
      <w:r>
        <w:rPr>
          <w:rFonts w:cstheme="minorHAnsi"/>
          <w:b/>
          <w:bCs/>
          <w:sz w:val="20"/>
          <w:szCs w:val="20"/>
        </w:rPr>
        <w:t xml:space="preserve">   </w:t>
      </w:r>
      <w:r w:rsidR="004D0F93">
        <w:rPr>
          <w:rFonts w:cstheme="minorHAnsi"/>
          <w:b/>
          <w:bCs/>
          <w:sz w:val="20"/>
          <w:szCs w:val="20"/>
        </w:rPr>
        <w:t>(</w:t>
      </w:r>
      <w:proofErr w:type="gramEnd"/>
      <w:r w:rsidR="004D0F93">
        <w:rPr>
          <w:rFonts w:cstheme="minorHAnsi"/>
          <w:b/>
          <w:bCs/>
          <w:sz w:val="20"/>
          <w:szCs w:val="20"/>
        </w:rPr>
        <w:t>page 5 below)</w:t>
      </w:r>
    </w:p>
    <w:p w14:paraId="0F5B6EB5" w14:textId="73763A96" w:rsidR="004D0F93" w:rsidRDefault="00716DA2" w:rsidP="00B64C92">
      <w:pPr>
        <w:spacing w:after="0"/>
        <w:rPr>
          <w:rFonts w:cstheme="minorHAnsi"/>
          <w:sz w:val="20"/>
          <w:szCs w:val="20"/>
        </w:rPr>
      </w:pPr>
      <w:r>
        <w:rPr>
          <w:rFonts w:cstheme="minorHAnsi"/>
          <w:sz w:val="20"/>
          <w:szCs w:val="20"/>
        </w:rPr>
        <w:t xml:space="preserve"> </w:t>
      </w:r>
    </w:p>
    <w:p w14:paraId="45CF53CD" w14:textId="6867DB1A" w:rsidR="0023169D" w:rsidRDefault="0023169D" w:rsidP="00B64C92">
      <w:pPr>
        <w:spacing w:after="0"/>
        <w:rPr>
          <w:rFonts w:cstheme="minorHAnsi"/>
          <w:sz w:val="20"/>
          <w:szCs w:val="20"/>
        </w:rPr>
      </w:pPr>
      <w:r>
        <w:rPr>
          <w:rFonts w:cstheme="minorHAnsi"/>
          <w:sz w:val="20"/>
          <w:szCs w:val="20"/>
        </w:rPr>
        <w:t xml:space="preserve">Schedules </w:t>
      </w:r>
      <w:r w:rsidR="00D9002F">
        <w:rPr>
          <w:rFonts w:cstheme="minorHAnsi"/>
          <w:sz w:val="20"/>
          <w:szCs w:val="20"/>
        </w:rPr>
        <w:t>by street</w:t>
      </w:r>
      <w:r>
        <w:rPr>
          <w:rFonts w:cstheme="minorHAnsi"/>
          <w:sz w:val="20"/>
          <w:szCs w:val="20"/>
        </w:rPr>
        <w:t xml:space="preserve"> from the Planning Register</w:t>
      </w:r>
      <w:r w:rsidR="00D9002F">
        <w:rPr>
          <w:rFonts w:cstheme="minorHAnsi"/>
          <w:sz w:val="20"/>
          <w:szCs w:val="20"/>
        </w:rPr>
        <w:t xml:space="preserve"> </w:t>
      </w:r>
      <w:r>
        <w:rPr>
          <w:rFonts w:cstheme="minorHAnsi"/>
          <w:sz w:val="20"/>
          <w:szCs w:val="20"/>
        </w:rPr>
        <w:t>cover</w:t>
      </w:r>
      <w:r w:rsidR="00D9002F">
        <w:rPr>
          <w:rFonts w:cstheme="minorHAnsi"/>
          <w:sz w:val="20"/>
          <w:szCs w:val="20"/>
        </w:rPr>
        <w:t xml:space="preserve">ing the </w:t>
      </w:r>
      <w:r>
        <w:rPr>
          <w:rFonts w:cstheme="minorHAnsi"/>
          <w:sz w:val="20"/>
          <w:szCs w:val="20"/>
        </w:rPr>
        <w:t>house</w:t>
      </w:r>
      <w:r w:rsidR="00851962">
        <w:rPr>
          <w:rFonts w:cstheme="minorHAnsi"/>
          <w:sz w:val="20"/>
          <w:szCs w:val="20"/>
        </w:rPr>
        <w:t>s in this</w:t>
      </w:r>
      <w:r>
        <w:rPr>
          <w:rFonts w:cstheme="minorHAnsi"/>
          <w:sz w:val="20"/>
          <w:szCs w:val="20"/>
        </w:rPr>
        <w:t xml:space="preserve"> </w:t>
      </w:r>
      <w:r w:rsidR="00D9002F">
        <w:rPr>
          <w:rFonts w:cstheme="minorHAnsi"/>
          <w:sz w:val="20"/>
          <w:szCs w:val="20"/>
        </w:rPr>
        <w:t>A</w:t>
      </w:r>
      <w:r>
        <w:rPr>
          <w:rFonts w:cstheme="minorHAnsi"/>
          <w:sz w:val="20"/>
          <w:szCs w:val="20"/>
        </w:rPr>
        <w:t>ppraisal</w:t>
      </w:r>
      <w:r w:rsidR="00D9002F">
        <w:rPr>
          <w:rFonts w:cstheme="minorHAnsi"/>
          <w:sz w:val="20"/>
          <w:szCs w:val="20"/>
        </w:rPr>
        <w:t xml:space="preserve"> a</w:t>
      </w:r>
      <w:r w:rsidR="00F752EE">
        <w:rPr>
          <w:rFonts w:cstheme="minorHAnsi"/>
          <w:sz w:val="20"/>
          <w:szCs w:val="20"/>
        </w:rPr>
        <w:t xml:space="preserve">re attached: </w:t>
      </w:r>
      <w:r w:rsidR="00D9002F">
        <w:rPr>
          <w:rFonts w:cstheme="minorHAnsi"/>
          <w:sz w:val="20"/>
          <w:szCs w:val="20"/>
        </w:rPr>
        <w:t xml:space="preserve"> </w:t>
      </w:r>
    </w:p>
    <w:p w14:paraId="06F9D937" w14:textId="75859A9A" w:rsidR="0023169D" w:rsidRDefault="0023169D" w:rsidP="00B64C92">
      <w:pPr>
        <w:spacing w:after="0"/>
        <w:rPr>
          <w:rFonts w:cstheme="minorHAnsi"/>
          <w:sz w:val="20"/>
          <w:szCs w:val="20"/>
        </w:rPr>
      </w:pPr>
      <w:r>
        <w:rPr>
          <w:rFonts w:cstheme="minorHAnsi"/>
          <w:sz w:val="20"/>
          <w:szCs w:val="20"/>
        </w:rPr>
        <w:t>Fitzroy Road</w:t>
      </w:r>
      <w:r w:rsidR="00D9002F">
        <w:rPr>
          <w:rFonts w:cstheme="minorHAnsi"/>
          <w:sz w:val="20"/>
          <w:szCs w:val="20"/>
        </w:rPr>
        <w:t xml:space="preserve">, </w:t>
      </w:r>
      <w:r>
        <w:rPr>
          <w:rFonts w:cstheme="minorHAnsi"/>
          <w:sz w:val="20"/>
          <w:szCs w:val="20"/>
        </w:rPr>
        <w:t>Chalcot Road</w:t>
      </w:r>
      <w:r w:rsidR="00D9002F">
        <w:rPr>
          <w:rFonts w:cstheme="minorHAnsi"/>
          <w:sz w:val="20"/>
          <w:szCs w:val="20"/>
        </w:rPr>
        <w:t xml:space="preserve">, </w:t>
      </w:r>
      <w:r>
        <w:rPr>
          <w:rFonts w:cstheme="minorHAnsi"/>
          <w:sz w:val="20"/>
          <w:szCs w:val="20"/>
        </w:rPr>
        <w:t xml:space="preserve">Egbert </w:t>
      </w:r>
      <w:r w:rsidR="000F31C6">
        <w:rPr>
          <w:rFonts w:cstheme="minorHAnsi"/>
          <w:sz w:val="20"/>
          <w:szCs w:val="20"/>
        </w:rPr>
        <w:t>S</w:t>
      </w:r>
      <w:r>
        <w:rPr>
          <w:rFonts w:cstheme="minorHAnsi"/>
          <w:sz w:val="20"/>
          <w:szCs w:val="20"/>
        </w:rPr>
        <w:t>treet</w:t>
      </w:r>
      <w:r w:rsidR="00D9002F">
        <w:rPr>
          <w:rFonts w:cstheme="minorHAnsi"/>
          <w:sz w:val="20"/>
          <w:szCs w:val="20"/>
        </w:rPr>
        <w:t xml:space="preserve">, </w:t>
      </w:r>
      <w:r>
        <w:rPr>
          <w:rFonts w:cstheme="minorHAnsi"/>
          <w:sz w:val="20"/>
          <w:szCs w:val="20"/>
        </w:rPr>
        <w:t>Gloucester Avenue</w:t>
      </w:r>
      <w:r w:rsidR="00D9002F">
        <w:rPr>
          <w:rFonts w:cstheme="minorHAnsi"/>
          <w:sz w:val="20"/>
          <w:szCs w:val="20"/>
        </w:rPr>
        <w:t>.</w:t>
      </w:r>
    </w:p>
    <w:p w14:paraId="7DB493A5" w14:textId="1391233F" w:rsidR="00851962" w:rsidRDefault="00851962" w:rsidP="00B64C92">
      <w:pPr>
        <w:spacing w:after="0"/>
        <w:rPr>
          <w:rFonts w:cstheme="minorHAnsi"/>
          <w:sz w:val="20"/>
          <w:szCs w:val="20"/>
        </w:rPr>
      </w:pPr>
    </w:p>
    <w:p w14:paraId="4201D691" w14:textId="52A36B9D" w:rsidR="00851962" w:rsidRDefault="00851962" w:rsidP="00B64C92">
      <w:pPr>
        <w:spacing w:after="0"/>
        <w:rPr>
          <w:rFonts w:cstheme="minorHAnsi"/>
          <w:sz w:val="20"/>
          <w:szCs w:val="20"/>
        </w:rPr>
      </w:pPr>
      <w:r>
        <w:rPr>
          <w:rFonts w:cstheme="minorHAnsi"/>
          <w:sz w:val="20"/>
          <w:szCs w:val="20"/>
        </w:rPr>
        <w:t>(NB Manley Street is a side street opposite the modern Auden Place development. Primrose Hill Studios are on backland. N</w:t>
      </w:r>
      <w:r w:rsidR="000F31C6">
        <w:rPr>
          <w:rFonts w:cstheme="minorHAnsi"/>
          <w:sz w:val="20"/>
          <w:szCs w:val="20"/>
        </w:rPr>
        <w:t>one</w:t>
      </w:r>
      <w:r>
        <w:rPr>
          <w:rFonts w:cstheme="minorHAnsi"/>
          <w:sz w:val="20"/>
          <w:szCs w:val="20"/>
        </w:rPr>
        <w:t xml:space="preserve"> of these properties are on</w:t>
      </w:r>
      <w:r w:rsidR="000F31C6">
        <w:rPr>
          <w:rFonts w:cstheme="minorHAnsi"/>
          <w:sz w:val="20"/>
          <w:szCs w:val="20"/>
        </w:rPr>
        <w:t xml:space="preserve"> Pr</w:t>
      </w:r>
      <w:r>
        <w:rPr>
          <w:rFonts w:cstheme="minorHAnsi"/>
          <w:sz w:val="20"/>
          <w:szCs w:val="20"/>
        </w:rPr>
        <w:t>incipal Roads or backing onto 5 to 17 Fitzroy Road,</w:t>
      </w:r>
      <w:r w:rsidR="008465CE">
        <w:rPr>
          <w:rFonts w:cstheme="minorHAnsi"/>
          <w:sz w:val="20"/>
          <w:szCs w:val="20"/>
        </w:rPr>
        <w:t xml:space="preserve"> for these reasons they</w:t>
      </w:r>
      <w:r>
        <w:rPr>
          <w:rFonts w:cstheme="minorHAnsi"/>
          <w:sz w:val="20"/>
          <w:szCs w:val="20"/>
        </w:rPr>
        <w:t xml:space="preserve"> are not included in this a</w:t>
      </w:r>
      <w:r w:rsidR="008465CE">
        <w:rPr>
          <w:rFonts w:cstheme="minorHAnsi"/>
          <w:sz w:val="20"/>
          <w:szCs w:val="20"/>
        </w:rPr>
        <w:t>ppraisal</w:t>
      </w:r>
      <w:r>
        <w:rPr>
          <w:rFonts w:cstheme="minorHAnsi"/>
          <w:sz w:val="20"/>
          <w:szCs w:val="20"/>
        </w:rPr>
        <w:t xml:space="preserve">.) </w:t>
      </w:r>
    </w:p>
    <w:p w14:paraId="17888286" w14:textId="77777777" w:rsidR="00A43036" w:rsidRDefault="00A43036" w:rsidP="00A43036">
      <w:pPr>
        <w:spacing w:after="0"/>
        <w:rPr>
          <w:rFonts w:cstheme="minorHAnsi"/>
          <w:sz w:val="20"/>
          <w:szCs w:val="20"/>
        </w:rPr>
      </w:pPr>
    </w:p>
    <w:p w14:paraId="7DEAF79B" w14:textId="6A47D1B3" w:rsidR="00B64C92" w:rsidRDefault="004947E1" w:rsidP="0044143D">
      <w:pPr>
        <w:spacing w:after="0"/>
        <w:rPr>
          <w:rFonts w:cstheme="minorHAnsi"/>
          <w:b/>
          <w:bCs/>
          <w:sz w:val="20"/>
          <w:szCs w:val="20"/>
        </w:rPr>
      </w:pPr>
      <w:r>
        <w:rPr>
          <w:rFonts w:cstheme="minorHAnsi"/>
          <w:b/>
          <w:bCs/>
          <w:sz w:val="20"/>
          <w:szCs w:val="20"/>
        </w:rPr>
        <w:t xml:space="preserve">5) </w:t>
      </w:r>
      <w:r w:rsidR="00B64C92" w:rsidRPr="00B64C92">
        <w:rPr>
          <w:rFonts w:cstheme="minorHAnsi"/>
          <w:b/>
          <w:bCs/>
          <w:sz w:val="20"/>
          <w:szCs w:val="20"/>
        </w:rPr>
        <w:t>SUMMARY</w:t>
      </w:r>
    </w:p>
    <w:p w14:paraId="7362290B" w14:textId="77777777" w:rsidR="00B64C92" w:rsidRPr="00B64C92" w:rsidRDefault="00B64C92" w:rsidP="0044143D">
      <w:pPr>
        <w:spacing w:after="0"/>
        <w:rPr>
          <w:rFonts w:cstheme="minorHAnsi"/>
          <w:b/>
          <w:bCs/>
          <w:sz w:val="20"/>
          <w:szCs w:val="20"/>
        </w:rPr>
      </w:pPr>
    </w:p>
    <w:p w14:paraId="22CCC69E" w14:textId="11DDB012" w:rsidR="00BC3DE8" w:rsidRDefault="00BC3DE8" w:rsidP="0044143D">
      <w:pPr>
        <w:spacing w:after="0"/>
        <w:rPr>
          <w:rFonts w:cstheme="minorHAnsi"/>
          <w:sz w:val="20"/>
          <w:szCs w:val="20"/>
        </w:rPr>
      </w:pPr>
      <w:r>
        <w:rPr>
          <w:rFonts w:cstheme="minorHAnsi"/>
          <w:sz w:val="20"/>
          <w:szCs w:val="20"/>
        </w:rPr>
        <w:t>The Statement</w:t>
      </w:r>
      <w:r w:rsidR="00A3432F">
        <w:rPr>
          <w:rFonts w:cstheme="minorHAnsi"/>
          <w:sz w:val="20"/>
          <w:szCs w:val="20"/>
        </w:rPr>
        <w:t xml:space="preserve"> and Conservation Area Policy have </w:t>
      </w:r>
      <w:r>
        <w:rPr>
          <w:rFonts w:cstheme="minorHAnsi"/>
          <w:sz w:val="20"/>
          <w:szCs w:val="20"/>
        </w:rPr>
        <w:t xml:space="preserve">been successful in </w:t>
      </w:r>
      <w:r w:rsidR="00A3432F">
        <w:rPr>
          <w:rFonts w:cstheme="minorHAnsi"/>
          <w:sz w:val="20"/>
          <w:szCs w:val="20"/>
        </w:rPr>
        <w:t>maintaining</w:t>
      </w:r>
      <w:r>
        <w:rPr>
          <w:rFonts w:cstheme="minorHAnsi"/>
          <w:sz w:val="20"/>
          <w:szCs w:val="20"/>
        </w:rPr>
        <w:t xml:space="preserve"> the</w:t>
      </w:r>
      <w:r w:rsidR="00A3432F">
        <w:rPr>
          <w:rFonts w:cstheme="minorHAnsi"/>
          <w:sz w:val="20"/>
          <w:szCs w:val="20"/>
        </w:rPr>
        <w:t xml:space="preserve"> general</w:t>
      </w:r>
      <w:r>
        <w:rPr>
          <w:rFonts w:cstheme="minorHAnsi"/>
          <w:sz w:val="20"/>
          <w:szCs w:val="20"/>
        </w:rPr>
        <w:t xml:space="preserve"> character</w:t>
      </w:r>
      <w:r w:rsidR="00A3432F">
        <w:rPr>
          <w:rFonts w:cstheme="minorHAnsi"/>
          <w:sz w:val="20"/>
          <w:szCs w:val="20"/>
        </w:rPr>
        <w:t xml:space="preserve"> and appearance</w:t>
      </w:r>
      <w:r>
        <w:rPr>
          <w:rFonts w:cstheme="minorHAnsi"/>
          <w:sz w:val="20"/>
          <w:szCs w:val="20"/>
        </w:rPr>
        <w:t xml:space="preserve"> of Primrose Hill by preventing demolition of the original Victorian houses and safeguarding the frontages</w:t>
      </w:r>
      <w:r w:rsidR="006A010D">
        <w:rPr>
          <w:rFonts w:cstheme="minorHAnsi"/>
          <w:sz w:val="20"/>
          <w:szCs w:val="20"/>
        </w:rPr>
        <w:t xml:space="preserve">, street furniture, railings to terraces etc. </w:t>
      </w:r>
      <w:r>
        <w:rPr>
          <w:rFonts w:cstheme="minorHAnsi"/>
          <w:sz w:val="20"/>
          <w:szCs w:val="20"/>
        </w:rPr>
        <w:t xml:space="preserve">  </w:t>
      </w:r>
      <w:r w:rsidR="00A3432F">
        <w:rPr>
          <w:rFonts w:cstheme="minorHAnsi"/>
          <w:sz w:val="20"/>
          <w:szCs w:val="20"/>
        </w:rPr>
        <w:t>The limited d</w:t>
      </w:r>
      <w:r>
        <w:rPr>
          <w:rFonts w:cstheme="minorHAnsi"/>
          <w:sz w:val="20"/>
          <w:szCs w:val="20"/>
        </w:rPr>
        <w:t>evelopment</w:t>
      </w:r>
      <w:r w:rsidR="00A3432F">
        <w:rPr>
          <w:rFonts w:cstheme="minorHAnsi"/>
          <w:sz w:val="20"/>
          <w:szCs w:val="20"/>
        </w:rPr>
        <w:t xml:space="preserve"> allowed to the exteriors of </w:t>
      </w:r>
      <w:proofErr w:type="gramStart"/>
      <w:r w:rsidR="00A3432F">
        <w:rPr>
          <w:rFonts w:cstheme="minorHAnsi"/>
          <w:sz w:val="20"/>
          <w:szCs w:val="20"/>
        </w:rPr>
        <w:t>Mid Victorian</w:t>
      </w:r>
      <w:proofErr w:type="gramEnd"/>
      <w:r w:rsidR="00A3432F">
        <w:rPr>
          <w:rFonts w:cstheme="minorHAnsi"/>
          <w:sz w:val="20"/>
          <w:szCs w:val="20"/>
        </w:rPr>
        <w:t xml:space="preserve"> Terraces including roof extensions has fitted in with the overall policy.</w:t>
      </w:r>
    </w:p>
    <w:p w14:paraId="54F7D9FB" w14:textId="4372492D" w:rsidR="00FD389C" w:rsidRDefault="00FD389C" w:rsidP="0044143D">
      <w:pPr>
        <w:spacing w:after="0"/>
        <w:rPr>
          <w:rFonts w:cstheme="minorHAnsi"/>
          <w:sz w:val="20"/>
          <w:szCs w:val="20"/>
        </w:rPr>
      </w:pPr>
    </w:p>
    <w:p w14:paraId="48AB2747" w14:textId="02901611" w:rsidR="00FB2DDA" w:rsidRDefault="00FD389C" w:rsidP="00CE0338">
      <w:pPr>
        <w:spacing w:after="0"/>
        <w:rPr>
          <w:rFonts w:cstheme="minorHAnsi"/>
          <w:sz w:val="20"/>
          <w:szCs w:val="20"/>
        </w:rPr>
      </w:pPr>
      <w:r>
        <w:rPr>
          <w:rFonts w:cstheme="minorHAnsi"/>
          <w:sz w:val="20"/>
          <w:szCs w:val="20"/>
        </w:rPr>
        <w:t>The significant number of roof extensions already built reflect a sensible and proportionate policy of limited development whilst maintaining the general character of the area. Provided roof extensions are built to a proper standard and well designed</w:t>
      </w:r>
      <w:r w:rsidR="00D9002F">
        <w:rPr>
          <w:rFonts w:cstheme="minorHAnsi"/>
          <w:sz w:val="20"/>
          <w:szCs w:val="20"/>
        </w:rPr>
        <w:t>,</w:t>
      </w:r>
      <w:r>
        <w:rPr>
          <w:rFonts w:cstheme="minorHAnsi"/>
          <w:sz w:val="20"/>
          <w:szCs w:val="20"/>
        </w:rPr>
        <w:t xml:space="preserve"> further such extensions will increase residential accommodation </w:t>
      </w:r>
      <w:r w:rsidR="00D866CB">
        <w:rPr>
          <w:rFonts w:cstheme="minorHAnsi"/>
          <w:sz w:val="20"/>
          <w:szCs w:val="20"/>
        </w:rPr>
        <w:t xml:space="preserve">whilst maintaining the character of </w:t>
      </w:r>
      <w:r w:rsidR="00ED5A67">
        <w:rPr>
          <w:rFonts w:cstheme="minorHAnsi"/>
          <w:sz w:val="20"/>
          <w:szCs w:val="20"/>
        </w:rPr>
        <w:t>Primrose Hill</w:t>
      </w:r>
      <w:r w:rsidR="00851962">
        <w:rPr>
          <w:rFonts w:cstheme="minorHAnsi"/>
          <w:sz w:val="20"/>
          <w:szCs w:val="20"/>
        </w:rPr>
        <w:t>. The restoration of</w:t>
      </w:r>
      <w:r w:rsidR="00A3432F">
        <w:rPr>
          <w:rFonts w:cstheme="minorHAnsi"/>
          <w:sz w:val="20"/>
          <w:szCs w:val="20"/>
        </w:rPr>
        <w:t xml:space="preserve"> </w:t>
      </w:r>
      <w:r w:rsidR="00D9002F">
        <w:rPr>
          <w:rFonts w:cstheme="minorHAnsi"/>
          <w:sz w:val="20"/>
          <w:szCs w:val="20"/>
        </w:rPr>
        <w:t xml:space="preserve">lost/missing </w:t>
      </w:r>
      <w:r w:rsidR="00A3432F">
        <w:rPr>
          <w:rFonts w:cstheme="minorHAnsi"/>
          <w:sz w:val="20"/>
          <w:szCs w:val="20"/>
        </w:rPr>
        <w:t xml:space="preserve">decorative features such as the roundels to the front parapets </w:t>
      </w:r>
      <w:r w:rsidR="00851962">
        <w:rPr>
          <w:rFonts w:cstheme="minorHAnsi"/>
          <w:sz w:val="20"/>
          <w:szCs w:val="20"/>
        </w:rPr>
        <w:t xml:space="preserve">will add to the </w:t>
      </w:r>
      <w:r w:rsidR="00ED5A67">
        <w:rPr>
          <w:rFonts w:cstheme="minorHAnsi"/>
          <w:sz w:val="20"/>
          <w:szCs w:val="20"/>
        </w:rPr>
        <w:t>character of the area.</w:t>
      </w:r>
      <w:r w:rsidR="009072CC">
        <w:rPr>
          <w:rFonts w:cstheme="minorHAnsi"/>
          <w:sz w:val="20"/>
          <w:szCs w:val="20"/>
        </w:rPr>
        <w:t xml:space="preserve">  </w:t>
      </w:r>
    </w:p>
    <w:p w14:paraId="00BC9096" w14:textId="5D037533" w:rsidR="009072CC" w:rsidRDefault="009072CC" w:rsidP="00CE0338">
      <w:pPr>
        <w:spacing w:after="0"/>
        <w:rPr>
          <w:rFonts w:cstheme="minorHAnsi"/>
          <w:sz w:val="20"/>
          <w:szCs w:val="20"/>
        </w:rPr>
      </w:pPr>
    </w:p>
    <w:p w14:paraId="3ADEA72A" w14:textId="77777777" w:rsidR="00C6586F" w:rsidRDefault="00C6586F" w:rsidP="00CE0338">
      <w:pPr>
        <w:spacing w:after="0"/>
        <w:rPr>
          <w:rFonts w:cstheme="minorHAnsi"/>
          <w:sz w:val="20"/>
          <w:szCs w:val="20"/>
        </w:rPr>
      </w:pPr>
    </w:p>
    <w:p w14:paraId="68B413E5" w14:textId="1CBDDD47" w:rsidR="009072CC" w:rsidRDefault="009072CC" w:rsidP="00CE0338">
      <w:pPr>
        <w:spacing w:after="0"/>
        <w:rPr>
          <w:rFonts w:cstheme="minorHAnsi"/>
          <w:sz w:val="20"/>
          <w:szCs w:val="20"/>
        </w:rPr>
      </w:pPr>
      <w:r>
        <w:rPr>
          <w:rFonts w:cstheme="minorHAnsi"/>
          <w:sz w:val="20"/>
          <w:szCs w:val="20"/>
        </w:rPr>
        <w:t>C Lumley-Ellis FRICS  31 March 2021</w:t>
      </w:r>
    </w:p>
    <w:p w14:paraId="4453F9F4" w14:textId="64A8E8B2" w:rsidR="00661613" w:rsidRDefault="00661613" w:rsidP="00CE0338">
      <w:pPr>
        <w:spacing w:after="0"/>
        <w:rPr>
          <w:rFonts w:cstheme="minorHAnsi"/>
          <w:sz w:val="20"/>
          <w:szCs w:val="20"/>
        </w:rPr>
      </w:pPr>
    </w:p>
    <w:p w14:paraId="56B91E5C" w14:textId="77777777" w:rsidR="00C6586F" w:rsidRDefault="00C6586F" w:rsidP="00CE0338">
      <w:pPr>
        <w:spacing w:after="0"/>
        <w:rPr>
          <w:rFonts w:cstheme="minorHAnsi"/>
          <w:sz w:val="20"/>
          <w:szCs w:val="20"/>
        </w:rPr>
      </w:pPr>
    </w:p>
    <w:p w14:paraId="0BDC47DF" w14:textId="77777777" w:rsidR="00C6586F" w:rsidRDefault="00C6586F" w:rsidP="00CE0338">
      <w:pPr>
        <w:spacing w:after="0"/>
        <w:rPr>
          <w:rFonts w:cstheme="minorHAnsi"/>
          <w:sz w:val="20"/>
          <w:szCs w:val="20"/>
        </w:rPr>
      </w:pPr>
    </w:p>
    <w:p w14:paraId="66137E2E" w14:textId="73F33431" w:rsidR="00661613" w:rsidRDefault="00661613" w:rsidP="00CE0338">
      <w:pPr>
        <w:spacing w:after="0"/>
        <w:rPr>
          <w:rFonts w:cstheme="minorHAnsi"/>
          <w:sz w:val="20"/>
          <w:szCs w:val="20"/>
        </w:rPr>
      </w:pPr>
      <w:r>
        <w:rPr>
          <w:rFonts w:cstheme="minorHAnsi"/>
          <w:sz w:val="20"/>
          <w:szCs w:val="20"/>
        </w:rPr>
        <w:t xml:space="preserve">Attached to this Appraisal are schedules of entries </w:t>
      </w:r>
      <w:r w:rsidR="00716DA2">
        <w:rPr>
          <w:rFonts w:cstheme="minorHAnsi"/>
          <w:sz w:val="20"/>
          <w:szCs w:val="20"/>
        </w:rPr>
        <w:t>from</w:t>
      </w:r>
      <w:r>
        <w:rPr>
          <w:rFonts w:cstheme="minorHAnsi"/>
          <w:sz w:val="20"/>
          <w:szCs w:val="20"/>
        </w:rPr>
        <w:t xml:space="preserve"> the planning register for roof extensions to </w:t>
      </w:r>
      <w:r w:rsidR="00C6586F">
        <w:rPr>
          <w:rFonts w:cstheme="minorHAnsi"/>
          <w:sz w:val="20"/>
          <w:szCs w:val="20"/>
        </w:rPr>
        <w:t>M</w:t>
      </w:r>
      <w:r>
        <w:rPr>
          <w:rFonts w:cstheme="minorHAnsi"/>
          <w:sz w:val="20"/>
          <w:szCs w:val="20"/>
        </w:rPr>
        <w:t xml:space="preserve">id Victorian </w:t>
      </w:r>
      <w:r w:rsidR="00C6586F">
        <w:rPr>
          <w:rFonts w:cstheme="minorHAnsi"/>
          <w:sz w:val="20"/>
          <w:szCs w:val="20"/>
        </w:rPr>
        <w:t>H</w:t>
      </w:r>
      <w:r>
        <w:rPr>
          <w:rFonts w:cstheme="minorHAnsi"/>
          <w:sz w:val="20"/>
          <w:szCs w:val="20"/>
        </w:rPr>
        <w:t>ouses in the following streets :</w:t>
      </w:r>
    </w:p>
    <w:p w14:paraId="7AC95F63" w14:textId="10DA8244" w:rsidR="00C6586F" w:rsidRDefault="00C6586F" w:rsidP="00CE0338">
      <w:pPr>
        <w:spacing w:after="0"/>
        <w:rPr>
          <w:rFonts w:cstheme="minorHAnsi"/>
          <w:sz w:val="20"/>
          <w:szCs w:val="20"/>
        </w:rPr>
      </w:pPr>
      <w:r>
        <w:rPr>
          <w:rFonts w:cstheme="minorHAnsi"/>
          <w:sz w:val="20"/>
          <w:szCs w:val="20"/>
        </w:rPr>
        <w:t>Fitzroy Road</w:t>
      </w:r>
    </w:p>
    <w:p w14:paraId="1AB06C8E" w14:textId="77777777" w:rsidR="00C6586F" w:rsidRDefault="00C6586F" w:rsidP="00CE0338">
      <w:pPr>
        <w:spacing w:after="0"/>
        <w:rPr>
          <w:rFonts w:cstheme="minorHAnsi"/>
          <w:sz w:val="20"/>
          <w:szCs w:val="20"/>
        </w:rPr>
      </w:pPr>
      <w:r>
        <w:rPr>
          <w:rFonts w:cstheme="minorHAnsi"/>
          <w:sz w:val="20"/>
          <w:szCs w:val="20"/>
        </w:rPr>
        <w:t>Chalcot Road</w:t>
      </w:r>
    </w:p>
    <w:p w14:paraId="4AF3672D" w14:textId="77777777" w:rsidR="00C6586F" w:rsidRDefault="00C6586F" w:rsidP="00CE0338">
      <w:pPr>
        <w:spacing w:after="0"/>
        <w:rPr>
          <w:rFonts w:cstheme="minorHAnsi"/>
          <w:sz w:val="20"/>
          <w:szCs w:val="20"/>
        </w:rPr>
      </w:pPr>
      <w:r>
        <w:rPr>
          <w:rFonts w:cstheme="minorHAnsi"/>
          <w:sz w:val="20"/>
          <w:szCs w:val="20"/>
        </w:rPr>
        <w:t>Egbert Street</w:t>
      </w:r>
    </w:p>
    <w:p w14:paraId="3EF3D373" w14:textId="27096952" w:rsidR="00661613" w:rsidRDefault="00C6586F" w:rsidP="00CE0338">
      <w:pPr>
        <w:spacing w:after="0"/>
        <w:rPr>
          <w:rFonts w:cstheme="minorHAnsi"/>
          <w:sz w:val="20"/>
          <w:szCs w:val="20"/>
        </w:rPr>
      </w:pPr>
      <w:r>
        <w:rPr>
          <w:rFonts w:cstheme="minorHAnsi"/>
          <w:sz w:val="20"/>
          <w:szCs w:val="20"/>
        </w:rPr>
        <w:t>Gloucester Avenue</w:t>
      </w:r>
      <w:r w:rsidR="00661613">
        <w:rPr>
          <w:rFonts w:cstheme="minorHAnsi"/>
          <w:sz w:val="20"/>
          <w:szCs w:val="20"/>
        </w:rPr>
        <w:t xml:space="preserve"> </w:t>
      </w:r>
    </w:p>
    <w:p w14:paraId="2F1A46AE" w14:textId="7AF675E7" w:rsidR="00C6586F" w:rsidRPr="00FB2DDA" w:rsidRDefault="00C6586F" w:rsidP="00CE0338">
      <w:pPr>
        <w:spacing w:after="0"/>
        <w:rPr>
          <w:rFonts w:cstheme="minorHAnsi"/>
          <w:sz w:val="20"/>
          <w:szCs w:val="20"/>
        </w:rPr>
      </w:pPr>
      <w:r>
        <w:rPr>
          <w:rFonts w:cstheme="minorHAnsi"/>
          <w:sz w:val="20"/>
          <w:szCs w:val="20"/>
        </w:rPr>
        <w:t>(Limited to the area shown on the plan on page 5 below.)</w:t>
      </w:r>
    </w:p>
    <w:p w14:paraId="08BE8314" w14:textId="77777777" w:rsidR="00D9002F" w:rsidRDefault="00D9002F" w:rsidP="00FB2DDA">
      <w:pPr>
        <w:rPr>
          <w:rFonts w:cstheme="minorHAnsi"/>
          <w:b/>
          <w:bCs/>
          <w:sz w:val="20"/>
          <w:szCs w:val="20"/>
        </w:rPr>
      </w:pPr>
    </w:p>
    <w:p w14:paraId="78C94A45" w14:textId="77777777" w:rsidR="004D0F93" w:rsidRDefault="004D0F93" w:rsidP="00FB2DDA">
      <w:pPr>
        <w:rPr>
          <w:rFonts w:cstheme="minorHAnsi"/>
          <w:b/>
          <w:bCs/>
          <w:sz w:val="20"/>
          <w:szCs w:val="20"/>
        </w:rPr>
      </w:pPr>
    </w:p>
    <w:p w14:paraId="111D5E55" w14:textId="77777777" w:rsidR="004D0F93" w:rsidRDefault="004D0F93" w:rsidP="00FB2DDA">
      <w:pPr>
        <w:rPr>
          <w:rFonts w:cstheme="minorHAnsi"/>
          <w:b/>
          <w:bCs/>
          <w:sz w:val="20"/>
          <w:szCs w:val="20"/>
        </w:rPr>
      </w:pPr>
    </w:p>
    <w:p w14:paraId="1B05158A" w14:textId="28AC36A1" w:rsidR="004D0F93" w:rsidRDefault="004D0F93" w:rsidP="004D0F93">
      <w:pPr>
        <w:spacing w:after="0"/>
        <w:rPr>
          <w:rFonts w:cstheme="minorHAnsi"/>
          <w:b/>
          <w:bCs/>
          <w:sz w:val="20"/>
          <w:szCs w:val="20"/>
        </w:rPr>
      </w:pPr>
      <w:r>
        <w:rPr>
          <w:rFonts w:cstheme="minorHAnsi"/>
          <w:b/>
          <w:bCs/>
          <w:sz w:val="20"/>
          <w:szCs w:val="20"/>
        </w:rPr>
        <w:lastRenderedPageBreak/>
        <w:t>MID VICTORIAN HOUSES WITH ROOF EXTENSIONS OUTLINED IN BLUE</w:t>
      </w:r>
    </w:p>
    <w:p w14:paraId="22D2D3AD" w14:textId="4B2D43C5" w:rsidR="004D0F93" w:rsidRDefault="004D0F93" w:rsidP="004D0F93">
      <w:pPr>
        <w:spacing w:after="0"/>
        <w:rPr>
          <w:rFonts w:cstheme="minorHAnsi"/>
          <w:b/>
          <w:bCs/>
          <w:sz w:val="20"/>
          <w:szCs w:val="20"/>
        </w:rPr>
      </w:pPr>
      <w:r>
        <w:rPr>
          <w:rFonts w:cstheme="minorHAnsi"/>
          <w:b/>
          <w:bCs/>
          <w:sz w:val="20"/>
          <w:szCs w:val="20"/>
        </w:rPr>
        <w:t>No 17 outlined in red</w:t>
      </w:r>
    </w:p>
    <w:p w14:paraId="228DBAE7" w14:textId="77777777" w:rsidR="004D0F93" w:rsidRDefault="004D0F93" w:rsidP="004D0F93">
      <w:pPr>
        <w:spacing w:after="0"/>
        <w:rPr>
          <w:rFonts w:cstheme="minorHAnsi"/>
          <w:b/>
          <w:bCs/>
          <w:sz w:val="20"/>
          <w:szCs w:val="20"/>
        </w:rPr>
      </w:pPr>
    </w:p>
    <w:p w14:paraId="2306F516" w14:textId="63C3E347" w:rsidR="004D0F93" w:rsidRDefault="004D0F93" w:rsidP="00FB2DDA">
      <w:pPr>
        <w:rPr>
          <w:rFonts w:cstheme="minorHAnsi"/>
          <w:b/>
          <w:bCs/>
          <w:sz w:val="20"/>
          <w:szCs w:val="20"/>
        </w:rPr>
      </w:pPr>
      <w:r w:rsidRPr="004D0F93">
        <w:rPr>
          <w:rFonts w:cstheme="minorHAnsi"/>
          <w:b/>
          <w:bCs/>
          <w:noProof/>
          <w:sz w:val="20"/>
          <w:szCs w:val="20"/>
        </w:rPr>
        <w:drawing>
          <wp:inline distT="0" distB="0" distL="0" distR="0" wp14:anchorId="4F407A80" wp14:editId="2E8737AD">
            <wp:extent cx="5731510" cy="6203315"/>
            <wp:effectExtent l="0" t="0" r="254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31510" cy="6203315"/>
                    </a:xfrm>
                    <a:prstGeom prst="rect">
                      <a:avLst/>
                    </a:prstGeom>
                    <a:noFill/>
                    <a:ln>
                      <a:noFill/>
                    </a:ln>
                  </pic:spPr>
                </pic:pic>
              </a:graphicData>
            </a:graphic>
          </wp:inline>
        </w:drawing>
      </w:r>
    </w:p>
    <w:p w14:paraId="42167F9D" w14:textId="77777777" w:rsidR="004D0F93" w:rsidRDefault="004D0F93" w:rsidP="00FB2DDA">
      <w:pPr>
        <w:rPr>
          <w:rFonts w:cstheme="minorHAnsi"/>
          <w:b/>
          <w:bCs/>
          <w:sz w:val="20"/>
          <w:szCs w:val="20"/>
        </w:rPr>
      </w:pPr>
    </w:p>
    <w:p w14:paraId="1E769586" w14:textId="77777777" w:rsidR="004D0F93" w:rsidRDefault="004D0F93" w:rsidP="00FB2DDA">
      <w:pPr>
        <w:rPr>
          <w:rFonts w:cstheme="minorHAnsi"/>
          <w:b/>
          <w:bCs/>
          <w:sz w:val="20"/>
          <w:szCs w:val="20"/>
        </w:rPr>
      </w:pPr>
    </w:p>
    <w:p w14:paraId="771AA5F1" w14:textId="77777777" w:rsidR="004D0F93" w:rsidRDefault="004D0F93" w:rsidP="00FB2DDA">
      <w:pPr>
        <w:rPr>
          <w:rFonts w:cstheme="minorHAnsi"/>
          <w:b/>
          <w:bCs/>
          <w:sz w:val="20"/>
          <w:szCs w:val="20"/>
        </w:rPr>
      </w:pPr>
    </w:p>
    <w:p w14:paraId="0D180163" w14:textId="77777777" w:rsidR="004D0F93" w:rsidRDefault="004D0F93" w:rsidP="00FB2DDA">
      <w:pPr>
        <w:rPr>
          <w:rFonts w:cstheme="minorHAnsi"/>
          <w:b/>
          <w:bCs/>
          <w:sz w:val="20"/>
          <w:szCs w:val="20"/>
        </w:rPr>
      </w:pPr>
    </w:p>
    <w:p w14:paraId="49F06FE3" w14:textId="77777777" w:rsidR="004D0F93" w:rsidRDefault="004D0F93" w:rsidP="00FB2DDA">
      <w:pPr>
        <w:rPr>
          <w:rFonts w:cstheme="minorHAnsi"/>
          <w:b/>
          <w:bCs/>
          <w:sz w:val="20"/>
          <w:szCs w:val="20"/>
        </w:rPr>
      </w:pPr>
    </w:p>
    <w:p w14:paraId="508E11DA" w14:textId="77777777" w:rsidR="004D0F93" w:rsidRDefault="004D0F93" w:rsidP="00FB2DDA">
      <w:pPr>
        <w:rPr>
          <w:rFonts w:cstheme="minorHAnsi"/>
          <w:b/>
          <w:bCs/>
          <w:sz w:val="20"/>
          <w:szCs w:val="20"/>
        </w:rPr>
      </w:pPr>
    </w:p>
    <w:p w14:paraId="0F733DAB" w14:textId="77777777" w:rsidR="004D0F93" w:rsidRDefault="004D0F93" w:rsidP="00FB2DDA">
      <w:pPr>
        <w:rPr>
          <w:rFonts w:cstheme="minorHAnsi"/>
          <w:b/>
          <w:bCs/>
          <w:sz w:val="20"/>
          <w:szCs w:val="20"/>
        </w:rPr>
      </w:pPr>
    </w:p>
    <w:p w14:paraId="646E8B41" w14:textId="0EDC5DF9" w:rsidR="003207A3" w:rsidRPr="00E76D8A" w:rsidRDefault="004D0F93" w:rsidP="00FB2DDA">
      <w:pPr>
        <w:rPr>
          <w:rFonts w:cstheme="minorHAnsi"/>
          <w:b/>
          <w:bCs/>
          <w:sz w:val="20"/>
          <w:szCs w:val="20"/>
        </w:rPr>
      </w:pPr>
      <w:r>
        <w:rPr>
          <w:rFonts w:cstheme="minorHAnsi"/>
          <w:b/>
          <w:bCs/>
          <w:sz w:val="20"/>
          <w:szCs w:val="20"/>
        </w:rPr>
        <w:lastRenderedPageBreak/>
        <w:t>A</w:t>
      </w:r>
      <w:r w:rsidR="00E76D8A" w:rsidRPr="00E76D8A">
        <w:rPr>
          <w:rFonts w:cstheme="minorHAnsi"/>
          <w:b/>
          <w:bCs/>
          <w:sz w:val="20"/>
          <w:szCs w:val="20"/>
        </w:rPr>
        <w:t>PPENDIX – BUILDING TYPE</w:t>
      </w:r>
    </w:p>
    <w:p w14:paraId="6BE1E522" w14:textId="77777777" w:rsidR="00E76D8A" w:rsidRPr="003207A3" w:rsidRDefault="00E76D8A" w:rsidP="00E76D8A">
      <w:pPr>
        <w:spacing w:after="0"/>
        <w:rPr>
          <w:rFonts w:cstheme="minorHAnsi"/>
          <w:i/>
          <w:iCs/>
          <w:sz w:val="20"/>
          <w:szCs w:val="20"/>
        </w:rPr>
      </w:pPr>
      <w:r w:rsidRPr="003207A3">
        <w:rPr>
          <w:rFonts w:cstheme="minorHAnsi"/>
          <w:i/>
          <w:iCs/>
          <w:sz w:val="20"/>
          <w:szCs w:val="20"/>
        </w:rPr>
        <w:t>MID VICTORIAN RESIDENTIAL TERRACES</w:t>
      </w:r>
    </w:p>
    <w:p w14:paraId="5420358C" w14:textId="37FB6506" w:rsidR="00E76D8A" w:rsidRDefault="00E76D8A" w:rsidP="00E76D8A">
      <w:pPr>
        <w:autoSpaceDE w:val="0"/>
        <w:autoSpaceDN w:val="0"/>
        <w:adjustRightInd w:val="0"/>
        <w:spacing w:after="0" w:line="240" w:lineRule="auto"/>
        <w:rPr>
          <w:rFonts w:cstheme="minorHAnsi"/>
          <w:i/>
          <w:iCs/>
          <w:color w:val="000000"/>
          <w:sz w:val="20"/>
          <w:szCs w:val="20"/>
        </w:rPr>
      </w:pPr>
      <w:r w:rsidRPr="003207A3">
        <w:rPr>
          <w:rFonts w:cstheme="minorHAnsi"/>
          <w:i/>
          <w:iCs/>
          <w:color w:val="000000"/>
          <w:sz w:val="20"/>
          <w:szCs w:val="20"/>
        </w:rPr>
        <w:t>Terraces usually consist of at least five buildings that are uniform in character. Each building is three storeys high with a raised ground floor, basement and lightwell surrounded by railings to the main street elevation. Principal elevations are flat fronted with pairs of sash windows defining each floor and the original roof form hidden from view by a horizontal parapet. To the rear elevation, the windows are staggered in order to serve the staircase landing, and the roof form has a butterfly profile. A number of properties also have a rear closet wing to half width and part height of the main building. Each terrace is constructed in London stock brick with decorative stucco features to the front elevation, usually painted white or cream, which serves to unify the terrace. These stucco features often include a rusticated ground floor, projecting window cills and hoods (usually to ground and first floors), moulded window surrounds, parapets and balustrades. A number of properties have projecting door hoods or porch features supported by columns.</w:t>
      </w:r>
    </w:p>
    <w:p w14:paraId="425F6FF8" w14:textId="6257604C" w:rsidR="00E76D8A" w:rsidRDefault="00E76D8A" w:rsidP="00E76D8A">
      <w:pPr>
        <w:autoSpaceDE w:val="0"/>
        <w:autoSpaceDN w:val="0"/>
        <w:adjustRightInd w:val="0"/>
        <w:spacing w:after="0" w:line="240" w:lineRule="auto"/>
        <w:rPr>
          <w:rFonts w:cstheme="minorHAnsi"/>
          <w:i/>
          <w:iCs/>
          <w:color w:val="000000"/>
          <w:sz w:val="20"/>
          <w:szCs w:val="20"/>
        </w:rPr>
      </w:pPr>
    </w:p>
    <w:p w14:paraId="750CCF9C" w14:textId="77777777" w:rsidR="00E76D8A" w:rsidRPr="003207A3" w:rsidRDefault="00E76D8A" w:rsidP="00E76D8A">
      <w:pPr>
        <w:autoSpaceDE w:val="0"/>
        <w:autoSpaceDN w:val="0"/>
        <w:adjustRightInd w:val="0"/>
        <w:spacing w:after="0" w:line="240" w:lineRule="auto"/>
        <w:rPr>
          <w:rFonts w:cstheme="minorHAnsi"/>
          <w:i/>
          <w:iCs/>
          <w:color w:val="000000"/>
          <w:sz w:val="20"/>
          <w:szCs w:val="20"/>
        </w:rPr>
      </w:pPr>
    </w:p>
    <w:p w14:paraId="078599F2" w14:textId="77777777" w:rsidR="00E76D8A" w:rsidRPr="00B25480" w:rsidRDefault="00E76D8A" w:rsidP="00E76D8A">
      <w:pPr>
        <w:autoSpaceDE w:val="0"/>
        <w:autoSpaceDN w:val="0"/>
        <w:adjustRightInd w:val="0"/>
        <w:spacing w:after="0" w:line="240" w:lineRule="auto"/>
        <w:rPr>
          <w:rFonts w:cstheme="minorHAnsi"/>
          <w:color w:val="000000"/>
          <w:sz w:val="20"/>
          <w:szCs w:val="20"/>
        </w:rPr>
      </w:pPr>
      <w:r>
        <w:rPr>
          <w:rFonts w:cstheme="minorHAnsi"/>
          <w:color w:val="000000"/>
          <w:sz w:val="20"/>
          <w:szCs w:val="20"/>
        </w:rPr>
        <w:t>LATE VICTORIAN TERRACES</w:t>
      </w:r>
    </w:p>
    <w:p w14:paraId="2B6F9F93" w14:textId="77777777" w:rsidR="00E76D8A" w:rsidRPr="00E76D8A" w:rsidRDefault="00E76D8A" w:rsidP="00E76D8A">
      <w:pPr>
        <w:autoSpaceDE w:val="0"/>
        <w:autoSpaceDN w:val="0"/>
        <w:adjustRightInd w:val="0"/>
        <w:spacing w:after="0" w:line="240" w:lineRule="auto"/>
        <w:rPr>
          <w:rFonts w:cs="ClearfaceITCbyBT-Regular"/>
          <w:i/>
          <w:iCs/>
          <w:color w:val="000000"/>
          <w:sz w:val="20"/>
          <w:szCs w:val="20"/>
        </w:rPr>
      </w:pPr>
      <w:r w:rsidRPr="00E76D8A">
        <w:rPr>
          <w:rFonts w:cs="ClearfaceITCbyBT-Regular"/>
          <w:i/>
          <w:iCs/>
          <w:color w:val="000000"/>
          <w:sz w:val="20"/>
          <w:szCs w:val="20"/>
        </w:rPr>
        <w:t>At the southern end of Fitzroy Road there are a number of terrace houses that were built in the late 19th century. These properties have distinctive architectural features to the front elevation including shallow pitched roofs with overhanging eaves, prominent chimney stacks, deeply recessed front doors, and bay windows at ground and basement levels with Italianate column details. Also distinctive to the properties on the east side of Fitzroy Road are large lightwells with decorative ironwork and low front boundary walls surmounted with an ornamental metal spike. These walls replaced the railings removed during World War II.</w:t>
      </w:r>
    </w:p>
    <w:p w14:paraId="744988E4" w14:textId="77777777" w:rsidR="00E76D8A" w:rsidRPr="00E76D8A" w:rsidRDefault="00E76D8A" w:rsidP="00E76D8A">
      <w:pPr>
        <w:autoSpaceDE w:val="0"/>
        <w:autoSpaceDN w:val="0"/>
        <w:adjustRightInd w:val="0"/>
        <w:spacing w:after="0" w:line="240" w:lineRule="auto"/>
        <w:rPr>
          <w:rFonts w:cs="ClearfaceITCbyBT-Regular"/>
          <w:i/>
          <w:iCs/>
          <w:color w:val="000000"/>
          <w:sz w:val="20"/>
          <w:szCs w:val="20"/>
        </w:rPr>
      </w:pPr>
    </w:p>
    <w:p w14:paraId="44157F66" w14:textId="77777777" w:rsidR="00E76D8A" w:rsidRDefault="00E76D8A" w:rsidP="00E76D8A">
      <w:pPr>
        <w:autoSpaceDE w:val="0"/>
        <w:autoSpaceDN w:val="0"/>
        <w:adjustRightInd w:val="0"/>
        <w:spacing w:after="0" w:line="240" w:lineRule="auto"/>
        <w:rPr>
          <w:rFonts w:cstheme="minorHAnsi"/>
          <w:color w:val="000000"/>
          <w:sz w:val="20"/>
          <w:szCs w:val="20"/>
        </w:rPr>
      </w:pPr>
      <w:r>
        <w:rPr>
          <w:rFonts w:cstheme="minorHAnsi"/>
          <w:color w:val="000000"/>
          <w:sz w:val="20"/>
          <w:szCs w:val="20"/>
        </w:rPr>
        <w:t xml:space="preserve">The appraisal </w:t>
      </w:r>
      <w:r w:rsidRPr="002F7E8D">
        <w:rPr>
          <w:rFonts w:cstheme="minorHAnsi"/>
          <w:b/>
          <w:bCs/>
          <w:color w:val="000000"/>
          <w:sz w:val="20"/>
          <w:szCs w:val="20"/>
        </w:rPr>
        <w:t>excludes</w:t>
      </w:r>
      <w:r>
        <w:rPr>
          <w:rFonts w:cstheme="minorHAnsi"/>
          <w:color w:val="000000"/>
          <w:sz w:val="20"/>
          <w:szCs w:val="20"/>
        </w:rPr>
        <w:t xml:space="preserve"> Late Victorian Terraces as defined in the Statement </w:t>
      </w:r>
    </w:p>
    <w:p w14:paraId="07C54D8A" w14:textId="2518DA9F" w:rsidR="00E76D8A" w:rsidRDefault="00E76D8A" w:rsidP="00E76D8A">
      <w:pPr>
        <w:autoSpaceDE w:val="0"/>
        <w:autoSpaceDN w:val="0"/>
        <w:adjustRightInd w:val="0"/>
        <w:spacing w:after="0" w:line="240" w:lineRule="auto"/>
        <w:rPr>
          <w:rFonts w:cstheme="minorHAnsi"/>
          <w:color w:val="000000"/>
          <w:sz w:val="20"/>
          <w:szCs w:val="20"/>
        </w:rPr>
      </w:pPr>
      <w:r>
        <w:rPr>
          <w:rFonts w:cstheme="minorHAnsi"/>
          <w:color w:val="000000"/>
          <w:sz w:val="20"/>
          <w:szCs w:val="20"/>
        </w:rPr>
        <w:t xml:space="preserve">In the area covered by the appraisal these addresses </w:t>
      </w:r>
      <w:proofErr w:type="gramStart"/>
      <w:r>
        <w:rPr>
          <w:rFonts w:cstheme="minorHAnsi"/>
          <w:color w:val="000000"/>
          <w:sz w:val="20"/>
          <w:szCs w:val="20"/>
        </w:rPr>
        <w:t>are :</w:t>
      </w:r>
      <w:proofErr w:type="gramEnd"/>
    </w:p>
    <w:p w14:paraId="143069FA" w14:textId="77777777" w:rsidR="00E76D8A" w:rsidRDefault="00E76D8A" w:rsidP="00E76D8A">
      <w:pPr>
        <w:autoSpaceDE w:val="0"/>
        <w:autoSpaceDN w:val="0"/>
        <w:adjustRightInd w:val="0"/>
        <w:spacing w:after="0" w:line="240" w:lineRule="auto"/>
        <w:rPr>
          <w:rFonts w:cs="ClearfaceITCbyBT-Regular"/>
          <w:b/>
          <w:bCs/>
          <w:color w:val="000000"/>
          <w:sz w:val="20"/>
          <w:szCs w:val="20"/>
        </w:rPr>
      </w:pPr>
    </w:p>
    <w:p w14:paraId="373C66AC" w14:textId="7C383AB0" w:rsidR="00E76D8A" w:rsidRDefault="00E76D8A" w:rsidP="00E76D8A">
      <w:pPr>
        <w:autoSpaceDE w:val="0"/>
        <w:autoSpaceDN w:val="0"/>
        <w:adjustRightInd w:val="0"/>
        <w:spacing w:after="0" w:line="240" w:lineRule="auto"/>
        <w:rPr>
          <w:rFonts w:cs="ClearfaceITCbyBT-Regular"/>
          <w:b/>
          <w:bCs/>
          <w:color w:val="000000"/>
          <w:sz w:val="20"/>
          <w:szCs w:val="20"/>
        </w:rPr>
      </w:pPr>
      <w:r w:rsidRPr="00731E37">
        <w:rPr>
          <w:rFonts w:cs="ClearfaceITCbyBT-Regular"/>
          <w:b/>
          <w:bCs/>
          <w:color w:val="000000"/>
          <w:sz w:val="20"/>
          <w:szCs w:val="20"/>
        </w:rPr>
        <w:t xml:space="preserve">38 to </w:t>
      </w:r>
      <w:proofErr w:type="gramStart"/>
      <w:r>
        <w:rPr>
          <w:rFonts w:cs="ClearfaceITCbyBT-Regular"/>
          <w:b/>
          <w:bCs/>
          <w:color w:val="000000"/>
          <w:sz w:val="20"/>
          <w:szCs w:val="20"/>
        </w:rPr>
        <w:t xml:space="preserve">42  </w:t>
      </w:r>
      <w:r w:rsidRPr="00731E37">
        <w:rPr>
          <w:rFonts w:cs="ClearfaceITCbyBT-Regular"/>
          <w:b/>
          <w:bCs/>
          <w:color w:val="000000"/>
          <w:sz w:val="20"/>
          <w:szCs w:val="20"/>
        </w:rPr>
        <w:t>Fitzroy</w:t>
      </w:r>
      <w:proofErr w:type="gramEnd"/>
      <w:r w:rsidRPr="00731E37">
        <w:rPr>
          <w:rFonts w:cs="ClearfaceITCbyBT-Regular"/>
          <w:b/>
          <w:bCs/>
          <w:color w:val="000000"/>
          <w:sz w:val="20"/>
          <w:szCs w:val="20"/>
        </w:rPr>
        <w:t xml:space="preserve"> Road</w:t>
      </w:r>
      <w:r>
        <w:rPr>
          <w:rFonts w:cs="ClearfaceITCbyBT-Regular"/>
          <w:b/>
          <w:bCs/>
          <w:color w:val="000000"/>
          <w:sz w:val="20"/>
          <w:szCs w:val="20"/>
        </w:rPr>
        <w:t xml:space="preserve"> </w:t>
      </w:r>
      <w:r w:rsidRPr="00731E37">
        <w:rPr>
          <w:rFonts w:cs="ClearfaceITCbyBT-Regular"/>
          <w:b/>
          <w:bCs/>
          <w:color w:val="000000"/>
          <w:sz w:val="20"/>
          <w:szCs w:val="20"/>
        </w:rPr>
        <w:t xml:space="preserve"> (even) </w:t>
      </w:r>
    </w:p>
    <w:p w14:paraId="233BAF86" w14:textId="77777777"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The Piano Factory</w:t>
      </w:r>
    </w:p>
    <w:p w14:paraId="43C975C1" w14:textId="77777777"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46 to 50 Fitzroy Road (even)</w:t>
      </w:r>
    </w:p>
    <w:p w14:paraId="22B7514B" w14:textId="77777777"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31 to 39 Fitzroy Road (odd)</w:t>
      </w:r>
    </w:p>
    <w:p w14:paraId="6DB67E77" w14:textId="77777777"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 xml:space="preserve">41 to 49 Fitzroy Road (odd) </w:t>
      </w:r>
    </w:p>
    <w:p w14:paraId="0D1E7B5E" w14:textId="77777777"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55/57 Fitzroy Road (odd) semi detached houses</w:t>
      </w:r>
    </w:p>
    <w:p w14:paraId="656F7A6C" w14:textId="1FC89349" w:rsidR="00E76D8A" w:rsidRDefault="00E76D8A"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 xml:space="preserve">In </w:t>
      </w:r>
      <w:proofErr w:type="gramStart"/>
      <w:r>
        <w:rPr>
          <w:rFonts w:cs="ClearfaceITCbyBT-Regular"/>
          <w:b/>
          <w:bCs/>
          <w:color w:val="000000"/>
          <w:sz w:val="20"/>
          <w:szCs w:val="20"/>
        </w:rPr>
        <w:t>addition</w:t>
      </w:r>
      <w:proofErr w:type="gramEnd"/>
      <w:r>
        <w:rPr>
          <w:rFonts w:cs="ClearfaceITCbyBT-Regular"/>
          <w:b/>
          <w:bCs/>
          <w:color w:val="000000"/>
          <w:sz w:val="20"/>
          <w:szCs w:val="20"/>
        </w:rPr>
        <w:t xml:space="preserve"> 1/3 Fitzroy Road (odd) also semi detached houses</w:t>
      </w:r>
    </w:p>
    <w:p w14:paraId="6CC71915" w14:textId="2D1A2900" w:rsidR="00940533" w:rsidRDefault="00940533" w:rsidP="00E76D8A">
      <w:pPr>
        <w:autoSpaceDE w:val="0"/>
        <w:autoSpaceDN w:val="0"/>
        <w:adjustRightInd w:val="0"/>
        <w:spacing w:after="0" w:line="240" w:lineRule="auto"/>
        <w:rPr>
          <w:rFonts w:cs="ClearfaceITCbyBT-Regular"/>
          <w:b/>
          <w:bCs/>
          <w:color w:val="000000"/>
          <w:sz w:val="20"/>
          <w:szCs w:val="20"/>
        </w:rPr>
      </w:pPr>
    </w:p>
    <w:p w14:paraId="5FA3ADE7" w14:textId="25536D02" w:rsidR="00940533" w:rsidRDefault="00940533" w:rsidP="00E76D8A">
      <w:pPr>
        <w:autoSpaceDE w:val="0"/>
        <w:autoSpaceDN w:val="0"/>
        <w:adjustRightInd w:val="0"/>
        <w:spacing w:after="0" w:line="240" w:lineRule="auto"/>
        <w:rPr>
          <w:rFonts w:cs="ClearfaceITCbyBT-Regular"/>
          <w:b/>
          <w:bCs/>
          <w:color w:val="000000"/>
          <w:sz w:val="20"/>
          <w:szCs w:val="20"/>
        </w:rPr>
      </w:pPr>
    </w:p>
    <w:p w14:paraId="5F40B855" w14:textId="1D268400" w:rsidR="00940533" w:rsidRDefault="00940533" w:rsidP="00E76D8A">
      <w:pPr>
        <w:autoSpaceDE w:val="0"/>
        <w:autoSpaceDN w:val="0"/>
        <w:adjustRightInd w:val="0"/>
        <w:spacing w:after="0" w:line="240" w:lineRule="auto"/>
        <w:rPr>
          <w:rFonts w:cs="ClearfaceITCbyBT-Regular"/>
          <w:b/>
          <w:bCs/>
          <w:color w:val="000000"/>
          <w:sz w:val="20"/>
          <w:szCs w:val="20"/>
        </w:rPr>
      </w:pPr>
      <w:r>
        <w:rPr>
          <w:rFonts w:cs="ClearfaceITCbyBT-Regular"/>
          <w:b/>
          <w:bCs/>
          <w:color w:val="000000"/>
          <w:sz w:val="20"/>
          <w:szCs w:val="20"/>
        </w:rPr>
        <w:t>APPENDIX – BUILDINGS WHICH MAKE A POSITIVE CONTRIBUTION</w:t>
      </w:r>
    </w:p>
    <w:p w14:paraId="1CC75355" w14:textId="77777777" w:rsidR="00940533" w:rsidRDefault="00940533" w:rsidP="00E76D8A">
      <w:pPr>
        <w:autoSpaceDE w:val="0"/>
        <w:autoSpaceDN w:val="0"/>
        <w:adjustRightInd w:val="0"/>
        <w:spacing w:after="0" w:line="240" w:lineRule="auto"/>
        <w:rPr>
          <w:rFonts w:cs="ClearfaceITCbyBT-Regular"/>
          <w:b/>
          <w:bCs/>
          <w:color w:val="000000"/>
          <w:sz w:val="20"/>
          <w:szCs w:val="20"/>
        </w:rPr>
      </w:pPr>
    </w:p>
    <w:p w14:paraId="6A4612A1"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A number of buildings are notable because of their value as local landmarks, or as particularly good examples of the local building tradition. Such buildings, whilst not statutorily listed are nevertheless important local buildings in their own right and make a positive contribution to the character and appearance of the Conservation Area. The distinct quality of Primrose Hill is that it largely retains its homogenous mid-late 19th century architectural character. For this reason, most of the 19th century buildings make a positive contribution to the character and appearance of the Conservation Area. The general presumption should therefore be in favour of retaining such buildings. Although not listed, the Government requires that proposals to demolish these buildings should be assessed against the same broad criteria as proposals to demolish listed buildings (PPG 15, paragraphs 3.16 - 3.19).</w:t>
      </w:r>
    </w:p>
    <w:p w14:paraId="1D45A3BA" w14:textId="77777777" w:rsidR="00940533" w:rsidRPr="00277E94" w:rsidRDefault="00940533" w:rsidP="00940533">
      <w:pPr>
        <w:autoSpaceDE w:val="0"/>
        <w:autoSpaceDN w:val="0"/>
        <w:adjustRightInd w:val="0"/>
        <w:spacing w:after="0" w:line="240" w:lineRule="auto"/>
        <w:rPr>
          <w:rFonts w:cs="ClearfaceITCbyBT-Regular"/>
          <w:color w:val="000000"/>
          <w:sz w:val="20"/>
          <w:szCs w:val="20"/>
        </w:rPr>
      </w:pPr>
    </w:p>
    <w:p w14:paraId="13A6C601"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The unlisted buildings which make a positive contribution to the special character and appearance of the area are as follows:</w:t>
      </w:r>
    </w:p>
    <w:p w14:paraId="0006C705"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Chalcot Square 34-39 consecutive</w:t>
      </w:r>
    </w:p>
    <w:p w14:paraId="1F0DB634"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Chalcot Road 1-66 consecutive, Utopia Village</w:t>
      </w:r>
    </w:p>
    <w:p w14:paraId="6C13A2E2"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Egbert Street 1-13 odd, 2-14 even</w:t>
      </w:r>
    </w:p>
    <w:p w14:paraId="485CB635" w14:textId="77777777" w:rsidR="00940533" w:rsidRPr="00667A76"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Fitzroy Road 1-57 odd, 2-50 even, works at 8 &amp; 10</w:t>
      </w:r>
    </w:p>
    <w:p w14:paraId="27C6DDB5" w14:textId="2B8F80A1" w:rsidR="00940533" w:rsidRDefault="00940533" w:rsidP="00940533">
      <w:pPr>
        <w:autoSpaceDE w:val="0"/>
        <w:autoSpaceDN w:val="0"/>
        <w:adjustRightInd w:val="0"/>
        <w:spacing w:after="0" w:line="240" w:lineRule="auto"/>
        <w:rPr>
          <w:rFonts w:cs="ClearfaceITCbyBT-Regular"/>
          <w:i/>
          <w:iCs/>
          <w:color w:val="000000"/>
          <w:sz w:val="20"/>
          <w:szCs w:val="20"/>
        </w:rPr>
      </w:pPr>
      <w:r w:rsidRPr="00667A76">
        <w:rPr>
          <w:rFonts w:cs="ClearfaceITCbyBT-Regular"/>
          <w:i/>
          <w:iCs/>
          <w:color w:val="000000"/>
          <w:sz w:val="20"/>
          <w:szCs w:val="20"/>
        </w:rPr>
        <w:t>Gloucester Avenue  52-150 (even)</w:t>
      </w:r>
      <w:r w:rsidR="00F472FA">
        <w:rPr>
          <w:rFonts w:cs="ClearfaceITCbyBT-Regular"/>
          <w:i/>
          <w:iCs/>
          <w:color w:val="000000"/>
          <w:sz w:val="20"/>
          <w:szCs w:val="20"/>
        </w:rPr>
        <w:t>,</w:t>
      </w:r>
      <w:r w:rsidRPr="00667A76">
        <w:rPr>
          <w:rFonts w:cs="ClearfaceITCbyBT-Regular"/>
          <w:i/>
          <w:iCs/>
          <w:color w:val="000000"/>
          <w:sz w:val="20"/>
          <w:szCs w:val="20"/>
        </w:rPr>
        <w:t xml:space="preserve">  67 to 183 (odd)   </w:t>
      </w:r>
    </w:p>
    <w:p w14:paraId="46BC26D1" w14:textId="3B29EDB4" w:rsidR="00C7041A" w:rsidRDefault="00C7041A" w:rsidP="00940533">
      <w:pPr>
        <w:autoSpaceDE w:val="0"/>
        <w:autoSpaceDN w:val="0"/>
        <w:adjustRightInd w:val="0"/>
        <w:spacing w:after="0" w:line="240" w:lineRule="auto"/>
        <w:rPr>
          <w:rFonts w:cs="ClearfaceITCbyBT-Regular"/>
          <w:i/>
          <w:iCs/>
          <w:color w:val="000000"/>
          <w:sz w:val="20"/>
          <w:szCs w:val="20"/>
        </w:rPr>
      </w:pPr>
    </w:p>
    <w:p w14:paraId="5290DAB2" w14:textId="1A22C35F" w:rsidR="00C7041A" w:rsidRDefault="00C7041A" w:rsidP="00940533">
      <w:pPr>
        <w:autoSpaceDE w:val="0"/>
        <w:autoSpaceDN w:val="0"/>
        <w:adjustRightInd w:val="0"/>
        <w:spacing w:after="0" w:line="240" w:lineRule="auto"/>
        <w:rPr>
          <w:rFonts w:cs="ClearfaceITCbyBT-Regular"/>
          <w:i/>
          <w:iCs/>
          <w:color w:val="000000"/>
          <w:sz w:val="20"/>
          <w:szCs w:val="20"/>
        </w:rPr>
      </w:pPr>
    </w:p>
    <w:p w14:paraId="42ADCBC8" w14:textId="206FA14F" w:rsidR="00C7041A" w:rsidRDefault="00C7041A" w:rsidP="00940533">
      <w:pPr>
        <w:autoSpaceDE w:val="0"/>
        <w:autoSpaceDN w:val="0"/>
        <w:adjustRightInd w:val="0"/>
        <w:spacing w:after="0" w:line="240" w:lineRule="auto"/>
        <w:rPr>
          <w:rFonts w:cs="ClearfaceITCbyBT-Regular"/>
          <w:i/>
          <w:iCs/>
          <w:color w:val="000000"/>
          <w:sz w:val="20"/>
          <w:szCs w:val="20"/>
        </w:rPr>
      </w:pPr>
    </w:p>
    <w:p w14:paraId="758C0B85" w14:textId="3DB0F100" w:rsidR="00C7041A" w:rsidRPr="00C7041A" w:rsidRDefault="00C7041A" w:rsidP="00940533">
      <w:pPr>
        <w:autoSpaceDE w:val="0"/>
        <w:autoSpaceDN w:val="0"/>
        <w:adjustRightInd w:val="0"/>
        <w:spacing w:after="0" w:line="240" w:lineRule="auto"/>
        <w:rPr>
          <w:rFonts w:cs="ClearfaceITCbyBT-Regular"/>
          <w:b/>
          <w:bCs/>
          <w:color w:val="000000"/>
          <w:sz w:val="20"/>
          <w:szCs w:val="20"/>
        </w:rPr>
      </w:pPr>
      <w:r w:rsidRPr="00C7041A">
        <w:rPr>
          <w:rFonts w:cs="ClearfaceITCbyBT-Regular"/>
          <w:b/>
          <w:bCs/>
          <w:color w:val="000000"/>
          <w:sz w:val="20"/>
          <w:szCs w:val="20"/>
        </w:rPr>
        <w:lastRenderedPageBreak/>
        <w:t>APPENDIX – PRINCIPAL ROADS</w:t>
      </w:r>
    </w:p>
    <w:p w14:paraId="481A5E39" w14:textId="77777777" w:rsidR="00C7041A" w:rsidRPr="00C7041A" w:rsidRDefault="00C7041A" w:rsidP="00940533">
      <w:pPr>
        <w:autoSpaceDE w:val="0"/>
        <w:autoSpaceDN w:val="0"/>
        <w:adjustRightInd w:val="0"/>
        <w:spacing w:after="0" w:line="240" w:lineRule="auto"/>
        <w:rPr>
          <w:rFonts w:cs="ClearfaceITCbyBT-Regular"/>
          <w:color w:val="000000"/>
          <w:sz w:val="20"/>
          <w:szCs w:val="20"/>
        </w:rPr>
      </w:pPr>
    </w:p>
    <w:p w14:paraId="18A2D385" w14:textId="77777777" w:rsidR="00C7041A" w:rsidRPr="00C7041A" w:rsidRDefault="00C7041A" w:rsidP="00C7041A">
      <w:pPr>
        <w:autoSpaceDE w:val="0"/>
        <w:autoSpaceDN w:val="0"/>
        <w:adjustRightInd w:val="0"/>
        <w:spacing w:after="0" w:line="240" w:lineRule="auto"/>
        <w:rPr>
          <w:rFonts w:cstheme="minorHAnsi"/>
          <w:i/>
          <w:iCs/>
          <w:color w:val="000000"/>
          <w:sz w:val="20"/>
          <w:szCs w:val="20"/>
        </w:rPr>
      </w:pPr>
      <w:r w:rsidRPr="00C7041A">
        <w:rPr>
          <w:rFonts w:cstheme="minorHAnsi"/>
          <w:i/>
          <w:iCs/>
          <w:color w:val="000000"/>
          <w:sz w:val="20"/>
          <w:szCs w:val="20"/>
        </w:rPr>
        <w:t xml:space="preserve">The principal roads include </w:t>
      </w:r>
      <w:r w:rsidRPr="00C7041A">
        <w:rPr>
          <w:rFonts w:cstheme="minorHAnsi"/>
          <w:b/>
          <w:bCs/>
          <w:i/>
          <w:iCs/>
          <w:color w:val="000000"/>
          <w:sz w:val="20"/>
          <w:szCs w:val="20"/>
        </w:rPr>
        <w:t xml:space="preserve">Chalcot Road, Gloucester Avenue, Fitzroy Road </w:t>
      </w:r>
      <w:r w:rsidRPr="00C7041A">
        <w:rPr>
          <w:rFonts w:cstheme="minorHAnsi"/>
          <w:i/>
          <w:iCs/>
          <w:color w:val="000000"/>
          <w:sz w:val="20"/>
          <w:szCs w:val="20"/>
        </w:rPr>
        <w:t xml:space="preserve">and </w:t>
      </w:r>
      <w:r w:rsidRPr="00C7041A">
        <w:rPr>
          <w:rFonts w:cstheme="minorHAnsi"/>
          <w:b/>
          <w:bCs/>
          <w:i/>
          <w:iCs/>
          <w:color w:val="000000"/>
          <w:sz w:val="20"/>
          <w:szCs w:val="20"/>
        </w:rPr>
        <w:t>Princess Road</w:t>
      </w:r>
      <w:r w:rsidRPr="00C7041A">
        <w:rPr>
          <w:rFonts w:cstheme="minorHAnsi"/>
          <w:i/>
          <w:iCs/>
          <w:color w:val="000000"/>
          <w:sz w:val="20"/>
          <w:szCs w:val="20"/>
        </w:rPr>
        <w:t>. These roads</w:t>
      </w:r>
    </w:p>
    <w:p w14:paraId="399965DD" w14:textId="77777777" w:rsidR="00C7041A" w:rsidRPr="00C7041A" w:rsidRDefault="00C7041A" w:rsidP="00C7041A">
      <w:pPr>
        <w:autoSpaceDE w:val="0"/>
        <w:autoSpaceDN w:val="0"/>
        <w:adjustRightInd w:val="0"/>
        <w:spacing w:after="0" w:line="240" w:lineRule="auto"/>
        <w:rPr>
          <w:rFonts w:cstheme="minorHAnsi"/>
          <w:i/>
          <w:iCs/>
          <w:color w:val="000000"/>
          <w:sz w:val="20"/>
          <w:szCs w:val="20"/>
        </w:rPr>
      </w:pPr>
      <w:r w:rsidRPr="00C7041A">
        <w:rPr>
          <w:rFonts w:cstheme="minorHAnsi"/>
          <w:i/>
          <w:iCs/>
          <w:color w:val="000000"/>
          <w:sz w:val="20"/>
          <w:szCs w:val="20"/>
        </w:rPr>
        <w:t>intersect to form a grid pattern and are largely straight, with the exception of Princess Road, which curves to form a small crescent at its southern end and Gloucester Avenue, which curves sharply and rises at its north end. These roads are of a consistently generous width with wide pavements and central street parking. In addition to these roads, narrower secondary roads penetrate the blocks.</w:t>
      </w:r>
    </w:p>
    <w:p w14:paraId="4CE5B33D" w14:textId="77777777" w:rsidR="00C7041A" w:rsidRPr="00C7041A" w:rsidRDefault="00C7041A" w:rsidP="00C7041A">
      <w:pPr>
        <w:autoSpaceDE w:val="0"/>
        <w:autoSpaceDN w:val="0"/>
        <w:adjustRightInd w:val="0"/>
        <w:spacing w:after="0" w:line="240" w:lineRule="auto"/>
        <w:rPr>
          <w:rFonts w:cstheme="minorHAnsi"/>
          <w:i/>
          <w:iCs/>
          <w:color w:val="000000"/>
          <w:sz w:val="20"/>
          <w:szCs w:val="20"/>
        </w:rPr>
      </w:pPr>
    </w:p>
    <w:p w14:paraId="231A10D7" w14:textId="7E88C07F" w:rsidR="00C7041A" w:rsidRDefault="00C7041A" w:rsidP="00C7041A">
      <w:pPr>
        <w:autoSpaceDE w:val="0"/>
        <w:autoSpaceDN w:val="0"/>
        <w:adjustRightInd w:val="0"/>
        <w:spacing w:after="0" w:line="240" w:lineRule="auto"/>
        <w:rPr>
          <w:rFonts w:cstheme="minorHAnsi"/>
          <w:i/>
          <w:iCs/>
          <w:color w:val="000000"/>
          <w:sz w:val="20"/>
          <w:szCs w:val="20"/>
        </w:rPr>
      </w:pPr>
      <w:r w:rsidRPr="00C7041A">
        <w:rPr>
          <w:rFonts w:cstheme="minorHAnsi"/>
          <w:i/>
          <w:iCs/>
          <w:color w:val="000000"/>
          <w:sz w:val="20"/>
          <w:szCs w:val="20"/>
        </w:rPr>
        <w:t xml:space="preserve">The width of the principal roads and the numerous intersections allow long views of buildings within these streets and adjoining streets. </w:t>
      </w:r>
      <w:bookmarkStart w:id="2" w:name="_Hlk67395122"/>
      <w:r w:rsidRPr="00C7041A">
        <w:rPr>
          <w:rFonts w:cstheme="minorHAnsi"/>
          <w:b/>
          <w:bCs/>
          <w:i/>
          <w:iCs/>
          <w:color w:val="000000"/>
          <w:sz w:val="20"/>
          <w:szCs w:val="20"/>
        </w:rPr>
        <w:t>Large groups of terrace properties are visible from most vantage points and features such as roof extensions (where they exist) are frequently prominent. This can sometimes create a canyon-like character, particularly when the road is wide enough for large groups of buildings to be visible on either side.</w:t>
      </w:r>
      <w:r w:rsidRPr="00C7041A">
        <w:rPr>
          <w:rFonts w:cstheme="minorHAnsi"/>
          <w:i/>
          <w:iCs/>
          <w:color w:val="000000"/>
          <w:sz w:val="20"/>
          <w:szCs w:val="20"/>
        </w:rPr>
        <w:t xml:space="preserve"> </w:t>
      </w:r>
      <w:bookmarkEnd w:id="2"/>
      <w:r w:rsidRPr="00C7041A">
        <w:rPr>
          <w:rFonts w:cstheme="minorHAnsi"/>
          <w:i/>
          <w:iCs/>
          <w:color w:val="000000"/>
          <w:sz w:val="20"/>
          <w:szCs w:val="20"/>
        </w:rPr>
        <w:t>Other significant views are of the rears of terraces that face onto principal roads and their small, narrow garden spaces. These gardens often contain mature trees and are bounded by medium height brick walls that side on to secondary roads and alleyways. A significant example of this is the section of Chalcot Road between Edis Street and Princess Road, where the rears of properties and garden spaces to these two latter roads are highly visible.</w:t>
      </w:r>
    </w:p>
    <w:p w14:paraId="5F4DBEE5" w14:textId="44A153A6" w:rsidR="00E71A98" w:rsidRDefault="00E71A98" w:rsidP="00C7041A">
      <w:pPr>
        <w:autoSpaceDE w:val="0"/>
        <w:autoSpaceDN w:val="0"/>
        <w:adjustRightInd w:val="0"/>
        <w:spacing w:after="0" w:line="240" w:lineRule="auto"/>
        <w:rPr>
          <w:rFonts w:cstheme="minorHAnsi"/>
          <w:i/>
          <w:iCs/>
          <w:color w:val="000000"/>
          <w:sz w:val="20"/>
          <w:szCs w:val="20"/>
        </w:rPr>
      </w:pPr>
    </w:p>
    <w:p w14:paraId="7C12D5D4" w14:textId="411A4122" w:rsidR="00E71A98" w:rsidRPr="00651AA0" w:rsidRDefault="00651AA0" w:rsidP="00C7041A">
      <w:pPr>
        <w:autoSpaceDE w:val="0"/>
        <w:autoSpaceDN w:val="0"/>
        <w:adjustRightInd w:val="0"/>
        <w:spacing w:after="0" w:line="240" w:lineRule="auto"/>
        <w:rPr>
          <w:rFonts w:cstheme="minorHAnsi"/>
          <w:b/>
          <w:bCs/>
          <w:color w:val="000000"/>
          <w:sz w:val="20"/>
          <w:szCs w:val="20"/>
        </w:rPr>
      </w:pPr>
      <w:r w:rsidRPr="00651AA0">
        <w:rPr>
          <w:rFonts w:cstheme="minorHAnsi"/>
          <w:b/>
          <w:bCs/>
          <w:color w:val="000000"/>
          <w:sz w:val="20"/>
          <w:szCs w:val="20"/>
        </w:rPr>
        <w:t xml:space="preserve">APPENDIX </w:t>
      </w:r>
      <w:proofErr w:type="gramStart"/>
      <w:r w:rsidRPr="00651AA0">
        <w:rPr>
          <w:rFonts w:cstheme="minorHAnsi"/>
          <w:b/>
          <w:bCs/>
          <w:color w:val="000000"/>
          <w:sz w:val="20"/>
          <w:szCs w:val="20"/>
        </w:rPr>
        <w:t>-  SIGNIFICANT</w:t>
      </w:r>
      <w:proofErr w:type="gramEnd"/>
      <w:r w:rsidRPr="00651AA0">
        <w:rPr>
          <w:rFonts w:cstheme="minorHAnsi"/>
          <w:b/>
          <w:bCs/>
          <w:color w:val="000000"/>
          <w:sz w:val="20"/>
          <w:szCs w:val="20"/>
        </w:rPr>
        <w:t xml:space="preserve"> VIEWS</w:t>
      </w:r>
    </w:p>
    <w:p w14:paraId="280044A9" w14:textId="77777777" w:rsidR="00651AA0" w:rsidRDefault="00651AA0" w:rsidP="00C7041A">
      <w:pPr>
        <w:autoSpaceDE w:val="0"/>
        <w:autoSpaceDN w:val="0"/>
        <w:adjustRightInd w:val="0"/>
        <w:spacing w:after="0" w:line="240" w:lineRule="auto"/>
        <w:rPr>
          <w:rFonts w:cstheme="minorHAnsi"/>
          <w:color w:val="000000"/>
          <w:sz w:val="20"/>
          <w:szCs w:val="20"/>
        </w:rPr>
      </w:pPr>
    </w:p>
    <w:p w14:paraId="53EF1C9E" w14:textId="621A5A1F" w:rsidR="00E71A98" w:rsidRPr="00651AA0" w:rsidRDefault="00651AA0" w:rsidP="00C7041A">
      <w:pPr>
        <w:autoSpaceDE w:val="0"/>
        <w:autoSpaceDN w:val="0"/>
        <w:adjustRightInd w:val="0"/>
        <w:spacing w:after="0" w:line="240" w:lineRule="auto"/>
        <w:rPr>
          <w:rFonts w:cstheme="minorHAnsi"/>
          <w:color w:val="000000"/>
          <w:sz w:val="20"/>
          <w:szCs w:val="20"/>
        </w:rPr>
      </w:pPr>
      <w:r>
        <w:rPr>
          <w:rFonts w:cstheme="minorHAnsi"/>
          <w:color w:val="000000"/>
          <w:sz w:val="20"/>
          <w:szCs w:val="20"/>
        </w:rPr>
        <w:t xml:space="preserve">The views listed in the area covered by the appraisal are noted </w:t>
      </w:r>
      <w:proofErr w:type="gramStart"/>
      <w:r>
        <w:rPr>
          <w:rFonts w:cstheme="minorHAnsi"/>
          <w:color w:val="000000"/>
          <w:sz w:val="20"/>
          <w:szCs w:val="20"/>
        </w:rPr>
        <w:t>below :</w:t>
      </w:r>
      <w:proofErr w:type="gramEnd"/>
    </w:p>
    <w:p w14:paraId="365AD67F" w14:textId="77777777" w:rsidR="00E71A98" w:rsidRDefault="00E71A98" w:rsidP="00C7041A">
      <w:pPr>
        <w:autoSpaceDE w:val="0"/>
        <w:autoSpaceDN w:val="0"/>
        <w:adjustRightInd w:val="0"/>
        <w:spacing w:after="0" w:line="240" w:lineRule="auto"/>
        <w:rPr>
          <w:rFonts w:cstheme="minorHAnsi"/>
          <w:i/>
          <w:iCs/>
          <w:color w:val="000000"/>
          <w:sz w:val="20"/>
          <w:szCs w:val="20"/>
        </w:rPr>
      </w:pPr>
    </w:p>
    <w:p w14:paraId="4194D37B"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Chalcot Road: </w:t>
      </w:r>
      <w:r w:rsidRPr="00651AA0">
        <w:rPr>
          <w:rFonts w:cstheme="minorHAnsi"/>
          <w:i/>
          <w:iCs/>
          <w:color w:val="000000"/>
          <w:sz w:val="20"/>
          <w:szCs w:val="20"/>
        </w:rPr>
        <w:t>view north west towards Chalcot Square</w:t>
      </w:r>
    </w:p>
    <w:p w14:paraId="0581E51D"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Fitzroy Road: </w:t>
      </w:r>
      <w:r w:rsidRPr="00651AA0">
        <w:rPr>
          <w:rFonts w:cstheme="minorHAnsi"/>
          <w:i/>
          <w:iCs/>
          <w:color w:val="000000"/>
          <w:sz w:val="20"/>
          <w:szCs w:val="20"/>
        </w:rPr>
        <w:t>view south west towards Primrose Hill</w:t>
      </w:r>
    </w:p>
    <w:p w14:paraId="633F2B53"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Fitzroy Road: </w:t>
      </w:r>
      <w:r w:rsidRPr="00651AA0">
        <w:rPr>
          <w:rFonts w:cstheme="minorHAnsi"/>
          <w:i/>
          <w:iCs/>
          <w:color w:val="000000"/>
          <w:sz w:val="20"/>
          <w:szCs w:val="20"/>
        </w:rPr>
        <w:t>view north east towards Roundhouse</w:t>
      </w:r>
    </w:p>
    <w:p w14:paraId="096E0C49"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i/>
          <w:iCs/>
          <w:color w:val="000000"/>
          <w:sz w:val="20"/>
          <w:szCs w:val="20"/>
        </w:rPr>
        <w:t>Into mews and alleyways from principal and secondary roads</w:t>
      </w:r>
    </w:p>
    <w:p w14:paraId="5DDA0D08"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Gloucester Avenue: </w:t>
      </w:r>
      <w:r w:rsidRPr="00651AA0">
        <w:rPr>
          <w:rFonts w:cstheme="minorHAnsi"/>
          <w:i/>
          <w:iCs/>
          <w:color w:val="000000"/>
          <w:sz w:val="20"/>
          <w:szCs w:val="20"/>
        </w:rPr>
        <w:t>view downhill from the north end of the Avenue looking south towards bend in road and stepped buildings</w:t>
      </w:r>
    </w:p>
    <w:p w14:paraId="1132D4CF"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b/>
          <w:bCs/>
          <w:i/>
          <w:iCs/>
          <w:color w:val="000000"/>
          <w:sz w:val="20"/>
          <w:szCs w:val="20"/>
        </w:rPr>
        <w:t xml:space="preserve">Gloucester Avenue: </w:t>
      </w:r>
      <w:r w:rsidRPr="00651AA0">
        <w:rPr>
          <w:rFonts w:cstheme="minorHAnsi"/>
          <w:i/>
          <w:iCs/>
          <w:color w:val="000000"/>
          <w:sz w:val="20"/>
          <w:szCs w:val="20"/>
        </w:rPr>
        <w:t>view uphill from junction with Fitzroy Road looking north west towards bend in road and</w:t>
      </w:r>
    </w:p>
    <w:p w14:paraId="661AC810" w14:textId="77777777" w:rsidR="00E71A98" w:rsidRPr="00651AA0" w:rsidRDefault="00E71A98" w:rsidP="00E71A98">
      <w:pPr>
        <w:autoSpaceDE w:val="0"/>
        <w:autoSpaceDN w:val="0"/>
        <w:adjustRightInd w:val="0"/>
        <w:spacing w:after="0" w:line="240" w:lineRule="auto"/>
        <w:rPr>
          <w:rFonts w:cstheme="minorHAnsi"/>
          <w:i/>
          <w:iCs/>
          <w:color w:val="000000"/>
          <w:sz w:val="20"/>
          <w:szCs w:val="20"/>
        </w:rPr>
      </w:pPr>
      <w:r w:rsidRPr="00651AA0">
        <w:rPr>
          <w:rFonts w:cstheme="minorHAnsi"/>
          <w:i/>
          <w:iCs/>
          <w:color w:val="000000"/>
          <w:sz w:val="20"/>
          <w:szCs w:val="20"/>
        </w:rPr>
        <w:t>stepped buildings</w:t>
      </w:r>
    </w:p>
    <w:p w14:paraId="58F22E82" w14:textId="77777777" w:rsidR="00E71A98" w:rsidRPr="00C7041A" w:rsidRDefault="00E71A98" w:rsidP="00C7041A">
      <w:pPr>
        <w:autoSpaceDE w:val="0"/>
        <w:autoSpaceDN w:val="0"/>
        <w:adjustRightInd w:val="0"/>
        <w:spacing w:after="0" w:line="240" w:lineRule="auto"/>
        <w:rPr>
          <w:rFonts w:cstheme="minorHAnsi"/>
          <w:i/>
          <w:iCs/>
          <w:color w:val="000000"/>
          <w:sz w:val="20"/>
          <w:szCs w:val="20"/>
        </w:rPr>
      </w:pPr>
    </w:p>
    <w:p w14:paraId="1EC580D8" w14:textId="19EC97F1" w:rsidR="00E76D8A" w:rsidRDefault="00E76D8A" w:rsidP="00FB2DDA">
      <w:pPr>
        <w:rPr>
          <w:rFonts w:cstheme="minorHAnsi"/>
          <w:sz w:val="20"/>
          <w:szCs w:val="20"/>
        </w:rPr>
      </w:pPr>
    </w:p>
    <w:p w14:paraId="248DB83E" w14:textId="77777777" w:rsidR="00E76D8A" w:rsidRDefault="00E76D8A" w:rsidP="00FB2DDA">
      <w:pPr>
        <w:rPr>
          <w:rFonts w:cstheme="minorHAnsi"/>
          <w:sz w:val="20"/>
          <w:szCs w:val="20"/>
        </w:rPr>
      </w:pPr>
    </w:p>
    <w:p w14:paraId="7D5481B3" w14:textId="77777777" w:rsidR="003207A3" w:rsidRDefault="003207A3" w:rsidP="00FB2DDA">
      <w:pPr>
        <w:rPr>
          <w:rFonts w:cstheme="minorHAnsi"/>
          <w:sz w:val="20"/>
          <w:szCs w:val="20"/>
        </w:rPr>
      </w:pPr>
    </w:p>
    <w:sectPr w:rsidR="003207A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09DED4" w14:textId="77777777" w:rsidR="002D26D6" w:rsidRDefault="002D26D6" w:rsidP="00CF15EF">
      <w:pPr>
        <w:spacing w:after="0" w:line="240" w:lineRule="auto"/>
      </w:pPr>
      <w:r>
        <w:separator/>
      </w:r>
    </w:p>
  </w:endnote>
  <w:endnote w:type="continuationSeparator" w:id="0">
    <w:p w14:paraId="3B37DCDD" w14:textId="77777777" w:rsidR="002D26D6" w:rsidRDefault="002D26D6" w:rsidP="00CF15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learfaceITCbyBT-Regular">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E5045" w14:textId="77777777" w:rsidR="00CF15EF" w:rsidRDefault="00CF15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0637614"/>
      <w:docPartObj>
        <w:docPartGallery w:val="Page Numbers (Bottom of Page)"/>
        <w:docPartUnique/>
      </w:docPartObj>
    </w:sdtPr>
    <w:sdtEndPr>
      <w:rPr>
        <w:noProof/>
      </w:rPr>
    </w:sdtEndPr>
    <w:sdtContent>
      <w:p w14:paraId="2EA57E0B" w14:textId="663E148B" w:rsidR="00CF15EF" w:rsidRDefault="00CF15E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8A2747A" w14:textId="77777777" w:rsidR="00CF15EF" w:rsidRDefault="00CF15E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EBDDD" w14:textId="77777777" w:rsidR="00CF15EF" w:rsidRDefault="00CF15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885782" w14:textId="77777777" w:rsidR="002D26D6" w:rsidRDefault="002D26D6" w:rsidP="00CF15EF">
      <w:pPr>
        <w:spacing w:after="0" w:line="240" w:lineRule="auto"/>
      </w:pPr>
      <w:r>
        <w:separator/>
      </w:r>
    </w:p>
  </w:footnote>
  <w:footnote w:type="continuationSeparator" w:id="0">
    <w:p w14:paraId="36A58584" w14:textId="77777777" w:rsidR="002D26D6" w:rsidRDefault="002D26D6" w:rsidP="00CF15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5AA5B" w14:textId="77777777" w:rsidR="00CF15EF" w:rsidRDefault="00CF15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0B454" w14:textId="77777777" w:rsidR="00CF15EF" w:rsidRDefault="00CF15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D3D047" w14:textId="77777777" w:rsidR="00CF15EF" w:rsidRDefault="00CF15E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4C7"/>
    <w:rsid w:val="00022302"/>
    <w:rsid w:val="00027F3D"/>
    <w:rsid w:val="0006608C"/>
    <w:rsid w:val="000870C8"/>
    <w:rsid w:val="000F232E"/>
    <w:rsid w:val="000F31C6"/>
    <w:rsid w:val="000F4B77"/>
    <w:rsid w:val="00102426"/>
    <w:rsid w:val="001272F0"/>
    <w:rsid w:val="001C1965"/>
    <w:rsid w:val="00230D77"/>
    <w:rsid w:val="0023169D"/>
    <w:rsid w:val="002604C7"/>
    <w:rsid w:val="00277E94"/>
    <w:rsid w:val="0029692C"/>
    <w:rsid w:val="002A747B"/>
    <w:rsid w:val="002D26D6"/>
    <w:rsid w:val="002F7E8D"/>
    <w:rsid w:val="003143B2"/>
    <w:rsid w:val="003207A3"/>
    <w:rsid w:val="003354AA"/>
    <w:rsid w:val="003423BF"/>
    <w:rsid w:val="00361AA4"/>
    <w:rsid w:val="00385007"/>
    <w:rsid w:val="00394C6C"/>
    <w:rsid w:val="003B0890"/>
    <w:rsid w:val="003C0A88"/>
    <w:rsid w:val="003F0F60"/>
    <w:rsid w:val="003F6D74"/>
    <w:rsid w:val="004035E6"/>
    <w:rsid w:val="0044143D"/>
    <w:rsid w:val="00447686"/>
    <w:rsid w:val="0045799D"/>
    <w:rsid w:val="004947E1"/>
    <w:rsid w:val="004C11E5"/>
    <w:rsid w:val="004D0F93"/>
    <w:rsid w:val="005017CC"/>
    <w:rsid w:val="005021B1"/>
    <w:rsid w:val="00524ADB"/>
    <w:rsid w:val="005662C6"/>
    <w:rsid w:val="005720A7"/>
    <w:rsid w:val="00576321"/>
    <w:rsid w:val="005C649F"/>
    <w:rsid w:val="005F1FB7"/>
    <w:rsid w:val="00611347"/>
    <w:rsid w:val="00612C5B"/>
    <w:rsid w:val="00635D94"/>
    <w:rsid w:val="00651AA0"/>
    <w:rsid w:val="00661613"/>
    <w:rsid w:val="00667A76"/>
    <w:rsid w:val="006A010D"/>
    <w:rsid w:val="006A1D4F"/>
    <w:rsid w:val="006D211E"/>
    <w:rsid w:val="006F674A"/>
    <w:rsid w:val="00716DA2"/>
    <w:rsid w:val="00731E37"/>
    <w:rsid w:val="00735553"/>
    <w:rsid w:val="00764E45"/>
    <w:rsid w:val="007920EE"/>
    <w:rsid w:val="007C7CE4"/>
    <w:rsid w:val="007F2B28"/>
    <w:rsid w:val="008465CE"/>
    <w:rsid w:val="00851962"/>
    <w:rsid w:val="008E69DD"/>
    <w:rsid w:val="009072CC"/>
    <w:rsid w:val="009325B1"/>
    <w:rsid w:val="00940533"/>
    <w:rsid w:val="009B629F"/>
    <w:rsid w:val="009C2DC0"/>
    <w:rsid w:val="009D1DFB"/>
    <w:rsid w:val="009E0FC3"/>
    <w:rsid w:val="009F7950"/>
    <w:rsid w:val="00A16376"/>
    <w:rsid w:val="00A202B5"/>
    <w:rsid w:val="00A3432F"/>
    <w:rsid w:val="00A43036"/>
    <w:rsid w:val="00A73161"/>
    <w:rsid w:val="00AB3C12"/>
    <w:rsid w:val="00AD35D0"/>
    <w:rsid w:val="00AF25B6"/>
    <w:rsid w:val="00B1229D"/>
    <w:rsid w:val="00B17619"/>
    <w:rsid w:val="00B25480"/>
    <w:rsid w:val="00B45967"/>
    <w:rsid w:val="00B64C92"/>
    <w:rsid w:val="00B732F1"/>
    <w:rsid w:val="00B8468B"/>
    <w:rsid w:val="00BC1931"/>
    <w:rsid w:val="00BC3DE8"/>
    <w:rsid w:val="00BD24CB"/>
    <w:rsid w:val="00C12A99"/>
    <w:rsid w:val="00C32E57"/>
    <w:rsid w:val="00C64A5E"/>
    <w:rsid w:val="00C6586F"/>
    <w:rsid w:val="00C7041A"/>
    <w:rsid w:val="00C82D0E"/>
    <w:rsid w:val="00CD343C"/>
    <w:rsid w:val="00CE0338"/>
    <w:rsid w:val="00CE4919"/>
    <w:rsid w:val="00CF15EF"/>
    <w:rsid w:val="00CF16DB"/>
    <w:rsid w:val="00CF57CE"/>
    <w:rsid w:val="00D4759F"/>
    <w:rsid w:val="00D55103"/>
    <w:rsid w:val="00D56FE4"/>
    <w:rsid w:val="00D866CB"/>
    <w:rsid w:val="00D9002F"/>
    <w:rsid w:val="00DA09CF"/>
    <w:rsid w:val="00DB6403"/>
    <w:rsid w:val="00DD624E"/>
    <w:rsid w:val="00E71A98"/>
    <w:rsid w:val="00E76D8A"/>
    <w:rsid w:val="00ED5A67"/>
    <w:rsid w:val="00F43B8E"/>
    <w:rsid w:val="00F472FA"/>
    <w:rsid w:val="00F54963"/>
    <w:rsid w:val="00F6037A"/>
    <w:rsid w:val="00F752EE"/>
    <w:rsid w:val="00FB141D"/>
    <w:rsid w:val="00FB2DDA"/>
    <w:rsid w:val="00FD38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F7DD0"/>
  <w15:chartTrackingRefBased/>
  <w15:docId w15:val="{C3FF2513-3230-47BC-9FD0-EBE75C806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15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15EF"/>
  </w:style>
  <w:style w:type="paragraph" w:styleId="Footer">
    <w:name w:val="footer"/>
    <w:basedOn w:val="Normal"/>
    <w:link w:val="FooterChar"/>
    <w:uiPriority w:val="99"/>
    <w:unhideWhenUsed/>
    <w:rsid w:val="00CF15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15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customXml" Target="../customXml/item2.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174D1EDFA28E49AAAAB2E36AC65DD5" ma:contentTypeVersion="10" ma:contentTypeDescription="Create a new document." ma:contentTypeScope="" ma:versionID="4b600662a870ae414368f3ff2d171e9d">
  <xsd:schema xmlns:xsd="http://www.w3.org/2001/XMLSchema" xmlns:xs="http://www.w3.org/2001/XMLSchema" xmlns:p="http://schemas.microsoft.com/office/2006/metadata/properties" xmlns:ns2="0e3c0e60-3610-490d-bbab-68e0f16defb9" targetNamespace="http://schemas.microsoft.com/office/2006/metadata/properties" ma:root="true" ma:fieldsID="9bb7988c1842919ac7b2a52b8075542b" ns2:_="">
    <xsd:import namespace="0e3c0e60-3610-490d-bbab-68e0f16defb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3c0e60-3610-490d-bbab-68e0f16def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4E1D956-1DD7-41CD-9C0D-13A1E4BA8F71}"/>
</file>

<file path=customXml/itemProps2.xml><?xml version="1.0" encoding="utf-8"?>
<ds:datastoreItem xmlns:ds="http://schemas.openxmlformats.org/officeDocument/2006/customXml" ds:itemID="{F54759B9-8FC2-4451-9318-B0146F75D844}"/>
</file>

<file path=customXml/itemProps3.xml><?xml version="1.0" encoding="utf-8"?>
<ds:datastoreItem xmlns:ds="http://schemas.openxmlformats.org/officeDocument/2006/customXml" ds:itemID="{E966B493-5F51-4B5B-978E-2D9FDD324291}"/>
</file>

<file path=docProps/app.xml><?xml version="1.0" encoding="utf-8"?>
<Properties xmlns="http://schemas.openxmlformats.org/officeDocument/2006/extended-properties" xmlns:vt="http://schemas.openxmlformats.org/officeDocument/2006/docPropsVTypes">
  <Template>Normal</Template>
  <TotalTime>16</TotalTime>
  <Pages>7</Pages>
  <Words>2437</Words>
  <Characters>13896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dc:creator>
  <cp:keywords/>
  <dc:description/>
  <cp:lastModifiedBy>Daniel Smith</cp:lastModifiedBy>
  <cp:revision>3</cp:revision>
  <cp:lastPrinted>2021-03-23T15:23:00Z</cp:lastPrinted>
  <dcterms:created xsi:type="dcterms:W3CDTF">2021-03-31T14:26:00Z</dcterms:created>
  <dcterms:modified xsi:type="dcterms:W3CDTF">2021-04-01T15:56:00Z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0x0101006E174D1EDFA28E49AAAAB2E36AC65DD5</vt:lpwstr>
  </property>
</Properties>
</file>