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C8839" w14:textId="77777777" w:rsidR="00EB687D" w:rsidRDefault="007A6B99" w:rsidP="007A6B99">
      <w:pPr>
        <w:jc w:val="center"/>
        <w:rPr>
          <w:b/>
        </w:rPr>
      </w:pPr>
      <w:r w:rsidRPr="007A6B99">
        <w:rPr>
          <w:b/>
        </w:rPr>
        <w:t>Job Capsule Supplementary Information</w:t>
      </w:r>
      <w:r w:rsidR="00BE1BA8">
        <w:rPr>
          <w:b/>
        </w:rPr>
        <w:t xml:space="preserve">: </w:t>
      </w:r>
      <w:r w:rsidR="00A46A97" w:rsidRPr="00A46A97">
        <w:rPr>
          <w:b/>
        </w:rPr>
        <w:t>Applications Analyst</w:t>
      </w:r>
    </w:p>
    <w:p w14:paraId="1AE2AB95" w14:textId="77777777" w:rsidR="007A6B99" w:rsidRDefault="007A6B99" w:rsidP="007A6B99">
      <w:pPr>
        <w:jc w:val="center"/>
        <w:rPr>
          <w:b/>
        </w:rPr>
      </w:pPr>
    </w:p>
    <w:p w14:paraId="04DD2170" w14:textId="77777777" w:rsidR="001362D5" w:rsidRDefault="007A6B99" w:rsidP="007A6B99">
      <w:pPr>
        <w:rPr>
          <w:b/>
        </w:rPr>
      </w:pPr>
      <w:r>
        <w:rPr>
          <w:b/>
        </w:rPr>
        <w:t xml:space="preserve">This supplementary information </w:t>
      </w:r>
      <w:r w:rsidR="00BE1BA8">
        <w:rPr>
          <w:b/>
        </w:rPr>
        <w:t xml:space="preserve">for </w:t>
      </w:r>
      <w:r w:rsidR="00A46A97" w:rsidRPr="00A46A97">
        <w:rPr>
          <w:b/>
          <w:i/>
        </w:rPr>
        <w:t xml:space="preserve">Applications Analyst </w:t>
      </w:r>
      <w:r>
        <w:rPr>
          <w:b/>
        </w:rPr>
        <w:t xml:space="preserve">is for guidance and must be used in conjunction with the Job Capsule for </w:t>
      </w:r>
    </w:p>
    <w:p w14:paraId="325882E8" w14:textId="77777777" w:rsidR="00C23086" w:rsidRDefault="00C23086" w:rsidP="007A6B99">
      <w:pPr>
        <w:rPr>
          <w:b/>
        </w:rPr>
      </w:pPr>
    </w:p>
    <w:p w14:paraId="08A2C11F" w14:textId="77777777" w:rsidR="001362D5" w:rsidRDefault="007A6B99" w:rsidP="007A6B99">
      <w:pPr>
        <w:rPr>
          <w:b/>
        </w:rPr>
      </w:pPr>
      <w:r>
        <w:rPr>
          <w:b/>
        </w:rPr>
        <w:t>Job Family</w:t>
      </w:r>
      <w:r w:rsidR="00BA2714">
        <w:rPr>
          <w:b/>
        </w:rPr>
        <w:t xml:space="preserve"> ICT</w:t>
      </w:r>
      <w:r w:rsidR="00BA2714">
        <w:rPr>
          <w:b/>
        </w:rPr>
        <w:tab/>
      </w:r>
      <w:r w:rsidR="00E424CF">
        <w:rPr>
          <w:b/>
        </w:rPr>
        <w:t>Job</w:t>
      </w:r>
      <w:r w:rsidR="00BA2714">
        <w:rPr>
          <w:b/>
        </w:rPr>
        <w:t xml:space="preserve"> </w:t>
      </w:r>
      <w:r w:rsidR="001362D5">
        <w:rPr>
          <w:b/>
        </w:rPr>
        <w:t>L</w:t>
      </w:r>
      <w:r>
        <w:rPr>
          <w:b/>
        </w:rPr>
        <w:t>evel</w:t>
      </w:r>
      <w:r w:rsidR="00C32BEC">
        <w:rPr>
          <w:b/>
        </w:rPr>
        <w:t xml:space="preserve"> 3</w:t>
      </w:r>
      <w:r w:rsidR="00E424CF">
        <w:rPr>
          <w:b/>
        </w:rPr>
        <w:t xml:space="preserve"> Zone 2</w:t>
      </w:r>
      <w:r w:rsidR="00BA2714">
        <w:rPr>
          <w:b/>
        </w:rPr>
        <w:tab/>
      </w:r>
      <w:r w:rsidR="00BA2714">
        <w:rPr>
          <w:b/>
        </w:rPr>
        <w:tab/>
      </w:r>
    </w:p>
    <w:p w14:paraId="66D776A2" w14:textId="77777777" w:rsidR="001362D5" w:rsidRDefault="001362D5" w:rsidP="007A6B99">
      <w:pPr>
        <w:rPr>
          <w:b/>
        </w:rPr>
      </w:pPr>
    </w:p>
    <w:p w14:paraId="72EF23C7" w14:textId="77777777" w:rsidR="007A6B99" w:rsidRPr="000F648E" w:rsidRDefault="001362D5" w:rsidP="007A6B99">
      <w:pPr>
        <w:rPr>
          <w:b/>
        </w:rPr>
      </w:pPr>
      <w:r w:rsidRPr="000F648E">
        <w:rPr>
          <w:b/>
        </w:rPr>
        <w:t>I</w:t>
      </w:r>
      <w:r w:rsidR="007A6B99" w:rsidRPr="000F648E">
        <w:rPr>
          <w:b/>
        </w:rPr>
        <w:t xml:space="preserve">t is for use during recruitment, setting objectives as part of the performance management process and other </w:t>
      </w:r>
      <w:r w:rsidR="00287409" w:rsidRPr="000F648E">
        <w:rPr>
          <w:b/>
        </w:rPr>
        <w:t xml:space="preserve">people management </w:t>
      </w:r>
      <w:r w:rsidR="007A6B99" w:rsidRPr="000F648E">
        <w:rPr>
          <w:b/>
        </w:rPr>
        <w:t>purposes.  It does not form part of an em</w:t>
      </w:r>
      <w:r w:rsidRPr="000F648E">
        <w:rPr>
          <w:b/>
        </w:rPr>
        <w:t>ployee’s contract of employment.</w:t>
      </w:r>
    </w:p>
    <w:p w14:paraId="5B3C7DF4" w14:textId="77777777" w:rsidR="00EB687D" w:rsidRDefault="00EB687D" w:rsidP="00EB687D"/>
    <w:p w14:paraId="3AB8F2CD" w14:textId="77777777" w:rsidR="00EB687D" w:rsidRPr="00C97F42" w:rsidRDefault="00EB687D" w:rsidP="00EB687D">
      <w:pPr>
        <w:rPr>
          <w:b/>
        </w:rPr>
      </w:pPr>
      <w:r w:rsidRPr="00C97F42">
        <w:rPr>
          <w:b/>
        </w:rPr>
        <w:t xml:space="preserve">Role </w:t>
      </w:r>
      <w:r w:rsidR="007A6B99">
        <w:rPr>
          <w:b/>
        </w:rPr>
        <w:t>Purpose</w:t>
      </w:r>
      <w:r w:rsidRPr="00C97F42">
        <w:rPr>
          <w:b/>
        </w:rPr>
        <w:t>:</w:t>
      </w:r>
    </w:p>
    <w:p w14:paraId="6447714C" w14:textId="77777777" w:rsidR="00EB687D" w:rsidRDefault="00EB687D" w:rsidP="00EB687D">
      <w:pPr>
        <w:rPr>
          <w:i/>
          <w:sz w:val="18"/>
          <w:szCs w:val="18"/>
        </w:rPr>
      </w:pPr>
    </w:p>
    <w:p w14:paraId="23D24DBF" w14:textId="77777777" w:rsidR="00A46A97" w:rsidRPr="00E72315" w:rsidRDefault="008B7377" w:rsidP="00A46A97">
      <w:pPr>
        <w:rPr>
          <w:rFonts w:cs="Arial"/>
          <w:color w:val="000000"/>
          <w:szCs w:val="22"/>
        </w:rPr>
      </w:pPr>
      <w:r w:rsidRPr="00794947">
        <w:rPr>
          <w:rFonts w:cs="Arial"/>
          <w:color w:val="000000"/>
          <w:szCs w:val="22"/>
        </w:rPr>
        <w:t>The</w:t>
      </w:r>
      <w:r w:rsidR="00EC0600" w:rsidRPr="00794947">
        <w:rPr>
          <w:rFonts w:cs="Arial"/>
          <w:color w:val="000000"/>
          <w:szCs w:val="22"/>
        </w:rPr>
        <w:t xml:space="preserve"> </w:t>
      </w:r>
      <w:r w:rsidR="00A46A97" w:rsidRPr="00794947">
        <w:rPr>
          <w:rFonts w:cs="Arial"/>
          <w:color w:val="000000"/>
          <w:szCs w:val="22"/>
        </w:rPr>
        <w:t xml:space="preserve">Applications Analyst will </w:t>
      </w:r>
      <w:r w:rsidR="00E93709">
        <w:rPr>
          <w:rFonts w:cs="Arial"/>
          <w:color w:val="000000"/>
          <w:szCs w:val="22"/>
        </w:rPr>
        <w:t xml:space="preserve">be responsible for management of key </w:t>
      </w:r>
      <w:r w:rsidR="00E424CF" w:rsidRPr="00E72315">
        <w:rPr>
          <w:rFonts w:cs="Arial"/>
          <w:color w:val="000000"/>
          <w:szCs w:val="22"/>
        </w:rPr>
        <w:t xml:space="preserve">HR and </w:t>
      </w:r>
      <w:r w:rsidR="00E93709">
        <w:rPr>
          <w:rFonts w:cs="Arial"/>
          <w:color w:val="000000"/>
          <w:szCs w:val="22"/>
        </w:rPr>
        <w:t>Finance system data</w:t>
      </w:r>
      <w:r w:rsidR="00A46A97" w:rsidRPr="00E72315">
        <w:rPr>
          <w:rFonts w:cs="Arial"/>
          <w:color w:val="000000"/>
          <w:szCs w:val="22"/>
        </w:rPr>
        <w:t xml:space="preserve"> </w:t>
      </w:r>
      <w:r w:rsidR="00E93709">
        <w:rPr>
          <w:rFonts w:cs="Arial"/>
          <w:color w:val="000000"/>
          <w:szCs w:val="22"/>
        </w:rPr>
        <w:t xml:space="preserve">including Establishment Control, Suppliers, Chart of Accounts &amp; Hierarchies, Catalogue Management, Mapping Tables and </w:t>
      </w:r>
      <w:r w:rsidR="002B029F">
        <w:rPr>
          <w:rFonts w:cs="Arial"/>
          <w:color w:val="000000"/>
          <w:szCs w:val="22"/>
        </w:rPr>
        <w:t xml:space="preserve">various </w:t>
      </w:r>
      <w:r w:rsidR="00E93709">
        <w:rPr>
          <w:rFonts w:cs="Arial"/>
          <w:color w:val="000000"/>
          <w:szCs w:val="22"/>
        </w:rPr>
        <w:t xml:space="preserve">related data. </w:t>
      </w:r>
      <w:r w:rsidR="00A46A97" w:rsidRPr="00E72315">
        <w:rPr>
          <w:rFonts w:cs="Arial"/>
          <w:color w:val="000000"/>
          <w:szCs w:val="22"/>
        </w:rPr>
        <w:t xml:space="preserve">The </w:t>
      </w:r>
      <w:r w:rsidR="004D5261">
        <w:rPr>
          <w:rFonts w:cs="Arial"/>
          <w:color w:val="000000"/>
          <w:szCs w:val="22"/>
        </w:rPr>
        <w:t>post holder</w:t>
      </w:r>
      <w:r w:rsidR="00A46A97" w:rsidRPr="00E72315">
        <w:rPr>
          <w:rFonts w:cs="Arial"/>
          <w:color w:val="000000"/>
          <w:szCs w:val="22"/>
        </w:rPr>
        <w:t xml:space="preserve"> will </w:t>
      </w:r>
      <w:r w:rsidR="00E424CF" w:rsidRPr="00E72315">
        <w:rPr>
          <w:rFonts w:cs="Arial"/>
          <w:color w:val="000000"/>
          <w:szCs w:val="22"/>
        </w:rPr>
        <w:t>provide systems administration support for</w:t>
      </w:r>
      <w:r w:rsidR="006F5E93" w:rsidRPr="00E72315">
        <w:rPr>
          <w:rFonts w:cs="Arial"/>
          <w:color w:val="000000"/>
          <w:szCs w:val="22"/>
        </w:rPr>
        <w:t xml:space="preserve"> HR and Financial </w:t>
      </w:r>
      <w:r w:rsidR="00E424CF" w:rsidRPr="00E72315">
        <w:rPr>
          <w:rFonts w:cs="Arial"/>
          <w:color w:val="000000"/>
          <w:szCs w:val="22"/>
        </w:rPr>
        <w:t>Applications</w:t>
      </w:r>
      <w:r w:rsidR="006F5E93" w:rsidRPr="00E72315">
        <w:rPr>
          <w:rFonts w:cs="Arial"/>
          <w:color w:val="000000"/>
          <w:szCs w:val="22"/>
        </w:rPr>
        <w:t xml:space="preserve">, </w:t>
      </w:r>
      <w:r w:rsidR="004D5261">
        <w:rPr>
          <w:rFonts w:cs="Arial"/>
          <w:color w:val="000000"/>
          <w:szCs w:val="22"/>
        </w:rPr>
        <w:t xml:space="preserve">undertake business analysis, </w:t>
      </w:r>
      <w:r w:rsidR="00A46A97" w:rsidRPr="00E72315">
        <w:rPr>
          <w:rFonts w:cs="Arial"/>
          <w:color w:val="000000"/>
          <w:szCs w:val="22"/>
        </w:rPr>
        <w:t xml:space="preserve">and update relevant documentation to a clear design specification, using standard approaches and techniques to ensure compliance across the Council.  </w:t>
      </w:r>
    </w:p>
    <w:p w14:paraId="55FD69C2" w14:textId="77777777" w:rsidR="00EC0600" w:rsidRPr="00E72315" w:rsidRDefault="00EC0600" w:rsidP="00C23086">
      <w:pPr>
        <w:rPr>
          <w:rFonts w:cs="Arial"/>
          <w:color w:val="000000"/>
          <w:szCs w:val="22"/>
        </w:rPr>
      </w:pPr>
    </w:p>
    <w:p w14:paraId="75CF1B5A" w14:textId="77777777" w:rsidR="00EB687D" w:rsidRPr="00E72315" w:rsidRDefault="00287409" w:rsidP="00EB687D">
      <w:pPr>
        <w:rPr>
          <w:rFonts w:cs="Arial"/>
          <w:b/>
          <w:szCs w:val="22"/>
        </w:rPr>
      </w:pPr>
      <w:r w:rsidRPr="00E72315">
        <w:rPr>
          <w:rFonts w:cs="Arial"/>
          <w:b/>
          <w:szCs w:val="22"/>
        </w:rPr>
        <w:t>Example</w:t>
      </w:r>
      <w:r w:rsidR="00EB687D" w:rsidRPr="00E72315">
        <w:rPr>
          <w:rFonts w:cs="Arial"/>
          <w:b/>
          <w:szCs w:val="22"/>
        </w:rPr>
        <w:t xml:space="preserve"> </w:t>
      </w:r>
      <w:r w:rsidR="007A6B99" w:rsidRPr="00E72315">
        <w:rPr>
          <w:rFonts w:cs="Arial"/>
          <w:b/>
          <w:szCs w:val="22"/>
        </w:rPr>
        <w:t>outcomes or objectives that this role will deliver</w:t>
      </w:r>
      <w:r w:rsidR="00EB687D" w:rsidRPr="00E72315">
        <w:rPr>
          <w:rFonts w:cs="Arial"/>
          <w:b/>
          <w:szCs w:val="22"/>
        </w:rPr>
        <w:t>:</w:t>
      </w:r>
    </w:p>
    <w:p w14:paraId="255950C5" w14:textId="77777777" w:rsidR="00EC0600" w:rsidRPr="00E72315" w:rsidRDefault="00EC0600" w:rsidP="00EB687D">
      <w:pPr>
        <w:rPr>
          <w:rFonts w:cs="Arial"/>
          <w:b/>
          <w:szCs w:val="22"/>
        </w:rPr>
      </w:pPr>
    </w:p>
    <w:p w14:paraId="6E7C5FD1" w14:textId="77777777" w:rsidR="00E424CF" w:rsidRDefault="00BD67A0" w:rsidP="00A46A97">
      <w:pPr>
        <w:numPr>
          <w:ilvl w:val="0"/>
          <w:numId w:val="24"/>
        </w:numPr>
        <w:rPr>
          <w:rFonts w:cs="Arial"/>
          <w:color w:val="000000"/>
          <w:szCs w:val="22"/>
        </w:rPr>
      </w:pPr>
      <w:r w:rsidRPr="00E72315">
        <w:rPr>
          <w:rFonts w:cs="Arial"/>
          <w:color w:val="000000"/>
          <w:szCs w:val="22"/>
        </w:rPr>
        <w:t xml:space="preserve">To </w:t>
      </w:r>
      <w:r w:rsidR="006F5E93" w:rsidRPr="00E72315">
        <w:rPr>
          <w:rFonts w:cs="Arial"/>
          <w:color w:val="000000"/>
          <w:szCs w:val="22"/>
        </w:rPr>
        <w:t>p</w:t>
      </w:r>
      <w:r w:rsidR="00E424CF" w:rsidRPr="00E72315">
        <w:rPr>
          <w:rFonts w:cs="Arial"/>
          <w:color w:val="000000"/>
          <w:szCs w:val="22"/>
        </w:rPr>
        <w:t xml:space="preserve">rovide on-going systems administration for </w:t>
      </w:r>
      <w:r w:rsidR="006F5E93" w:rsidRPr="00E72315">
        <w:rPr>
          <w:rFonts w:cs="Arial"/>
          <w:color w:val="000000"/>
          <w:szCs w:val="22"/>
        </w:rPr>
        <w:t xml:space="preserve">all </w:t>
      </w:r>
      <w:r w:rsidR="00E424CF" w:rsidRPr="00E72315">
        <w:rPr>
          <w:rFonts w:cs="Arial"/>
          <w:color w:val="000000"/>
          <w:szCs w:val="22"/>
        </w:rPr>
        <w:t>applications supported by the team</w:t>
      </w:r>
    </w:p>
    <w:p w14:paraId="3474D55B" w14:textId="77777777" w:rsidR="005807C9" w:rsidRDefault="005807C9" w:rsidP="00A46A97">
      <w:pPr>
        <w:numPr>
          <w:ilvl w:val="0"/>
          <w:numId w:val="24"/>
        </w:numPr>
        <w:rPr>
          <w:rFonts w:cs="Arial"/>
          <w:color w:val="000000"/>
          <w:szCs w:val="22"/>
        </w:rPr>
      </w:pPr>
      <w:r>
        <w:rPr>
          <w:rFonts w:cs="Arial"/>
          <w:color w:val="000000"/>
          <w:szCs w:val="22"/>
        </w:rPr>
        <w:t xml:space="preserve">To manage key HR and Finance data </w:t>
      </w:r>
      <w:r w:rsidR="00B1511F" w:rsidRPr="00B1511F">
        <w:rPr>
          <w:rFonts w:cs="Arial"/>
          <w:color w:val="000000"/>
          <w:szCs w:val="22"/>
        </w:rPr>
        <w:t>ensuring that all requests are completed quickly and accurately</w:t>
      </w:r>
    </w:p>
    <w:p w14:paraId="0129C46D" w14:textId="77777777" w:rsidR="0078239B" w:rsidRPr="0078239B" w:rsidRDefault="0078239B" w:rsidP="0078239B">
      <w:pPr>
        <w:numPr>
          <w:ilvl w:val="0"/>
          <w:numId w:val="24"/>
        </w:numPr>
        <w:rPr>
          <w:rFonts w:cs="Arial"/>
          <w:color w:val="000000"/>
          <w:szCs w:val="22"/>
        </w:rPr>
      </w:pPr>
      <w:r w:rsidRPr="00B1511F">
        <w:rPr>
          <w:rFonts w:cs="Arial"/>
          <w:color w:val="000000"/>
          <w:szCs w:val="22"/>
        </w:rPr>
        <w:t>Responsible for work structure configuration</w:t>
      </w:r>
      <w:r w:rsidR="00803F30">
        <w:rPr>
          <w:rFonts w:cs="Arial"/>
          <w:color w:val="000000"/>
          <w:szCs w:val="22"/>
        </w:rPr>
        <w:t>, maintenance / configuration of suppliers database and approval rules</w:t>
      </w:r>
    </w:p>
    <w:p w14:paraId="3A613E33" w14:textId="77777777" w:rsidR="00BD67A0" w:rsidRDefault="00BD67A0" w:rsidP="00A46A97">
      <w:pPr>
        <w:numPr>
          <w:ilvl w:val="0"/>
          <w:numId w:val="24"/>
        </w:numPr>
        <w:rPr>
          <w:rFonts w:cs="Arial"/>
          <w:color w:val="000000"/>
          <w:szCs w:val="22"/>
        </w:rPr>
      </w:pPr>
      <w:r w:rsidRPr="00E72315">
        <w:rPr>
          <w:rFonts w:cs="Arial"/>
          <w:color w:val="000000"/>
          <w:szCs w:val="22"/>
        </w:rPr>
        <w:t xml:space="preserve">To investigate and resolve </w:t>
      </w:r>
      <w:r w:rsidR="005807C9">
        <w:rPr>
          <w:rFonts w:cs="Arial"/>
          <w:color w:val="000000"/>
          <w:szCs w:val="22"/>
        </w:rPr>
        <w:t>system data</w:t>
      </w:r>
      <w:r w:rsidRPr="00E72315">
        <w:rPr>
          <w:rFonts w:cs="Arial"/>
          <w:color w:val="000000"/>
          <w:szCs w:val="22"/>
        </w:rPr>
        <w:t xml:space="preserve"> issues and log calls with solution vendors for any software faults </w:t>
      </w:r>
    </w:p>
    <w:p w14:paraId="3F9BF1A3" w14:textId="77777777" w:rsidR="00786AA6" w:rsidRPr="00786AA6" w:rsidRDefault="00786AA6" w:rsidP="00786AA6">
      <w:pPr>
        <w:numPr>
          <w:ilvl w:val="0"/>
          <w:numId w:val="24"/>
        </w:numPr>
        <w:rPr>
          <w:rFonts w:cs="Arial"/>
          <w:color w:val="000000"/>
          <w:szCs w:val="22"/>
        </w:rPr>
      </w:pPr>
      <w:r>
        <w:rPr>
          <w:rFonts w:cs="Arial"/>
          <w:color w:val="000000"/>
          <w:szCs w:val="22"/>
        </w:rPr>
        <w:t xml:space="preserve">To provide business users </w:t>
      </w:r>
      <w:r w:rsidRPr="00786AA6">
        <w:rPr>
          <w:rFonts w:cs="Arial"/>
          <w:color w:val="000000"/>
          <w:szCs w:val="22"/>
        </w:rPr>
        <w:t>appropriate support and advice</w:t>
      </w:r>
      <w:r>
        <w:rPr>
          <w:rFonts w:cs="Arial"/>
          <w:color w:val="000000"/>
          <w:szCs w:val="22"/>
        </w:rPr>
        <w:t xml:space="preserve"> on</w:t>
      </w:r>
      <w:r w:rsidRPr="00786AA6">
        <w:rPr>
          <w:rFonts w:cs="Arial"/>
          <w:color w:val="000000"/>
          <w:szCs w:val="22"/>
        </w:rPr>
        <w:t xml:space="preserve"> data management processes</w:t>
      </w:r>
    </w:p>
    <w:p w14:paraId="5C91C79D" w14:textId="77777777" w:rsidR="00786AA6" w:rsidRDefault="002B029F" w:rsidP="00EB687D">
      <w:pPr>
        <w:numPr>
          <w:ilvl w:val="0"/>
          <w:numId w:val="24"/>
        </w:numPr>
        <w:rPr>
          <w:rFonts w:cs="Arial"/>
          <w:color w:val="000000"/>
          <w:szCs w:val="22"/>
        </w:rPr>
      </w:pPr>
      <w:r>
        <w:rPr>
          <w:rFonts w:cs="Arial"/>
          <w:color w:val="000000"/>
          <w:szCs w:val="22"/>
        </w:rPr>
        <w:t>To continuously review and improve business/system processes by working with HR and Finance stakeholders</w:t>
      </w:r>
    </w:p>
    <w:p w14:paraId="5FA3C439" w14:textId="77777777" w:rsidR="00EB687D" w:rsidRPr="00B1511F" w:rsidRDefault="00786AA6" w:rsidP="00EB687D">
      <w:pPr>
        <w:numPr>
          <w:ilvl w:val="0"/>
          <w:numId w:val="24"/>
        </w:numPr>
        <w:rPr>
          <w:rFonts w:cs="Arial"/>
          <w:color w:val="000000"/>
          <w:szCs w:val="22"/>
        </w:rPr>
      </w:pPr>
      <w:r w:rsidRPr="00786AA6">
        <w:rPr>
          <w:rFonts w:cs="Arial"/>
          <w:szCs w:val="22"/>
        </w:rPr>
        <w:t>To support and train staff at all levels in the effective use of data and information systems</w:t>
      </w:r>
    </w:p>
    <w:p w14:paraId="28ABB805" w14:textId="77777777" w:rsidR="00B1511F" w:rsidRPr="00B1511F" w:rsidRDefault="00B1511F" w:rsidP="00B1511F">
      <w:pPr>
        <w:numPr>
          <w:ilvl w:val="0"/>
          <w:numId w:val="24"/>
        </w:numPr>
        <w:rPr>
          <w:rFonts w:cs="Arial"/>
          <w:color w:val="000000"/>
          <w:szCs w:val="22"/>
        </w:rPr>
      </w:pPr>
      <w:r w:rsidRPr="00B1511F">
        <w:rPr>
          <w:rFonts w:cs="Arial"/>
          <w:color w:val="000000"/>
          <w:szCs w:val="22"/>
        </w:rPr>
        <w:t>Responsible for updates and changes to the</w:t>
      </w:r>
      <w:r>
        <w:rPr>
          <w:rFonts w:cs="Arial"/>
          <w:color w:val="000000"/>
          <w:szCs w:val="22"/>
        </w:rPr>
        <w:t xml:space="preserve"> role</w:t>
      </w:r>
      <w:r w:rsidRPr="00B1511F">
        <w:rPr>
          <w:rFonts w:cs="Arial"/>
          <w:color w:val="000000"/>
          <w:szCs w:val="22"/>
        </w:rPr>
        <w:t xml:space="preserve"> auto provisioning process and system</w:t>
      </w:r>
    </w:p>
    <w:p w14:paraId="5EBF4E36" w14:textId="77777777" w:rsidR="00B1511F" w:rsidRPr="00B1511F" w:rsidRDefault="00B1511F" w:rsidP="00B1511F">
      <w:pPr>
        <w:numPr>
          <w:ilvl w:val="0"/>
          <w:numId w:val="24"/>
        </w:numPr>
        <w:rPr>
          <w:rFonts w:cs="Arial"/>
          <w:color w:val="000000"/>
          <w:szCs w:val="22"/>
        </w:rPr>
      </w:pPr>
      <w:r w:rsidRPr="00B1511F">
        <w:rPr>
          <w:rFonts w:cs="Arial"/>
          <w:color w:val="000000"/>
          <w:szCs w:val="22"/>
        </w:rPr>
        <w:t>Responsible for applying the validations required to each different object request</w:t>
      </w:r>
    </w:p>
    <w:p w14:paraId="6C2868DF" w14:textId="77777777" w:rsidR="00B1511F" w:rsidRPr="00B1511F" w:rsidRDefault="00B1511F" w:rsidP="00B1511F">
      <w:pPr>
        <w:numPr>
          <w:ilvl w:val="0"/>
          <w:numId w:val="24"/>
        </w:numPr>
        <w:rPr>
          <w:rFonts w:cs="Arial"/>
          <w:color w:val="000000"/>
          <w:szCs w:val="22"/>
        </w:rPr>
      </w:pPr>
      <w:r w:rsidRPr="00B1511F">
        <w:rPr>
          <w:rFonts w:cs="Arial"/>
          <w:color w:val="000000"/>
          <w:szCs w:val="22"/>
        </w:rPr>
        <w:t>Manage the workflows for master data requests; ensuring that all requests are completed quickly and accurately</w:t>
      </w:r>
    </w:p>
    <w:p w14:paraId="654C2B7F" w14:textId="77777777" w:rsidR="00794947" w:rsidRDefault="00794947" w:rsidP="00EB687D">
      <w:pPr>
        <w:rPr>
          <w:rFonts w:cs="Arial"/>
          <w:szCs w:val="22"/>
        </w:rPr>
      </w:pPr>
    </w:p>
    <w:p w14:paraId="362D83F9" w14:textId="77777777" w:rsidR="00794947" w:rsidRDefault="00794947" w:rsidP="00EB687D">
      <w:pPr>
        <w:rPr>
          <w:rFonts w:cs="Arial"/>
          <w:szCs w:val="22"/>
        </w:rPr>
      </w:pPr>
    </w:p>
    <w:p w14:paraId="0B2CC353" w14:textId="77777777" w:rsidR="00794947" w:rsidRPr="00794947" w:rsidRDefault="00794947" w:rsidP="00EB687D">
      <w:pPr>
        <w:rPr>
          <w:rFonts w:cs="Arial"/>
          <w:szCs w:val="22"/>
        </w:rPr>
      </w:pPr>
    </w:p>
    <w:p w14:paraId="4F4DEECA" w14:textId="77777777" w:rsidR="006F5E93" w:rsidRPr="00794947" w:rsidRDefault="006F5E93" w:rsidP="006F5E93">
      <w:pPr>
        <w:rPr>
          <w:rFonts w:cs="Arial"/>
          <w:b/>
          <w:szCs w:val="22"/>
        </w:rPr>
      </w:pPr>
      <w:r w:rsidRPr="00794947">
        <w:rPr>
          <w:rFonts w:cs="Arial"/>
          <w:b/>
          <w:szCs w:val="22"/>
        </w:rPr>
        <w:t>Technical Knowledge and Experience:</w:t>
      </w:r>
    </w:p>
    <w:p w14:paraId="7BCE9897" w14:textId="77777777" w:rsidR="006F5E93" w:rsidRPr="00794947" w:rsidRDefault="006F5E93" w:rsidP="006F5E93">
      <w:pPr>
        <w:rPr>
          <w:rFonts w:cs="Arial"/>
          <w:i/>
          <w:szCs w:val="22"/>
        </w:rPr>
      </w:pPr>
      <w:r w:rsidRPr="00794947">
        <w:rPr>
          <w:rFonts w:cs="Arial"/>
          <w:b/>
          <w:szCs w:val="22"/>
        </w:rPr>
        <w:t>(</w:t>
      </w:r>
      <w:r w:rsidRPr="00794947">
        <w:rPr>
          <w:rFonts w:cs="Arial"/>
          <w:i/>
          <w:szCs w:val="22"/>
        </w:rPr>
        <w:t>E.g. qualifications that are essential for the role and / or examples of the experience role holders would be expected to have in order to succeed in the role)</w:t>
      </w:r>
    </w:p>
    <w:p w14:paraId="3FC0D78F" w14:textId="77777777" w:rsidR="006F5E93" w:rsidRPr="00794947" w:rsidRDefault="006F5E93" w:rsidP="006F5E93">
      <w:pPr>
        <w:spacing w:before="60" w:after="60"/>
        <w:ind w:left="720"/>
        <w:rPr>
          <w:rFonts w:cs="Arial"/>
          <w:color w:val="000000"/>
          <w:szCs w:val="22"/>
        </w:rPr>
      </w:pPr>
    </w:p>
    <w:p w14:paraId="641A68C8" w14:textId="77777777" w:rsidR="006F5E93" w:rsidRPr="00794947" w:rsidRDefault="006F5E93" w:rsidP="006F5E93">
      <w:pPr>
        <w:numPr>
          <w:ilvl w:val="0"/>
          <w:numId w:val="20"/>
        </w:numPr>
        <w:tabs>
          <w:tab w:val="num" w:pos="348"/>
        </w:tabs>
        <w:rPr>
          <w:rFonts w:cs="Arial"/>
          <w:color w:val="000000"/>
          <w:szCs w:val="22"/>
        </w:rPr>
      </w:pPr>
      <w:r w:rsidRPr="00794947">
        <w:rPr>
          <w:rFonts w:cs="Arial"/>
          <w:color w:val="000000"/>
          <w:szCs w:val="22"/>
        </w:rPr>
        <w:lastRenderedPageBreak/>
        <w:t xml:space="preserve">BSc in relevant discipline or equivalent industry experience </w:t>
      </w:r>
    </w:p>
    <w:p w14:paraId="6432A6B5" w14:textId="77777777" w:rsidR="00794947" w:rsidRDefault="00466C06" w:rsidP="00091057">
      <w:pPr>
        <w:numPr>
          <w:ilvl w:val="0"/>
          <w:numId w:val="20"/>
        </w:numPr>
        <w:tabs>
          <w:tab w:val="num" w:pos="348"/>
        </w:tabs>
        <w:rPr>
          <w:rFonts w:cs="Arial"/>
          <w:color w:val="000000"/>
          <w:szCs w:val="22"/>
        </w:rPr>
      </w:pPr>
      <w:r>
        <w:rPr>
          <w:rFonts w:cs="Arial"/>
          <w:color w:val="000000"/>
          <w:szCs w:val="22"/>
        </w:rPr>
        <w:t>Detailed</w:t>
      </w:r>
      <w:r w:rsidR="006F5E93" w:rsidRPr="00794947">
        <w:rPr>
          <w:rFonts w:cs="Arial"/>
          <w:color w:val="000000"/>
          <w:szCs w:val="22"/>
        </w:rPr>
        <w:t xml:space="preserve"> knowledge of </w:t>
      </w:r>
      <w:r>
        <w:rPr>
          <w:rFonts w:cs="Arial"/>
          <w:color w:val="000000"/>
          <w:szCs w:val="22"/>
        </w:rPr>
        <w:t xml:space="preserve">HR/Finance </w:t>
      </w:r>
      <w:r w:rsidR="006F5E93" w:rsidRPr="00794947">
        <w:rPr>
          <w:rFonts w:cs="Arial"/>
          <w:color w:val="000000"/>
          <w:szCs w:val="22"/>
        </w:rPr>
        <w:t>applica</w:t>
      </w:r>
      <w:r>
        <w:rPr>
          <w:rFonts w:cs="Arial"/>
          <w:color w:val="000000"/>
          <w:szCs w:val="22"/>
        </w:rPr>
        <w:t>tion, including system administration</w:t>
      </w:r>
    </w:p>
    <w:p w14:paraId="063256BB" w14:textId="77777777" w:rsidR="00466C06" w:rsidRDefault="00466C06" w:rsidP="00091057">
      <w:pPr>
        <w:numPr>
          <w:ilvl w:val="0"/>
          <w:numId w:val="20"/>
        </w:numPr>
        <w:tabs>
          <w:tab w:val="num" w:pos="348"/>
        </w:tabs>
        <w:rPr>
          <w:rFonts w:cs="Arial"/>
          <w:color w:val="000000"/>
          <w:szCs w:val="22"/>
        </w:rPr>
      </w:pPr>
      <w:r>
        <w:rPr>
          <w:rFonts w:cs="Arial"/>
          <w:szCs w:val="22"/>
        </w:rPr>
        <w:t>Ability</w:t>
      </w:r>
      <w:r w:rsidRPr="0042791F">
        <w:rPr>
          <w:rFonts w:cs="Arial"/>
          <w:szCs w:val="22"/>
        </w:rPr>
        <w:t xml:space="preserve"> to analyse problems, identify root cause and develop a range </w:t>
      </w:r>
      <w:r>
        <w:rPr>
          <w:rFonts w:cs="Arial"/>
          <w:szCs w:val="22"/>
        </w:rPr>
        <w:t>solutions, which will add value</w:t>
      </w:r>
    </w:p>
    <w:p w14:paraId="543609C4" w14:textId="77777777" w:rsidR="00466C06" w:rsidRDefault="00E72315" w:rsidP="00466C06">
      <w:pPr>
        <w:numPr>
          <w:ilvl w:val="0"/>
          <w:numId w:val="20"/>
        </w:numPr>
        <w:tabs>
          <w:tab w:val="num" w:pos="348"/>
        </w:tabs>
        <w:rPr>
          <w:rFonts w:cs="Arial"/>
          <w:color w:val="000000"/>
          <w:szCs w:val="22"/>
        </w:rPr>
      </w:pPr>
      <w:r>
        <w:rPr>
          <w:rFonts w:cs="Arial"/>
          <w:color w:val="000000"/>
          <w:szCs w:val="22"/>
        </w:rPr>
        <w:t xml:space="preserve">Experience of undertaking analysis of business and technical processes and solutions </w:t>
      </w:r>
    </w:p>
    <w:p w14:paraId="38218922" w14:textId="77777777" w:rsidR="00466C06" w:rsidRPr="00466C06" w:rsidRDefault="00466C06" w:rsidP="00466C06">
      <w:pPr>
        <w:numPr>
          <w:ilvl w:val="0"/>
          <w:numId w:val="20"/>
        </w:numPr>
        <w:tabs>
          <w:tab w:val="num" w:pos="348"/>
        </w:tabs>
        <w:rPr>
          <w:rFonts w:cs="Arial"/>
          <w:color w:val="000000"/>
          <w:szCs w:val="22"/>
        </w:rPr>
      </w:pPr>
      <w:r>
        <w:rPr>
          <w:rFonts w:cs="Arial"/>
          <w:color w:val="000000"/>
          <w:szCs w:val="22"/>
        </w:rPr>
        <w:t>Experience of managing establishment data for the organisation</w:t>
      </w:r>
    </w:p>
    <w:p w14:paraId="7996AA86" w14:textId="77777777" w:rsidR="006F5E93" w:rsidRPr="00E72315" w:rsidRDefault="006F5E93" w:rsidP="006F5E93">
      <w:pPr>
        <w:numPr>
          <w:ilvl w:val="0"/>
          <w:numId w:val="20"/>
        </w:numPr>
        <w:tabs>
          <w:tab w:val="num" w:pos="348"/>
        </w:tabs>
        <w:rPr>
          <w:rFonts w:cs="Arial"/>
          <w:color w:val="000000"/>
          <w:szCs w:val="22"/>
        </w:rPr>
      </w:pPr>
      <w:r w:rsidRPr="00E72315">
        <w:rPr>
          <w:rFonts w:cs="Arial"/>
          <w:color w:val="000000"/>
          <w:szCs w:val="22"/>
        </w:rPr>
        <w:t>Able to manage customer expectations and ensure effective communications with colleagues and customers</w:t>
      </w:r>
    </w:p>
    <w:p w14:paraId="2418DA55" w14:textId="77777777" w:rsidR="006F5E93" w:rsidRPr="00E72315" w:rsidRDefault="006F5E93" w:rsidP="006F5E93">
      <w:pPr>
        <w:pStyle w:val="ListParagraph"/>
        <w:numPr>
          <w:ilvl w:val="0"/>
          <w:numId w:val="20"/>
        </w:numPr>
        <w:tabs>
          <w:tab w:val="left" w:pos="426"/>
        </w:tabs>
        <w:rPr>
          <w:rFonts w:cs="Arial"/>
          <w:szCs w:val="22"/>
        </w:rPr>
      </w:pPr>
      <w:r w:rsidRPr="00E72315">
        <w:rPr>
          <w:rFonts w:cs="Arial"/>
          <w:szCs w:val="22"/>
        </w:rPr>
        <w:t xml:space="preserve">Good working knowledge of </w:t>
      </w:r>
      <w:r w:rsidR="0050571A">
        <w:rPr>
          <w:rFonts w:cs="Arial"/>
          <w:szCs w:val="22"/>
        </w:rPr>
        <w:t>HR/F</w:t>
      </w:r>
      <w:r w:rsidRPr="00E72315">
        <w:rPr>
          <w:rFonts w:cs="Arial"/>
          <w:szCs w:val="22"/>
        </w:rPr>
        <w:t>inancial controls and associated systems and change management</w:t>
      </w:r>
    </w:p>
    <w:p w14:paraId="687CA7E6" w14:textId="77777777" w:rsidR="00466C06" w:rsidRDefault="006F5E93" w:rsidP="00466C06">
      <w:pPr>
        <w:pStyle w:val="ListParagraph"/>
        <w:numPr>
          <w:ilvl w:val="0"/>
          <w:numId w:val="20"/>
        </w:numPr>
        <w:tabs>
          <w:tab w:val="left" w:pos="426"/>
        </w:tabs>
        <w:rPr>
          <w:rFonts w:cs="Arial"/>
          <w:szCs w:val="22"/>
        </w:rPr>
      </w:pPr>
      <w:r w:rsidRPr="00E72315">
        <w:rPr>
          <w:rFonts w:cs="Arial"/>
          <w:szCs w:val="22"/>
        </w:rPr>
        <w:t>Is familiar with the security standards and all relevant legislation that affects security within the defined scope of authority</w:t>
      </w:r>
    </w:p>
    <w:p w14:paraId="1142052A" w14:textId="77777777" w:rsidR="00466C06" w:rsidRDefault="00466C06" w:rsidP="00466C06">
      <w:pPr>
        <w:pStyle w:val="ListParagraph"/>
        <w:numPr>
          <w:ilvl w:val="0"/>
          <w:numId w:val="20"/>
        </w:numPr>
        <w:tabs>
          <w:tab w:val="left" w:pos="426"/>
        </w:tabs>
        <w:rPr>
          <w:rFonts w:cs="Arial"/>
          <w:szCs w:val="22"/>
        </w:rPr>
      </w:pPr>
      <w:r w:rsidRPr="00466C06">
        <w:rPr>
          <w:rFonts w:cs="Arial"/>
          <w:szCs w:val="22"/>
        </w:rPr>
        <w:t>Strong commun</w:t>
      </w:r>
      <w:r>
        <w:rPr>
          <w:rFonts w:cs="Arial"/>
          <w:szCs w:val="22"/>
        </w:rPr>
        <w:t>ication and influencing skills</w:t>
      </w:r>
    </w:p>
    <w:p w14:paraId="2CCCD13C" w14:textId="77777777" w:rsidR="00466C06" w:rsidRPr="00466C06" w:rsidRDefault="00466C06" w:rsidP="00466C06">
      <w:pPr>
        <w:pStyle w:val="ListParagraph"/>
        <w:numPr>
          <w:ilvl w:val="0"/>
          <w:numId w:val="20"/>
        </w:numPr>
        <w:tabs>
          <w:tab w:val="left" w:pos="426"/>
        </w:tabs>
        <w:rPr>
          <w:rFonts w:cs="Arial"/>
          <w:szCs w:val="22"/>
        </w:rPr>
      </w:pPr>
      <w:r w:rsidRPr="00466C06">
        <w:rPr>
          <w:rFonts w:cs="Arial"/>
          <w:szCs w:val="22"/>
        </w:rPr>
        <w:t xml:space="preserve">Able to focus on internal and external customers, being innovative and creative, open to ideas and challenge and committed to individual learning and development; </w:t>
      </w:r>
    </w:p>
    <w:p w14:paraId="4883AE62" w14:textId="77777777" w:rsidR="00466C06" w:rsidRPr="00794947" w:rsidRDefault="00466C06" w:rsidP="006F5E93">
      <w:pPr>
        <w:tabs>
          <w:tab w:val="left" w:pos="426"/>
        </w:tabs>
        <w:rPr>
          <w:rFonts w:cs="Arial"/>
          <w:szCs w:val="22"/>
        </w:rPr>
      </w:pPr>
    </w:p>
    <w:p w14:paraId="7EC5B94B" w14:textId="77777777" w:rsidR="004E38B6" w:rsidRPr="00794947" w:rsidRDefault="004E38B6">
      <w:pPr>
        <w:rPr>
          <w:rFonts w:cs="Arial"/>
          <w:b/>
          <w:szCs w:val="22"/>
        </w:rPr>
      </w:pPr>
    </w:p>
    <w:p w14:paraId="02626E55" w14:textId="77777777" w:rsidR="00EB687D" w:rsidRPr="00794947" w:rsidRDefault="00287409" w:rsidP="00EB687D">
      <w:pPr>
        <w:rPr>
          <w:rFonts w:cs="Arial"/>
          <w:szCs w:val="22"/>
        </w:rPr>
      </w:pPr>
      <w:r w:rsidRPr="00794947">
        <w:rPr>
          <w:rFonts w:cs="Arial"/>
          <w:b/>
          <w:szCs w:val="22"/>
        </w:rPr>
        <w:t>People Management Responsibilities:</w:t>
      </w:r>
    </w:p>
    <w:p w14:paraId="152F5E91" w14:textId="77777777" w:rsidR="00287409" w:rsidRPr="00794947" w:rsidRDefault="00287409" w:rsidP="00EB687D">
      <w:pPr>
        <w:rPr>
          <w:rFonts w:cs="Arial"/>
          <w:i/>
          <w:szCs w:val="22"/>
        </w:rPr>
      </w:pPr>
      <w:r w:rsidRPr="00794947">
        <w:rPr>
          <w:rFonts w:cs="Arial"/>
          <w:i/>
          <w:szCs w:val="22"/>
        </w:rPr>
        <w:t>(Number of reports, nature of management responsibility)</w:t>
      </w:r>
    </w:p>
    <w:p w14:paraId="554B902F" w14:textId="77777777" w:rsidR="00287409" w:rsidRPr="00794947" w:rsidRDefault="00287409" w:rsidP="00EB687D">
      <w:pPr>
        <w:rPr>
          <w:rFonts w:cs="Arial"/>
          <w:i/>
          <w:szCs w:val="22"/>
        </w:rPr>
      </w:pPr>
    </w:p>
    <w:p w14:paraId="4EE72BB2" w14:textId="77777777" w:rsidR="004E584D" w:rsidRPr="00794947" w:rsidRDefault="004E584D" w:rsidP="00EB687D">
      <w:pPr>
        <w:rPr>
          <w:rFonts w:cs="Arial"/>
          <w:i/>
          <w:szCs w:val="22"/>
        </w:rPr>
      </w:pPr>
      <w:r w:rsidRPr="00794947">
        <w:rPr>
          <w:rFonts w:cs="Arial"/>
          <w:i/>
          <w:szCs w:val="22"/>
        </w:rPr>
        <w:t>N/A</w:t>
      </w:r>
    </w:p>
    <w:p w14:paraId="15843697" w14:textId="77777777" w:rsidR="00287409" w:rsidRPr="00794947" w:rsidRDefault="00287409" w:rsidP="00EB687D">
      <w:pPr>
        <w:rPr>
          <w:rFonts w:cs="Arial"/>
          <w:szCs w:val="22"/>
        </w:rPr>
      </w:pPr>
    </w:p>
    <w:p w14:paraId="0C2EFA0D" w14:textId="77777777" w:rsidR="00287409" w:rsidRPr="00794947" w:rsidRDefault="00287409" w:rsidP="00EB687D">
      <w:pPr>
        <w:rPr>
          <w:rFonts w:cs="Arial"/>
          <w:b/>
          <w:szCs w:val="22"/>
        </w:rPr>
      </w:pPr>
      <w:r w:rsidRPr="00794947">
        <w:rPr>
          <w:rFonts w:cs="Arial"/>
          <w:b/>
          <w:szCs w:val="22"/>
        </w:rPr>
        <w:t>Relationships;</w:t>
      </w:r>
    </w:p>
    <w:p w14:paraId="013B8B3C" w14:textId="77777777" w:rsidR="00287409" w:rsidRPr="00794947" w:rsidRDefault="00287409" w:rsidP="00EB687D">
      <w:pPr>
        <w:rPr>
          <w:rFonts w:cs="Arial"/>
          <w:i/>
          <w:szCs w:val="22"/>
        </w:rPr>
      </w:pPr>
      <w:r w:rsidRPr="00794947">
        <w:rPr>
          <w:rFonts w:cs="Arial"/>
          <w:i/>
          <w:szCs w:val="22"/>
        </w:rPr>
        <w:t>(Nature of relationships and partnerships e.g. internal, external, and level)</w:t>
      </w:r>
    </w:p>
    <w:p w14:paraId="64592D59" w14:textId="77777777" w:rsidR="00107BF5" w:rsidRPr="00794947" w:rsidRDefault="00107BF5" w:rsidP="00EB687D">
      <w:pPr>
        <w:rPr>
          <w:rFonts w:cs="Arial"/>
          <w:i/>
          <w:szCs w:val="22"/>
        </w:rPr>
      </w:pPr>
    </w:p>
    <w:p w14:paraId="4C2DA425" w14:textId="77777777" w:rsidR="00107BF5" w:rsidRPr="00794947" w:rsidRDefault="00107BF5" w:rsidP="00107BF5">
      <w:pPr>
        <w:numPr>
          <w:ilvl w:val="0"/>
          <w:numId w:val="20"/>
        </w:numPr>
        <w:rPr>
          <w:rFonts w:cs="Arial"/>
          <w:color w:val="000000"/>
          <w:szCs w:val="22"/>
        </w:rPr>
      </w:pPr>
      <w:r w:rsidRPr="00794947">
        <w:rPr>
          <w:rFonts w:cs="Arial"/>
          <w:color w:val="000000"/>
          <w:szCs w:val="22"/>
        </w:rPr>
        <w:t xml:space="preserve">Internal </w:t>
      </w:r>
    </w:p>
    <w:p w14:paraId="0DFF0B91" w14:textId="77777777" w:rsidR="00466C06" w:rsidRPr="004A75DD" w:rsidRDefault="00466C06" w:rsidP="00466C06">
      <w:pPr>
        <w:numPr>
          <w:ilvl w:val="1"/>
          <w:numId w:val="20"/>
        </w:numPr>
        <w:rPr>
          <w:rFonts w:cs="Arial"/>
          <w:color w:val="000000"/>
          <w:szCs w:val="22"/>
        </w:rPr>
      </w:pPr>
      <w:r w:rsidRPr="00466C06">
        <w:rPr>
          <w:rFonts w:cs="Arial"/>
          <w:szCs w:val="22"/>
        </w:rPr>
        <w:t xml:space="preserve">The post-holder will work closely </w:t>
      </w:r>
      <w:r w:rsidR="004A75DD">
        <w:rPr>
          <w:rFonts w:cs="Arial"/>
          <w:szCs w:val="22"/>
        </w:rPr>
        <w:t xml:space="preserve">with </w:t>
      </w:r>
      <w:r w:rsidRPr="00466C06">
        <w:rPr>
          <w:rFonts w:cs="Arial"/>
          <w:szCs w:val="22"/>
        </w:rPr>
        <w:t xml:space="preserve">HR &amp; Finance </w:t>
      </w:r>
      <w:r w:rsidR="004A75DD">
        <w:rPr>
          <w:rFonts w:cs="Arial"/>
          <w:szCs w:val="22"/>
        </w:rPr>
        <w:t>teams</w:t>
      </w:r>
      <w:r w:rsidRPr="00466C06">
        <w:rPr>
          <w:rFonts w:cs="Arial"/>
          <w:szCs w:val="22"/>
        </w:rPr>
        <w:t xml:space="preserve">. </w:t>
      </w:r>
    </w:p>
    <w:p w14:paraId="0C6B7147" w14:textId="77777777" w:rsidR="00B1511F" w:rsidRPr="00B1511F" w:rsidRDefault="00B1511F" w:rsidP="00B1511F">
      <w:pPr>
        <w:numPr>
          <w:ilvl w:val="1"/>
          <w:numId w:val="20"/>
        </w:numPr>
        <w:rPr>
          <w:rFonts w:cs="Arial"/>
          <w:color w:val="000000"/>
          <w:szCs w:val="22"/>
        </w:rPr>
      </w:pPr>
      <w:r w:rsidRPr="00B1511F">
        <w:rPr>
          <w:szCs w:val="22"/>
        </w:rPr>
        <w:t xml:space="preserve">Relationships are also key within the HR service, in particular relating to data and intelligence requirements. This may mean working closely with HR Business Advisors. </w:t>
      </w:r>
    </w:p>
    <w:p w14:paraId="10E55BBB" w14:textId="77777777" w:rsidR="00B1511F" w:rsidRPr="00B1511F" w:rsidRDefault="004A75DD" w:rsidP="00B1511F">
      <w:pPr>
        <w:numPr>
          <w:ilvl w:val="1"/>
          <w:numId w:val="20"/>
        </w:numPr>
        <w:rPr>
          <w:rFonts w:cs="Arial"/>
          <w:color w:val="000000"/>
          <w:szCs w:val="22"/>
        </w:rPr>
      </w:pPr>
      <w:r w:rsidRPr="00794947">
        <w:rPr>
          <w:rFonts w:cs="Arial"/>
          <w:color w:val="000000"/>
          <w:szCs w:val="22"/>
        </w:rPr>
        <w:t>Operational stakeholders – typically users or Service Managers in Business Units</w:t>
      </w:r>
    </w:p>
    <w:p w14:paraId="49FCCB7B" w14:textId="77777777" w:rsidR="004A75DD" w:rsidRPr="004A75DD" w:rsidRDefault="004A75DD" w:rsidP="004A75DD">
      <w:pPr>
        <w:numPr>
          <w:ilvl w:val="1"/>
          <w:numId w:val="20"/>
        </w:numPr>
        <w:rPr>
          <w:rFonts w:cs="Arial"/>
          <w:color w:val="000000"/>
          <w:szCs w:val="22"/>
        </w:rPr>
      </w:pPr>
      <w:r w:rsidRPr="00794947">
        <w:rPr>
          <w:rFonts w:cs="Arial"/>
          <w:color w:val="000000"/>
          <w:szCs w:val="22"/>
        </w:rPr>
        <w:t>Wider Technical teams in ICT and communities</w:t>
      </w:r>
    </w:p>
    <w:p w14:paraId="02171085" w14:textId="77777777" w:rsidR="00466C06" w:rsidRPr="00794947" w:rsidRDefault="00466C06" w:rsidP="00466C06">
      <w:pPr>
        <w:ind w:left="1080"/>
        <w:rPr>
          <w:rFonts w:cs="Arial"/>
          <w:color w:val="000000"/>
          <w:szCs w:val="22"/>
        </w:rPr>
      </w:pPr>
    </w:p>
    <w:p w14:paraId="49E161D5" w14:textId="77777777" w:rsidR="00107BF5" w:rsidRPr="00794947" w:rsidRDefault="00107BF5" w:rsidP="00107BF5">
      <w:pPr>
        <w:numPr>
          <w:ilvl w:val="0"/>
          <w:numId w:val="20"/>
        </w:numPr>
        <w:rPr>
          <w:rFonts w:cs="Arial"/>
          <w:color w:val="000000"/>
          <w:szCs w:val="22"/>
        </w:rPr>
      </w:pPr>
      <w:r w:rsidRPr="00794947">
        <w:rPr>
          <w:rFonts w:cs="Arial"/>
          <w:color w:val="000000"/>
          <w:szCs w:val="22"/>
        </w:rPr>
        <w:t>External</w:t>
      </w:r>
    </w:p>
    <w:p w14:paraId="667305F7" w14:textId="77777777" w:rsidR="00107BF5" w:rsidRPr="00794947" w:rsidRDefault="00BD67A0" w:rsidP="00107BF5">
      <w:pPr>
        <w:numPr>
          <w:ilvl w:val="1"/>
          <w:numId w:val="20"/>
        </w:numPr>
        <w:rPr>
          <w:rFonts w:cs="Arial"/>
          <w:color w:val="000000"/>
          <w:szCs w:val="22"/>
        </w:rPr>
      </w:pPr>
      <w:r w:rsidRPr="00794947">
        <w:rPr>
          <w:rFonts w:cs="Arial"/>
          <w:color w:val="000000"/>
          <w:szCs w:val="22"/>
        </w:rPr>
        <w:t xml:space="preserve">Software </w:t>
      </w:r>
      <w:r w:rsidR="00107BF5" w:rsidRPr="00794947">
        <w:rPr>
          <w:rFonts w:cs="Arial"/>
          <w:color w:val="000000"/>
          <w:szCs w:val="22"/>
        </w:rPr>
        <w:t>Suppliers</w:t>
      </w:r>
    </w:p>
    <w:p w14:paraId="65B8C08D" w14:textId="77777777" w:rsidR="00C97F42" w:rsidRPr="00794947" w:rsidRDefault="00C97F42" w:rsidP="00EB687D">
      <w:pPr>
        <w:rPr>
          <w:rFonts w:cs="Arial"/>
          <w:szCs w:val="22"/>
        </w:rPr>
      </w:pPr>
    </w:p>
    <w:p w14:paraId="7BBFC9AB" w14:textId="77777777" w:rsidR="00466C06" w:rsidRDefault="006F5E93" w:rsidP="006F5E93">
      <w:pPr>
        <w:pStyle w:val="paragraph"/>
        <w:spacing w:before="0" w:beforeAutospacing="0" w:after="0" w:afterAutospacing="0"/>
        <w:textAlignment w:val="baseline"/>
        <w:rPr>
          <w:rStyle w:val="apple-converted-space"/>
          <w:rFonts w:ascii="Arial" w:hAnsi="Arial" w:cs="Arial"/>
          <w:sz w:val="22"/>
          <w:szCs w:val="22"/>
        </w:rPr>
      </w:pPr>
      <w:r w:rsidRPr="00E72315">
        <w:rPr>
          <w:rStyle w:val="normaltextrun"/>
          <w:rFonts w:ascii="Arial" w:hAnsi="Arial" w:cs="Arial"/>
          <w:sz w:val="22"/>
          <w:szCs w:val="22"/>
        </w:rPr>
        <w:t>This post will report into</w:t>
      </w:r>
      <w:r w:rsidRPr="00E72315">
        <w:rPr>
          <w:rStyle w:val="apple-converted-space"/>
          <w:rFonts w:ascii="Arial" w:hAnsi="Arial" w:cs="Arial"/>
          <w:sz w:val="22"/>
          <w:szCs w:val="22"/>
        </w:rPr>
        <w:t> </w:t>
      </w:r>
      <w:r w:rsidR="00466C06">
        <w:rPr>
          <w:rStyle w:val="apple-converted-space"/>
          <w:rFonts w:ascii="Arial" w:hAnsi="Arial" w:cs="Arial"/>
          <w:sz w:val="22"/>
          <w:szCs w:val="22"/>
        </w:rPr>
        <w:t>Application</w:t>
      </w:r>
      <w:r w:rsidR="004A75DD">
        <w:rPr>
          <w:rStyle w:val="apple-converted-space"/>
          <w:rFonts w:ascii="Arial" w:hAnsi="Arial" w:cs="Arial"/>
          <w:sz w:val="22"/>
          <w:szCs w:val="22"/>
        </w:rPr>
        <w:t>s</w:t>
      </w:r>
      <w:r w:rsidR="00466C06">
        <w:rPr>
          <w:rStyle w:val="apple-converted-space"/>
          <w:rFonts w:ascii="Arial" w:hAnsi="Arial" w:cs="Arial"/>
          <w:sz w:val="22"/>
          <w:szCs w:val="22"/>
        </w:rPr>
        <w:t xml:space="preserve"> Data Manager.</w:t>
      </w:r>
    </w:p>
    <w:p w14:paraId="07A8AD45" w14:textId="77777777" w:rsidR="00B1511F" w:rsidRPr="00466C06" w:rsidRDefault="00B1511F" w:rsidP="006F5E93">
      <w:pPr>
        <w:pStyle w:val="paragraph"/>
        <w:spacing w:before="0" w:beforeAutospacing="0" w:after="0" w:afterAutospacing="0"/>
        <w:textAlignment w:val="baseline"/>
        <w:rPr>
          <w:rFonts w:ascii="Arial" w:hAnsi="Arial" w:cs="Arial"/>
          <w:sz w:val="22"/>
          <w:szCs w:val="22"/>
        </w:rPr>
      </w:pPr>
    </w:p>
    <w:p w14:paraId="6D0BE530" w14:textId="77777777" w:rsidR="00C97F42" w:rsidRPr="00794947" w:rsidRDefault="00C97F42" w:rsidP="00EB687D">
      <w:pPr>
        <w:rPr>
          <w:rFonts w:cs="Arial"/>
          <w:szCs w:val="22"/>
        </w:rPr>
      </w:pPr>
    </w:p>
    <w:p w14:paraId="7C645A52" w14:textId="77777777" w:rsidR="00C97F42" w:rsidRPr="00794947" w:rsidRDefault="00C97F42" w:rsidP="00EB687D">
      <w:pPr>
        <w:rPr>
          <w:rFonts w:cs="Arial"/>
          <w:b/>
          <w:szCs w:val="22"/>
        </w:rPr>
      </w:pPr>
      <w:r w:rsidRPr="00794947">
        <w:rPr>
          <w:rFonts w:cs="Arial"/>
          <w:b/>
          <w:szCs w:val="22"/>
        </w:rPr>
        <w:t>Work Environment:</w:t>
      </w:r>
    </w:p>
    <w:p w14:paraId="30E9ED9B" w14:textId="77777777" w:rsidR="00C97F42" w:rsidRPr="00794947" w:rsidRDefault="00C97F42" w:rsidP="00EB687D">
      <w:pPr>
        <w:rPr>
          <w:rFonts w:cs="Arial"/>
          <w:i/>
          <w:szCs w:val="22"/>
        </w:rPr>
      </w:pPr>
      <w:r w:rsidRPr="00794947">
        <w:rPr>
          <w:rFonts w:cs="Arial"/>
          <w:i/>
          <w:szCs w:val="22"/>
        </w:rPr>
        <w:lastRenderedPageBreak/>
        <w:t>(</w:t>
      </w:r>
      <w:r w:rsidR="007A6B99" w:rsidRPr="00794947">
        <w:rPr>
          <w:rFonts w:cs="Arial"/>
          <w:i/>
          <w:szCs w:val="22"/>
        </w:rPr>
        <w:t>D</w:t>
      </w:r>
      <w:r w:rsidRPr="00794947">
        <w:rPr>
          <w:rFonts w:cs="Arial"/>
          <w:i/>
          <w:szCs w:val="22"/>
        </w:rPr>
        <w:t>escribe</w:t>
      </w:r>
      <w:r w:rsidR="007A6B99" w:rsidRPr="00794947">
        <w:rPr>
          <w:rFonts w:cs="Arial"/>
          <w:i/>
          <w:szCs w:val="22"/>
        </w:rPr>
        <w:t xml:space="preserve"> the work environment e.g. office based, outdoors etc.</w:t>
      </w:r>
      <w:r w:rsidRPr="00794947">
        <w:rPr>
          <w:rFonts w:cs="Arial"/>
          <w:i/>
          <w:szCs w:val="22"/>
        </w:rPr>
        <w:t>)</w:t>
      </w:r>
    </w:p>
    <w:p w14:paraId="194D29DA" w14:textId="77777777" w:rsidR="00C97F42" w:rsidRPr="00794947" w:rsidRDefault="00C97F42" w:rsidP="00EB687D">
      <w:pPr>
        <w:rPr>
          <w:rFonts w:cs="Arial"/>
          <w:szCs w:val="22"/>
        </w:rPr>
      </w:pPr>
    </w:p>
    <w:p w14:paraId="404B622B" w14:textId="77777777" w:rsidR="004E38B6" w:rsidRPr="00794947" w:rsidRDefault="00BD67A0">
      <w:pPr>
        <w:rPr>
          <w:rFonts w:cs="Arial"/>
          <w:b/>
          <w:szCs w:val="22"/>
        </w:rPr>
      </w:pPr>
      <w:r w:rsidRPr="00794947">
        <w:rPr>
          <w:rFonts w:cs="Arial"/>
          <w:color w:val="000000"/>
          <w:szCs w:val="22"/>
        </w:rPr>
        <w:t>Office based</w:t>
      </w:r>
    </w:p>
    <w:p w14:paraId="2701DA86" w14:textId="77777777" w:rsidR="00794947" w:rsidRDefault="00794947" w:rsidP="00BA2714">
      <w:pPr>
        <w:rPr>
          <w:rFonts w:cs="Arial"/>
          <w:b/>
          <w:color w:val="000000"/>
          <w:szCs w:val="22"/>
        </w:rPr>
      </w:pPr>
    </w:p>
    <w:p w14:paraId="0D29046D" w14:textId="77777777" w:rsidR="00BA2714" w:rsidRPr="00794947" w:rsidRDefault="00BA2714" w:rsidP="00BA2714">
      <w:pPr>
        <w:rPr>
          <w:rFonts w:cs="Arial"/>
          <w:b/>
          <w:color w:val="000000"/>
          <w:szCs w:val="22"/>
        </w:rPr>
      </w:pPr>
      <w:r w:rsidRPr="00794947">
        <w:rPr>
          <w:rFonts w:cs="Arial"/>
          <w:b/>
          <w:color w:val="000000"/>
          <w:szCs w:val="22"/>
        </w:rPr>
        <w:t>Camden Way Five Ways of Working</w:t>
      </w:r>
    </w:p>
    <w:p w14:paraId="799B707B"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B37294D"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The Camden Way illustrates the approach that should underpin everything we do through five ways of working: </w:t>
      </w:r>
    </w:p>
    <w:p w14:paraId="6E384A4F"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•Deliver for the people of Camden</w:t>
      </w:r>
    </w:p>
    <w:p w14:paraId="0087A2A7"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•Work as one team</w:t>
      </w:r>
    </w:p>
    <w:p w14:paraId="6E778E26"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•Take pride in getting it right</w:t>
      </w:r>
    </w:p>
    <w:p w14:paraId="7B952B75" w14:textId="77777777" w:rsidR="00BA2714" w:rsidRPr="00794947" w:rsidRDefault="00BA2714" w:rsidP="00BA2714">
      <w:pPr>
        <w:spacing w:before="100" w:beforeAutospacing="1" w:after="100" w:afterAutospacing="1" w:line="300" w:lineRule="atLeast"/>
        <w:rPr>
          <w:rFonts w:cs="Arial"/>
          <w:color w:val="000000"/>
          <w:szCs w:val="22"/>
        </w:rPr>
      </w:pPr>
      <w:r w:rsidRPr="00794947">
        <w:rPr>
          <w:rFonts w:cs="Arial"/>
          <w:color w:val="000000"/>
          <w:szCs w:val="22"/>
        </w:rPr>
        <w:t>•Find better ways</w:t>
      </w:r>
    </w:p>
    <w:p w14:paraId="3FCA696B" w14:textId="1E2AA05C" w:rsidR="00BA2714" w:rsidRPr="00713ABC" w:rsidRDefault="00BA2714" w:rsidP="00713ABC">
      <w:pPr>
        <w:spacing w:before="100" w:beforeAutospacing="1" w:after="100" w:afterAutospacing="1" w:line="300" w:lineRule="atLeast"/>
        <w:rPr>
          <w:rFonts w:cs="Arial"/>
          <w:color w:val="000000"/>
          <w:szCs w:val="22"/>
        </w:rPr>
      </w:pPr>
      <w:r w:rsidRPr="00794947">
        <w:rPr>
          <w:rFonts w:cs="Arial"/>
          <w:color w:val="000000"/>
          <w:szCs w:val="22"/>
        </w:rPr>
        <w:t xml:space="preserve">•Take personal responsibility </w:t>
      </w:r>
    </w:p>
    <w:p w14:paraId="1AA96288" w14:textId="77777777" w:rsidR="00BA2714" w:rsidRDefault="00BA2714" w:rsidP="00EB687D">
      <w:pPr>
        <w:rPr>
          <w:b/>
        </w:rPr>
      </w:pPr>
    </w:p>
    <w:p w14:paraId="6F35CC8D" w14:textId="079F101F" w:rsidR="00794947" w:rsidRDefault="00794947" w:rsidP="00EB687D">
      <w:pPr>
        <w:rPr>
          <w:b/>
        </w:rPr>
      </w:pPr>
    </w:p>
    <w:p w14:paraId="7C3A1ADF" w14:textId="40C799A7" w:rsidR="00713ABC" w:rsidRDefault="00713ABC" w:rsidP="00EB687D">
      <w:pPr>
        <w:rPr>
          <w:b/>
        </w:rPr>
      </w:pPr>
    </w:p>
    <w:p w14:paraId="445E62A0" w14:textId="0DA86AB8" w:rsidR="00713ABC" w:rsidRDefault="00713ABC" w:rsidP="00EB687D">
      <w:pPr>
        <w:rPr>
          <w:b/>
        </w:rPr>
      </w:pPr>
    </w:p>
    <w:p w14:paraId="1112C3D4" w14:textId="789FF287" w:rsidR="00713ABC" w:rsidRDefault="00713ABC" w:rsidP="00EB687D">
      <w:pPr>
        <w:rPr>
          <w:b/>
        </w:rPr>
      </w:pPr>
    </w:p>
    <w:p w14:paraId="2B282F23" w14:textId="780E0B58" w:rsidR="00713ABC" w:rsidRDefault="00713ABC" w:rsidP="00EB687D">
      <w:pPr>
        <w:rPr>
          <w:b/>
        </w:rPr>
      </w:pPr>
    </w:p>
    <w:p w14:paraId="4DD632B1" w14:textId="4B39E814" w:rsidR="00713ABC" w:rsidRDefault="00713ABC" w:rsidP="00EB687D">
      <w:pPr>
        <w:rPr>
          <w:b/>
        </w:rPr>
      </w:pPr>
    </w:p>
    <w:p w14:paraId="0789309E" w14:textId="71A988A2" w:rsidR="00713ABC" w:rsidRDefault="00713ABC" w:rsidP="00EB687D">
      <w:pPr>
        <w:rPr>
          <w:b/>
        </w:rPr>
      </w:pPr>
    </w:p>
    <w:p w14:paraId="0FEB93DC" w14:textId="0F9E6DEE" w:rsidR="00713ABC" w:rsidRDefault="00713ABC" w:rsidP="00EB687D">
      <w:pPr>
        <w:rPr>
          <w:b/>
        </w:rPr>
      </w:pPr>
    </w:p>
    <w:p w14:paraId="4BEC088B" w14:textId="2D273C5B" w:rsidR="00713ABC" w:rsidRDefault="00713ABC" w:rsidP="00EB687D">
      <w:pPr>
        <w:rPr>
          <w:b/>
        </w:rPr>
      </w:pPr>
    </w:p>
    <w:p w14:paraId="554349CC" w14:textId="77777777" w:rsidR="00713ABC" w:rsidRDefault="00713ABC" w:rsidP="00EB687D">
      <w:pPr>
        <w:rPr>
          <w:b/>
        </w:rPr>
      </w:pPr>
      <w:bookmarkStart w:id="0" w:name="_GoBack"/>
      <w:bookmarkEnd w:id="0"/>
    </w:p>
    <w:p w14:paraId="7DF5328F" w14:textId="77777777" w:rsidR="00794947" w:rsidRDefault="00794947" w:rsidP="00EB687D">
      <w:pPr>
        <w:rPr>
          <w:b/>
        </w:rPr>
      </w:pPr>
      <w:r>
        <w:rPr>
          <w:b/>
        </w:rPr>
        <w:lastRenderedPageBreak/>
        <w:t>Chart Structure</w:t>
      </w:r>
    </w:p>
    <w:p w14:paraId="42A1832C" w14:textId="77777777" w:rsidR="00794947" w:rsidRDefault="00794947" w:rsidP="00EB687D">
      <w:pPr>
        <w:rPr>
          <w:b/>
        </w:rPr>
      </w:pPr>
    </w:p>
    <w:p w14:paraId="49320620" w14:textId="77777777" w:rsidR="009E160E" w:rsidRPr="00BE1BA8" w:rsidRDefault="00794947" w:rsidP="00794947">
      <w:pPr>
        <w:jc w:val="center"/>
        <w:rPr>
          <w:b/>
        </w:rPr>
      </w:pPr>
      <w:r>
        <w:rPr>
          <w:b/>
          <w:noProof/>
        </w:rPr>
        <mc:AlternateContent>
          <mc:Choice Requires="wps">
            <w:drawing>
              <wp:anchor distT="0" distB="0" distL="114300" distR="114300" simplePos="0" relativeHeight="251655168" behindDoc="0" locked="0" layoutInCell="1" allowOverlap="1" wp14:anchorId="1F21DCFB" wp14:editId="71275D7A">
                <wp:simplePos x="0" y="0"/>
                <wp:positionH relativeFrom="column">
                  <wp:posOffset>3009331</wp:posOffset>
                </wp:positionH>
                <wp:positionV relativeFrom="paragraph">
                  <wp:posOffset>538205</wp:posOffset>
                </wp:positionV>
                <wp:extent cx="2657475" cy="484968"/>
                <wp:effectExtent l="0" t="0" r="28575" b="10795"/>
                <wp:wrapNone/>
                <wp:docPr id="1" name="Rectangle 1"/>
                <wp:cNvGraphicFramePr/>
                <a:graphic xmlns:a="http://schemas.openxmlformats.org/drawingml/2006/main">
                  <a:graphicData uri="http://schemas.microsoft.com/office/word/2010/wordprocessingShape">
                    <wps:wsp>
                      <wps:cNvSpPr/>
                      <wps:spPr>
                        <a:xfrm>
                          <a:off x="0" y="0"/>
                          <a:ext cx="2657475" cy="484968"/>
                        </a:xfrm>
                        <a:prstGeom prst="rect">
                          <a:avLst/>
                        </a:prstGeom>
                        <a:solidFill>
                          <a:srgbClr val="4F81BD"/>
                        </a:solidFill>
                        <a:ln w="25400" cap="flat" cmpd="sng" algn="ctr">
                          <a:solidFill>
                            <a:srgbClr val="4F81BD">
                              <a:shade val="50000"/>
                            </a:srgbClr>
                          </a:solidFill>
                          <a:prstDash val="solid"/>
                        </a:ln>
                        <a:effectLst/>
                      </wps:spPr>
                      <wps:txbx>
                        <w:txbxContent>
                          <w:p w14:paraId="6285E5DB" w14:textId="77777777" w:rsidR="00794947" w:rsidRPr="00FD3412" w:rsidRDefault="00794947" w:rsidP="00794947">
                            <w:pPr>
                              <w:jc w:val="center"/>
                              <w:rPr>
                                <w:b/>
                                <w:color w:val="FFFFFF" w:themeColor="background1"/>
                              </w:rPr>
                            </w:pPr>
                            <w:r w:rsidRPr="00794947">
                              <w:rPr>
                                <w:b/>
                                <w:color w:val="FFFFFF" w:themeColor="background1"/>
                              </w:rPr>
                              <w:t xml:space="preserve">Applications </w:t>
                            </w:r>
                            <w:r w:rsidR="004A75DD">
                              <w:rPr>
                                <w:b/>
                                <w:color w:val="FFFFFF" w:themeColor="background1"/>
                              </w:rPr>
                              <w:t>Data</w:t>
                            </w:r>
                            <w:r w:rsidRPr="00794947">
                              <w:rPr>
                                <w:b/>
                                <w:color w:val="FFFFFF" w:themeColor="background1"/>
                              </w:rPr>
                              <w:t xml:space="preserv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36.95pt;margin-top:42.4pt;width:209.25pt;height:38.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" fillcolor="#4f81bd" strokecolor="#385d8a" strokeweight="2pt">
                <v:textbox>
                  <w:txbxContent>
                    <w:p w:rsidR="00794947" w:rsidRPr="00FD3412" w:rsidRDefault="00794947" w:rsidP="00794947">
                      <w:pPr>
                        <w:jc w:val="center"/>
                        <w:rPr>
                          <w:b/>
                          <w:color w:val="FFFFFF" w:themeColor="background1"/>
                        </w:rPr>
                      </w:pPr>
                      <w:r w:rsidRPr="00794947">
                        <w:rPr>
                          <w:b/>
                          <w:color w:val="FFFFFF" w:themeColor="background1"/>
                        </w:rPr>
                        <w:t xml:space="preserve">Applications </w:t>
                      </w:r>
                      <w:r w:rsidR="004A75DD">
                        <w:rPr>
                          <w:b/>
                          <w:color w:val="FFFFFF" w:themeColor="background1"/>
                        </w:rPr>
                        <w:t>Data</w:t>
                      </w:r>
                      <w:r w:rsidRPr="00794947">
                        <w:rPr>
                          <w:b/>
                          <w:color w:val="FFFFFF" w:themeColor="background1"/>
                        </w:rPr>
                        <w:t xml:space="preserve"> Manager</w:t>
                      </w:r>
                    </w:p>
                  </w:txbxContent>
                </v:textbox>
              </v:rect>
            </w:pict>
          </mc:Fallback>
        </mc:AlternateContent>
      </w:r>
      <w:r>
        <w:rPr>
          <w:b/>
          <w:noProof/>
        </w:rPr>
        <mc:AlternateContent>
          <mc:Choice Requires="wps">
            <w:drawing>
              <wp:anchor distT="0" distB="0" distL="114300" distR="114300" simplePos="0" relativeHeight="251656192" behindDoc="0" locked="0" layoutInCell="1" allowOverlap="1" wp14:anchorId="0E39F86D" wp14:editId="60FC1EAD">
                <wp:simplePos x="0" y="0"/>
                <wp:positionH relativeFrom="column">
                  <wp:posOffset>3009331</wp:posOffset>
                </wp:positionH>
                <wp:positionV relativeFrom="paragraph">
                  <wp:posOffset>1360033</wp:posOffset>
                </wp:positionV>
                <wp:extent cx="2657475" cy="484968"/>
                <wp:effectExtent l="0" t="0" r="28575" b="10795"/>
                <wp:wrapNone/>
                <wp:docPr id="3" name="Rectangle 3"/>
                <wp:cNvGraphicFramePr/>
                <a:graphic xmlns:a="http://schemas.openxmlformats.org/drawingml/2006/main">
                  <a:graphicData uri="http://schemas.microsoft.com/office/word/2010/wordprocessingShape">
                    <wps:wsp>
                      <wps:cNvSpPr/>
                      <wps:spPr>
                        <a:xfrm>
                          <a:off x="0" y="0"/>
                          <a:ext cx="2657475" cy="484968"/>
                        </a:xfrm>
                        <a:prstGeom prst="rect">
                          <a:avLst/>
                        </a:prstGeom>
                        <a:solidFill>
                          <a:srgbClr val="4F81BD"/>
                        </a:solidFill>
                        <a:ln w="25400" cap="flat" cmpd="sng" algn="ctr">
                          <a:solidFill>
                            <a:srgbClr val="4F81BD">
                              <a:shade val="50000"/>
                            </a:srgbClr>
                          </a:solidFill>
                          <a:prstDash val="solid"/>
                        </a:ln>
                        <a:effectLst/>
                      </wps:spPr>
                      <wps:txbx>
                        <w:txbxContent>
                          <w:p w14:paraId="56B0B3E7" w14:textId="77777777" w:rsidR="00794947" w:rsidRPr="00FD3412" w:rsidRDefault="00794947" w:rsidP="00794947">
                            <w:pPr>
                              <w:jc w:val="center"/>
                              <w:rPr>
                                <w:b/>
                              </w:rPr>
                            </w:pPr>
                            <w:r w:rsidRPr="00FD3412">
                              <w:rPr>
                                <w:b/>
                              </w:rPr>
                              <w:t>Senior 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236.95pt;margin-top:107.1pt;width:209.25pt;height:38.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" fillcolor="#4f81bd" strokecolor="#385d8a" strokeweight="2pt">
                <v:textbox>
                  <w:txbxContent>
                    <w:p w:rsidR="00794947" w:rsidRPr="00FD3412" w:rsidRDefault="00794947" w:rsidP="00794947">
                      <w:pPr>
                        <w:jc w:val="center"/>
                        <w:rPr>
                          <w:b/>
                        </w:rPr>
                      </w:pPr>
                      <w:r w:rsidRPr="00FD3412">
                        <w:rPr>
                          <w:b/>
                        </w:rPr>
                        <w:t>Senior Application Analyst</w:t>
                      </w:r>
                    </w:p>
                  </w:txbxContent>
                </v:textbox>
              </v:rect>
            </w:pict>
          </mc:Fallback>
        </mc:AlternateContent>
      </w:r>
      <w:r>
        <w:rPr>
          <w:b/>
          <w:noProof/>
        </w:rPr>
        <mc:AlternateContent>
          <mc:Choice Requires="wps">
            <w:drawing>
              <wp:anchor distT="0" distB="0" distL="114300" distR="114300" simplePos="0" relativeHeight="251657216" behindDoc="0" locked="0" layoutInCell="1" allowOverlap="1" wp14:anchorId="4331ABB6" wp14:editId="63954F4A">
                <wp:simplePos x="0" y="0"/>
                <wp:positionH relativeFrom="column">
                  <wp:posOffset>3009331</wp:posOffset>
                </wp:positionH>
                <wp:positionV relativeFrom="paragraph">
                  <wp:posOffset>2161816</wp:posOffset>
                </wp:positionV>
                <wp:extent cx="2657475" cy="484968"/>
                <wp:effectExtent l="0" t="0" r="28575" b="10795"/>
                <wp:wrapNone/>
                <wp:docPr id="4" name="Rectangle 4"/>
                <wp:cNvGraphicFramePr/>
                <a:graphic xmlns:a="http://schemas.openxmlformats.org/drawingml/2006/main">
                  <a:graphicData uri="http://schemas.microsoft.com/office/word/2010/wordprocessingShape">
                    <wps:wsp>
                      <wps:cNvSpPr/>
                      <wps:spPr>
                        <a:xfrm>
                          <a:off x="0" y="0"/>
                          <a:ext cx="2657475" cy="484968"/>
                        </a:xfrm>
                        <a:prstGeom prst="rect">
                          <a:avLst/>
                        </a:prstGeom>
                        <a:solidFill>
                          <a:srgbClr val="4F81BD"/>
                        </a:solidFill>
                        <a:ln w="25400" cap="flat" cmpd="sng" algn="ctr">
                          <a:solidFill>
                            <a:srgbClr val="4F81BD">
                              <a:shade val="50000"/>
                            </a:srgbClr>
                          </a:solidFill>
                          <a:prstDash val="solid"/>
                        </a:ln>
                        <a:effectLst/>
                      </wps:spPr>
                      <wps:txbx>
                        <w:txbxContent>
                          <w:p w14:paraId="17A55948" w14:textId="77777777" w:rsidR="00794947" w:rsidRPr="00FD3412" w:rsidRDefault="00794947" w:rsidP="00794947">
                            <w:pPr>
                              <w:jc w:val="center"/>
                              <w:rPr>
                                <w:b/>
                              </w:rPr>
                            </w:pPr>
                            <w:r w:rsidRPr="00FD3412">
                              <w:rPr>
                                <w:b/>
                              </w:rPr>
                              <w:t>Application Analyst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236.95pt;margin-top:170.2pt;width:209.25pt;height:38.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" fillcolor="#4f81bd" strokecolor="#385d8a" strokeweight="2pt">
                <v:textbox>
                  <w:txbxContent>
                    <w:p w:rsidR="00794947" w:rsidRPr="00FD3412" w:rsidRDefault="00794947" w:rsidP="00794947">
                      <w:pPr>
                        <w:jc w:val="center"/>
                        <w:rPr>
                          <w:b/>
                        </w:rPr>
                      </w:pPr>
                      <w:r w:rsidRPr="00FD3412">
                        <w:rPr>
                          <w:b/>
                        </w:rPr>
                        <w:t>Application Analyst</w:t>
                      </w:r>
                    </w:p>
                  </w:txbxContent>
                </v:textbox>
              </v:rect>
            </w:pict>
          </mc:Fallback>
        </mc:AlternateContent>
      </w:r>
      <w:r>
        <w:rPr>
          <w:b/>
          <w:noProof/>
        </w:rPr>
        <mc:AlternateContent>
          <mc:Choice Requires="wps">
            <w:drawing>
              <wp:anchor distT="0" distB="0" distL="114300" distR="114300" simplePos="0" relativeHeight="251658240" behindDoc="0" locked="0" layoutInCell="1" allowOverlap="1" wp14:anchorId="720FB27B" wp14:editId="5F3F0866">
                <wp:simplePos x="0" y="0"/>
                <wp:positionH relativeFrom="column">
                  <wp:posOffset>4237630</wp:posOffset>
                </wp:positionH>
                <wp:positionV relativeFrom="paragraph">
                  <wp:posOffset>1867829</wp:posOffset>
                </wp:positionV>
                <wp:extent cx="0" cy="298442"/>
                <wp:effectExtent l="0" t="0" r="19050" b="26035"/>
                <wp:wrapNone/>
                <wp:docPr id="5" name="Straight Connector 5"/>
                <wp:cNvGraphicFramePr/>
                <a:graphic xmlns:a="http://schemas.openxmlformats.org/drawingml/2006/main">
                  <a:graphicData uri="http://schemas.microsoft.com/office/word/2010/wordprocessingShape">
                    <wps:wsp>
                      <wps:cNvCnPr/>
                      <wps:spPr>
                        <a:xfrm>
                          <a:off x="0" y="0"/>
                          <a:ext cx="0" cy="298442"/>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761DC0C"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33.65pt,147.05pt" to="333.6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" strokecolor="#4a7ebb"/>
            </w:pict>
          </mc:Fallback>
        </mc:AlternateContent>
      </w:r>
      <w:r>
        <w:rPr>
          <w:b/>
          <w:noProof/>
        </w:rPr>
        <mc:AlternateContent>
          <mc:Choice Requires="wps">
            <w:drawing>
              <wp:anchor distT="0" distB="0" distL="114300" distR="114300" simplePos="0" relativeHeight="251659264" behindDoc="0" locked="0" layoutInCell="1" allowOverlap="1" wp14:anchorId="10322AAB" wp14:editId="6F9B8E07">
                <wp:simplePos x="0" y="0"/>
                <wp:positionH relativeFrom="column">
                  <wp:posOffset>4237630</wp:posOffset>
                </wp:positionH>
                <wp:positionV relativeFrom="paragraph">
                  <wp:posOffset>1025956</wp:posOffset>
                </wp:positionV>
                <wp:extent cx="0" cy="335747"/>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33574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D98119"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65pt,80.8pt" to="333.6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" strokecolor="#4a7ebb"/>
            </w:pict>
          </mc:Fallback>
        </mc:AlternateContent>
      </w:r>
    </w:p>
    <w:sectPr w:rsidR="009E160E" w:rsidRPr="00BE1BA8" w:rsidSect="00794947">
      <w:pgSz w:w="16838" w:h="11906" w:orient="landscape"/>
      <w:pgMar w:top="1418" w:right="1134"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EFC1C" w14:textId="77777777" w:rsidR="0092617B" w:rsidRDefault="0092617B">
      <w:r>
        <w:separator/>
      </w:r>
    </w:p>
  </w:endnote>
  <w:endnote w:type="continuationSeparator" w:id="0">
    <w:p w14:paraId="294BBBE0" w14:textId="77777777" w:rsidR="0092617B" w:rsidRDefault="0092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301E" w14:textId="77777777" w:rsidR="0092617B" w:rsidRDefault="0092617B">
      <w:r>
        <w:separator/>
      </w:r>
    </w:p>
  </w:footnote>
  <w:footnote w:type="continuationSeparator" w:id="0">
    <w:p w14:paraId="7FFB713A" w14:textId="77777777" w:rsidR="0092617B" w:rsidRDefault="0092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3C5"/>
    <w:multiLevelType w:val="hybridMultilevel"/>
    <w:tmpl w:val="8862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162228"/>
    <w:multiLevelType w:val="hybridMultilevel"/>
    <w:tmpl w:val="0762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6797"/>
    <w:multiLevelType w:val="hybridMultilevel"/>
    <w:tmpl w:val="8F8C9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805906"/>
    <w:multiLevelType w:val="hybridMultilevel"/>
    <w:tmpl w:val="7B40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43515"/>
    <w:multiLevelType w:val="hybridMultilevel"/>
    <w:tmpl w:val="3D8E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DD165F1"/>
    <w:multiLevelType w:val="multilevel"/>
    <w:tmpl w:val="638A148E"/>
    <w:numStyleLink w:val="HayGroupNumberingList"/>
  </w:abstractNum>
  <w:abstractNum w:abstractNumId="13" w15:restartNumberingAfterBreak="0">
    <w:nsid w:val="2FE51053"/>
    <w:multiLevelType w:val="hybridMultilevel"/>
    <w:tmpl w:val="A46A1B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4A9EE97A">
      <w:start w:val="10"/>
      <w:numFmt w:val="bullet"/>
      <w:lvlText w:val="•"/>
      <w:lvlJc w:val="left"/>
      <w:pPr>
        <w:ind w:left="2160" w:hanging="360"/>
      </w:pPr>
      <w:rPr>
        <w:rFonts w:ascii="Arial" w:eastAsiaTheme="minorEastAsia" w:hAnsi="Arial" w:cs="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13F78"/>
    <w:multiLevelType w:val="hybridMultilevel"/>
    <w:tmpl w:val="FEE05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E1768"/>
    <w:multiLevelType w:val="multilevel"/>
    <w:tmpl w:val="5718C5D6"/>
    <w:numStyleLink w:val="HayGroupBulletlist"/>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611C4"/>
    <w:multiLevelType w:val="multilevel"/>
    <w:tmpl w:val="5F72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B6FA2"/>
    <w:multiLevelType w:val="hybridMultilevel"/>
    <w:tmpl w:val="B16060F6"/>
    <w:lvl w:ilvl="0" w:tplc="E8D27EFA">
      <w:start w:val="1"/>
      <w:numFmt w:val="bullet"/>
      <w:lvlText w:val=""/>
      <w:lvlJc w:val="left"/>
      <w:pPr>
        <w:tabs>
          <w:tab w:val="num" w:pos="567"/>
        </w:tabs>
        <w:ind w:left="567" w:hanging="567"/>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43403B"/>
    <w:multiLevelType w:val="hybridMultilevel"/>
    <w:tmpl w:val="7D6C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F81810"/>
    <w:multiLevelType w:val="hybridMultilevel"/>
    <w:tmpl w:val="B2482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2C4294"/>
    <w:multiLevelType w:val="hybridMultilevel"/>
    <w:tmpl w:val="F95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28"/>
  </w:num>
  <w:num w:numId="3">
    <w:abstractNumId w:val="20"/>
  </w:num>
  <w:num w:numId="4">
    <w:abstractNumId w:val="30"/>
  </w:num>
  <w:num w:numId="5">
    <w:abstractNumId w:val="4"/>
  </w:num>
  <w:num w:numId="6">
    <w:abstractNumId w:val="11"/>
  </w:num>
  <w:num w:numId="7">
    <w:abstractNumId w:val="26"/>
  </w:num>
  <w:num w:numId="8">
    <w:abstractNumId w:val="21"/>
  </w:num>
  <w:num w:numId="9">
    <w:abstractNumId w:val="10"/>
  </w:num>
  <w:num w:numId="10">
    <w:abstractNumId w:val="16"/>
  </w:num>
  <w:num w:numId="11">
    <w:abstractNumId w:val="1"/>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24"/>
  </w:num>
  <w:num w:numId="20">
    <w:abstractNumId w:val="22"/>
  </w:num>
  <w:num w:numId="21">
    <w:abstractNumId w:val="17"/>
  </w:num>
  <w:num w:numId="22">
    <w:abstractNumId w:val="29"/>
  </w:num>
  <w:num w:numId="23">
    <w:abstractNumId w:val="9"/>
  </w:num>
  <w:num w:numId="24">
    <w:abstractNumId w:val="3"/>
  </w:num>
  <w:num w:numId="25">
    <w:abstractNumId w:val="7"/>
  </w:num>
  <w:num w:numId="26">
    <w:abstractNumId w:val="18"/>
  </w:num>
  <w:num w:numId="27">
    <w:abstractNumId w:val="13"/>
  </w:num>
  <w:num w:numId="28">
    <w:abstractNumId w:val="27"/>
  </w:num>
  <w:num w:numId="29">
    <w:abstractNumId w:val="14"/>
  </w:num>
  <w:num w:numId="30">
    <w:abstractNumId w:val="0"/>
  </w:num>
  <w:num w:numId="31">
    <w:abstractNumId w:val="2"/>
  </w:num>
  <w:num w:numId="3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3646C"/>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C6998"/>
    <w:rsid w:val="000E2B3C"/>
    <w:rsid w:val="000E34DD"/>
    <w:rsid w:val="000F224E"/>
    <w:rsid w:val="000F2B3E"/>
    <w:rsid w:val="000F648E"/>
    <w:rsid w:val="000F6EB6"/>
    <w:rsid w:val="001012FC"/>
    <w:rsid w:val="001037C8"/>
    <w:rsid w:val="00106174"/>
    <w:rsid w:val="001062CE"/>
    <w:rsid w:val="00107BF5"/>
    <w:rsid w:val="0011089C"/>
    <w:rsid w:val="00111A1E"/>
    <w:rsid w:val="001362D5"/>
    <w:rsid w:val="00137D8D"/>
    <w:rsid w:val="001532C4"/>
    <w:rsid w:val="001562C7"/>
    <w:rsid w:val="00163EA9"/>
    <w:rsid w:val="001860D8"/>
    <w:rsid w:val="0019186D"/>
    <w:rsid w:val="001918B6"/>
    <w:rsid w:val="001A0765"/>
    <w:rsid w:val="001A0F55"/>
    <w:rsid w:val="001C16CC"/>
    <w:rsid w:val="001D3D7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029F"/>
    <w:rsid w:val="002B66D4"/>
    <w:rsid w:val="002C06AA"/>
    <w:rsid w:val="002E6F4B"/>
    <w:rsid w:val="002E7A75"/>
    <w:rsid w:val="00303FA0"/>
    <w:rsid w:val="003056BE"/>
    <w:rsid w:val="0032261C"/>
    <w:rsid w:val="00322993"/>
    <w:rsid w:val="00343798"/>
    <w:rsid w:val="00347257"/>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C71A0"/>
    <w:rsid w:val="003D0ACA"/>
    <w:rsid w:val="003E454A"/>
    <w:rsid w:val="003F0466"/>
    <w:rsid w:val="003F5019"/>
    <w:rsid w:val="0040152D"/>
    <w:rsid w:val="00406285"/>
    <w:rsid w:val="004119E1"/>
    <w:rsid w:val="00414C76"/>
    <w:rsid w:val="00420030"/>
    <w:rsid w:val="00430DD4"/>
    <w:rsid w:val="00434258"/>
    <w:rsid w:val="0044247C"/>
    <w:rsid w:val="0044515E"/>
    <w:rsid w:val="00446667"/>
    <w:rsid w:val="0045427B"/>
    <w:rsid w:val="00457CD5"/>
    <w:rsid w:val="00465945"/>
    <w:rsid w:val="00466C06"/>
    <w:rsid w:val="00482BEE"/>
    <w:rsid w:val="00493519"/>
    <w:rsid w:val="004A75DD"/>
    <w:rsid w:val="004B3955"/>
    <w:rsid w:val="004B6948"/>
    <w:rsid w:val="004C1DAF"/>
    <w:rsid w:val="004C6BA6"/>
    <w:rsid w:val="004D5261"/>
    <w:rsid w:val="004E38B6"/>
    <w:rsid w:val="004E4337"/>
    <w:rsid w:val="004E584D"/>
    <w:rsid w:val="0050456B"/>
    <w:rsid w:val="005047B8"/>
    <w:rsid w:val="0050571A"/>
    <w:rsid w:val="00505AA1"/>
    <w:rsid w:val="00505C34"/>
    <w:rsid w:val="005149FA"/>
    <w:rsid w:val="005208A4"/>
    <w:rsid w:val="00522E90"/>
    <w:rsid w:val="00523105"/>
    <w:rsid w:val="00545AAE"/>
    <w:rsid w:val="0054661D"/>
    <w:rsid w:val="005468A7"/>
    <w:rsid w:val="005514E7"/>
    <w:rsid w:val="00553E58"/>
    <w:rsid w:val="00555816"/>
    <w:rsid w:val="0055789D"/>
    <w:rsid w:val="0057212B"/>
    <w:rsid w:val="00573899"/>
    <w:rsid w:val="005807C9"/>
    <w:rsid w:val="0059040F"/>
    <w:rsid w:val="005925B0"/>
    <w:rsid w:val="005A3A8C"/>
    <w:rsid w:val="005A45A7"/>
    <w:rsid w:val="005C3345"/>
    <w:rsid w:val="005D678D"/>
    <w:rsid w:val="005E12D9"/>
    <w:rsid w:val="005E1A60"/>
    <w:rsid w:val="005E54F3"/>
    <w:rsid w:val="005E6EF9"/>
    <w:rsid w:val="005F07F5"/>
    <w:rsid w:val="005F4AE3"/>
    <w:rsid w:val="005F5C08"/>
    <w:rsid w:val="006026F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6F5E93"/>
    <w:rsid w:val="007025D2"/>
    <w:rsid w:val="00713850"/>
    <w:rsid w:val="00713ABC"/>
    <w:rsid w:val="00755D02"/>
    <w:rsid w:val="00760BA1"/>
    <w:rsid w:val="00764960"/>
    <w:rsid w:val="00766226"/>
    <w:rsid w:val="00767BDF"/>
    <w:rsid w:val="0078239B"/>
    <w:rsid w:val="00786AA6"/>
    <w:rsid w:val="00794947"/>
    <w:rsid w:val="007A6B99"/>
    <w:rsid w:val="007A7EB9"/>
    <w:rsid w:val="007B0D8C"/>
    <w:rsid w:val="007C6F29"/>
    <w:rsid w:val="007D25B4"/>
    <w:rsid w:val="007D7F77"/>
    <w:rsid w:val="00800BF4"/>
    <w:rsid w:val="00802681"/>
    <w:rsid w:val="00803F30"/>
    <w:rsid w:val="00804F4D"/>
    <w:rsid w:val="00805B34"/>
    <w:rsid w:val="00806272"/>
    <w:rsid w:val="00815B53"/>
    <w:rsid w:val="00822E40"/>
    <w:rsid w:val="00830F1C"/>
    <w:rsid w:val="008312AE"/>
    <w:rsid w:val="00835035"/>
    <w:rsid w:val="0084109D"/>
    <w:rsid w:val="00847299"/>
    <w:rsid w:val="00850455"/>
    <w:rsid w:val="00852295"/>
    <w:rsid w:val="00873650"/>
    <w:rsid w:val="008808A4"/>
    <w:rsid w:val="00882A5E"/>
    <w:rsid w:val="0088338C"/>
    <w:rsid w:val="00896ED0"/>
    <w:rsid w:val="008976EC"/>
    <w:rsid w:val="008A1599"/>
    <w:rsid w:val="008A3467"/>
    <w:rsid w:val="008B1285"/>
    <w:rsid w:val="008B13C3"/>
    <w:rsid w:val="008B7377"/>
    <w:rsid w:val="008B7779"/>
    <w:rsid w:val="008C4DAB"/>
    <w:rsid w:val="008C6E30"/>
    <w:rsid w:val="008D0F63"/>
    <w:rsid w:val="008D7AB2"/>
    <w:rsid w:val="0090353B"/>
    <w:rsid w:val="009106A1"/>
    <w:rsid w:val="00911942"/>
    <w:rsid w:val="00917C8C"/>
    <w:rsid w:val="0092617B"/>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160E"/>
    <w:rsid w:val="009E28B7"/>
    <w:rsid w:val="009E4886"/>
    <w:rsid w:val="009E7D0C"/>
    <w:rsid w:val="009F1A05"/>
    <w:rsid w:val="00A05844"/>
    <w:rsid w:val="00A12E9F"/>
    <w:rsid w:val="00A17FD6"/>
    <w:rsid w:val="00A3072A"/>
    <w:rsid w:val="00A3128C"/>
    <w:rsid w:val="00A42105"/>
    <w:rsid w:val="00A42BF6"/>
    <w:rsid w:val="00A4667C"/>
    <w:rsid w:val="00A46A97"/>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1F"/>
    <w:rsid w:val="00B151A7"/>
    <w:rsid w:val="00B2227C"/>
    <w:rsid w:val="00B22655"/>
    <w:rsid w:val="00B32430"/>
    <w:rsid w:val="00B44BEE"/>
    <w:rsid w:val="00B53918"/>
    <w:rsid w:val="00B53C74"/>
    <w:rsid w:val="00B60815"/>
    <w:rsid w:val="00B75B7F"/>
    <w:rsid w:val="00B77231"/>
    <w:rsid w:val="00B9448F"/>
    <w:rsid w:val="00B97A74"/>
    <w:rsid w:val="00BA2714"/>
    <w:rsid w:val="00BB1709"/>
    <w:rsid w:val="00BB1B95"/>
    <w:rsid w:val="00BB3268"/>
    <w:rsid w:val="00BB444A"/>
    <w:rsid w:val="00BB72E2"/>
    <w:rsid w:val="00BC4DBB"/>
    <w:rsid w:val="00BD52A2"/>
    <w:rsid w:val="00BD6060"/>
    <w:rsid w:val="00BD67A0"/>
    <w:rsid w:val="00BE1BA8"/>
    <w:rsid w:val="00BE1D01"/>
    <w:rsid w:val="00BE5F98"/>
    <w:rsid w:val="00BF09AF"/>
    <w:rsid w:val="00BF1167"/>
    <w:rsid w:val="00BF3F4E"/>
    <w:rsid w:val="00BF5BDF"/>
    <w:rsid w:val="00C03721"/>
    <w:rsid w:val="00C11FC9"/>
    <w:rsid w:val="00C21777"/>
    <w:rsid w:val="00C23086"/>
    <w:rsid w:val="00C27E6E"/>
    <w:rsid w:val="00C30371"/>
    <w:rsid w:val="00C32BEC"/>
    <w:rsid w:val="00C40224"/>
    <w:rsid w:val="00C436F8"/>
    <w:rsid w:val="00C46A79"/>
    <w:rsid w:val="00C471E8"/>
    <w:rsid w:val="00C535BA"/>
    <w:rsid w:val="00C5406A"/>
    <w:rsid w:val="00C70614"/>
    <w:rsid w:val="00C7343F"/>
    <w:rsid w:val="00C83A53"/>
    <w:rsid w:val="00C92FF3"/>
    <w:rsid w:val="00C97F42"/>
    <w:rsid w:val="00CA2408"/>
    <w:rsid w:val="00CA3F09"/>
    <w:rsid w:val="00CC0F06"/>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438B"/>
    <w:rsid w:val="00D550B2"/>
    <w:rsid w:val="00D70B96"/>
    <w:rsid w:val="00D91480"/>
    <w:rsid w:val="00DA3FA2"/>
    <w:rsid w:val="00DA4D86"/>
    <w:rsid w:val="00DB0AE6"/>
    <w:rsid w:val="00DB1F0E"/>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1BD3"/>
    <w:rsid w:val="00E374B7"/>
    <w:rsid w:val="00E424CF"/>
    <w:rsid w:val="00E50D64"/>
    <w:rsid w:val="00E555F0"/>
    <w:rsid w:val="00E67190"/>
    <w:rsid w:val="00E710E4"/>
    <w:rsid w:val="00E72315"/>
    <w:rsid w:val="00E8781B"/>
    <w:rsid w:val="00E92BB1"/>
    <w:rsid w:val="00E93709"/>
    <w:rsid w:val="00EA13A4"/>
    <w:rsid w:val="00EA1DA8"/>
    <w:rsid w:val="00EA640F"/>
    <w:rsid w:val="00EB0F3D"/>
    <w:rsid w:val="00EB1CE6"/>
    <w:rsid w:val="00EB1E03"/>
    <w:rsid w:val="00EB687D"/>
    <w:rsid w:val="00EC0600"/>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A2F9D"/>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1132B3"/>
  <w15:docId w15:val="{E011EEC8-B9E6-4CB2-A52B-D0F505DA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107BF5"/>
    <w:pPr>
      <w:ind w:left="720"/>
      <w:contextualSpacing/>
    </w:pPr>
  </w:style>
  <w:style w:type="character" w:customStyle="1" w:styleId="HeaderChar">
    <w:name w:val="Header Char"/>
    <w:basedOn w:val="DefaultParagraphFont"/>
    <w:link w:val="Header"/>
    <w:locked/>
    <w:rsid w:val="008B7377"/>
    <w:rPr>
      <w:rFonts w:ascii="Arial" w:hAnsi="Arial"/>
      <w:sz w:val="22"/>
      <w:szCs w:val="24"/>
    </w:rPr>
  </w:style>
  <w:style w:type="paragraph" w:customStyle="1" w:styleId="paragraph">
    <w:name w:val="paragraph"/>
    <w:basedOn w:val="Normal"/>
    <w:rsid w:val="006F5E93"/>
    <w:pPr>
      <w:spacing w:before="100" w:beforeAutospacing="1" w:after="100" w:afterAutospacing="1"/>
    </w:pPr>
    <w:rPr>
      <w:rFonts w:ascii="Times New Roman" w:hAnsi="Times New Roman"/>
      <w:sz w:val="24"/>
      <w:lang w:eastAsia="en-US"/>
    </w:rPr>
  </w:style>
  <w:style w:type="character" w:customStyle="1" w:styleId="normaltextrun">
    <w:name w:val="normaltextrun"/>
    <w:basedOn w:val="DefaultParagraphFont"/>
    <w:rsid w:val="006F5E93"/>
  </w:style>
  <w:style w:type="character" w:customStyle="1" w:styleId="apple-converted-space">
    <w:name w:val="apple-converted-space"/>
    <w:basedOn w:val="DefaultParagraphFont"/>
    <w:rsid w:val="006F5E93"/>
  </w:style>
  <w:style w:type="paragraph" w:styleId="PlainText">
    <w:name w:val="Plain Text"/>
    <w:basedOn w:val="Normal"/>
    <w:link w:val="PlainTextChar"/>
    <w:uiPriority w:val="99"/>
    <w:unhideWhenUsed/>
    <w:rsid w:val="00466C06"/>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66C06"/>
    <w:rPr>
      <w:rFonts w:ascii="Consolas" w:eastAsia="Calibri" w:hAnsi="Consolas"/>
      <w:sz w:val="21"/>
      <w:szCs w:val="21"/>
      <w:lang w:eastAsia="en-US"/>
    </w:rPr>
  </w:style>
  <w:style w:type="paragraph" w:customStyle="1" w:styleId="Default">
    <w:name w:val="Default"/>
    <w:rsid w:val="00B1511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713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2856">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0081">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6006">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59AC-8E4D-4E9E-8102-FE4FC862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Ahmed, Ali (HR)</cp:lastModifiedBy>
  <cp:revision>3</cp:revision>
  <cp:lastPrinted>2009-12-02T09:13:00Z</cp:lastPrinted>
  <dcterms:created xsi:type="dcterms:W3CDTF">2021-03-30T09:23:00Z</dcterms:created>
  <dcterms:modified xsi:type="dcterms:W3CDTF">2021-03-30T09:24:00Z</dcterms:modified>
</cp:coreProperties>
</file>