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438A" w14:textId="0D74B6DC" w:rsidR="00EB687D" w:rsidRDefault="0080141E" w:rsidP="007A6B99">
      <w:pPr>
        <w:jc w:val="center"/>
        <w:rPr>
          <w:rFonts w:cs="Arial"/>
          <w:b/>
          <w:szCs w:val="22"/>
        </w:rPr>
      </w:pPr>
      <w:r>
        <w:rPr>
          <w:rFonts w:cs="Arial"/>
          <w:b/>
          <w:szCs w:val="22"/>
        </w:rPr>
        <w:t>Risk Manager</w:t>
      </w:r>
    </w:p>
    <w:p w14:paraId="5197DA7B" w14:textId="49A5823D" w:rsidR="00C9397F" w:rsidRPr="0069405C" w:rsidRDefault="00C9397F" w:rsidP="007A6B99">
      <w:pPr>
        <w:jc w:val="center"/>
        <w:rPr>
          <w:rFonts w:cs="Arial"/>
          <w:b/>
          <w:szCs w:val="22"/>
        </w:rPr>
      </w:pPr>
      <w:r w:rsidRPr="0069405C">
        <w:rPr>
          <w:rFonts w:cs="Arial"/>
          <w:b/>
          <w:szCs w:val="22"/>
        </w:rPr>
        <w:t>L</w:t>
      </w:r>
      <w:r>
        <w:rPr>
          <w:rFonts w:cs="Arial"/>
          <w:b/>
          <w:szCs w:val="22"/>
        </w:rPr>
        <w:t>evel 5, Zone 1</w:t>
      </w:r>
    </w:p>
    <w:p w14:paraId="44197AF6" w14:textId="77777777" w:rsidR="00C9397F" w:rsidRPr="00C9397F" w:rsidRDefault="00C9397F" w:rsidP="00C9397F">
      <w:pPr>
        <w:rPr>
          <w:rFonts w:cs="Arial"/>
          <w:b/>
          <w:szCs w:val="22"/>
        </w:rPr>
      </w:pPr>
      <w:r w:rsidRPr="00C9397F">
        <w:rPr>
          <w:rFonts w:cs="Arial"/>
          <w:b/>
          <w:szCs w:val="22"/>
        </w:rPr>
        <w:t>About Camden</w:t>
      </w:r>
    </w:p>
    <w:p w14:paraId="208F163F" w14:textId="77777777" w:rsidR="00C9397F" w:rsidRPr="00C9397F" w:rsidRDefault="00C9397F" w:rsidP="00C9397F">
      <w:pPr>
        <w:rPr>
          <w:rFonts w:cs="Arial"/>
          <w:bCs/>
          <w:szCs w:val="22"/>
        </w:rPr>
      </w:pPr>
    </w:p>
    <w:p w14:paraId="2C225FC7" w14:textId="5B55E176" w:rsidR="00EB687D" w:rsidRPr="00C9397F" w:rsidRDefault="00C9397F" w:rsidP="00C9397F">
      <w:pPr>
        <w:rPr>
          <w:rFonts w:cs="Arial"/>
          <w:bCs/>
          <w:szCs w:val="22"/>
        </w:rPr>
      </w:pPr>
      <w:r w:rsidRPr="00C9397F">
        <w:rPr>
          <w:rFonts w:cs="Arial"/>
          <w:bCs/>
          <w:szCs w:val="22"/>
        </w:rPr>
        <w:t>Camden is building somewhere everyone can thrive, by making our borough the best place to live, work, study and visit. Because, we’re not just home to UK’s fast-growing economy. We’re home to the most important conversations happening today. We are making radical social change a reality, so that nobody gets left behind. Here’s where you can shape and influence a better future for us all.</w:t>
      </w:r>
    </w:p>
    <w:p w14:paraId="08B754EC" w14:textId="77777777" w:rsidR="00C9397F" w:rsidRPr="0069405C" w:rsidRDefault="00C9397F" w:rsidP="00C9397F">
      <w:pPr>
        <w:rPr>
          <w:rFonts w:cs="Arial"/>
          <w:szCs w:val="22"/>
        </w:rPr>
      </w:pPr>
      <w:bookmarkStart w:id="0" w:name="_GoBack"/>
      <w:bookmarkEnd w:id="0"/>
    </w:p>
    <w:p w14:paraId="3DC12910"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3B99B19" w14:textId="7717D253" w:rsidR="00D72A61" w:rsidRDefault="00D72A61" w:rsidP="0080141E">
      <w:pPr>
        <w:pStyle w:val="BodyText"/>
        <w:spacing w:before="120"/>
        <w:jc w:val="both"/>
        <w:rPr>
          <w:rFonts w:cs="Arial"/>
        </w:rPr>
      </w:pPr>
      <w:r>
        <w:rPr>
          <w:rFonts w:cs="Arial"/>
        </w:rPr>
        <w:t xml:space="preserve">To lead the activities of the Council’s risk management function and contribute to the strategic development, implementation and delivery of the Council’s risk management strategy.  To also assist in providing assurance that the Council’s objectives are met by maintaining and enhancing the Council’s risk management framework. </w:t>
      </w:r>
    </w:p>
    <w:p w14:paraId="6265276C" w14:textId="5F491156" w:rsidR="00EB687D" w:rsidRPr="0069405C" w:rsidRDefault="00EB687D" w:rsidP="00EB687D">
      <w:pPr>
        <w:rPr>
          <w:rFonts w:cs="Arial"/>
          <w:szCs w:val="22"/>
        </w:rPr>
      </w:pPr>
    </w:p>
    <w:p w14:paraId="5DA656D7"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15E5291" w14:textId="6A8568FE" w:rsidR="0080141E" w:rsidRPr="0080141E" w:rsidRDefault="00D72A61" w:rsidP="0080141E">
      <w:pPr>
        <w:spacing w:before="120"/>
        <w:rPr>
          <w:rFonts w:cs="Arial"/>
          <w:szCs w:val="20"/>
        </w:rPr>
      </w:pPr>
      <w:r>
        <w:rPr>
          <w:rFonts w:cs="Arial"/>
          <w:szCs w:val="20"/>
        </w:rPr>
        <w:t>To d</w:t>
      </w:r>
      <w:r w:rsidR="0080141E" w:rsidRPr="0080141E">
        <w:rPr>
          <w:rFonts w:cs="Arial"/>
          <w:szCs w:val="20"/>
        </w:rPr>
        <w:t>eliver and</w:t>
      </w:r>
      <w:r w:rsidR="0080141E">
        <w:rPr>
          <w:rFonts w:cs="Arial"/>
          <w:szCs w:val="20"/>
        </w:rPr>
        <w:t xml:space="preserve"> manage the Risk Management</w:t>
      </w:r>
      <w:r w:rsidR="0080141E" w:rsidRPr="0080141E">
        <w:rPr>
          <w:rFonts w:cs="Arial"/>
          <w:szCs w:val="20"/>
        </w:rPr>
        <w:t xml:space="preserve"> function across two authorities (LB Camden and LB Islington).</w:t>
      </w:r>
      <w:r w:rsidR="0080141E">
        <w:rPr>
          <w:rFonts w:cs="Arial"/>
          <w:szCs w:val="20"/>
        </w:rPr>
        <w:t xml:space="preserve"> </w:t>
      </w:r>
      <w:r w:rsidR="0080141E" w:rsidRPr="0080141E">
        <w:rPr>
          <w:rFonts w:cs="Arial"/>
          <w:szCs w:val="20"/>
        </w:rPr>
        <w:t>Main duties and responsibilities across both authorities</w:t>
      </w:r>
      <w:r>
        <w:rPr>
          <w:rFonts w:cs="Arial"/>
          <w:szCs w:val="20"/>
        </w:rPr>
        <w:t xml:space="preserve"> include</w:t>
      </w:r>
      <w:r w:rsidR="0080141E" w:rsidRPr="0080141E">
        <w:rPr>
          <w:rFonts w:cs="Arial"/>
          <w:szCs w:val="20"/>
        </w:rPr>
        <w:t>:</w:t>
      </w:r>
    </w:p>
    <w:p w14:paraId="2A926410" w14:textId="77777777" w:rsidR="0080141E" w:rsidRPr="0080141E" w:rsidRDefault="0080141E" w:rsidP="0080141E">
      <w:pPr>
        <w:ind w:left="360"/>
        <w:rPr>
          <w:rFonts w:cs="Arial"/>
          <w:szCs w:val="20"/>
        </w:rPr>
      </w:pPr>
    </w:p>
    <w:p w14:paraId="5A115ACF" w14:textId="3B963F0F" w:rsidR="00D72A61" w:rsidRDefault="00D72A61" w:rsidP="0080141E">
      <w:pPr>
        <w:numPr>
          <w:ilvl w:val="0"/>
          <w:numId w:val="21"/>
        </w:numPr>
        <w:rPr>
          <w:rFonts w:cs="Arial"/>
          <w:szCs w:val="20"/>
        </w:rPr>
      </w:pPr>
      <w:r>
        <w:rPr>
          <w:rFonts w:cs="Arial"/>
          <w:szCs w:val="20"/>
        </w:rPr>
        <w:t xml:space="preserve">Managing the Risk Management function and defining and driving the Council’s risk management agenda to ensure that corporate risk management function is delivered in such a way as to ensure an economic, efficient and effective service, which is delivered in accordance with statutory requirements and best practice. </w:t>
      </w:r>
    </w:p>
    <w:p w14:paraId="4B5ED26C" w14:textId="77777777" w:rsidR="0080141E" w:rsidRPr="0080141E" w:rsidRDefault="0080141E" w:rsidP="0080141E">
      <w:pPr>
        <w:jc w:val="both"/>
        <w:rPr>
          <w:rFonts w:cs="Arial"/>
          <w:szCs w:val="20"/>
        </w:rPr>
      </w:pPr>
    </w:p>
    <w:p w14:paraId="0FBB6330" w14:textId="08B0F3E1" w:rsidR="0080141E" w:rsidRPr="0080141E" w:rsidRDefault="0080141E" w:rsidP="0080141E">
      <w:pPr>
        <w:numPr>
          <w:ilvl w:val="0"/>
          <w:numId w:val="21"/>
        </w:numPr>
        <w:jc w:val="both"/>
        <w:rPr>
          <w:rFonts w:cs="Arial"/>
          <w:szCs w:val="20"/>
        </w:rPr>
      </w:pPr>
      <w:r w:rsidRPr="0080141E">
        <w:rPr>
          <w:rFonts w:cs="Arial"/>
          <w:szCs w:val="20"/>
        </w:rPr>
        <w:t xml:space="preserve">To review and monitor the Corporate Risk </w:t>
      </w:r>
      <w:r w:rsidR="00D72A61">
        <w:rPr>
          <w:rFonts w:cs="Arial"/>
          <w:szCs w:val="20"/>
        </w:rPr>
        <w:t xml:space="preserve">Management </w:t>
      </w:r>
      <w:r w:rsidRPr="0080141E">
        <w:rPr>
          <w:rFonts w:cs="Arial"/>
          <w:szCs w:val="20"/>
        </w:rPr>
        <w:t xml:space="preserve">Framework, and standard procedures to control and monitor the risk management process both corporately and locally </w:t>
      </w:r>
      <w:proofErr w:type="gramStart"/>
      <w:r w:rsidRPr="0080141E">
        <w:rPr>
          <w:rFonts w:cs="Arial"/>
          <w:szCs w:val="20"/>
        </w:rPr>
        <w:t>in service</w:t>
      </w:r>
      <w:proofErr w:type="gramEnd"/>
      <w:r w:rsidRPr="0080141E">
        <w:rPr>
          <w:rFonts w:cs="Arial"/>
          <w:szCs w:val="20"/>
        </w:rPr>
        <w:t xml:space="preserve"> areas of the Council and in areas of partnership working.</w:t>
      </w:r>
    </w:p>
    <w:p w14:paraId="22D8D5C5" w14:textId="77777777" w:rsidR="0080141E" w:rsidRPr="0080141E" w:rsidRDefault="0080141E" w:rsidP="0080141E">
      <w:pPr>
        <w:pStyle w:val="ListParagraph"/>
        <w:rPr>
          <w:rFonts w:ascii="Arial" w:hAnsi="Arial" w:cs="Arial"/>
          <w:szCs w:val="20"/>
        </w:rPr>
      </w:pPr>
    </w:p>
    <w:p w14:paraId="738DBC48" w14:textId="1D3545BE" w:rsidR="0080141E" w:rsidRPr="0080141E" w:rsidRDefault="0080141E" w:rsidP="0080141E">
      <w:pPr>
        <w:numPr>
          <w:ilvl w:val="0"/>
          <w:numId w:val="21"/>
        </w:numPr>
        <w:jc w:val="both"/>
        <w:rPr>
          <w:rFonts w:cs="Arial"/>
          <w:szCs w:val="20"/>
        </w:rPr>
      </w:pPr>
      <w:r w:rsidRPr="0080141E">
        <w:rPr>
          <w:rFonts w:cs="Arial"/>
          <w:szCs w:val="20"/>
        </w:rPr>
        <w:t>To implement and monitor</w:t>
      </w:r>
      <w:r w:rsidR="00D72A61">
        <w:rPr>
          <w:rFonts w:cs="Arial"/>
          <w:szCs w:val="20"/>
        </w:rPr>
        <w:t xml:space="preserve"> the corporate Risk Management Strategy, F</w:t>
      </w:r>
      <w:r w:rsidRPr="0080141E">
        <w:rPr>
          <w:rFonts w:cs="Arial"/>
          <w:szCs w:val="20"/>
        </w:rPr>
        <w:t>ramework and linked processes to embed the formal management of risk throughout the council.</w:t>
      </w:r>
    </w:p>
    <w:p w14:paraId="1F7D0E91" w14:textId="77777777" w:rsidR="0080141E" w:rsidRPr="0080141E" w:rsidRDefault="0080141E" w:rsidP="0080141E">
      <w:pPr>
        <w:jc w:val="both"/>
        <w:rPr>
          <w:rFonts w:cs="Arial"/>
          <w:szCs w:val="20"/>
        </w:rPr>
      </w:pPr>
    </w:p>
    <w:p w14:paraId="1BA4A69F" w14:textId="77777777" w:rsidR="0080141E" w:rsidRPr="0080141E" w:rsidRDefault="0080141E" w:rsidP="0080141E">
      <w:pPr>
        <w:numPr>
          <w:ilvl w:val="0"/>
          <w:numId w:val="21"/>
        </w:numPr>
        <w:jc w:val="both"/>
        <w:rPr>
          <w:rFonts w:cs="Arial"/>
          <w:szCs w:val="20"/>
        </w:rPr>
      </w:pPr>
      <w:r w:rsidRPr="0080141E">
        <w:rPr>
          <w:rFonts w:cs="Arial"/>
          <w:szCs w:val="20"/>
        </w:rPr>
        <w:t>To undertake annual vetting of the Council’s operational risk arrangements as part of the reporting of ‘assurance’ required within the formal preparation of accounts.</w:t>
      </w:r>
    </w:p>
    <w:p w14:paraId="1698E25A" w14:textId="77777777" w:rsidR="0080141E" w:rsidRPr="0080141E" w:rsidRDefault="0080141E" w:rsidP="0080141E">
      <w:pPr>
        <w:jc w:val="both"/>
        <w:rPr>
          <w:rFonts w:cs="Arial"/>
          <w:szCs w:val="20"/>
        </w:rPr>
      </w:pPr>
    </w:p>
    <w:p w14:paraId="02306034" w14:textId="77777777" w:rsidR="0080141E" w:rsidRPr="0080141E" w:rsidRDefault="0080141E" w:rsidP="0080141E">
      <w:pPr>
        <w:numPr>
          <w:ilvl w:val="0"/>
          <w:numId w:val="21"/>
        </w:numPr>
        <w:jc w:val="both"/>
        <w:rPr>
          <w:rFonts w:cs="Arial"/>
          <w:szCs w:val="20"/>
        </w:rPr>
      </w:pPr>
      <w:r w:rsidRPr="0080141E">
        <w:rPr>
          <w:rFonts w:cs="Arial"/>
          <w:szCs w:val="20"/>
        </w:rPr>
        <w:t>To provide advice and training in implementing all relevant legislative requirements and best practice guidelines in respect of risk management to Service Managers.</w:t>
      </w:r>
    </w:p>
    <w:p w14:paraId="14E765A3" w14:textId="77777777" w:rsidR="0080141E" w:rsidRPr="0080141E" w:rsidRDefault="0080141E" w:rsidP="0080141E">
      <w:pPr>
        <w:pStyle w:val="ListParagraph"/>
        <w:rPr>
          <w:rFonts w:ascii="Arial" w:hAnsi="Arial" w:cs="Arial"/>
          <w:szCs w:val="20"/>
        </w:rPr>
      </w:pPr>
    </w:p>
    <w:p w14:paraId="0C32E148" w14:textId="77777777" w:rsidR="0080141E" w:rsidRPr="0080141E" w:rsidRDefault="0080141E" w:rsidP="0080141E">
      <w:pPr>
        <w:numPr>
          <w:ilvl w:val="0"/>
          <w:numId w:val="21"/>
        </w:numPr>
        <w:rPr>
          <w:rFonts w:cs="Arial"/>
          <w:szCs w:val="20"/>
        </w:rPr>
      </w:pPr>
      <w:r w:rsidRPr="0080141E">
        <w:rPr>
          <w:rFonts w:cs="Arial"/>
          <w:szCs w:val="20"/>
        </w:rPr>
        <w:lastRenderedPageBreak/>
        <w:t xml:space="preserve">To contribute to the Council’s Anti-Fraud and Corruption Strategy by ensuring that fraud risk is effectively identified and incorporated in service risk registers.   </w:t>
      </w:r>
    </w:p>
    <w:p w14:paraId="16F94114" w14:textId="77777777" w:rsidR="0080141E" w:rsidRPr="0080141E" w:rsidRDefault="0080141E" w:rsidP="0080141E">
      <w:pPr>
        <w:ind w:left="360"/>
        <w:jc w:val="both"/>
        <w:rPr>
          <w:rFonts w:cs="Arial"/>
          <w:szCs w:val="20"/>
        </w:rPr>
      </w:pPr>
    </w:p>
    <w:p w14:paraId="73425F66" w14:textId="77777777" w:rsidR="0080141E" w:rsidRPr="0080141E" w:rsidRDefault="0080141E" w:rsidP="0080141E">
      <w:pPr>
        <w:numPr>
          <w:ilvl w:val="0"/>
          <w:numId w:val="21"/>
        </w:numPr>
        <w:jc w:val="both"/>
        <w:rPr>
          <w:rFonts w:cs="Arial"/>
          <w:szCs w:val="20"/>
        </w:rPr>
      </w:pPr>
      <w:r w:rsidRPr="0080141E">
        <w:rPr>
          <w:rFonts w:cs="Arial"/>
          <w:szCs w:val="20"/>
        </w:rPr>
        <w:t>To undertake wide-ranging directorate liaison with local service managers on the introduction of robust systems for identifying, profiling, controlling and monitoring of all significant strategic and operational risks.</w:t>
      </w:r>
    </w:p>
    <w:p w14:paraId="5452C2AA" w14:textId="77777777" w:rsidR="0080141E" w:rsidRPr="0080141E" w:rsidRDefault="0080141E" w:rsidP="0080141E">
      <w:pPr>
        <w:jc w:val="both"/>
        <w:rPr>
          <w:rFonts w:cs="Arial"/>
          <w:szCs w:val="20"/>
        </w:rPr>
      </w:pPr>
    </w:p>
    <w:p w14:paraId="0602E248" w14:textId="77777777" w:rsidR="0080141E" w:rsidRPr="0080141E" w:rsidRDefault="0080141E" w:rsidP="0080141E">
      <w:pPr>
        <w:numPr>
          <w:ilvl w:val="0"/>
          <w:numId w:val="21"/>
        </w:numPr>
        <w:jc w:val="both"/>
        <w:rPr>
          <w:rFonts w:cs="Arial"/>
          <w:szCs w:val="20"/>
        </w:rPr>
      </w:pPr>
      <w:r w:rsidRPr="0080141E">
        <w:rPr>
          <w:rFonts w:cs="Arial"/>
          <w:szCs w:val="20"/>
        </w:rPr>
        <w:t>To design, review and improve monitoring and review processes to test the effectiveness of the risk management process against agreed standards and targets.</w:t>
      </w:r>
    </w:p>
    <w:p w14:paraId="37AF9490" w14:textId="77777777" w:rsidR="0080141E" w:rsidRPr="0080141E" w:rsidRDefault="0080141E" w:rsidP="0080141E">
      <w:pPr>
        <w:jc w:val="both"/>
        <w:rPr>
          <w:rFonts w:cs="Arial"/>
          <w:szCs w:val="20"/>
        </w:rPr>
      </w:pPr>
    </w:p>
    <w:p w14:paraId="65E318D3" w14:textId="39FD32D0" w:rsidR="0080141E" w:rsidRDefault="0080141E" w:rsidP="0080141E">
      <w:pPr>
        <w:numPr>
          <w:ilvl w:val="0"/>
          <w:numId w:val="21"/>
        </w:numPr>
        <w:jc w:val="both"/>
        <w:rPr>
          <w:rFonts w:cs="Arial"/>
          <w:szCs w:val="20"/>
        </w:rPr>
      </w:pPr>
      <w:r w:rsidRPr="0080141E">
        <w:rPr>
          <w:rFonts w:cs="Arial"/>
          <w:szCs w:val="20"/>
        </w:rPr>
        <w:t>To develop systems/procedures that will move the council, its directorates and managers to a more ‘risk enabled’ culture.</w:t>
      </w:r>
    </w:p>
    <w:p w14:paraId="4346F9DA" w14:textId="77777777" w:rsidR="00E8400C" w:rsidRDefault="00E8400C" w:rsidP="00E8400C">
      <w:pPr>
        <w:pStyle w:val="ListParagraph"/>
        <w:rPr>
          <w:rFonts w:cs="Arial"/>
          <w:szCs w:val="20"/>
        </w:rPr>
      </w:pPr>
    </w:p>
    <w:p w14:paraId="14EC07AD" w14:textId="77777777" w:rsidR="00E8400C" w:rsidRPr="00FA6C14" w:rsidRDefault="00E8400C" w:rsidP="00E8400C">
      <w:pPr>
        <w:numPr>
          <w:ilvl w:val="0"/>
          <w:numId w:val="21"/>
        </w:numPr>
        <w:rPr>
          <w:rFonts w:cs="Arial"/>
          <w:szCs w:val="22"/>
        </w:rPr>
      </w:pPr>
      <w:r w:rsidRPr="00FA6C14">
        <w:rPr>
          <w:rFonts w:cs="Arial"/>
          <w:szCs w:val="22"/>
        </w:rPr>
        <w:t>To set up formal liaison arrangements with risk owners, advisors and local service managers.</w:t>
      </w:r>
    </w:p>
    <w:p w14:paraId="3DEF2568" w14:textId="77777777" w:rsidR="00E8400C" w:rsidRPr="00FA6C14" w:rsidRDefault="00E8400C" w:rsidP="00E8400C">
      <w:pPr>
        <w:rPr>
          <w:rFonts w:cs="Arial"/>
          <w:szCs w:val="22"/>
        </w:rPr>
      </w:pPr>
    </w:p>
    <w:p w14:paraId="1A7ACB0B" w14:textId="77777777" w:rsidR="00E8400C" w:rsidRPr="00FA6C14" w:rsidRDefault="00E8400C" w:rsidP="00E8400C">
      <w:pPr>
        <w:numPr>
          <w:ilvl w:val="0"/>
          <w:numId w:val="21"/>
        </w:numPr>
        <w:rPr>
          <w:rFonts w:cs="Arial"/>
          <w:szCs w:val="22"/>
        </w:rPr>
      </w:pPr>
      <w:r w:rsidRPr="00FA6C14">
        <w:rPr>
          <w:rFonts w:cs="Arial"/>
          <w:szCs w:val="22"/>
        </w:rPr>
        <w:t>To devise and implement training and development initiatives in relation to Risk Management on a council-wide basis.</w:t>
      </w:r>
    </w:p>
    <w:p w14:paraId="73CC2AAD" w14:textId="77777777" w:rsidR="00E8400C" w:rsidRPr="00FA6C14" w:rsidRDefault="00E8400C" w:rsidP="00E8400C">
      <w:pPr>
        <w:rPr>
          <w:rFonts w:cs="Arial"/>
          <w:szCs w:val="22"/>
        </w:rPr>
      </w:pPr>
    </w:p>
    <w:p w14:paraId="7A8E2C33" w14:textId="77777777" w:rsidR="00E8400C" w:rsidRPr="00FA6C14" w:rsidRDefault="00E8400C" w:rsidP="00E8400C">
      <w:pPr>
        <w:numPr>
          <w:ilvl w:val="0"/>
          <w:numId w:val="21"/>
        </w:numPr>
        <w:rPr>
          <w:rFonts w:cs="Arial"/>
          <w:szCs w:val="22"/>
        </w:rPr>
      </w:pPr>
      <w:r w:rsidRPr="00FA6C14">
        <w:rPr>
          <w:rFonts w:cs="Arial"/>
          <w:szCs w:val="22"/>
        </w:rPr>
        <w:t>To maintain all necessary records for the monitoring and reporting of the performance of the function.</w:t>
      </w:r>
    </w:p>
    <w:p w14:paraId="3B429C62" w14:textId="77777777" w:rsidR="00E8400C" w:rsidRPr="00FA6C14" w:rsidRDefault="00E8400C" w:rsidP="00E8400C">
      <w:pPr>
        <w:rPr>
          <w:rFonts w:cs="Arial"/>
          <w:szCs w:val="22"/>
        </w:rPr>
      </w:pPr>
    </w:p>
    <w:p w14:paraId="05763F2F" w14:textId="77777777" w:rsidR="00E8400C" w:rsidRPr="00FA6C14" w:rsidRDefault="00E8400C" w:rsidP="00E8400C">
      <w:pPr>
        <w:numPr>
          <w:ilvl w:val="0"/>
          <w:numId w:val="21"/>
        </w:numPr>
        <w:rPr>
          <w:rFonts w:cs="Arial"/>
          <w:szCs w:val="22"/>
        </w:rPr>
      </w:pPr>
      <w:r w:rsidRPr="00FA6C14">
        <w:rPr>
          <w:rFonts w:cs="Arial"/>
          <w:szCs w:val="22"/>
        </w:rPr>
        <w:t>To provide support to the HIA in ensuring the successful completion of all tasks and that work is accurate and up to date and that deadlines and targets are met.</w:t>
      </w:r>
    </w:p>
    <w:p w14:paraId="2462B0EA" w14:textId="77777777" w:rsidR="00E8400C" w:rsidRPr="00FA6C14" w:rsidRDefault="00E8400C" w:rsidP="00E8400C">
      <w:pPr>
        <w:rPr>
          <w:rFonts w:cs="Arial"/>
          <w:szCs w:val="22"/>
        </w:rPr>
      </w:pPr>
    </w:p>
    <w:p w14:paraId="7929B561" w14:textId="77777777" w:rsidR="00E8400C" w:rsidRPr="00FA6C14" w:rsidRDefault="00E8400C" w:rsidP="00E8400C">
      <w:pPr>
        <w:numPr>
          <w:ilvl w:val="0"/>
          <w:numId w:val="21"/>
        </w:numPr>
        <w:rPr>
          <w:rFonts w:cs="Arial"/>
          <w:szCs w:val="22"/>
        </w:rPr>
      </w:pPr>
      <w:r w:rsidRPr="00FA6C14">
        <w:rPr>
          <w:rFonts w:cs="Arial"/>
          <w:szCs w:val="22"/>
        </w:rPr>
        <w:t>To carry out such other duties that may be required from time to time by the HIA.</w:t>
      </w:r>
    </w:p>
    <w:p w14:paraId="265EE974" w14:textId="77777777" w:rsidR="00EB687D" w:rsidRPr="0069405C" w:rsidRDefault="00EB687D" w:rsidP="00EB687D">
      <w:pPr>
        <w:rPr>
          <w:rFonts w:cs="Arial"/>
          <w:szCs w:val="22"/>
        </w:rPr>
      </w:pPr>
    </w:p>
    <w:p w14:paraId="222EC9D4" w14:textId="77777777" w:rsidR="00EB687D" w:rsidRPr="0069405C" w:rsidRDefault="00287409" w:rsidP="00EB687D">
      <w:pPr>
        <w:rPr>
          <w:rFonts w:cs="Arial"/>
          <w:szCs w:val="22"/>
        </w:rPr>
      </w:pPr>
      <w:r w:rsidRPr="0069405C">
        <w:rPr>
          <w:rFonts w:cs="Arial"/>
          <w:b/>
          <w:szCs w:val="22"/>
        </w:rPr>
        <w:t>People Management Responsibilities:</w:t>
      </w:r>
    </w:p>
    <w:p w14:paraId="780196D0" w14:textId="5518353C" w:rsidR="00287409" w:rsidRPr="0080141E" w:rsidRDefault="00485CE6" w:rsidP="0080141E">
      <w:pPr>
        <w:spacing w:before="120"/>
        <w:rPr>
          <w:rFonts w:cs="Arial"/>
          <w:szCs w:val="22"/>
        </w:rPr>
      </w:pPr>
      <w:r>
        <w:rPr>
          <w:rFonts w:cs="Arial"/>
          <w:szCs w:val="22"/>
        </w:rPr>
        <w:t>The role r</w:t>
      </w:r>
      <w:r w:rsidR="0080141E">
        <w:rPr>
          <w:rFonts w:cs="Arial"/>
          <w:szCs w:val="22"/>
        </w:rPr>
        <w:t>eports directly</w:t>
      </w:r>
      <w:r>
        <w:rPr>
          <w:rFonts w:cs="Arial"/>
          <w:szCs w:val="22"/>
        </w:rPr>
        <w:t xml:space="preserve"> to the Head of Internal Audit. N</w:t>
      </w:r>
      <w:r w:rsidR="0080141E">
        <w:rPr>
          <w:rFonts w:cs="Arial"/>
          <w:szCs w:val="22"/>
        </w:rPr>
        <w:t xml:space="preserve">o direct line-management </w:t>
      </w:r>
      <w:proofErr w:type="gramStart"/>
      <w:r w:rsidR="0080141E">
        <w:rPr>
          <w:rFonts w:cs="Arial"/>
          <w:szCs w:val="22"/>
        </w:rPr>
        <w:t>responsibilities, but</w:t>
      </w:r>
      <w:proofErr w:type="gramEnd"/>
      <w:r w:rsidR="0080141E">
        <w:rPr>
          <w:rFonts w:cs="Arial"/>
          <w:szCs w:val="22"/>
        </w:rPr>
        <w:t xml:space="preserve"> may be required to supervise trainee staff on occasions.</w:t>
      </w:r>
    </w:p>
    <w:p w14:paraId="589FE9D9" w14:textId="77777777" w:rsidR="00287409" w:rsidRPr="0069405C" w:rsidRDefault="00287409" w:rsidP="00EB687D">
      <w:pPr>
        <w:rPr>
          <w:rFonts w:cs="Arial"/>
          <w:szCs w:val="22"/>
        </w:rPr>
      </w:pPr>
    </w:p>
    <w:p w14:paraId="09DB03AD" w14:textId="77777777" w:rsidR="00287409" w:rsidRPr="0069405C" w:rsidRDefault="00287409" w:rsidP="00EB687D">
      <w:pPr>
        <w:rPr>
          <w:rFonts w:cs="Arial"/>
          <w:b/>
          <w:szCs w:val="22"/>
        </w:rPr>
      </w:pPr>
      <w:r w:rsidRPr="0069405C">
        <w:rPr>
          <w:rFonts w:cs="Arial"/>
          <w:b/>
          <w:szCs w:val="22"/>
        </w:rPr>
        <w:t>Relationships;</w:t>
      </w:r>
    </w:p>
    <w:p w14:paraId="100826A6" w14:textId="392FE913" w:rsidR="00485CE6" w:rsidRDefault="00485CE6" w:rsidP="00485CE6">
      <w:pPr>
        <w:spacing w:before="120"/>
        <w:jc w:val="both"/>
        <w:rPr>
          <w:rFonts w:cs="Arial"/>
          <w:szCs w:val="22"/>
        </w:rPr>
      </w:pPr>
      <w:r>
        <w:rPr>
          <w:rFonts w:cs="Arial"/>
          <w:szCs w:val="22"/>
        </w:rPr>
        <w:t xml:space="preserve">This is a high profile and varied role that works closely with colleagues in Internal Audit and Investigations and contributes to the overall governance and control environment. The job will require excellent interpersonal and communication skills to effectively deliver risk management services to officers, including senior management, across two authorities </w:t>
      </w:r>
      <w:r w:rsidRPr="0080141E">
        <w:rPr>
          <w:rFonts w:cs="Arial"/>
          <w:szCs w:val="20"/>
        </w:rPr>
        <w:t>(LB Camden and LB Islington)</w:t>
      </w:r>
      <w:r>
        <w:rPr>
          <w:rFonts w:cs="Arial"/>
          <w:szCs w:val="20"/>
        </w:rPr>
        <w:t xml:space="preserve"> and partnership organisations. </w:t>
      </w:r>
    </w:p>
    <w:p w14:paraId="06B01378" w14:textId="3C388A40" w:rsidR="00C97F42" w:rsidRPr="0069405C" w:rsidRDefault="00C97F42" w:rsidP="00EB687D">
      <w:pPr>
        <w:rPr>
          <w:rFonts w:cs="Arial"/>
          <w:szCs w:val="22"/>
        </w:rPr>
      </w:pPr>
    </w:p>
    <w:p w14:paraId="2BE7A98D" w14:textId="77777777" w:rsidR="00C97F42" w:rsidRPr="0069405C" w:rsidRDefault="00C97F42" w:rsidP="00EB687D">
      <w:pPr>
        <w:rPr>
          <w:rFonts w:cs="Arial"/>
          <w:b/>
          <w:szCs w:val="22"/>
        </w:rPr>
      </w:pPr>
      <w:r w:rsidRPr="0069405C">
        <w:rPr>
          <w:rFonts w:cs="Arial"/>
          <w:b/>
          <w:szCs w:val="22"/>
        </w:rPr>
        <w:t>Work Environment:</w:t>
      </w:r>
    </w:p>
    <w:p w14:paraId="02CC2433" w14:textId="77777777" w:rsidR="00E8400C" w:rsidRPr="00FA6C14" w:rsidRDefault="00E8400C" w:rsidP="00E8400C">
      <w:pPr>
        <w:spacing w:before="120"/>
        <w:rPr>
          <w:rFonts w:cs="Arial"/>
          <w:szCs w:val="22"/>
        </w:rPr>
      </w:pPr>
      <w:r w:rsidRPr="00FA6C14">
        <w:rPr>
          <w:rFonts w:cs="Arial"/>
          <w:szCs w:val="22"/>
        </w:rPr>
        <w:t>Flexibility will be required in terms of meeting reporting deadlines.</w:t>
      </w:r>
    </w:p>
    <w:p w14:paraId="6C957824" w14:textId="77777777" w:rsidR="00E8400C" w:rsidRPr="00FA6C14" w:rsidRDefault="00E8400C" w:rsidP="00E8400C">
      <w:pPr>
        <w:rPr>
          <w:rFonts w:cs="Arial"/>
          <w:szCs w:val="22"/>
        </w:rPr>
      </w:pPr>
      <w:r w:rsidRPr="00FA6C14">
        <w:rPr>
          <w:rFonts w:cs="Arial"/>
          <w:szCs w:val="22"/>
        </w:rPr>
        <w:t>Travel to the various Council buildings will be required.</w:t>
      </w:r>
    </w:p>
    <w:p w14:paraId="5C64AD34" w14:textId="77777777" w:rsidR="00C97F42" w:rsidRPr="0069405C" w:rsidRDefault="00C97F42" w:rsidP="00EB687D">
      <w:pPr>
        <w:rPr>
          <w:rFonts w:cs="Arial"/>
          <w:szCs w:val="22"/>
        </w:rPr>
      </w:pPr>
    </w:p>
    <w:p w14:paraId="1D55793D"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A834E79" w14:textId="06428CCE" w:rsidR="00EB687D" w:rsidRPr="003C5732" w:rsidRDefault="003C5732" w:rsidP="00EB687D">
      <w:pPr>
        <w:rPr>
          <w:rFonts w:cs="Arial"/>
          <w:szCs w:val="22"/>
        </w:rPr>
      </w:pPr>
      <w:r>
        <w:rPr>
          <w:rFonts w:cs="Arial"/>
          <w:szCs w:val="22"/>
        </w:rPr>
        <w:t>The role requires extensive technical knowledge and experience, including:</w:t>
      </w:r>
    </w:p>
    <w:p w14:paraId="6F51DA75" w14:textId="36C3199C" w:rsidR="003C5732" w:rsidRPr="003C5732" w:rsidRDefault="004B1344" w:rsidP="003C5732">
      <w:pPr>
        <w:numPr>
          <w:ilvl w:val="0"/>
          <w:numId w:val="24"/>
        </w:numPr>
        <w:spacing w:before="120" w:after="120"/>
        <w:ind w:left="714" w:hanging="357"/>
        <w:jc w:val="both"/>
        <w:rPr>
          <w:rFonts w:cs="Arial"/>
          <w:szCs w:val="20"/>
        </w:rPr>
      </w:pPr>
      <w:r w:rsidRPr="003C5732">
        <w:rPr>
          <w:rFonts w:cs="Arial"/>
          <w:szCs w:val="20"/>
        </w:rPr>
        <w:t>At least 3 years working experience of the risk management process acquired in a major public or private organisation.</w:t>
      </w:r>
    </w:p>
    <w:p w14:paraId="73B258EC" w14:textId="77777777" w:rsidR="004B1344" w:rsidRPr="003C5732" w:rsidRDefault="004B1344" w:rsidP="003C5732">
      <w:pPr>
        <w:numPr>
          <w:ilvl w:val="0"/>
          <w:numId w:val="24"/>
        </w:numPr>
        <w:spacing w:before="120" w:after="120"/>
        <w:ind w:left="714" w:hanging="357"/>
        <w:jc w:val="both"/>
        <w:rPr>
          <w:rFonts w:cs="Arial"/>
          <w:szCs w:val="20"/>
        </w:rPr>
      </w:pPr>
      <w:r w:rsidRPr="003C5732">
        <w:rPr>
          <w:rFonts w:cs="Arial"/>
          <w:szCs w:val="20"/>
        </w:rPr>
        <w:t>Sound understanding of legislative requirements affecting risk management.</w:t>
      </w:r>
    </w:p>
    <w:p w14:paraId="1C0A51E5" w14:textId="77777777" w:rsidR="004B1344" w:rsidRPr="003C5732" w:rsidRDefault="004B1344" w:rsidP="003C5732">
      <w:pPr>
        <w:numPr>
          <w:ilvl w:val="0"/>
          <w:numId w:val="24"/>
        </w:numPr>
        <w:spacing w:before="120" w:after="120"/>
        <w:ind w:left="714" w:hanging="357"/>
        <w:jc w:val="both"/>
        <w:rPr>
          <w:rFonts w:cs="Arial"/>
          <w:szCs w:val="20"/>
        </w:rPr>
      </w:pPr>
      <w:r w:rsidRPr="003C5732">
        <w:rPr>
          <w:rFonts w:cs="Arial"/>
          <w:szCs w:val="20"/>
        </w:rPr>
        <w:t>Good working knowledge of current best practice on risk management both in the public and private sectors.</w:t>
      </w:r>
    </w:p>
    <w:p w14:paraId="258F26E1"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producing high level reports on strategic and operational issues for senior officers and Councillors.</w:t>
      </w:r>
    </w:p>
    <w:p w14:paraId="76686EC7"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An ability to undertake wide-ranging liaison with senior managers from a variety of professional disciplines.</w:t>
      </w:r>
    </w:p>
    <w:p w14:paraId="7970120C"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devising, implementing and monitoring systems and procedures in relation to the risk management process.</w:t>
      </w:r>
    </w:p>
    <w:p w14:paraId="49B6F1EA"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Ability to deal with senior management and professionals from other public/private sector organisations on all aspects of risk management.</w:t>
      </w:r>
    </w:p>
    <w:p w14:paraId="58E445DD"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An understanding of the key links between an organisation’s insurance function and the risk management process.</w:t>
      </w:r>
    </w:p>
    <w:p w14:paraId="1C974D17"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undertaking performance review of service areas.</w:t>
      </w:r>
    </w:p>
    <w:p w14:paraId="714ECA7A"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Ability to undertake presentations to senior managers and operational staff utilising modern presentation techniques.</w:t>
      </w:r>
    </w:p>
    <w:p w14:paraId="249BDA8E"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preparing and running training courses.</w:t>
      </w:r>
    </w:p>
    <w:p w14:paraId="3EC43DF9" w14:textId="66D215D1" w:rsidR="004B1344" w:rsidRPr="003C5732" w:rsidRDefault="003C5732" w:rsidP="003C5732">
      <w:pPr>
        <w:numPr>
          <w:ilvl w:val="0"/>
          <w:numId w:val="24"/>
        </w:numPr>
        <w:spacing w:before="120" w:after="120"/>
        <w:ind w:left="714" w:hanging="357"/>
        <w:jc w:val="both"/>
        <w:rPr>
          <w:rFonts w:cs="Arial"/>
          <w:szCs w:val="20"/>
        </w:rPr>
      </w:pPr>
      <w:r w:rsidRPr="003C5732">
        <w:rPr>
          <w:rFonts w:cs="Arial"/>
          <w:szCs w:val="20"/>
        </w:rPr>
        <w:t>Ability to organise and chair meetings of operational staff on key aspects of risk</w:t>
      </w:r>
    </w:p>
    <w:p w14:paraId="60C183E9" w14:textId="77777777" w:rsidR="003C5732" w:rsidRDefault="003C5732" w:rsidP="00EB687D">
      <w:pPr>
        <w:rPr>
          <w:rFonts w:cs="Arial"/>
          <w:b/>
          <w:szCs w:val="22"/>
        </w:rPr>
      </w:pPr>
    </w:p>
    <w:p w14:paraId="3A664582" w14:textId="01B03A84" w:rsidR="00EB687D" w:rsidRPr="0069405C" w:rsidRDefault="00740DC5" w:rsidP="00EB687D">
      <w:pPr>
        <w:rPr>
          <w:rFonts w:cs="Arial"/>
          <w:b/>
          <w:szCs w:val="22"/>
        </w:rPr>
      </w:pPr>
      <w:r w:rsidRPr="0069405C">
        <w:rPr>
          <w:rFonts w:cs="Arial"/>
          <w:b/>
          <w:szCs w:val="22"/>
        </w:rPr>
        <w:t>Camden Way Five Ways of Working</w:t>
      </w:r>
    </w:p>
    <w:p w14:paraId="008565FF" w14:textId="77777777" w:rsidR="00740DC5" w:rsidRPr="004B1344" w:rsidRDefault="00740DC5" w:rsidP="003C5732">
      <w:pPr>
        <w:spacing w:before="120" w:after="100" w:afterAutospacing="1" w:line="300" w:lineRule="atLeast"/>
        <w:rPr>
          <w:rFonts w:cs="Arial"/>
          <w:szCs w:val="22"/>
          <w:lang w:val="en-US"/>
        </w:rPr>
      </w:pPr>
      <w:r w:rsidRPr="004B1344">
        <w:rPr>
          <w:rFonts w:cs="Arial"/>
          <w:szCs w:val="22"/>
          <w:lang w:val="en-US"/>
        </w:rPr>
        <w:t xml:space="preserve">In order to continue delivering for the people of Camden in the face of </w:t>
      </w:r>
      <w:proofErr w:type="gramStart"/>
      <w:r w:rsidRPr="004B1344">
        <w:rPr>
          <w:rFonts w:cs="Arial"/>
          <w:szCs w:val="22"/>
          <w:lang w:val="en-US"/>
        </w:rPr>
        <w:t>ever increasing</w:t>
      </w:r>
      <w:proofErr w:type="gramEnd"/>
      <w:r w:rsidRPr="004B1344">
        <w:rPr>
          <w:rFonts w:cs="Arial"/>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8A68BFB"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The Camden Way illustrates the approach that should underpin everything we do through five ways of working: </w:t>
      </w:r>
    </w:p>
    <w:p w14:paraId="4854D355"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•Deliver for the people of Camden</w:t>
      </w:r>
    </w:p>
    <w:p w14:paraId="793C3D3A"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•Work as one team</w:t>
      </w:r>
    </w:p>
    <w:p w14:paraId="1705DE66"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lastRenderedPageBreak/>
        <w:t>•Take pride in getting it right</w:t>
      </w:r>
    </w:p>
    <w:p w14:paraId="57319A23"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•Find better ways</w:t>
      </w:r>
    </w:p>
    <w:p w14:paraId="24F31B91"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 xml:space="preserve">•Take personal responsibility </w:t>
      </w:r>
    </w:p>
    <w:p w14:paraId="1D753DE7" w14:textId="77777777" w:rsidR="00EB687D" w:rsidRPr="004B1344" w:rsidRDefault="0069405C" w:rsidP="00EB687D">
      <w:pPr>
        <w:rPr>
          <w:rFonts w:cs="Arial"/>
          <w:szCs w:val="22"/>
        </w:rPr>
      </w:pPr>
      <w:r w:rsidRPr="004B1344">
        <w:rPr>
          <w:rFonts w:cs="Arial"/>
          <w:szCs w:val="22"/>
        </w:rPr>
        <w:t>For further information on the Camden Way please visit:</w:t>
      </w:r>
    </w:p>
    <w:p w14:paraId="35D4918C" w14:textId="77777777" w:rsidR="0069405C" w:rsidRPr="004B1344" w:rsidRDefault="0069405C" w:rsidP="00EB687D">
      <w:pPr>
        <w:rPr>
          <w:rFonts w:cs="Arial"/>
          <w:szCs w:val="22"/>
        </w:rPr>
      </w:pPr>
    </w:p>
    <w:p w14:paraId="36E07E67" w14:textId="77777777" w:rsidR="0069405C" w:rsidRPr="004B1344" w:rsidRDefault="00C9397F" w:rsidP="00EB687D">
      <w:pPr>
        <w:rPr>
          <w:rFonts w:cs="Arial"/>
          <w:szCs w:val="22"/>
        </w:rPr>
      </w:pPr>
      <w:hyperlink r:id="rId7" w:history="1">
        <w:r w:rsidR="00192DD3" w:rsidRPr="004B1344">
          <w:rPr>
            <w:rStyle w:val="Hyperlink"/>
            <w:color w:val="auto"/>
          </w:rPr>
          <w:t>https://camdengov.referrals.selectminds.com/togetherwearecamden/info/page1</w:t>
        </w:r>
      </w:hyperlink>
      <w:r w:rsidR="00192DD3" w:rsidRPr="004B1344">
        <w:t xml:space="preserve"> </w:t>
      </w:r>
    </w:p>
    <w:p w14:paraId="5D5E0763" w14:textId="77777777" w:rsidR="0069405C" w:rsidRPr="0069405C" w:rsidRDefault="0069405C" w:rsidP="00EB687D">
      <w:pPr>
        <w:rPr>
          <w:rFonts w:cs="Arial"/>
          <w:szCs w:val="22"/>
        </w:rPr>
      </w:pPr>
    </w:p>
    <w:p w14:paraId="7B4E5639" w14:textId="77777777" w:rsidR="0069405C" w:rsidRPr="0069405C" w:rsidRDefault="0069405C" w:rsidP="00EB687D">
      <w:pPr>
        <w:rPr>
          <w:rFonts w:cs="Arial"/>
          <w:szCs w:val="22"/>
        </w:rPr>
      </w:pPr>
    </w:p>
    <w:p w14:paraId="655364B9" w14:textId="7FBFDE02" w:rsidR="003C5732" w:rsidRDefault="00740DC5" w:rsidP="00EB687D">
      <w:pPr>
        <w:rPr>
          <w:rFonts w:cs="Arial"/>
          <w:b/>
          <w:szCs w:val="22"/>
        </w:rPr>
      </w:pPr>
      <w:r w:rsidRPr="0069405C">
        <w:rPr>
          <w:rFonts w:cs="Arial"/>
          <w:b/>
          <w:szCs w:val="22"/>
        </w:rPr>
        <w:t>Chart Structure</w:t>
      </w:r>
    </w:p>
    <w:p w14:paraId="7EB4F3F9" w14:textId="14B8E266" w:rsidR="003C5732" w:rsidRDefault="003C5732" w:rsidP="00EB687D">
      <w:pPr>
        <w:rPr>
          <w:rFonts w:cs="Arial"/>
          <w:b/>
          <w:szCs w:val="22"/>
        </w:rPr>
      </w:pPr>
      <w:r>
        <w:rPr>
          <w:noProof/>
        </w:rPr>
        <w:lastRenderedPageBreak/>
        <w:drawing>
          <wp:inline distT="0" distB="0" distL="0" distR="0" wp14:anchorId="13D21808" wp14:editId="0EE3C9F0">
            <wp:extent cx="5189220" cy="4312920"/>
            <wp:effectExtent l="19050" t="152400" r="304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AFAA28" w14:textId="10F867C4" w:rsidR="003C5732" w:rsidRPr="0069405C" w:rsidRDefault="003C5732" w:rsidP="00EB687D">
      <w:pPr>
        <w:rPr>
          <w:rFonts w:cs="Arial"/>
          <w:b/>
          <w:szCs w:val="22"/>
        </w:rPr>
      </w:pPr>
    </w:p>
    <w:sectPr w:rsidR="003C5732" w:rsidRPr="0069405C" w:rsidSect="003C5732">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74B4" w14:textId="77777777" w:rsidR="00D078FC" w:rsidRDefault="00D078FC">
      <w:r>
        <w:separator/>
      </w:r>
    </w:p>
  </w:endnote>
  <w:endnote w:type="continuationSeparator" w:id="0">
    <w:p w14:paraId="332CA97B"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F9C3" w14:textId="77777777" w:rsidR="00D078FC" w:rsidRDefault="00D078FC">
      <w:r>
        <w:separator/>
      </w:r>
    </w:p>
  </w:footnote>
  <w:footnote w:type="continuationSeparator" w:id="0">
    <w:p w14:paraId="05E0F751"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88F"/>
    <w:multiLevelType w:val="hybridMultilevel"/>
    <w:tmpl w:val="EBA0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C21"/>
    <w:multiLevelType w:val="hybridMultilevel"/>
    <w:tmpl w:val="5DBC4D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9F2499B"/>
    <w:multiLevelType w:val="hybridMultilevel"/>
    <w:tmpl w:val="DD68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D05735D"/>
    <w:multiLevelType w:val="hybridMultilevel"/>
    <w:tmpl w:val="2EE0D2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20"/>
  </w:num>
  <w:num w:numId="3">
    <w:abstractNumId w:val="13"/>
  </w:num>
  <w:num w:numId="4">
    <w:abstractNumId w:val="21"/>
  </w:num>
  <w:num w:numId="5">
    <w:abstractNumId w:val="3"/>
  </w:num>
  <w:num w:numId="6">
    <w:abstractNumId w:val="8"/>
  </w:num>
  <w:num w:numId="7">
    <w:abstractNumId w:val="19"/>
  </w:num>
  <w:num w:numId="8">
    <w:abstractNumId w:val="14"/>
  </w:num>
  <w:num w:numId="9">
    <w:abstractNumId w:val="7"/>
  </w:num>
  <w:num w:numId="10">
    <w:abstractNumId w:val="11"/>
  </w:num>
  <w:num w:numId="11">
    <w:abstractNumId w:val="2"/>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 w:numId="20">
    <w:abstractNumId w:val="15"/>
  </w:num>
  <w:num w:numId="21">
    <w:abstractNumId w:val="22"/>
  </w:num>
  <w:num w:numId="22">
    <w:abstractNumId w:val="0"/>
  </w:num>
  <w:num w:numId="23">
    <w:abstractNumId w:val="17"/>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11EA"/>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2E70"/>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C5732"/>
    <w:rsid w:val="003D0ACA"/>
    <w:rsid w:val="003E454A"/>
    <w:rsid w:val="003F0466"/>
    <w:rsid w:val="003F5019"/>
    <w:rsid w:val="00406285"/>
    <w:rsid w:val="004119E1"/>
    <w:rsid w:val="00414C76"/>
    <w:rsid w:val="00420030"/>
    <w:rsid w:val="00430878"/>
    <w:rsid w:val="00430DD4"/>
    <w:rsid w:val="00434258"/>
    <w:rsid w:val="0044247C"/>
    <w:rsid w:val="0044515E"/>
    <w:rsid w:val="00446667"/>
    <w:rsid w:val="0045427B"/>
    <w:rsid w:val="00457CD5"/>
    <w:rsid w:val="00465945"/>
    <w:rsid w:val="00482BEE"/>
    <w:rsid w:val="00485CE6"/>
    <w:rsid w:val="00493519"/>
    <w:rsid w:val="004B1344"/>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141E"/>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397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72A61"/>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400C"/>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6AA2A9"/>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80141E"/>
    <w:rPr>
      <w:sz w:val="16"/>
      <w:szCs w:val="16"/>
    </w:rPr>
  </w:style>
  <w:style w:type="paragraph" w:styleId="CommentText">
    <w:name w:val="annotation text"/>
    <w:basedOn w:val="Normal"/>
    <w:link w:val="CommentTextChar"/>
    <w:semiHidden/>
    <w:unhideWhenUsed/>
    <w:rsid w:val="0080141E"/>
    <w:rPr>
      <w:sz w:val="20"/>
      <w:szCs w:val="20"/>
    </w:rPr>
  </w:style>
  <w:style w:type="character" w:customStyle="1" w:styleId="CommentTextChar">
    <w:name w:val="Comment Text Char"/>
    <w:basedOn w:val="DefaultParagraphFont"/>
    <w:link w:val="CommentText"/>
    <w:semiHidden/>
    <w:rsid w:val="0080141E"/>
    <w:rPr>
      <w:rFonts w:ascii="Arial" w:hAnsi="Arial"/>
    </w:rPr>
  </w:style>
  <w:style w:type="paragraph" w:styleId="CommentSubject">
    <w:name w:val="annotation subject"/>
    <w:basedOn w:val="CommentText"/>
    <w:next w:val="CommentText"/>
    <w:link w:val="CommentSubjectChar"/>
    <w:semiHidden/>
    <w:unhideWhenUsed/>
    <w:rsid w:val="0080141E"/>
    <w:rPr>
      <w:b/>
      <w:bCs/>
    </w:rPr>
  </w:style>
  <w:style w:type="character" w:customStyle="1" w:styleId="CommentSubjectChar">
    <w:name w:val="Comment Subject Char"/>
    <w:basedOn w:val="CommentTextChar"/>
    <w:link w:val="CommentSubject"/>
    <w:semiHidden/>
    <w:rsid w:val="0080141E"/>
    <w:rPr>
      <w:rFonts w:ascii="Arial" w:hAnsi="Arial"/>
      <w:b/>
      <w:bCs/>
    </w:rPr>
  </w:style>
  <w:style w:type="paragraph" w:styleId="ListParagraph">
    <w:name w:val="List Paragraph"/>
    <w:basedOn w:val="Normal"/>
    <w:uiPriority w:val="34"/>
    <w:qFormat/>
    <w:rsid w:val="0080141E"/>
    <w:pPr>
      <w:ind w:left="720"/>
    </w:pPr>
    <w:rPr>
      <w:rFonts w:ascii="Times New Roman" w:hAnsi="Times New Roman"/>
      <w:lang w:eastAsia="en-US"/>
    </w:rPr>
  </w:style>
  <w:style w:type="character" w:styleId="PageNumber">
    <w:name w:val="page number"/>
    <w:basedOn w:val="DefaultParagraphFont"/>
    <w:rsid w:val="0080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82AB20-0946-41EE-891C-8E3F673DBFA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ACCA37F-AF22-40E6-A7FA-A935FEDB1755}">
      <dgm:prSet/>
      <dgm:spPr/>
      <dgm:t>
        <a:bodyPr/>
        <a:lstStyle/>
        <a:p>
          <a:r>
            <a:rPr lang="en-GB" dirty="0"/>
            <a:t>Head of Internal Audit (0.5), Investigations Risk Management FT Shared with LBI </a:t>
          </a:r>
        </a:p>
      </dgm:t>
    </dgm:pt>
    <dgm:pt modelId="{1A7707BE-0C22-4A93-9977-0971FCF4B028}" type="parTrans" cxnId="{49179E7B-5C01-44A1-867A-B4329089D7C0}">
      <dgm:prSet/>
      <dgm:spPr/>
      <dgm:t>
        <a:bodyPr/>
        <a:lstStyle/>
        <a:p>
          <a:endParaRPr lang="en-GB"/>
        </a:p>
      </dgm:t>
    </dgm:pt>
    <dgm:pt modelId="{C8694EC8-9BF0-4479-89F7-7187FA086686}" type="sibTrans" cxnId="{49179E7B-5C01-44A1-867A-B4329089D7C0}">
      <dgm:prSet/>
      <dgm:spPr/>
      <dgm:t>
        <a:bodyPr/>
        <a:lstStyle/>
        <a:p>
          <a:endParaRPr lang="en-GB"/>
        </a:p>
      </dgm:t>
    </dgm:pt>
    <dgm:pt modelId="{09EC5194-81F4-40ED-8B72-1B2143707473}">
      <dgm:prSet/>
      <dgm:spPr/>
      <dgm:t>
        <a:bodyPr/>
        <a:lstStyle/>
        <a:p>
          <a:r>
            <a:rPr lang="en-GB" dirty="0"/>
            <a:t>Risk Manager FT Shared with LBI</a:t>
          </a:r>
        </a:p>
      </dgm:t>
    </dgm:pt>
    <dgm:pt modelId="{D2927F54-DFBE-4F9E-9299-5028A4993096}" type="parTrans" cxnId="{A2053092-4A5F-4C9B-9247-D021B47F2545}">
      <dgm:prSet/>
      <dgm:spPr/>
      <dgm:t>
        <a:bodyPr/>
        <a:lstStyle/>
        <a:p>
          <a:endParaRPr lang="en-GB"/>
        </a:p>
      </dgm:t>
    </dgm:pt>
    <dgm:pt modelId="{8C762E27-E717-488D-A037-A71BC6D721D5}" type="sibTrans" cxnId="{A2053092-4A5F-4C9B-9247-D021B47F2545}">
      <dgm:prSet/>
      <dgm:spPr/>
      <dgm:t>
        <a:bodyPr/>
        <a:lstStyle/>
        <a:p>
          <a:endParaRPr lang="en-GB"/>
        </a:p>
      </dgm:t>
    </dgm:pt>
    <dgm:pt modelId="{BFC58FC5-9998-4F59-9CA9-D5ACD049E1D3}">
      <dgm:prSet/>
      <dgm:spPr/>
      <dgm:t>
        <a:bodyPr/>
        <a:lstStyle/>
        <a:p>
          <a:r>
            <a:rPr lang="en-GB" dirty="0"/>
            <a:t>Audit Manager/ Assurance lead FT</a:t>
          </a:r>
        </a:p>
      </dgm:t>
    </dgm:pt>
    <dgm:pt modelId="{876F15E2-58C7-4AF9-A86C-AC129F1F3D52}" type="parTrans" cxnId="{39C9DC56-CB7B-4181-9C4E-45915A4675AD}">
      <dgm:prSet/>
      <dgm:spPr/>
      <dgm:t>
        <a:bodyPr/>
        <a:lstStyle/>
        <a:p>
          <a:endParaRPr lang="en-GB"/>
        </a:p>
      </dgm:t>
    </dgm:pt>
    <dgm:pt modelId="{11F57368-D527-4FC8-B4C6-02D30E100856}" type="sibTrans" cxnId="{39C9DC56-CB7B-4181-9C4E-45915A4675AD}">
      <dgm:prSet/>
      <dgm:spPr/>
      <dgm:t>
        <a:bodyPr/>
        <a:lstStyle/>
        <a:p>
          <a:endParaRPr lang="en-GB"/>
        </a:p>
      </dgm:t>
    </dgm:pt>
    <dgm:pt modelId="{B93B2536-98FC-43A8-9CC1-CF374F0082FE}">
      <dgm:prSet/>
      <dgm:spPr/>
      <dgm:t>
        <a:bodyPr/>
        <a:lstStyle/>
        <a:p>
          <a:r>
            <a:rPr lang="en-GB" b="0" dirty="0">
              <a:solidFill>
                <a:sysClr val="windowText" lastClr="000000"/>
              </a:solidFill>
            </a:rPr>
            <a:t>Principal  Auditor</a:t>
          </a:r>
        </a:p>
        <a:p>
          <a:r>
            <a:rPr lang="en-GB" b="0" dirty="0">
              <a:solidFill>
                <a:sysClr val="windowText" lastClr="000000"/>
              </a:solidFill>
            </a:rPr>
            <a:t>3 x FT</a:t>
          </a:r>
        </a:p>
      </dgm:t>
    </dgm:pt>
    <dgm:pt modelId="{D62FEECD-6B38-4235-945E-0CDD03A3919E}" type="parTrans" cxnId="{BB68E3BD-A83B-446E-9E93-00AF45FE3373}">
      <dgm:prSet/>
      <dgm:spPr/>
      <dgm:t>
        <a:bodyPr/>
        <a:lstStyle/>
        <a:p>
          <a:endParaRPr lang="en-GB"/>
        </a:p>
      </dgm:t>
    </dgm:pt>
    <dgm:pt modelId="{DB26DCB1-AFAD-44CC-BAF5-57D1E675AA94}" type="sibTrans" cxnId="{BB68E3BD-A83B-446E-9E93-00AF45FE3373}">
      <dgm:prSet/>
      <dgm:spPr/>
      <dgm:t>
        <a:bodyPr/>
        <a:lstStyle/>
        <a:p>
          <a:endParaRPr lang="en-GB"/>
        </a:p>
      </dgm:t>
    </dgm:pt>
    <dgm:pt modelId="{35911BFB-1634-4129-A6B5-BAEA7EFE9F63}">
      <dgm:prSet/>
      <dgm:spPr/>
      <dgm:t>
        <a:bodyPr/>
        <a:lstStyle/>
        <a:p>
          <a:r>
            <a:rPr lang="en-GB" dirty="0"/>
            <a:t>Co-sourced Internal Audit Provider</a:t>
          </a:r>
        </a:p>
      </dgm:t>
    </dgm:pt>
    <dgm:pt modelId="{EC568798-C5C1-489E-B93F-C541856F2377}" type="parTrans" cxnId="{D45260FB-0A10-4CE3-B15D-8C5A17A8F5B1}">
      <dgm:prSet/>
      <dgm:spPr/>
      <dgm:t>
        <a:bodyPr/>
        <a:lstStyle/>
        <a:p>
          <a:endParaRPr lang="en-GB"/>
        </a:p>
      </dgm:t>
    </dgm:pt>
    <dgm:pt modelId="{4A2D910C-3126-4F7A-9000-D7588FAD3AF4}" type="sibTrans" cxnId="{D45260FB-0A10-4CE3-B15D-8C5A17A8F5B1}">
      <dgm:prSet/>
      <dgm:spPr/>
      <dgm:t>
        <a:bodyPr/>
        <a:lstStyle/>
        <a:p>
          <a:endParaRPr lang="en-GB"/>
        </a:p>
      </dgm:t>
    </dgm:pt>
    <dgm:pt modelId="{00BF87A6-EA38-473F-AFFF-5A06657D07DF}">
      <dgm:prSet/>
      <dgm:spPr/>
      <dgm:t>
        <a:bodyPr/>
        <a:lstStyle/>
        <a:p>
          <a:r>
            <a:rPr lang="en-GB" b="0" dirty="0"/>
            <a:t>Principal Investigator (Corporate)</a:t>
          </a:r>
        </a:p>
        <a:p>
          <a:r>
            <a:rPr lang="en-GB" b="0" dirty="0"/>
            <a:t>3x FT</a:t>
          </a:r>
        </a:p>
      </dgm:t>
    </dgm:pt>
    <dgm:pt modelId="{3AEB31F7-1140-4E74-A991-7922030A2FBC}" type="sibTrans" cxnId="{1AFADFAA-3BEC-4BFF-B2E6-41BF4E78BF18}">
      <dgm:prSet/>
      <dgm:spPr/>
      <dgm:t>
        <a:bodyPr/>
        <a:lstStyle/>
        <a:p>
          <a:endParaRPr lang="en-GB"/>
        </a:p>
      </dgm:t>
    </dgm:pt>
    <dgm:pt modelId="{2F5EFF14-C9CB-4111-AF4D-31E937A5E93A}" type="parTrans" cxnId="{1AFADFAA-3BEC-4BFF-B2E6-41BF4E78BF18}">
      <dgm:prSet/>
      <dgm:spPr/>
      <dgm:t>
        <a:bodyPr/>
        <a:lstStyle/>
        <a:p>
          <a:endParaRPr lang="en-GB"/>
        </a:p>
      </dgm:t>
    </dgm:pt>
    <dgm:pt modelId="{676AA467-B948-4920-9FE9-515CD4E37ACF}" type="pres">
      <dgm:prSet presAssocID="{D682AB20-0946-41EE-891C-8E3F673DBFAD}" presName="hierChild1" presStyleCnt="0">
        <dgm:presLayoutVars>
          <dgm:chPref val="1"/>
          <dgm:dir/>
          <dgm:animOne val="branch"/>
          <dgm:animLvl val="lvl"/>
          <dgm:resizeHandles/>
        </dgm:presLayoutVars>
      </dgm:prSet>
      <dgm:spPr/>
    </dgm:pt>
    <dgm:pt modelId="{C8F1EF0C-70FB-40A8-B602-06FB0B265CF7}" type="pres">
      <dgm:prSet presAssocID="{0ACCA37F-AF22-40E6-A7FA-A935FEDB1755}" presName="hierRoot1" presStyleCnt="0"/>
      <dgm:spPr/>
    </dgm:pt>
    <dgm:pt modelId="{35F465E8-C3A7-4197-AA2A-1DFF137E53D3}" type="pres">
      <dgm:prSet presAssocID="{0ACCA37F-AF22-40E6-A7FA-A935FEDB1755}" presName="composite" presStyleCnt="0"/>
      <dgm:spPr/>
    </dgm:pt>
    <dgm:pt modelId="{A6EC8253-96C7-47A9-90C5-3C7A3C09473D}" type="pres">
      <dgm:prSet presAssocID="{0ACCA37F-AF22-40E6-A7FA-A935FEDB1755}" presName="background" presStyleLbl="node0" presStyleIdx="0" presStyleCnt="1"/>
      <dgm:spPr/>
    </dgm:pt>
    <dgm:pt modelId="{1EA071A2-96CC-4549-8CCF-71FF464BEDE2}" type="pres">
      <dgm:prSet presAssocID="{0ACCA37F-AF22-40E6-A7FA-A935FEDB1755}" presName="text" presStyleLbl="fgAcc0" presStyleIdx="0" presStyleCnt="1" custScaleX="167302" custScaleY="148570" custLinFactNeighborX="177" custLinFactNeighborY="-83698">
        <dgm:presLayoutVars>
          <dgm:chPref val="3"/>
        </dgm:presLayoutVars>
      </dgm:prSet>
      <dgm:spPr/>
    </dgm:pt>
    <dgm:pt modelId="{12BE509B-8E83-4BD3-993C-BD695B03E0CB}" type="pres">
      <dgm:prSet presAssocID="{0ACCA37F-AF22-40E6-A7FA-A935FEDB1755}" presName="hierChild2" presStyleCnt="0"/>
      <dgm:spPr/>
    </dgm:pt>
    <dgm:pt modelId="{FE07E096-589B-4E9B-8099-38D4AE77B8DB}" type="pres">
      <dgm:prSet presAssocID="{D2927F54-DFBE-4F9E-9299-5028A4993096}" presName="Name10" presStyleLbl="parChTrans1D2" presStyleIdx="0" presStyleCnt="2"/>
      <dgm:spPr/>
    </dgm:pt>
    <dgm:pt modelId="{205DAC3C-25DA-427F-9003-EE540F005D92}" type="pres">
      <dgm:prSet presAssocID="{09EC5194-81F4-40ED-8B72-1B2143707473}" presName="hierRoot2" presStyleCnt="0"/>
      <dgm:spPr/>
    </dgm:pt>
    <dgm:pt modelId="{57B0102B-4E5A-4516-B33A-05A2FD0CF8A3}" type="pres">
      <dgm:prSet presAssocID="{09EC5194-81F4-40ED-8B72-1B2143707473}" presName="composite2" presStyleCnt="0"/>
      <dgm:spPr/>
    </dgm:pt>
    <dgm:pt modelId="{7A30F7BC-06A6-4631-9FE6-B40D0B97A519}" type="pres">
      <dgm:prSet presAssocID="{09EC5194-81F4-40ED-8B72-1B2143707473}" presName="background2" presStyleLbl="node2" presStyleIdx="0" presStyleCnt="2"/>
      <dgm:spPr/>
    </dgm:pt>
    <dgm:pt modelId="{2A53A6F7-4ECE-4439-B071-2A342612E299}" type="pres">
      <dgm:prSet presAssocID="{09EC5194-81F4-40ED-8B72-1B2143707473}" presName="text2" presStyleLbl="fgAcc2" presStyleIdx="0" presStyleCnt="2">
        <dgm:presLayoutVars>
          <dgm:chPref val="3"/>
        </dgm:presLayoutVars>
      </dgm:prSet>
      <dgm:spPr/>
    </dgm:pt>
    <dgm:pt modelId="{100385CC-ED0F-4634-B77A-71C652503A66}" type="pres">
      <dgm:prSet presAssocID="{09EC5194-81F4-40ED-8B72-1B2143707473}" presName="hierChild3" presStyleCnt="0"/>
      <dgm:spPr/>
    </dgm:pt>
    <dgm:pt modelId="{774C29AB-C995-46E3-BA62-0D4BC7FFAECA}" type="pres">
      <dgm:prSet presAssocID="{876F15E2-58C7-4AF9-A86C-AC129F1F3D52}" presName="Name10" presStyleLbl="parChTrans1D2" presStyleIdx="1" presStyleCnt="2"/>
      <dgm:spPr/>
    </dgm:pt>
    <dgm:pt modelId="{29A160D5-EDA2-4445-B7FE-232031DF050A}" type="pres">
      <dgm:prSet presAssocID="{BFC58FC5-9998-4F59-9CA9-D5ACD049E1D3}" presName="hierRoot2" presStyleCnt="0"/>
      <dgm:spPr/>
    </dgm:pt>
    <dgm:pt modelId="{5555CECB-F4FD-4E01-89AE-19D98F8396B0}" type="pres">
      <dgm:prSet presAssocID="{BFC58FC5-9998-4F59-9CA9-D5ACD049E1D3}" presName="composite2" presStyleCnt="0"/>
      <dgm:spPr/>
    </dgm:pt>
    <dgm:pt modelId="{D05FDED0-53FA-4533-BA78-B5DDD9BCA87D}" type="pres">
      <dgm:prSet presAssocID="{BFC58FC5-9998-4F59-9CA9-D5ACD049E1D3}" presName="background2" presStyleLbl="node2" presStyleIdx="1" presStyleCnt="2"/>
      <dgm:spPr/>
    </dgm:pt>
    <dgm:pt modelId="{9A12630A-4BEF-4348-8C14-388FD5346CEA}" type="pres">
      <dgm:prSet presAssocID="{BFC58FC5-9998-4F59-9CA9-D5ACD049E1D3}" presName="text2" presStyleLbl="fgAcc2" presStyleIdx="1" presStyleCnt="2">
        <dgm:presLayoutVars>
          <dgm:chPref val="3"/>
        </dgm:presLayoutVars>
      </dgm:prSet>
      <dgm:spPr/>
    </dgm:pt>
    <dgm:pt modelId="{B3019D1E-DCBA-48D8-9E35-CB6A37FC0E69}" type="pres">
      <dgm:prSet presAssocID="{BFC58FC5-9998-4F59-9CA9-D5ACD049E1D3}" presName="hierChild3" presStyleCnt="0"/>
      <dgm:spPr/>
    </dgm:pt>
    <dgm:pt modelId="{850C08B7-E62A-4216-8F82-AEF3296E701A}" type="pres">
      <dgm:prSet presAssocID="{2F5EFF14-C9CB-4111-AF4D-31E937A5E93A}" presName="Name17" presStyleLbl="parChTrans1D3" presStyleIdx="0" presStyleCnt="3"/>
      <dgm:spPr/>
    </dgm:pt>
    <dgm:pt modelId="{E946B2DF-20D5-4E59-BE49-2249C7788E3E}" type="pres">
      <dgm:prSet presAssocID="{00BF87A6-EA38-473F-AFFF-5A06657D07DF}" presName="hierRoot3" presStyleCnt="0"/>
      <dgm:spPr/>
    </dgm:pt>
    <dgm:pt modelId="{77BC0CE6-DA93-4554-BB7D-8CAE2B24A2EF}" type="pres">
      <dgm:prSet presAssocID="{00BF87A6-EA38-473F-AFFF-5A06657D07DF}" presName="composite3" presStyleCnt="0"/>
      <dgm:spPr/>
    </dgm:pt>
    <dgm:pt modelId="{853E813A-D316-4BA4-BCEF-3EDB020E9750}" type="pres">
      <dgm:prSet presAssocID="{00BF87A6-EA38-473F-AFFF-5A06657D07DF}" presName="background3" presStyleLbl="node3" presStyleIdx="0" presStyleCnt="3"/>
      <dgm:spPr/>
    </dgm:pt>
    <dgm:pt modelId="{8F0A8008-0F3E-478C-A00C-2B602D563E33}" type="pres">
      <dgm:prSet presAssocID="{00BF87A6-EA38-473F-AFFF-5A06657D07DF}" presName="text3" presStyleLbl="fgAcc3" presStyleIdx="0" presStyleCnt="3" custLinFactNeighborX="-1340" custLinFactNeighborY="-2814">
        <dgm:presLayoutVars>
          <dgm:chPref val="3"/>
        </dgm:presLayoutVars>
      </dgm:prSet>
      <dgm:spPr/>
    </dgm:pt>
    <dgm:pt modelId="{FB796A4F-3133-44CE-A04A-8A6D48A8BDDB}" type="pres">
      <dgm:prSet presAssocID="{00BF87A6-EA38-473F-AFFF-5A06657D07DF}" presName="hierChild4" presStyleCnt="0"/>
      <dgm:spPr/>
    </dgm:pt>
    <dgm:pt modelId="{802819FB-7037-4844-93BA-1636A5BA284B}" type="pres">
      <dgm:prSet presAssocID="{D62FEECD-6B38-4235-945E-0CDD03A3919E}" presName="Name17" presStyleLbl="parChTrans1D3" presStyleIdx="1" presStyleCnt="3"/>
      <dgm:spPr/>
    </dgm:pt>
    <dgm:pt modelId="{F1E7090B-3961-4A79-9DBC-70B06806721D}" type="pres">
      <dgm:prSet presAssocID="{B93B2536-98FC-43A8-9CC1-CF374F0082FE}" presName="hierRoot3" presStyleCnt="0"/>
      <dgm:spPr/>
    </dgm:pt>
    <dgm:pt modelId="{2548C219-10BF-443B-B148-CFEE99168A92}" type="pres">
      <dgm:prSet presAssocID="{B93B2536-98FC-43A8-9CC1-CF374F0082FE}" presName="composite3" presStyleCnt="0"/>
      <dgm:spPr/>
    </dgm:pt>
    <dgm:pt modelId="{13263E98-DE72-4CE8-AF17-ABDC9A18CDF5}" type="pres">
      <dgm:prSet presAssocID="{B93B2536-98FC-43A8-9CC1-CF374F0082FE}" presName="background3" presStyleLbl="node3" presStyleIdx="1" presStyleCnt="3"/>
      <dgm:spPr/>
    </dgm:pt>
    <dgm:pt modelId="{86AEA812-8EBD-4C51-8589-5D385BBA0C69}" type="pres">
      <dgm:prSet presAssocID="{B93B2536-98FC-43A8-9CC1-CF374F0082FE}" presName="text3" presStyleLbl="fgAcc3" presStyleIdx="1" presStyleCnt="3" custLinFactNeighborX="-2088" custLinFactNeighborY="822">
        <dgm:presLayoutVars>
          <dgm:chPref val="3"/>
        </dgm:presLayoutVars>
      </dgm:prSet>
      <dgm:spPr/>
    </dgm:pt>
    <dgm:pt modelId="{09D48717-9B2E-483A-917F-CF2EF2F26916}" type="pres">
      <dgm:prSet presAssocID="{B93B2536-98FC-43A8-9CC1-CF374F0082FE}" presName="hierChild4" presStyleCnt="0"/>
      <dgm:spPr/>
    </dgm:pt>
    <dgm:pt modelId="{5FA25807-A11F-4FCC-A95F-CFBC95CE1431}" type="pres">
      <dgm:prSet presAssocID="{EC568798-C5C1-489E-B93F-C541856F2377}" presName="Name17" presStyleLbl="parChTrans1D3" presStyleIdx="2" presStyleCnt="3"/>
      <dgm:spPr/>
    </dgm:pt>
    <dgm:pt modelId="{C0DC9DE6-9EC7-4C59-814D-F2DF643FBAFD}" type="pres">
      <dgm:prSet presAssocID="{35911BFB-1634-4129-A6B5-BAEA7EFE9F63}" presName="hierRoot3" presStyleCnt="0"/>
      <dgm:spPr/>
    </dgm:pt>
    <dgm:pt modelId="{EC74AD1D-2F75-41C2-8EB4-EED4790B537E}" type="pres">
      <dgm:prSet presAssocID="{35911BFB-1634-4129-A6B5-BAEA7EFE9F63}" presName="composite3" presStyleCnt="0"/>
      <dgm:spPr/>
    </dgm:pt>
    <dgm:pt modelId="{4619AC98-27A1-4D49-980E-DBE9E55496BD}" type="pres">
      <dgm:prSet presAssocID="{35911BFB-1634-4129-A6B5-BAEA7EFE9F63}" presName="background3" presStyleLbl="node3" presStyleIdx="2" presStyleCnt="3"/>
      <dgm:spPr/>
    </dgm:pt>
    <dgm:pt modelId="{6149B5EF-9BCB-461C-8FAF-F69B014ADDE8}" type="pres">
      <dgm:prSet presAssocID="{35911BFB-1634-4129-A6B5-BAEA7EFE9F63}" presName="text3" presStyleLbl="fgAcc3" presStyleIdx="2" presStyleCnt="3">
        <dgm:presLayoutVars>
          <dgm:chPref val="3"/>
        </dgm:presLayoutVars>
      </dgm:prSet>
      <dgm:spPr/>
    </dgm:pt>
    <dgm:pt modelId="{34666058-80FF-46C6-8E49-66D713C8B1C5}" type="pres">
      <dgm:prSet presAssocID="{35911BFB-1634-4129-A6B5-BAEA7EFE9F63}" presName="hierChild4" presStyleCnt="0"/>
      <dgm:spPr/>
    </dgm:pt>
  </dgm:ptLst>
  <dgm:cxnLst>
    <dgm:cxn modelId="{1B650114-3FEE-48EE-A917-8DDDA9878486}" type="presOf" srcId="{B93B2536-98FC-43A8-9CC1-CF374F0082FE}" destId="{86AEA812-8EBD-4C51-8589-5D385BBA0C69}" srcOrd="0" destOrd="0" presId="urn:microsoft.com/office/officeart/2005/8/layout/hierarchy1"/>
    <dgm:cxn modelId="{B6A68038-4BB2-4698-8E2A-6357E17DD96A}" type="presOf" srcId="{35911BFB-1634-4129-A6B5-BAEA7EFE9F63}" destId="{6149B5EF-9BCB-461C-8FAF-F69B014ADDE8}" srcOrd="0" destOrd="0" presId="urn:microsoft.com/office/officeart/2005/8/layout/hierarchy1"/>
    <dgm:cxn modelId="{C7AF3A5C-3BE8-4983-847A-5EF87A55F999}" type="presOf" srcId="{BFC58FC5-9998-4F59-9CA9-D5ACD049E1D3}" destId="{9A12630A-4BEF-4348-8C14-388FD5346CEA}" srcOrd="0" destOrd="0" presId="urn:microsoft.com/office/officeart/2005/8/layout/hierarchy1"/>
    <dgm:cxn modelId="{9849BC72-2AA5-4A78-B3CC-0CEDD165F508}" type="presOf" srcId="{D62FEECD-6B38-4235-945E-0CDD03A3919E}" destId="{802819FB-7037-4844-93BA-1636A5BA284B}" srcOrd="0" destOrd="0" presId="urn:microsoft.com/office/officeart/2005/8/layout/hierarchy1"/>
    <dgm:cxn modelId="{39C9DC56-CB7B-4181-9C4E-45915A4675AD}" srcId="{0ACCA37F-AF22-40E6-A7FA-A935FEDB1755}" destId="{BFC58FC5-9998-4F59-9CA9-D5ACD049E1D3}" srcOrd="1" destOrd="0" parTransId="{876F15E2-58C7-4AF9-A86C-AC129F1F3D52}" sibTransId="{11F57368-D527-4FC8-B4C6-02D30E100856}"/>
    <dgm:cxn modelId="{49179E7B-5C01-44A1-867A-B4329089D7C0}" srcId="{D682AB20-0946-41EE-891C-8E3F673DBFAD}" destId="{0ACCA37F-AF22-40E6-A7FA-A935FEDB1755}" srcOrd="0" destOrd="0" parTransId="{1A7707BE-0C22-4A93-9977-0971FCF4B028}" sibTransId="{C8694EC8-9BF0-4479-89F7-7187FA086686}"/>
    <dgm:cxn modelId="{A2053092-4A5F-4C9B-9247-D021B47F2545}" srcId="{0ACCA37F-AF22-40E6-A7FA-A935FEDB1755}" destId="{09EC5194-81F4-40ED-8B72-1B2143707473}" srcOrd="0" destOrd="0" parTransId="{D2927F54-DFBE-4F9E-9299-5028A4993096}" sibTransId="{8C762E27-E717-488D-A037-A71BC6D721D5}"/>
    <dgm:cxn modelId="{B25FFD97-BD57-4983-9F9D-E17344004CEA}" type="presOf" srcId="{876F15E2-58C7-4AF9-A86C-AC129F1F3D52}" destId="{774C29AB-C995-46E3-BA62-0D4BC7FFAECA}" srcOrd="0" destOrd="0" presId="urn:microsoft.com/office/officeart/2005/8/layout/hierarchy1"/>
    <dgm:cxn modelId="{1AFADFAA-3BEC-4BFF-B2E6-41BF4E78BF18}" srcId="{BFC58FC5-9998-4F59-9CA9-D5ACD049E1D3}" destId="{00BF87A6-EA38-473F-AFFF-5A06657D07DF}" srcOrd="0" destOrd="0" parTransId="{2F5EFF14-C9CB-4111-AF4D-31E937A5E93A}" sibTransId="{3AEB31F7-1140-4E74-A991-7922030A2FBC}"/>
    <dgm:cxn modelId="{BB68E3BD-A83B-446E-9E93-00AF45FE3373}" srcId="{BFC58FC5-9998-4F59-9CA9-D5ACD049E1D3}" destId="{B93B2536-98FC-43A8-9CC1-CF374F0082FE}" srcOrd="1" destOrd="0" parTransId="{D62FEECD-6B38-4235-945E-0CDD03A3919E}" sibTransId="{DB26DCB1-AFAD-44CC-BAF5-57D1E675AA94}"/>
    <dgm:cxn modelId="{66E373BF-01E0-42AA-837F-47047F5EDAD0}" type="presOf" srcId="{D2927F54-DFBE-4F9E-9299-5028A4993096}" destId="{FE07E096-589B-4E9B-8099-38D4AE77B8DB}" srcOrd="0" destOrd="0" presId="urn:microsoft.com/office/officeart/2005/8/layout/hierarchy1"/>
    <dgm:cxn modelId="{402C74CB-15FB-4992-A50B-A19055B86E82}" type="presOf" srcId="{D682AB20-0946-41EE-891C-8E3F673DBFAD}" destId="{676AA467-B948-4920-9FE9-515CD4E37ACF}" srcOrd="0" destOrd="0" presId="urn:microsoft.com/office/officeart/2005/8/layout/hierarchy1"/>
    <dgm:cxn modelId="{80EF0ED3-2189-46F1-B552-52F6AC462F36}" type="presOf" srcId="{0ACCA37F-AF22-40E6-A7FA-A935FEDB1755}" destId="{1EA071A2-96CC-4549-8CCF-71FF464BEDE2}" srcOrd="0" destOrd="0" presId="urn:microsoft.com/office/officeart/2005/8/layout/hierarchy1"/>
    <dgm:cxn modelId="{FB0DD4D5-47E0-4121-9776-6DC79C5719FF}" type="presOf" srcId="{09EC5194-81F4-40ED-8B72-1B2143707473}" destId="{2A53A6F7-4ECE-4439-B071-2A342612E299}" srcOrd="0" destOrd="0" presId="urn:microsoft.com/office/officeart/2005/8/layout/hierarchy1"/>
    <dgm:cxn modelId="{736788F0-3041-49F8-93CF-F578534B7318}" type="presOf" srcId="{EC568798-C5C1-489E-B93F-C541856F2377}" destId="{5FA25807-A11F-4FCC-A95F-CFBC95CE1431}" srcOrd="0" destOrd="0" presId="urn:microsoft.com/office/officeart/2005/8/layout/hierarchy1"/>
    <dgm:cxn modelId="{F2A265F1-4268-4FE4-AD51-15A723B46580}" type="presOf" srcId="{00BF87A6-EA38-473F-AFFF-5A06657D07DF}" destId="{8F0A8008-0F3E-478C-A00C-2B602D563E33}" srcOrd="0" destOrd="0" presId="urn:microsoft.com/office/officeart/2005/8/layout/hierarchy1"/>
    <dgm:cxn modelId="{CA8BCFF6-B761-4E74-9CF0-C7C19DD00B67}" type="presOf" srcId="{2F5EFF14-C9CB-4111-AF4D-31E937A5E93A}" destId="{850C08B7-E62A-4216-8F82-AEF3296E701A}" srcOrd="0" destOrd="0" presId="urn:microsoft.com/office/officeart/2005/8/layout/hierarchy1"/>
    <dgm:cxn modelId="{D45260FB-0A10-4CE3-B15D-8C5A17A8F5B1}" srcId="{BFC58FC5-9998-4F59-9CA9-D5ACD049E1D3}" destId="{35911BFB-1634-4129-A6B5-BAEA7EFE9F63}" srcOrd="2" destOrd="0" parTransId="{EC568798-C5C1-489E-B93F-C541856F2377}" sibTransId="{4A2D910C-3126-4F7A-9000-D7588FAD3AF4}"/>
    <dgm:cxn modelId="{0CDF673F-4C10-4190-97B6-C392B08B8DEC}" type="presParOf" srcId="{676AA467-B948-4920-9FE9-515CD4E37ACF}" destId="{C8F1EF0C-70FB-40A8-B602-06FB0B265CF7}" srcOrd="0" destOrd="0" presId="urn:microsoft.com/office/officeart/2005/8/layout/hierarchy1"/>
    <dgm:cxn modelId="{A630CAAA-A883-4842-AB20-158E32B73FE1}" type="presParOf" srcId="{C8F1EF0C-70FB-40A8-B602-06FB0B265CF7}" destId="{35F465E8-C3A7-4197-AA2A-1DFF137E53D3}" srcOrd="0" destOrd="0" presId="urn:microsoft.com/office/officeart/2005/8/layout/hierarchy1"/>
    <dgm:cxn modelId="{F36164F6-2DAC-4269-AA21-EAEB9AEBEF57}" type="presParOf" srcId="{35F465E8-C3A7-4197-AA2A-1DFF137E53D3}" destId="{A6EC8253-96C7-47A9-90C5-3C7A3C09473D}" srcOrd="0" destOrd="0" presId="urn:microsoft.com/office/officeart/2005/8/layout/hierarchy1"/>
    <dgm:cxn modelId="{4EE0E9CB-01CF-49CE-ADFB-0CB94B71411E}" type="presParOf" srcId="{35F465E8-C3A7-4197-AA2A-1DFF137E53D3}" destId="{1EA071A2-96CC-4549-8CCF-71FF464BEDE2}" srcOrd="1" destOrd="0" presId="urn:microsoft.com/office/officeart/2005/8/layout/hierarchy1"/>
    <dgm:cxn modelId="{4AA000C3-3171-4B47-81C3-0AEB39F00744}" type="presParOf" srcId="{C8F1EF0C-70FB-40A8-B602-06FB0B265CF7}" destId="{12BE509B-8E83-4BD3-993C-BD695B03E0CB}" srcOrd="1" destOrd="0" presId="urn:microsoft.com/office/officeart/2005/8/layout/hierarchy1"/>
    <dgm:cxn modelId="{C91BB25B-8ED8-4AD7-A732-27D07B83B626}" type="presParOf" srcId="{12BE509B-8E83-4BD3-993C-BD695B03E0CB}" destId="{FE07E096-589B-4E9B-8099-38D4AE77B8DB}" srcOrd="0" destOrd="0" presId="urn:microsoft.com/office/officeart/2005/8/layout/hierarchy1"/>
    <dgm:cxn modelId="{E1BA67A5-6EAB-4C91-8C85-D9B11E6ED426}" type="presParOf" srcId="{12BE509B-8E83-4BD3-993C-BD695B03E0CB}" destId="{205DAC3C-25DA-427F-9003-EE540F005D92}" srcOrd="1" destOrd="0" presId="urn:microsoft.com/office/officeart/2005/8/layout/hierarchy1"/>
    <dgm:cxn modelId="{01DF5AA6-DC33-4557-BE57-AF9759827041}" type="presParOf" srcId="{205DAC3C-25DA-427F-9003-EE540F005D92}" destId="{57B0102B-4E5A-4516-B33A-05A2FD0CF8A3}" srcOrd="0" destOrd="0" presId="urn:microsoft.com/office/officeart/2005/8/layout/hierarchy1"/>
    <dgm:cxn modelId="{A62CCAA3-FCF9-4AB1-B07C-351C502B3C17}" type="presParOf" srcId="{57B0102B-4E5A-4516-B33A-05A2FD0CF8A3}" destId="{7A30F7BC-06A6-4631-9FE6-B40D0B97A519}" srcOrd="0" destOrd="0" presId="urn:microsoft.com/office/officeart/2005/8/layout/hierarchy1"/>
    <dgm:cxn modelId="{78F89CE8-C09E-49F5-9250-D1E5A8F55B7F}" type="presParOf" srcId="{57B0102B-4E5A-4516-B33A-05A2FD0CF8A3}" destId="{2A53A6F7-4ECE-4439-B071-2A342612E299}" srcOrd="1" destOrd="0" presId="urn:microsoft.com/office/officeart/2005/8/layout/hierarchy1"/>
    <dgm:cxn modelId="{433DA8E1-DD90-4B3E-96D6-985614C2A4C3}" type="presParOf" srcId="{205DAC3C-25DA-427F-9003-EE540F005D92}" destId="{100385CC-ED0F-4634-B77A-71C652503A66}" srcOrd="1" destOrd="0" presId="urn:microsoft.com/office/officeart/2005/8/layout/hierarchy1"/>
    <dgm:cxn modelId="{E5DF126C-B034-4CB6-BCFC-0AC551F3C458}" type="presParOf" srcId="{12BE509B-8E83-4BD3-993C-BD695B03E0CB}" destId="{774C29AB-C995-46E3-BA62-0D4BC7FFAECA}" srcOrd="2" destOrd="0" presId="urn:microsoft.com/office/officeart/2005/8/layout/hierarchy1"/>
    <dgm:cxn modelId="{E1E7C5D4-B4F7-4A86-A18B-162C1694B05D}" type="presParOf" srcId="{12BE509B-8E83-4BD3-993C-BD695B03E0CB}" destId="{29A160D5-EDA2-4445-B7FE-232031DF050A}" srcOrd="3" destOrd="0" presId="urn:microsoft.com/office/officeart/2005/8/layout/hierarchy1"/>
    <dgm:cxn modelId="{0A31A3A5-8302-4869-B76F-072F9E419F37}" type="presParOf" srcId="{29A160D5-EDA2-4445-B7FE-232031DF050A}" destId="{5555CECB-F4FD-4E01-89AE-19D98F8396B0}" srcOrd="0" destOrd="0" presId="urn:microsoft.com/office/officeart/2005/8/layout/hierarchy1"/>
    <dgm:cxn modelId="{1A0233F2-08EC-4D4B-B49E-990C920ED591}" type="presParOf" srcId="{5555CECB-F4FD-4E01-89AE-19D98F8396B0}" destId="{D05FDED0-53FA-4533-BA78-B5DDD9BCA87D}" srcOrd="0" destOrd="0" presId="urn:microsoft.com/office/officeart/2005/8/layout/hierarchy1"/>
    <dgm:cxn modelId="{12FDC269-F2F3-4ABC-A04D-74C168E3A586}" type="presParOf" srcId="{5555CECB-F4FD-4E01-89AE-19D98F8396B0}" destId="{9A12630A-4BEF-4348-8C14-388FD5346CEA}" srcOrd="1" destOrd="0" presId="urn:microsoft.com/office/officeart/2005/8/layout/hierarchy1"/>
    <dgm:cxn modelId="{29C9C25A-0E52-403B-B64A-5CD5118CCD0C}" type="presParOf" srcId="{29A160D5-EDA2-4445-B7FE-232031DF050A}" destId="{B3019D1E-DCBA-48D8-9E35-CB6A37FC0E69}" srcOrd="1" destOrd="0" presId="urn:microsoft.com/office/officeart/2005/8/layout/hierarchy1"/>
    <dgm:cxn modelId="{06E4C6D9-58E9-495B-B7F5-592030DF1517}" type="presParOf" srcId="{B3019D1E-DCBA-48D8-9E35-CB6A37FC0E69}" destId="{850C08B7-E62A-4216-8F82-AEF3296E701A}" srcOrd="0" destOrd="0" presId="urn:microsoft.com/office/officeart/2005/8/layout/hierarchy1"/>
    <dgm:cxn modelId="{1293C344-47B6-4D17-9AB9-79B3824F73CA}" type="presParOf" srcId="{B3019D1E-DCBA-48D8-9E35-CB6A37FC0E69}" destId="{E946B2DF-20D5-4E59-BE49-2249C7788E3E}" srcOrd="1" destOrd="0" presId="urn:microsoft.com/office/officeart/2005/8/layout/hierarchy1"/>
    <dgm:cxn modelId="{7A948D08-1B66-4E2C-B9BE-9F0DE9CFB128}" type="presParOf" srcId="{E946B2DF-20D5-4E59-BE49-2249C7788E3E}" destId="{77BC0CE6-DA93-4554-BB7D-8CAE2B24A2EF}" srcOrd="0" destOrd="0" presId="urn:microsoft.com/office/officeart/2005/8/layout/hierarchy1"/>
    <dgm:cxn modelId="{373BA197-7BD7-46A8-BA4B-E5EE52064981}" type="presParOf" srcId="{77BC0CE6-DA93-4554-BB7D-8CAE2B24A2EF}" destId="{853E813A-D316-4BA4-BCEF-3EDB020E9750}" srcOrd="0" destOrd="0" presId="urn:microsoft.com/office/officeart/2005/8/layout/hierarchy1"/>
    <dgm:cxn modelId="{AFFBA11C-FBBC-4A63-B4D5-069829E6AB18}" type="presParOf" srcId="{77BC0CE6-DA93-4554-BB7D-8CAE2B24A2EF}" destId="{8F0A8008-0F3E-478C-A00C-2B602D563E33}" srcOrd="1" destOrd="0" presId="urn:microsoft.com/office/officeart/2005/8/layout/hierarchy1"/>
    <dgm:cxn modelId="{881BCB4D-2658-4337-9304-D37F4D566ACA}" type="presParOf" srcId="{E946B2DF-20D5-4E59-BE49-2249C7788E3E}" destId="{FB796A4F-3133-44CE-A04A-8A6D48A8BDDB}" srcOrd="1" destOrd="0" presId="urn:microsoft.com/office/officeart/2005/8/layout/hierarchy1"/>
    <dgm:cxn modelId="{FC7DA2C4-8AF3-44C7-9C19-C2E64041D393}" type="presParOf" srcId="{B3019D1E-DCBA-48D8-9E35-CB6A37FC0E69}" destId="{802819FB-7037-4844-93BA-1636A5BA284B}" srcOrd="2" destOrd="0" presId="urn:microsoft.com/office/officeart/2005/8/layout/hierarchy1"/>
    <dgm:cxn modelId="{53CA86E0-3C90-4996-BE52-8804CC11278F}" type="presParOf" srcId="{B3019D1E-DCBA-48D8-9E35-CB6A37FC0E69}" destId="{F1E7090B-3961-4A79-9DBC-70B06806721D}" srcOrd="3" destOrd="0" presId="urn:microsoft.com/office/officeart/2005/8/layout/hierarchy1"/>
    <dgm:cxn modelId="{5D2E6BE7-71C2-49E7-BE8B-7C6CE151F43D}" type="presParOf" srcId="{F1E7090B-3961-4A79-9DBC-70B06806721D}" destId="{2548C219-10BF-443B-B148-CFEE99168A92}" srcOrd="0" destOrd="0" presId="urn:microsoft.com/office/officeart/2005/8/layout/hierarchy1"/>
    <dgm:cxn modelId="{AB531F72-363F-42CC-AD7B-9172B51F39F0}" type="presParOf" srcId="{2548C219-10BF-443B-B148-CFEE99168A92}" destId="{13263E98-DE72-4CE8-AF17-ABDC9A18CDF5}" srcOrd="0" destOrd="0" presId="urn:microsoft.com/office/officeart/2005/8/layout/hierarchy1"/>
    <dgm:cxn modelId="{20856270-E8AC-4C12-AE20-6ED2A78110C9}" type="presParOf" srcId="{2548C219-10BF-443B-B148-CFEE99168A92}" destId="{86AEA812-8EBD-4C51-8589-5D385BBA0C69}" srcOrd="1" destOrd="0" presId="urn:microsoft.com/office/officeart/2005/8/layout/hierarchy1"/>
    <dgm:cxn modelId="{2C659689-A30E-432E-8B85-6A6ED76150F9}" type="presParOf" srcId="{F1E7090B-3961-4A79-9DBC-70B06806721D}" destId="{09D48717-9B2E-483A-917F-CF2EF2F26916}" srcOrd="1" destOrd="0" presId="urn:microsoft.com/office/officeart/2005/8/layout/hierarchy1"/>
    <dgm:cxn modelId="{28AF84D6-F5CC-4B43-A708-08DCAF7CE1F6}" type="presParOf" srcId="{B3019D1E-DCBA-48D8-9E35-CB6A37FC0E69}" destId="{5FA25807-A11F-4FCC-A95F-CFBC95CE1431}" srcOrd="4" destOrd="0" presId="urn:microsoft.com/office/officeart/2005/8/layout/hierarchy1"/>
    <dgm:cxn modelId="{B5B29A3C-1FA8-4DDD-9AB8-9D8B25EA9CA6}" type="presParOf" srcId="{B3019D1E-DCBA-48D8-9E35-CB6A37FC0E69}" destId="{C0DC9DE6-9EC7-4C59-814D-F2DF643FBAFD}" srcOrd="5" destOrd="0" presId="urn:microsoft.com/office/officeart/2005/8/layout/hierarchy1"/>
    <dgm:cxn modelId="{A6531E94-8B1E-4B77-A5EC-3188760E88B0}" type="presParOf" srcId="{C0DC9DE6-9EC7-4C59-814D-F2DF643FBAFD}" destId="{EC74AD1D-2F75-41C2-8EB4-EED4790B537E}" srcOrd="0" destOrd="0" presId="urn:microsoft.com/office/officeart/2005/8/layout/hierarchy1"/>
    <dgm:cxn modelId="{6C314C0F-0ED0-4506-BB86-F127F3D96455}" type="presParOf" srcId="{EC74AD1D-2F75-41C2-8EB4-EED4790B537E}" destId="{4619AC98-27A1-4D49-980E-DBE9E55496BD}" srcOrd="0" destOrd="0" presId="urn:microsoft.com/office/officeart/2005/8/layout/hierarchy1"/>
    <dgm:cxn modelId="{57DAA4EC-4BBF-42A0-ABC6-F2408359E778}" type="presParOf" srcId="{EC74AD1D-2F75-41C2-8EB4-EED4790B537E}" destId="{6149B5EF-9BCB-461C-8FAF-F69B014ADDE8}" srcOrd="1" destOrd="0" presId="urn:microsoft.com/office/officeart/2005/8/layout/hierarchy1"/>
    <dgm:cxn modelId="{97D2E4A2-EDB3-4F4D-9539-06FDFC4DE23A}" type="presParOf" srcId="{C0DC9DE6-9EC7-4C59-814D-F2DF643FBAFD}" destId="{34666058-80FF-46C6-8E49-66D713C8B1C5}" srcOrd="1" destOrd="0" presId="urn:microsoft.com/office/officeart/2005/8/layout/hierarchy1"/>
  </dgm:cxnLst>
  <dgm:bg/>
  <dgm:whole>
    <a:ln w="3175" cmpd="sn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25807-A11F-4FCC-A95F-CFBC95CE1431}">
      <dsp:nvSpPr>
        <dsp:cNvPr id="0" name=""/>
        <dsp:cNvSpPr/>
      </dsp:nvSpPr>
      <dsp:spPr>
        <a:xfrm>
          <a:off x="2513528" y="2767877"/>
          <a:ext cx="1783794" cy="424461"/>
        </a:xfrm>
        <a:custGeom>
          <a:avLst/>
          <a:gdLst/>
          <a:ahLst/>
          <a:cxnLst/>
          <a:rect l="0" t="0" r="0" b="0"/>
          <a:pathLst>
            <a:path>
              <a:moveTo>
                <a:pt x="0" y="0"/>
              </a:moveTo>
              <a:lnTo>
                <a:pt x="0" y="289258"/>
              </a:lnTo>
              <a:lnTo>
                <a:pt x="1783794" y="289258"/>
              </a:lnTo>
              <a:lnTo>
                <a:pt x="1783794" y="4244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819FB-7037-4844-93BA-1636A5BA284B}">
      <dsp:nvSpPr>
        <dsp:cNvPr id="0" name=""/>
        <dsp:cNvSpPr/>
      </dsp:nvSpPr>
      <dsp:spPr>
        <a:xfrm>
          <a:off x="2437334" y="2767877"/>
          <a:ext cx="91440" cy="432079"/>
        </a:xfrm>
        <a:custGeom>
          <a:avLst/>
          <a:gdLst/>
          <a:ahLst/>
          <a:cxnLst/>
          <a:rect l="0" t="0" r="0" b="0"/>
          <a:pathLst>
            <a:path>
              <a:moveTo>
                <a:pt x="76193" y="0"/>
              </a:moveTo>
              <a:lnTo>
                <a:pt x="76193" y="296876"/>
              </a:lnTo>
              <a:lnTo>
                <a:pt x="45720" y="296876"/>
              </a:lnTo>
              <a:lnTo>
                <a:pt x="45720" y="432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C08B7-E62A-4216-8F82-AEF3296E701A}">
      <dsp:nvSpPr>
        <dsp:cNvPr id="0" name=""/>
        <dsp:cNvSpPr/>
      </dsp:nvSpPr>
      <dsp:spPr>
        <a:xfrm>
          <a:off x="710177" y="2767877"/>
          <a:ext cx="1803351" cy="398382"/>
        </a:xfrm>
        <a:custGeom>
          <a:avLst/>
          <a:gdLst/>
          <a:ahLst/>
          <a:cxnLst/>
          <a:rect l="0" t="0" r="0" b="0"/>
          <a:pathLst>
            <a:path>
              <a:moveTo>
                <a:pt x="1803351" y="0"/>
              </a:moveTo>
              <a:lnTo>
                <a:pt x="1803351" y="263179"/>
              </a:lnTo>
              <a:lnTo>
                <a:pt x="0" y="263179"/>
              </a:lnTo>
              <a:lnTo>
                <a:pt x="0" y="398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4C29AB-C995-46E3-BA62-0D4BC7FFAECA}">
      <dsp:nvSpPr>
        <dsp:cNvPr id="0" name=""/>
        <dsp:cNvSpPr/>
      </dsp:nvSpPr>
      <dsp:spPr>
        <a:xfrm>
          <a:off x="1624214" y="1222835"/>
          <a:ext cx="889313" cy="618279"/>
        </a:xfrm>
        <a:custGeom>
          <a:avLst/>
          <a:gdLst/>
          <a:ahLst/>
          <a:cxnLst/>
          <a:rect l="0" t="0" r="0" b="0"/>
          <a:pathLst>
            <a:path>
              <a:moveTo>
                <a:pt x="0" y="0"/>
              </a:moveTo>
              <a:lnTo>
                <a:pt x="0" y="483076"/>
              </a:lnTo>
              <a:lnTo>
                <a:pt x="889313" y="483076"/>
              </a:lnTo>
              <a:lnTo>
                <a:pt x="889313" y="618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7E096-589B-4E9B-8099-38D4AE77B8DB}">
      <dsp:nvSpPr>
        <dsp:cNvPr id="0" name=""/>
        <dsp:cNvSpPr/>
      </dsp:nvSpPr>
      <dsp:spPr>
        <a:xfrm>
          <a:off x="729734" y="1222835"/>
          <a:ext cx="894480" cy="618279"/>
        </a:xfrm>
        <a:custGeom>
          <a:avLst/>
          <a:gdLst/>
          <a:ahLst/>
          <a:cxnLst/>
          <a:rect l="0" t="0" r="0" b="0"/>
          <a:pathLst>
            <a:path>
              <a:moveTo>
                <a:pt x="894480" y="0"/>
              </a:moveTo>
              <a:lnTo>
                <a:pt x="894480" y="483076"/>
              </a:lnTo>
              <a:lnTo>
                <a:pt x="0" y="483076"/>
              </a:lnTo>
              <a:lnTo>
                <a:pt x="0" y="618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EC8253-96C7-47A9-90C5-3C7A3C09473D}">
      <dsp:nvSpPr>
        <dsp:cNvPr id="0" name=""/>
        <dsp:cNvSpPr/>
      </dsp:nvSpPr>
      <dsp:spPr>
        <a:xfrm>
          <a:off x="403354" y="-154054"/>
          <a:ext cx="2441719" cy="13768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A071A2-96CC-4549-8CCF-71FF464BEDE2}">
      <dsp:nvSpPr>
        <dsp:cNvPr id="0" name=""/>
        <dsp:cNvSpPr/>
      </dsp:nvSpPr>
      <dsp:spPr>
        <a:xfrm>
          <a:off x="565517" y="0"/>
          <a:ext cx="2441719" cy="13768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Head of Internal Audit (0.5), Investigations Risk Management FT Shared with LBI </a:t>
          </a:r>
        </a:p>
      </dsp:txBody>
      <dsp:txXfrm>
        <a:off x="605845" y="40328"/>
        <a:ext cx="2361063" cy="1296234"/>
      </dsp:txXfrm>
    </dsp:sp>
    <dsp:sp modelId="{7A30F7BC-06A6-4631-9FE6-B40D0B97A519}">
      <dsp:nvSpPr>
        <dsp:cNvPr id="0" name=""/>
        <dsp:cNvSpPr/>
      </dsp:nvSpPr>
      <dsp:spPr>
        <a:xfrm>
          <a:off x="0" y="1841115"/>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53A6F7-4ECE-4439-B071-2A342612E299}">
      <dsp:nvSpPr>
        <dsp:cNvPr id="0" name=""/>
        <dsp:cNvSpPr/>
      </dsp:nvSpPr>
      <dsp:spPr>
        <a:xfrm>
          <a:off x="162163" y="1995170"/>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Risk Manager FT Shared with LBI</a:t>
          </a:r>
        </a:p>
      </dsp:txBody>
      <dsp:txXfrm>
        <a:off x="189307" y="2022314"/>
        <a:ext cx="1405180" cy="872474"/>
      </dsp:txXfrm>
    </dsp:sp>
    <dsp:sp modelId="{D05FDED0-53FA-4533-BA78-B5DDD9BCA87D}">
      <dsp:nvSpPr>
        <dsp:cNvPr id="0" name=""/>
        <dsp:cNvSpPr/>
      </dsp:nvSpPr>
      <dsp:spPr>
        <a:xfrm>
          <a:off x="1783794" y="1841115"/>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12630A-4BEF-4348-8C14-388FD5346CEA}">
      <dsp:nvSpPr>
        <dsp:cNvPr id="0" name=""/>
        <dsp:cNvSpPr/>
      </dsp:nvSpPr>
      <dsp:spPr>
        <a:xfrm>
          <a:off x="1945957" y="1995170"/>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Audit Manager/ Assurance lead FT</a:t>
          </a:r>
        </a:p>
      </dsp:txBody>
      <dsp:txXfrm>
        <a:off x="1973101" y="2022314"/>
        <a:ext cx="1405180" cy="872474"/>
      </dsp:txXfrm>
    </dsp:sp>
    <dsp:sp modelId="{853E813A-D316-4BA4-BCEF-3EDB020E9750}">
      <dsp:nvSpPr>
        <dsp:cNvPr id="0" name=""/>
        <dsp:cNvSpPr/>
      </dsp:nvSpPr>
      <dsp:spPr>
        <a:xfrm>
          <a:off x="-19556" y="3166260"/>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0A8008-0F3E-478C-A00C-2B602D563E33}">
      <dsp:nvSpPr>
        <dsp:cNvPr id="0" name=""/>
        <dsp:cNvSpPr/>
      </dsp:nvSpPr>
      <dsp:spPr>
        <a:xfrm>
          <a:off x="142606" y="3320315"/>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dirty="0"/>
            <a:t>Principal Investigator (Corporate)</a:t>
          </a:r>
        </a:p>
        <a:p>
          <a:pPr marL="0" lvl="0" indent="0" algn="ctr" defTabSz="533400">
            <a:lnSpc>
              <a:spcPct val="90000"/>
            </a:lnSpc>
            <a:spcBef>
              <a:spcPct val="0"/>
            </a:spcBef>
            <a:spcAft>
              <a:spcPct val="35000"/>
            </a:spcAft>
            <a:buNone/>
          </a:pPr>
          <a:r>
            <a:rPr lang="en-GB" sz="1200" b="0" kern="1200" dirty="0"/>
            <a:t>3x FT</a:t>
          </a:r>
        </a:p>
      </dsp:txBody>
      <dsp:txXfrm>
        <a:off x="169750" y="3347459"/>
        <a:ext cx="1405180" cy="872474"/>
      </dsp:txXfrm>
    </dsp:sp>
    <dsp:sp modelId="{13263E98-DE72-4CE8-AF17-ABDC9A18CDF5}">
      <dsp:nvSpPr>
        <dsp:cNvPr id="0" name=""/>
        <dsp:cNvSpPr/>
      </dsp:nvSpPr>
      <dsp:spPr>
        <a:xfrm>
          <a:off x="1753320" y="3199957"/>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AEA812-8EBD-4C51-8589-5D385BBA0C69}">
      <dsp:nvSpPr>
        <dsp:cNvPr id="0" name=""/>
        <dsp:cNvSpPr/>
      </dsp:nvSpPr>
      <dsp:spPr>
        <a:xfrm>
          <a:off x="1915483" y="3354012"/>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dirty="0">
              <a:solidFill>
                <a:sysClr val="windowText" lastClr="000000"/>
              </a:solidFill>
            </a:rPr>
            <a:t>Principal  Auditor</a:t>
          </a:r>
        </a:p>
        <a:p>
          <a:pPr marL="0" lvl="0" indent="0" algn="ctr" defTabSz="533400">
            <a:lnSpc>
              <a:spcPct val="90000"/>
            </a:lnSpc>
            <a:spcBef>
              <a:spcPct val="0"/>
            </a:spcBef>
            <a:spcAft>
              <a:spcPct val="35000"/>
            </a:spcAft>
            <a:buNone/>
          </a:pPr>
          <a:r>
            <a:rPr lang="en-GB" sz="1200" b="0" kern="1200" dirty="0">
              <a:solidFill>
                <a:sysClr val="windowText" lastClr="000000"/>
              </a:solidFill>
            </a:rPr>
            <a:t>3 x FT</a:t>
          </a:r>
        </a:p>
      </dsp:txBody>
      <dsp:txXfrm>
        <a:off x="1942627" y="3381156"/>
        <a:ext cx="1405180" cy="872474"/>
      </dsp:txXfrm>
    </dsp:sp>
    <dsp:sp modelId="{4619AC98-27A1-4D49-980E-DBE9E55496BD}">
      <dsp:nvSpPr>
        <dsp:cNvPr id="0" name=""/>
        <dsp:cNvSpPr/>
      </dsp:nvSpPr>
      <dsp:spPr>
        <a:xfrm>
          <a:off x="3567588" y="3192339"/>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49B5EF-9BCB-461C-8FAF-F69B014ADDE8}">
      <dsp:nvSpPr>
        <dsp:cNvPr id="0" name=""/>
        <dsp:cNvSpPr/>
      </dsp:nvSpPr>
      <dsp:spPr>
        <a:xfrm>
          <a:off x="3729751" y="3346394"/>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Co-sourced Internal Audit Provider</a:t>
          </a:r>
        </a:p>
      </dsp:txBody>
      <dsp:txXfrm>
        <a:off x="3756895" y="3373538"/>
        <a:ext cx="1405180" cy="8724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5361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2021-03-29T08:36:00Z</dcterms:created>
  <dcterms:modified xsi:type="dcterms:W3CDTF">2021-03-29T08:36:00Z</dcterms:modified>
</cp:coreProperties>
</file>