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D3EBD" w14:textId="77777777"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4A3F8D">
        <w:rPr>
          <w:rFonts w:cs="Arial"/>
          <w:b/>
          <w:szCs w:val="22"/>
        </w:rPr>
        <w:t>Tenancy Relations Officer</w:t>
      </w:r>
    </w:p>
    <w:p w14:paraId="050C7C8E" w14:textId="77777777" w:rsidR="007A6B99" w:rsidRPr="0069405C" w:rsidRDefault="007A6B99" w:rsidP="007A6B99">
      <w:pPr>
        <w:jc w:val="center"/>
        <w:rPr>
          <w:rFonts w:cs="Arial"/>
          <w:b/>
          <w:szCs w:val="22"/>
        </w:rPr>
      </w:pPr>
    </w:p>
    <w:p w14:paraId="4B130749"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4A3F8D">
        <w:rPr>
          <w:rFonts w:cs="Arial"/>
          <w:b/>
          <w:i/>
          <w:szCs w:val="22"/>
        </w:rPr>
        <w:t>Tenancy Relations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520A5A">
        <w:rPr>
          <w:rFonts w:cs="Arial"/>
          <w:b/>
          <w:szCs w:val="22"/>
        </w:rPr>
        <w:t xml:space="preserve">Job Family </w:t>
      </w:r>
      <w:r w:rsidR="00520A5A" w:rsidRPr="002C160B">
        <w:rPr>
          <w:rFonts w:cs="Arial"/>
          <w:b/>
          <w:szCs w:val="22"/>
        </w:rPr>
        <w:t>Environmental</w:t>
      </w:r>
      <w:r w:rsidR="00520A5A">
        <w:rPr>
          <w:rFonts w:cs="Arial"/>
          <w:b/>
          <w:szCs w:val="22"/>
        </w:rPr>
        <w:t xml:space="preserve">, </w:t>
      </w:r>
      <w:r w:rsidRPr="0069405C">
        <w:rPr>
          <w:rFonts w:cs="Arial"/>
          <w:b/>
          <w:szCs w:val="22"/>
        </w:rPr>
        <w:t xml:space="preserve">Job </w:t>
      </w:r>
      <w:r w:rsidR="001362D5" w:rsidRPr="0069405C">
        <w:rPr>
          <w:rFonts w:cs="Arial"/>
          <w:b/>
          <w:szCs w:val="22"/>
        </w:rPr>
        <w:t>L</w:t>
      </w:r>
      <w:r w:rsidRPr="0069405C">
        <w:rPr>
          <w:rFonts w:cs="Arial"/>
          <w:b/>
          <w:szCs w:val="22"/>
        </w:rPr>
        <w:t>evel</w:t>
      </w:r>
      <w:r w:rsidR="00520A5A">
        <w:rPr>
          <w:rFonts w:cs="Arial"/>
          <w:b/>
          <w:szCs w:val="22"/>
        </w:rPr>
        <w:t xml:space="preserve"> </w:t>
      </w:r>
      <w:r w:rsidR="002C160B">
        <w:rPr>
          <w:rFonts w:cs="Arial"/>
          <w:b/>
          <w:szCs w:val="22"/>
        </w:rPr>
        <w:t>3</w:t>
      </w:r>
      <w:r w:rsidRPr="0069405C">
        <w:rPr>
          <w:rFonts w:cs="Arial"/>
          <w:b/>
          <w:szCs w:val="22"/>
        </w:rPr>
        <w:t xml:space="preserve"> </w:t>
      </w:r>
      <w:r w:rsidR="00520A5A">
        <w:rPr>
          <w:rFonts w:cs="Arial"/>
          <w:b/>
          <w:szCs w:val="22"/>
        </w:rPr>
        <w:t xml:space="preserve">Zone 1 and </w:t>
      </w:r>
      <w:r w:rsidR="006A2594">
        <w:rPr>
          <w:rFonts w:cs="Arial"/>
          <w:b/>
          <w:szCs w:val="22"/>
        </w:rPr>
        <w:t>Camden Way Category</w:t>
      </w:r>
      <w:r w:rsidR="003700C9">
        <w:rPr>
          <w:rFonts w:cs="Arial"/>
          <w:b/>
          <w:szCs w:val="22"/>
        </w:rPr>
        <w:t xml:space="preserve"> </w:t>
      </w:r>
      <w:r w:rsidR="002C160B">
        <w:rPr>
          <w:rFonts w:cs="Arial"/>
          <w:b/>
          <w:szCs w:val="22"/>
        </w:rPr>
        <w:t>3</w:t>
      </w:r>
    </w:p>
    <w:p w14:paraId="340B6219" w14:textId="77777777" w:rsidR="00EB687D" w:rsidRPr="0069405C" w:rsidRDefault="00EB687D" w:rsidP="00EB687D">
      <w:pPr>
        <w:rPr>
          <w:rFonts w:cs="Arial"/>
          <w:szCs w:val="22"/>
        </w:rPr>
      </w:pPr>
    </w:p>
    <w:p w14:paraId="33BF261C"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725CF85" w14:textId="77777777" w:rsidR="00C83D31" w:rsidRDefault="00C83D31" w:rsidP="00C83D31">
      <w:pPr>
        <w:rPr>
          <w:rFonts w:cs="Arial"/>
          <w:szCs w:val="22"/>
        </w:rPr>
      </w:pPr>
    </w:p>
    <w:p w14:paraId="109708DF" w14:textId="77777777" w:rsidR="00CD5225" w:rsidRPr="00D65531" w:rsidRDefault="00CD5225" w:rsidP="00CD5225">
      <w:pPr>
        <w:rPr>
          <w:rFonts w:cs="Arial"/>
          <w:lang w:eastAsia="en-US"/>
        </w:rPr>
      </w:pPr>
      <w:r>
        <w:rPr>
          <w:rFonts w:cs="Arial"/>
          <w:lang w:eastAsia="en-US"/>
        </w:rPr>
        <w:t>Working within a multi-disciplinary team to tackle rogue landlords and letting agents exploiting tenants</w:t>
      </w:r>
      <w:r w:rsidR="000551E7">
        <w:rPr>
          <w:rFonts w:cs="Arial"/>
          <w:lang w:eastAsia="en-US"/>
        </w:rPr>
        <w:t xml:space="preserve"> in Camden</w:t>
      </w:r>
      <w:r>
        <w:rPr>
          <w:rFonts w:cs="Arial"/>
          <w:lang w:eastAsia="en-US"/>
        </w:rPr>
        <w:t>.</w:t>
      </w:r>
    </w:p>
    <w:p w14:paraId="0D3C078A" w14:textId="77777777" w:rsidR="00CD5225" w:rsidRDefault="00CD5225" w:rsidP="00D65531">
      <w:pPr>
        <w:rPr>
          <w:rFonts w:cs="Arial"/>
          <w:szCs w:val="22"/>
        </w:rPr>
      </w:pPr>
    </w:p>
    <w:p w14:paraId="52F9F945" w14:textId="77777777" w:rsidR="004B4825" w:rsidRDefault="00890E73" w:rsidP="00D65531">
      <w:pPr>
        <w:rPr>
          <w:rFonts w:cs="Arial"/>
          <w:szCs w:val="22"/>
        </w:rPr>
      </w:pPr>
      <w:r>
        <w:rPr>
          <w:rFonts w:cs="Arial"/>
          <w:szCs w:val="22"/>
        </w:rPr>
        <w:t>Take the lead on and personal responsibility to p</w:t>
      </w:r>
      <w:r w:rsidR="004B4825">
        <w:rPr>
          <w:rFonts w:cs="Arial"/>
          <w:szCs w:val="22"/>
        </w:rPr>
        <w:t>rovide advice, advocacy and assistance to tenants on th</w:t>
      </w:r>
      <w:r>
        <w:rPr>
          <w:rFonts w:cs="Arial"/>
          <w:szCs w:val="22"/>
        </w:rPr>
        <w:t>eir rights and responsibilities and landlords/letting agents on their rights and obligations.</w:t>
      </w:r>
    </w:p>
    <w:p w14:paraId="5ADCB87D" w14:textId="77777777" w:rsidR="00D65531" w:rsidRDefault="00D65531" w:rsidP="00D65531">
      <w:pPr>
        <w:rPr>
          <w:rFonts w:cs="Arial"/>
          <w:szCs w:val="22"/>
        </w:rPr>
      </w:pPr>
    </w:p>
    <w:p w14:paraId="609E66E1" w14:textId="77777777" w:rsidR="00CD5225" w:rsidRDefault="00CD5225" w:rsidP="00CD5225">
      <w:pPr>
        <w:rPr>
          <w:rFonts w:cs="Arial"/>
          <w:szCs w:val="22"/>
        </w:rPr>
      </w:pPr>
      <w:r w:rsidRPr="00D65531">
        <w:rPr>
          <w:rFonts w:cs="Arial"/>
          <w:szCs w:val="22"/>
        </w:rPr>
        <w:t>Understand complaints, investigate, negotiate and mediate between parties where possible to achieve positive outcome</w:t>
      </w:r>
      <w:r>
        <w:rPr>
          <w:rFonts w:cs="Arial"/>
          <w:szCs w:val="22"/>
        </w:rPr>
        <w:t>s</w:t>
      </w:r>
      <w:r w:rsidRPr="00D65531">
        <w:rPr>
          <w:rFonts w:cs="Arial"/>
          <w:szCs w:val="22"/>
        </w:rPr>
        <w:t>.</w:t>
      </w:r>
    </w:p>
    <w:p w14:paraId="37DDACEA" w14:textId="77777777" w:rsidR="00CD5225" w:rsidRDefault="00CD5225" w:rsidP="00D65531">
      <w:pPr>
        <w:rPr>
          <w:rFonts w:cs="Arial"/>
          <w:szCs w:val="22"/>
        </w:rPr>
      </w:pPr>
    </w:p>
    <w:p w14:paraId="4E3F6B6B" w14:textId="77777777" w:rsidR="00CD5225" w:rsidRPr="00D65531" w:rsidRDefault="00CD5225" w:rsidP="00D65531">
      <w:pPr>
        <w:rPr>
          <w:rFonts w:cs="Arial"/>
          <w:szCs w:val="22"/>
        </w:rPr>
      </w:pPr>
      <w:r>
        <w:rPr>
          <w:rFonts w:cs="Arial"/>
          <w:szCs w:val="22"/>
        </w:rPr>
        <w:t>Investigate alleged offences under the Protection from Eviction Act 1977</w:t>
      </w:r>
      <w:r w:rsidR="00890E73">
        <w:rPr>
          <w:rFonts w:cs="Arial"/>
          <w:szCs w:val="22"/>
        </w:rPr>
        <w:t>, Housing Act 2004, the Housing and Planning Act 2016 and other relevant legislation</w:t>
      </w:r>
      <w:r>
        <w:rPr>
          <w:rFonts w:cs="Arial"/>
          <w:szCs w:val="22"/>
        </w:rPr>
        <w:t>.</w:t>
      </w:r>
    </w:p>
    <w:p w14:paraId="7208BC9D" w14:textId="77777777" w:rsidR="00D65531" w:rsidRPr="00D65531" w:rsidRDefault="00D65531" w:rsidP="00D65531">
      <w:pPr>
        <w:rPr>
          <w:rFonts w:cs="Arial"/>
          <w:szCs w:val="22"/>
        </w:rPr>
      </w:pPr>
    </w:p>
    <w:p w14:paraId="5438BD95" w14:textId="77777777" w:rsidR="00B10151" w:rsidRPr="0069405C" w:rsidRDefault="00B10151" w:rsidP="00EB687D">
      <w:pPr>
        <w:rPr>
          <w:rFonts w:cs="Arial"/>
          <w:szCs w:val="22"/>
        </w:rPr>
      </w:pPr>
    </w:p>
    <w:p w14:paraId="1FCDE25C"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3871A61C" w14:textId="77777777" w:rsidR="00A05467" w:rsidRPr="00A05467" w:rsidRDefault="00890E73" w:rsidP="00A05467">
      <w:pPr>
        <w:pStyle w:val="ListParagraph"/>
        <w:numPr>
          <w:ilvl w:val="0"/>
          <w:numId w:val="21"/>
        </w:numPr>
        <w:rPr>
          <w:rFonts w:cs="Arial"/>
          <w:szCs w:val="22"/>
        </w:rPr>
      </w:pPr>
      <w:r w:rsidRPr="00890E73">
        <w:rPr>
          <w:rFonts w:cs="Arial"/>
          <w:szCs w:val="22"/>
        </w:rPr>
        <w:t>Responsibility for the timely investigation of requests for assistance and/or intelligence leads, including use of appropriate interventions in line with the Camden Plan priorities and enforcement policies.</w:t>
      </w:r>
    </w:p>
    <w:p w14:paraId="7AFE4CF8" w14:textId="77777777" w:rsidR="00A05467" w:rsidRPr="00A05467" w:rsidRDefault="00A05467" w:rsidP="00A05467">
      <w:pPr>
        <w:pStyle w:val="ListParagraph"/>
        <w:numPr>
          <w:ilvl w:val="0"/>
          <w:numId w:val="21"/>
        </w:numPr>
        <w:rPr>
          <w:rFonts w:cs="Arial"/>
          <w:szCs w:val="22"/>
        </w:rPr>
      </w:pPr>
      <w:r w:rsidRPr="00A05467">
        <w:rPr>
          <w:rFonts w:cs="Arial"/>
          <w:szCs w:val="22"/>
        </w:rPr>
        <w:t xml:space="preserve">Carryout pro-active inspections with EHO’s  to gather evidence from tenants to detect Housing crimes. </w:t>
      </w:r>
    </w:p>
    <w:p w14:paraId="08DBCD45" w14:textId="77777777" w:rsidR="00B10151" w:rsidRDefault="00B10151" w:rsidP="00890E73">
      <w:pPr>
        <w:pStyle w:val="ListParagraph"/>
        <w:numPr>
          <w:ilvl w:val="0"/>
          <w:numId w:val="21"/>
        </w:numPr>
        <w:rPr>
          <w:rFonts w:cs="Arial"/>
          <w:szCs w:val="22"/>
        </w:rPr>
      </w:pPr>
      <w:r w:rsidRPr="00B10151">
        <w:rPr>
          <w:rFonts w:cs="Arial"/>
          <w:szCs w:val="22"/>
        </w:rPr>
        <w:t>To keep abreast of all relevant new and draft legislation, advice</w:t>
      </w:r>
      <w:r w:rsidR="00F03404">
        <w:rPr>
          <w:rFonts w:cs="Arial"/>
          <w:szCs w:val="22"/>
        </w:rPr>
        <w:t>, regulations, training updates</w:t>
      </w:r>
      <w:r w:rsidRPr="00B10151">
        <w:rPr>
          <w:rFonts w:cs="Arial"/>
          <w:szCs w:val="22"/>
        </w:rPr>
        <w:t xml:space="preserve"> and other d</w:t>
      </w:r>
      <w:r w:rsidR="00F03404">
        <w:rPr>
          <w:rFonts w:cs="Arial"/>
          <w:szCs w:val="22"/>
        </w:rPr>
        <w:t>evelopments relevant to delivering</w:t>
      </w:r>
      <w:r w:rsidR="00CD5225">
        <w:rPr>
          <w:rFonts w:cs="Arial"/>
          <w:szCs w:val="22"/>
        </w:rPr>
        <w:t xml:space="preserve"> this role and improving service delivery</w:t>
      </w:r>
      <w:r w:rsidRPr="00B10151">
        <w:rPr>
          <w:rFonts w:cs="Arial"/>
          <w:szCs w:val="22"/>
        </w:rPr>
        <w:t>.</w:t>
      </w:r>
    </w:p>
    <w:p w14:paraId="735E7740" w14:textId="77777777" w:rsidR="00C646A6" w:rsidRDefault="00C83D31" w:rsidP="00C646A6">
      <w:pPr>
        <w:pStyle w:val="ListParagraph"/>
        <w:numPr>
          <w:ilvl w:val="0"/>
          <w:numId w:val="21"/>
        </w:numPr>
        <w:rPr>
          <w:rFonts w:cs="Arial"/>
          <w:szCs w:val="22"/>
        </w:rPr>
      </w:pPr>
      <w:r w:rsidRPr="00C83D31">
        <w:rPr>
          <w:rFonts w:cs="Arial"/>
          <w:szCs w:val="22"/>
        </w:rPr>
        <w:t xml:space="preserve">To be self-directing and to take responsibility for their own learning and development and be confident to identify opportunities for </w:t>
      </w:r>
      <w:r w:rsidRPr="00E007E7">
        <w:rPr>
          <w:rFonts w:cs="Arial"/>
          <w:szCs w:val="22"/>
        </w:rPr>
        <w:t>innovation</w:t>
      </w:r>
      <w:r w:rsidRPr="00C83D31">
        <w:rPr>
          <w:rFonts w:cs="Arial"/>
          <w:szCs w:val="22"/>
        </w:rPr>
        <w:t xml:space="preserve"> </w:t>
      </w:r>
      <w:r w:rsidRPr="00E007E7">
        <w:rPr>
          <w:rFonts w:cs="Arial"/>
          <w:szCs w:val="22"/>
        </w:rPr>
        <w:t>to improve the service in terms of creating and improving policies and procedures, particularly through the evaluation and review</w:t>
      </w:r>
      <w:r w:rsidRPr="00C83D31">
        <w:rPr>
          <w:rFonts w:cs="Arial"/>
          <w:szCs w:val="22"/>
        </w:rPr>
        <w:t xml:space="preserve"> of case work performance and customer feedback.</w:t>
      </w:r>
    </w:p>
    <w:p w14:paraId="0A11D262" w14:textId="77777777" w:rsidR="00E007E7" w:rsidRPr="00A00E41" w:rsidRDefault="00B10151" w:rsidP="007E6713">
      <w:pPr>
        <w:pStyle w:val="ListParagraph"/>
        <w:numPr>
          <w:ilvl w:val="0"/>
          <w:numId w:val="21"/>
        </w:numPr>
        <w:rPr>
          <w:rFonts w:cs="Arial"/>
          <w:szCs w:val="22"/>
        </w:rPr>
      </w:pPr>
      <w:r w:rsidRPr="00A00E41">
        <w:rPr>
          <w:rFonts w:cs="Arial"/>
          <w:szCs w:val="22"/>
        </w:rPr>
        <w:t>To manage a complex caseload with competing priorities</w:t>
      </w:r>
      <w:r w:rsidR="0013766F" w:rsidRPr="00A00E41">
        <w:rPr>
          <w:rFonts w:cs="Arial"/>
          <w:szCs w:val="22"/>
        </w:rPr>
        <w:t>.</w:t>
      </w:r>
    </w:p>
    <w:p w14:paraId="68C09E17" w14:textId="77777777" w:rsidR="00B10151" w:rsidRDefault="00B10151" w:rsidP="00EB687D">
      <w:pPr>
        <w:rPr>
          <w:rFonts w:cs="Arial"/>
          <w:b/>
          <w:szCs w:val="22"/>
        </w:rPr>
      </w:pPr>
    </w:p>
    <w:p w14:paraId="407DC3CE" w14:textId="77777777" w:rsidR="00890E73" w:rsidRDefault="00890E73" w:rsidP="00EB687D">
      <w:pPr>
        <w:rPr>
          <w:rFonts w:cs="Arial"/>
          <w:b/>
          <w:szCs w:val="22"/>
        </w:rPr>
      </w:pPr>
    </w:p>
    <w:p w14:paraId="33CD7B72" w14:textId="77777777" w:rsidR="00EB687D" w:rsidRPr="0069405C" w:rsidRDefault="00287409" w:rsidP="00EB687D">
      <w:pPr>
        <w:rPr>
          <w:rFonts w:cs="Arial"/>
          <w:szCs w:val="22"/>
        </w:rPr>
      </w:pPr>
      <w:r w:rsidRPr="0069405C">
        <w:rPr>
          <w:rFonts w:cs="Arial"/>
          <w:b/>
          <w:szCs w:val="22"/>
        </w:rPr>
        <w:t>People Management Responsibilities:</w:t>
      </w:r>
    </w:p>
    <w:p w14:paraId="6D05946F" w14:textId="77777777" w:rsidR="00287409" w:rsidRPr="00B10151" w:rsidRDefault="00A00E41" w:rsidP="00EB687D">
      <w:pPr>
        <w:rPr>
          <w:rFonts w:cs="Arial"/>
          <w:szCs w:val="22"/>
        </w:rPr>
      </w:pPr>
      <w:r>
        <w:rPr>
          <w:rFonts w:cs="Arial"/>
          <w:szCs w:val="22"/>
        </w:rPr>
        <w:t>None</w:t>
      </w:r>
    </w:p>
    <w:p w14:paraId="0A1C663B" w14:textId="77777777" w:rsidR="00287409" w:rsidRPr="0069405C" w:rsidRDefault="00287409" w:rsidP="00EB687D">
      <w:pPr>
        <w:rPr>
          <w:rFonts w:cs="Arial"/>
          <w:szCs w:val="22"/>
        </w:rPr>
      </w:pPr>
    </w:p>
    <w:p w14:paraId="7E8A9B4E" w14:textId="77777777" w:rsidR="00287409" w:rsidRPr="0069405C" w:rsidRDefault="00287409" w:rsidP="00EB687D">
      <w:pPr>
        <w:rPr>
          <w:rFonts w:cs="Arial"/>
          <w:b/>
          <w:szCs w:val="22"/>
        </w:rPr>
      </w:pPr>
      <w:r w:rsidRPr="0069405C">
        <w:rPr>
          <w:rFonts w:cs="Arial"/>
          <w:b/>
          <w:szCs w:val="22"/>
        </w:rPr>
        <w:t>Relationships;</w:t>
      </w:r>
    </w:p>
    <w:p w14:paraId="2674F02E" w14:textId="77777777" w:rsidR="00C97F42" w:rsidRDefault="00B10151" w:rsidP="00EB687D">
      <w:pPr>
        <w:rPr>
          <w:rFonts w:cs="Arial"/>
          <w:szCs w:val="22"/>
        </w:rPr>
      </w:pPr>
      <w:r w:rsidRPr="00E007E7">
        <w:rPr>
          <w:rFonts w:cs="Arial"/>
          <w:szCs w:val="22"/>
        </w:rPr>
        <w:t xml:space="preserve">This role will be expected to build and sustain effective partnership relationships with </w:t>
      </w:r>
      <w:r w:rsidR="00F4255E">
        <w:rPr>
          <w:rFonts w:cs="Arial"/>
          <w:szCs w:val="22"/>
        </w:rPr>
        <w:t xml:space="preserve">customers, </w:t>
      </w:r>
      <w:r w:rsidRPr="00E007E7">
        <w:rPr>
          <w:rFonts w:cs="Arial"/>
          <w:szCs w:val="22"/>
        </w:rPr>
        <w:t>colleagues and a range of stakeholders (internal and external to the Council) acting as a point of expertise, which support the delivery of outcomes and meet the services priorities. Key contacts are likely to include:</w:t>
      </w:r>
    </w:p>
    <w:p w14:paraId="6F2EDD77" w14:textId="77777777" w:rsidR="00F4255E" w:rsidRDefault="00A00E41" w:rsidP="00F4255E">
      <w:pPr>
        <w:pStyle w:val="ListParagraph"/>
        <w:numPr>
          <w:ilvl w:val="0"/>
          <w:numId w:val="30"/>
        </w:numPr>
        <w:rPr>
          <w:rFonts w:cs="Arial"/>
          <w:szCs w:val="22"/>
        </w:rPr>
      </w:pPr>
      <w:r>
        <w:rPr>
          <w:rFonts w:cs="Arial"/>
          <w:szCs w:val="22"/>
        </w:rPr>
        <w:t>Private sector tenants</w:t>
      </w:r>
    </w:p>
    <w:p w14:paraId="73F30661" w14:textId="77777777" w:rsidR="000551E7" w:rsidRPr="00F4255E" w:rsidRDefault="000551E7" w:rsidP="00F4255E">
      <w:pPr>
        <w:pStyle w:val="ListParagraph"/>
        <w:numPr>
          <w:ilvl w:val="0"/>
          <w:numId w:val="30"/>
        </w:numPr>
        <w:rPr>
          <w:rFonts w:cs="Arial"/>
          <w:szCs w:val="22"/>
        </w:rPr>
      </w:pPr>
      <w:r>
        <w:rPr>
          <w:rFonts w:cs="Arial"/>
          <w:szCs w:val="22"/>
        </w:rPr>
        <w:t>Landlords and letting agents</w:t>
      </w:r>
    </w:p>
    <w:p w14:paraId="4D48A3A9" w14:textId="77777777" w:rsidR="00B10151" w:rsidRPr="00E007E7" w:rsidRDefault="00B10151" w:rsidP="00B10151">
      <w:pPr>
        <w:pStyle w:val="ListParagraph"/>
        <w:numPr>
          <w:ilvl w:val="0"/>
          <w:numId w:val="22"/>
        </w:numPr>
        <w:rPr>
          <w:rFonts w:cs="Arial"/>
          <w:szCs w:val="22"/>
        </w:rPr>
      </w:pPr>
      <w:r w:rsidRPr="00E007E7">
        <w:rPr>
          <w:rFonts w:cs="Arial"/>
          <w:szCs w:val="22"/>
        </w:rPr>
        <w:t>Cabinet Members and Ward Councillors</w:t>
      </w:r>
    </w:p>
    <w:p w14:paraId="76BB5DF0" w14:textId="77777777" w:rsidR="00B10151" w:rsidRPr="00E007E7" w:rsidRDefault="00B10151" w:rsidP="00B10151">
      <w:pPr>
        <w:pStyle w:val="ListParagraph"/>
        <w:numPr>
          <w:ilvl w:val="0"/>
          <w:numId w:val="22"/>
        </w:numPr>
        <w:rPr>
          <w:rFonts w:cs="Arial"/>
          <w:szCs w:val="22"/>
        </w:rPr>
      </w:pPr>
      <w:r w:rsidRPr="00E007E7">
        <w:rPr>
          <w:rFonts w:cs="Arial"/>
          <w:szCs w:val="22"/>
        </w:rPr>
        <w:t>Directorates and services across the Council</w:t>
      </w:r>
    </w:p>
    <w:p w14:paraId="0D0FAE56" w14:textId="77777777" w:rsidR="00B10151" w:rsidRPr="00A00E41" w:rsidRDefault="00B10151" w:rsidP="00A00E41">
      <w:pPr>
        <w:pStyle w:val="ListParagraph"/>
        <w:numPr>
          <w:ilvl w:val="0"/>
          <w:numId w:val="22"/>
        </w:numPr>
        <w:rPr>
          <w:rFonts w:cs="Arial"/>
          <w:szCs w:val="22"/>
        </w:rPr>
      </w:pPr>
      <w:r w:rsidRPr="00E007E7">
        <w:rPr>
          <w:rFonts w:cs="Arial"/>
          <w:szCs w:val="22"/>
        </w:rPr>
        <w:t xml:space="preserve">Government Departments and other Local Authorities, especially the </w:t>
      </w:r>
      <w:r w:rsidR="00A00E41">
        <w:rPr>
          <w:rFonts w:cs="Arial"/>
          <w:szCs w:val="22"/>
        </w:rPr>
        <w:t>MHCLG</w:t>
      </w:r>
    </w:p>
    <w:p w14:paraId="2D9FCD52" w14:textId="77777777" w:rsidR="00B10151" w:rsidRDefault="00B10151" w:rsidP="00B10151">
      <w:pPr>
        <w:pStyle w:val="ListParagraph"/>
        <w:numPr>
          <w:ilvl w:val="0"/>
          <w:numId w:val="22"/>
        </w:numPr>
        <w:rPr>
          <w:rFonts w:cs="Arial"/>
          <w:szCs w:val="22"/>
        </w:rPr>
      </w:pPr>
      <w:r w:rsidRPr="00E007E7">
        <w:rPr>
          <w:rFonts w:cs="Arial"/>
          <w:szCs w:val="22"/>
        </w:rPr>
        <w:t>Police</w:t>
      </w:r>
    </w:p>
    <w:p w14:paraId="66947F7B" w14:textId="77777777" w:rsidR="000C301F" w:rsidRPr="000C301F" w:rsidRDefault="000C301F" w:rsidP="000C301F">
      <w:pPr>
        <w:pStyle w:val="ListParagraph"/>
        <w:numPr>
          <w:ilvl w:val="0"/>
          <w:numId w:val="22"/>
        </w:numPr>
        <w:rPr>
          <w:rFonts w:cs="Arial"/>
          <w:szCs w:val="22"/>
        </w:rPr>
      </w:pPr>
      <w:r>
        <w:rPr>
          <w:rFonts w:cs="Arial"/>
          <w:szCs w:val="22"/>
        </w:rPr>
        <w:t>Work collaboratively with staff in othe</w:t>
      </w:r>
      <w:r w:rsidR="00A00E41">
        <w:rPr>
          <w:rFonts w:cs="Arial"/>
          <w:szCs w:val="22"/>
        </w:rPr>
        <w:t xml:space="preserve">r teams including Housing Needs and </w:t>
      </w:r>
      <w:r>
        <w:rPr>
          <w:rFonts w:cs="Arial"/>
          <w:szCs w:val="22"/>
        </w:rPr>
        <w:t>Trading Standards.</w:t>
      </w:r>
    </w:p>
    <w:p w14:paraId="69EB7077" w14:textId="77777777" w:rsidR="00C97F42" w:rsidRDefault="00C97F42" w:rsidP="00EB687D">
      <w:pPr>
        <w:rPr>
          <w:rFonts w:cs="Arial"/>
          <w:szCs w:val="22"/>
        </w:rPr>
      </w:pPr>
    </w:p>
    <w:p w14:paraId="08467CD2" w14:textId="77777777" w:rsidR="00B10151" w:rsidRPr="0069405C" w:rsidRDefault="00B10151" w:rsidP="00EB687D">
      <w:pPr>
        <w:rPr>
          <w:rFonts w:cs="Arial"/>
          <w:szCs w:val="22"/>
        </w:rPr>
      </w:pPr>
    </w:p>
    <w:p w14:paraId="132F33DF" w14:textId="77777777" w:rsidR="00B70131" w:rsidRDefault="00C97F42" w:rsidP="00B70131">
      <w:pPr>
        <w:rPr>
          <w:rFonts w:cs="Arial"/>
          <w:szCs w:val="22"/>
        </w:rPr>
      </w:pPr>
      <w:r w:rsidRPr="0069405C">
        <w:rPr>
          <w:rFonts w:cs="Arial"/>
          <w:b/>
          <w:szCs w:val="22"/>
        </w:rPr>
        <w:t>Work Environment:</w:t>
      </w:r>
    </w:p>
    <w:p w14:paraId="14E5B29A" w14:textId="77777777" w:rsidR="00C97F42" w:rsidRPr="00B70131" w:rsidRDefault="00B10151" w:rsidP="00892BE9">
      <w:pPr>
        <w:pStyle w:val="ListParagraph"/>
        <w:numPr>
          <w:ilvl w:val="0"/>
          <w:numId w:val="31"/>
        </w:numPr>
        <w:ind w:left="709"/>
        <w:rPr>
          <w:rFonts w:cs="Arial"/>
          <w:szCs w:val="22"/>
        </w:rPr>
      </w:pPr>
      <w:r w:rsidRPr="00B70131">
        <w:rPr>
          <w:rFonts w:cs="Arial"/>
          <w:szCs w:val="22"/>
        </w:rPr>
        <w:t>The role will be based in our offices at 5 Pancras Square</w:t>
      </w:r>
      <w:r w:rsidR="003E220A" w:rsidRPr="00B70131">
        <w:rPr>
          <w:rFonts w:cs="Arial"/>
          <w:szCs w:val="22"/>
        </w:rPr>
        <w:t xml:space="preserve"> where staff are expected to base themselves alongside colleagues,</w:t>
      </w:r>
      <w:r w:rsidRPr="00B70131">
        <w:rPr>
          <w:rFonts w:cs="Arial"/>
          <w:szCs w:val="22"/>
        </w:rPr>
        <w:t xml:space="preserve"> with a significant amount of time on-site investigating complaints, carrying out programmed inspections and attending external meetings.</w:t>
      </w:r>
    </w:p>
    <w:p w14:paraId="4B018773" w14:textId="77777777" w:rsidR="00B10151" w:rsidRDefault="00B10151" w:rsidP="00AD60F7">
      <w:pPr>
        <w:pStyle w:val="ListParagraph"/>
        <w:numPr>
          <w:ilvl w:val="0"/>
          <w:numId w:val="25"/>
        </w:numPr>
        <w:rPr>
          <w:rFonts w:cs="Arial"/>
          <w:szCs w:val="22"/>
        </w:rPr>
      </w:pPr>
      <w:r w:rsidRPr="003E220A">
        <w:rPr>
          <w:rFonts w:cs="Arial"/>
          <w:szCs w:val="22"/>
        </w:rPr>
        <w:t>The role will involve lone working in a div</w:t>
      </w:r>
      <w:r w:rsidR="003E220A" w:rsidRPr="003E220A">
        <w:rPr>
          <w:rFonts w:cs="Arial"/>
          <w:szCs w:val="22"/>
        </w:rPr>
        <w:t>erse range of environments, some</w:t>
      </w:r>
      <w:r w:rsidRPr="003E220A">
        <w:rPr>
          <w:rFonts w:cs="Arial"/>
          <w:szCs w:val="22"/>
        </w:rPr>
        <w:t xml:space="preserve"> potentially hazardous or sensitive in nature. A thorough understanding &amp; adherence of the Council's Health &amp; Safety Policy &amp; guidance is imperative. You will know how to handle a wide range of situations and be prepared to receive advice and training to enhance your skills.</w:t>
      </w:r>
    </w:p>
    <w:p w14:paraId="14B627E3" w14:textId="77777777" w:rsidR="004C246B" w:rsidRPr="00E007E7" w:rsidRDefault="004C246B" w:rsidP="004C246B">
      <w:pPr>
        <w:pStyle w:val="ListParagraph"/>
        <w:numPr>
          <w:ilvl w:val="0"/>
          <w:numId w:val="25"/>
        </w:numPr>
        <w:rPr>
          <w:rFonts w:cs="Arial"/>
          <w:szCs w:val="22"/>
        </w:rPr>
      </w:pPr>
      <w:r w:rsidRPr="00E007E7">
        <w:rPr>
          <w:rFonts w:cs="Arial"/>
          <w:szCs w:val="22"/>
        </w:rPr>
        <w:t xml:space="preserve">The post holder will be expected to work independently and with minimal supervision, and will be seen to apply sound judgement and a commitment to delivering excellence and a high quality service to community of Camden. </w:t>
      </w:r>
      <w:r w:rsidR="00B70131">
        <w:rPr>
          <w:rFonts w:cs="Arial"/>
          <w:szCs w:val="22"/>
        </w:rPr>
        <w:t xml:space="preserve">The post holder </w:t>
      </w:r>
      <w:r w:rsidRPr="00E007E7">
        <w:rPr>
          <w:rFonts w:cs="Arial"/>
          <w:szCs w:val="22"/>
        </w:rPr>
        <w:t>may require guidance from senior officers on occasion.</w:t>
      </w:r>
    </w:p>
    <w:p w14:paraId="2B24F287" w14:textId="77777777" w:rsidR="00B10151" w:rsidRPr="00AD60F7" w:rsidRDefault="00B10151" w:rsidP="00AD60F7">
      <w:pPr>
        <w:pStyle w:val="ListParagraph"/>
        <w:numPr>
          <w:ilvl w:val="0"/>
          <w:numId w:val="25"/>
        </w:numPr>
        <w:rPr>
          <w:rFonts w:cs="Arial"/>
          <w:szCs w:val="22"/>
        </w:rPr>
      </w:pPr>
      <w:r w:rsidRPr="00AD60F7">
        <w:rPr>
          <w:rFonts w:cs="Arial"/>
          <w:szCs w:val="22"/>
        </w:rPr>
        <w:t xml:space="preserve">The post holder is required to work in a busy and demanding office environment with competing demands and priorities, working </w:t>
      </w:r>
      <w:r w:rsidR="00AD60F7" w:rsidRPr="00AD60F7">
        <w:rPr>
          <w:rFonts w:cs="Arial"/>
          <w:szCs w:val="22"/>
        </w:rPr>
        <w:t>flexibly</w:t>
      </w:r>
      <w:r w:rsidRPr="00AD60F7">
        <w:rPr>
          <w:rFonts w:cs="Arial"/>
          <w:szCs w:val="22"/>
        </w:rPr>
        <w:t xml:space="preserve"> to meet individual and service objectives.</w:t>
      </w:r>
    </w:p>
    <w:p w14:paraId="4378EE53" w14:textId="77777777" w:rsidR="00B10151" w:rsidRPr="007A03D0" w:rsidRDefault="00B10151" w:rsidP="00AD60F7">
      <w:pPr>
        <w:pStyle w:val="ListParagraph"/>
        <w:numPr>
          <w:ilvl w:val="0"/>
          <w:numId w:val="25"/>
        </w:numPr>
        <w:rPr>
          <w:rFonts w:cs="Arial"/>
          <w:szCs w:val="22"/>
        </w:rPr>
      </w:pPr>
      <w:r w:rsidRPr="007A03D0">
        <w:rPr>
          <w:rFonts w:cs="Arial"/>
          <w:szCs w:val="22"/>
        </w:rPr>
        <w:t>T</w:t>
      </w:r>
      <w:r w:rsidR="007A03D0">
        <w:rPr>
          <w:rFonts w:cs="Arial"/>
          <w:szCs w:val="22"/>
        </w:rPr>
        <w:t xml:space="preserve">he post holder may </w:t>
      </w:r>
      <w:r w:rsidRPr="007A03D0">
        <w:rPr>
          <w:rFonts w:cs="Arial"/>
          <w:szCs w:val="22"/>
        </w:rPr>
        <w:t>be required to work at weekends, early mornings or i</w:t>
      </w:r>
      <w:r w:rsidR="000551E7">
        <w:rPr>
          <w:rFonts w:cs="Arial"/>
          <w:szCs w:val="22"/>
        </w:rPr>
        <w:t>n the evenings</w:t>
      </w:r>
      <w:r w:rsidRPr="007A03D0">
        <w:rPr>
          <w:rFonts w:cs="Arial"/>
          <w:szCs w:val="22"/>
        </w:rPr>
        <w:t>.</w:t>
      </w:r>
    </w:p>
    <w:p w14:paraId="115BB25C" w14:textId="77777777" w:rsidR="00B10151" w:rsidRPr="00AD60F7" w:rsidRDefault="00B10151" w:rsidP="00AD60F7">
      <w:pPr>
        <w:pStyle w:val="ListParagraph"/>
        <w:numPr>
          <w:ilvl w:val="0"/>
          <w:numId w:val="25"/>
        </w:numPr>
        <w:rPr>
          <w:rFonts w:cs="Arial"/>
          <w:szCs w:val="22"/>
        </w:rPr>
      </w:pPr>
      <w:r w:rsidRPr="00AD60F7">
        <w:rPr>
          <w:rFonts w:cs="Arial"/>
          <w:szCs w:val="22"/>
        </w:rPr>
        <w:t>The post holder will work in an "agile" way in line with the Council's move to a flexible and paperless work environment, prioritising their own work within the empowered and enabled team culture, recognising and utilising the expertise of other</w:t>
      </w:r>
      <w:r w:rsidR="00C83D31" w:rsidRPr="00AD60F7">
        <w:rPr>
          <w:rFonts w:cs="Arial"/>
          <w:szCs w:val="22"/>
        </w:rPr>
        <w:t>s</w:t>
      </w:r>
      <w:r w:rsidRPr="00AD60F7">
        <w:rPr>
          <w:rFonts w:cs="Arial"/>
          <w:szCs w:val="22"/>
        </w:rPr>
        <w:t xml:space="preserve"> where appropriate.</w:t>
      </w:r>
    </w:p>
    <w:p w14:paraId="05D61C7D" w14:textId="77777777" w:rsidR="00C97F42" w:rsidRPr="0069405C" w:rsidRDefault="00C97F42" w:rsidP="00EB687D">
      <w:pPr>
        <w:rPr>
          <w:rFonts w:cs="Arial"/>
          <w:szCs w:val="22"/>
        </w:rPr>
      </w:pPr>
    </w:p>
    <w:p w14:paraId="020F8935" w14:textId="77777777" w:rsidR="00C97F42" w:rsidRPr="0069405C" w:rsidRDefault="00C97F42" w:rsidP="00EB687D">
      <w:pPr>
        <w:rPr>
          <w:rFonts w:cs="Arial"/>
          <w:szCs w:val="22"/>
        </w:rPr>
      </w:pPr>
    </w:p>
    <w:p w14:paraId="290F66A9" w14:textId="77777777" w:rsidR="00892BE9" w:rsidRDefault="00892BE9" w:rsidP="00EB687D">
      <w:pPr>
        <w:rPr>
          <w:rFonts w:cs="Arial"/>
          <w:b/>
          <w:szCs w:val="22"/>
        </w:rPr>
      </w:pPr>
    </w:p>
    <w:p w14:paraId="4EE221E9" w14:textId="77777777" w:rsidR="00892BE9" w:rsidRDefault="00892BE9" w:rsidP="00EB687D">
      <w:pPr>
        <w:rPr>
          <w:rFonts w:cs="Arial"/>
          <w:b/>
          <w:szCs w:val="22"/>
        </w:rPr>
      </w:pPr>
    </w:p>
    <w:p w14:paraId="543BC12F" w14:textId="77777777" w:rsidR="00892BE9" w:rsidRDefault="00892BE9" w:rsidP="00EB687D">
      <w:pPr>
        <w:rPr>
          <w:rFonts w:cs="Arial"/>
          <w:b/>
          <w:szCs w:val="22"/>
        </w:rPr>
      </w:pPr>
    </w:p>
    <w:p w14:paraId="136F043D"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25025BAC" w14:textId="77777777" w:rsidR="004A4ADC" w:rsidRPr="000C301F" w:rsidRDefault="00926B51" w:rsidP="00C07FC6">
      <w:pPr>
        <w:pStyle w:val="ListParagraph"/>
        <w:numPr>
          <w:ilvl w:val="0"/>
          <w:numId w:val="23"/>
        </w:numPr>
        <w:rPr>
          <w:rFonts w:cs="Arial"/>
          <w:szCs w:val="22"/>
        </w:rPr>
      </w:pPr>
      <w:r w:rsidRPr="000C301F">
        <w:rPr>
          <w:rFonts w:cs="Arial"/>
          <w:szCs w:val="22"/>
        </w:rPr>
        <w:t>Essential:</w:t>
      </w:r>
      <w:r w:rsidR="00A00E41">
        <w:rPr>
          <w:rFonts w:cs="Arial"/>
          <w:szCs w:val="22"/>
        </w:rPr>
        <w:t xml:space="preserve"> </w:t>
      </w:r>
      <w:r w:rsidR="00C07FC6" w:rsidRPr="00C07FC6">
        <w:rPr>
          <w:rFonts w:cs="Arial"/>
          <w:szCs w:val="22"/>
        </w:rPr>
        <w:t>Experience in a tenancy relations role or similar where the role covered investigating matters relating to incidents of harassment and illegal eviction under Protection From Eviction Act 1977 and associated legislation. Including experience of attending site, interviewing parties, determining whether an offence has occurred and preparing a case for consideration for prosecution.</w:t>
      </w:r>
    </w:p>
    <w:p w14:paraId="6683A235" w14:textId="77777777" w:rsidR="009023BD" w:rsidRPr="00B10151" w:rsidRDefault="009023BD" w:rsidP="009023BD">
      <w:pPr>
        <w:pStyle w:val="ListParagraph"/>
        <w:numPr>
          <w:ilvl w:val="0"/>
          <w:numId w:val="23"/>
        </w:numPr>
        <w:rPr>
          <w:rFonts w:cs="Arial"/>
          <w:szCs w:val="22"/>
        </w:rPr>
      </w:pPr>
      <w:r w:rsidRPr="00B10151">
        <w:rPr>
          <w:rFonts w:cs="Arial"/>
          <w:szCs w:val="22"/>
        </w:rPr>
        <w:t xml:space="preserve">Have a </w:t>
      </w:r>
      <w:r w:rsidR="00241406">
        <w:rPr>
          <w:rFonts w:cs="Arial"/>
          <w:szCs w:val="22"/>
        </w:rPr>
        <w:t>detailed knowledge</w:t>
      </w:r>
      <w:r w:rsidRPr="00B10151">
        <w:rPr>
          <w:rFonts w:cs="Arial"/>
          <w:szCs w:val="22"/>
        </w:rPr>
        <w:t xml:space="preserve"> of th</w:t>
      </w:r>
      <w:r w:rsidR="000551E7">
        <w:rPr>
          <w:rFonts w:cs="Arial"/>
          <w:szCs w:val="22"/>
        </w:rPr>
        <w:t xml:space="preserve">e legislative framework relating to tenant and landlord matters </w:t>
      </w:r>
      <w:r w:rsidRPr="00B10151">
        <w:rPr>
          <w:rFonts w:cs="Arial"/>
          <w:szCs w:val="22"/>
        </w:rPr>
        <w:t>and</w:t>
      </w:r>
      <w:r w:rsidR="00AD60F7">
        <w:rPr>
          <w:rFonts w:cs="Arial"/>
          <w:szCs w:val="22"/>
        </w:rPr>
        <w:t xml:space="preserve"> experience in</w:t>
      </w:r>
      <w:r w:rsidRPr="00B10151">
        <w:rPr>
          <w:rFonts w:cs="Arial"/>
          <w:szCs w:val="22"/>
        </w:rPr>
        <w:t xml:space="preserve"> </w:t>
      </w:r>
      <w:r w:rsidRPr="00E007E7">
        <w:rPr>
          <w:rFonts w:cs="Arial"/>
          <w:szCs w:val="22"/>
        </w:rPr>
        <w:t>its application</w:t>
      </w:r>
      <w:r w:rsidRPr="00B10151">
        <w:rPr>
          <w:rFonts w:cs="Arial"/>
          <w:szCs w:val="22"/>
        </w:rPr>
        <w:t xml:space="preserve"> to casework in order to:</w:t>
      </w:r>
    </w:p>
    <w:p w14:paraId="62F2CB74" w14:textId="77777777" w:rsidR="009023BD" w:rsidRPr="00B10151" w:rsidRDefault="00241406" w:rsidP="009023BD">
      <w:pPr>
        <w:pStyle w:val="ListParagraph"/>
        <w:numPr>
          <w:ilvl w:val="1"/>
          <w:numId w:val="23"/>
        </w:numPr>
        <w:rPr>
          <w:rFonts w:cs="Arial"/>
          <w:szCs w:val="22"/>
        </w:rPr>
      </w:pPr>
      <w:r>
        <w:rPr>
          <w:rFonts w:cs="Arial"/>
          <w:szCs w:val="22"/>
        </w:rPr>
        <w:t>I</w:t>
      </w:r>
      <w:r w:rsidR="0010497A">
        <w:rPr>
          <w:rFonts w:cs="Arial"/>
          <w:szCs w:val="22"/>
        </w:rPr>
        <w:t xml:space="preserve">dentify and secure </w:t>
      </w:r>
      <w:r w:rsidR="0010497A" w:rsidRPr="00E007E7">
        <w:rPr>
          <w:rFonts w:cs="Arial"/>
          <w:szCs w:val="22"/>
        </w:rPr>
        <w:t>innovative</w:t>
      </w:r>
      <w:r w:rsidR="0010497A">
        <w:rPr>
          <w:rFonts w:cs="Arial"/>
          <w:szCs w:val="22"/>
        </w:rPr>
        <w:t xml:space="preserve"> interventions </w:t>
      </w:r>
      <w:r>
        <w:rPr>
          <w:rFonts w:cs="Arial"/>
          <w:szCs w:val="22"/>
        </w:rPr>
        <w:t xml:space="preserve">in the </w:t>
      </w:r>
      <w:r w:rsidR="009023BD" w:rsidRPr="00B10151">
        <w:rPr>
          <w:rFonts w:cs="Arial"/>
          <w:szCs w:val="22"/>
        </w:rPr>
        <w:t xml:space="preserve">investigation of complaints </w:t>
      </w:r>
      <w:r w:rsidR="000551E7">
        <w:rPr>
          <w:rFonts w:cs="Arial"/>
          <w:szCs w:val="22"/>
        </w:rPr>
        <w:t>and following up intelligence leads</w:t>
      </w:r>
      <w:r w:rsidR="0010497A">
        <w:rPr>
          <w:rFonts w:cs="Arial"/>
          <w:szCs w:val="22"/>
        </w:rPr>
        <w:t>.</w:t>
      </w:r>
    </w:p>
    <w:p w14:paraId="1774192E" w14:textId="77777777" w:rsidR="009023BD" w:rsidRPr="00B10151" w:rsidRDefault="009023BD" w:rsidP="009023BD">
      <w:pPr>
        <w:pStyle w:val="ListParagraph"/>
        <w:numPr>
          <w:ilvl w:val="1"/>
          <w:numId w:val="23"/>
        </w:numPr>
        <w:rPr>
          <w:rFonts w:cs="Arial"/>
          <w:szCs w:val="22"/>
        </w:rPr>
      </w:pPr>
      <w:r w:rsidRPr="00B10151">
        <w:rPr>
          <w:rFonts w:cs="Arial"/>
          <w:szCs w:val="22"/>
        </w:rPr>
        <w:t>Prepare and w</w:t>
      </w:r>
      <w:r w:rsidR="000551E7">
        <w:rPr>
          <w:rFonts w:cs="Arial"/>
          <w:szCs w:val="22"/>
        </w:rPr>
        <w:t xml:space="preserve">rite clear reports </w:t>
      </w:r>
      <w:r w:rsidRPr="00B10151">
        <w:rPr>
          <w:rFonts w:cs="Arial"/>
          <w:szCs w:val="22"/>
        </w:rPr>
        <w:t xml:space="preserve">and other documentation relevant to legislation and </w:t>
      </w:r>
      <w:r w:rsidR="00A13604">
        <w:rPr>
          <w:rFonts w:cs="Arial"/>
          <w:szCs w:val="22"/>
        </w:rPr>
        <w:t>service</w:t>
      </w:r>
      <w:r w:rsidRPr="00B10151">
        <w:rPr>
          <w:rFonts w:cs="Arial"/>
          <w:szCs w:val="22"/>
        </w:rPr>
        <w:t xml:space="preserve"> of notices</w:t>
      </w:r>
      <w:r w:rsidR="00A13604">
        <w:rPr>
          <w:rFonts w:cs="Arial"/>
          <w:szCs w:val="22"/>
        </w:rPr>
        <w:t>.</w:t>
      </w:r>
    </w:p>
    <w:p w14:paraId="5BF6ACBC" w14:textId="77777777" w:rsidR="009023BD" w:rsidRPr="00B10151" w:rsidRDefault="009023BD" w:rsidP="009023BD">
      <w:pPr>
        <w:pStyle w:val="ListParagraph"/>
        <w:numPr>
          <w:ilvl w:val="1"/>
          <w:numId w:val="23"/>
        </w:numPr>
        <w:rPr>
          <w:rFonts w:cs="Arial"/>
          <w:szCs w:val="22"/>
        </w:rPr>
      </w:pPr>
      <w:r w:rsidRPr="00B10151">
        <w:rPr>
          <w:rFonts w:cs="Arial"/>
          <w:szCs w:val="22"/>
        </w:rPr>
        <w:t>Report and recommend enforcement action for failure to comply with requirements of legislation and statutory notices.</w:t>
      </w:r>
    </w:p>
    <w:p w14:paraId="214D9CE3" w14:textId="77777777" w:rsidR="009023BD" w:rsidRDefault="009023BD" w:rsidP="009023BD">
      <w:pPr>
        <w:pStyle w:val="ListParagraph"/>
        <w:numPr>
          <w:ilvl w:val="1"/>
          <w:numId w:val="23"/>
        </w:numPr>
        <w:rPr>
          <w:rFonts w:cs="Arial"/>
          <w:szCs w:val="22"/>
        </w:rPr>
      </w:pPr>
      <w:r w:rsidRPr="00B10151">
        <w:rPr>
          <w:rFonts w:cs="Arial"/>
          <w:szCs w:val="22"/>
        </w:rPr>
        <w:t>Attend court, prepare and give evidence as required; and participate in PACE interviews.</w:t>
      </w:r>
    </w:p>
    <w:p w14:paraId="39887C38" w14:textId="77777777" w:rsidR="000551E7" w:rsidRDefault="000551E7" w:rsidP="000551E7">
      <w:pPr>
        <w:pStyle w:val="ListParagraph"/>
        <w:numPr>
          <w:ilvl w:val="0"/>
          <w:numId w:val="23"/>
        </w:numPr>
        <w:rPr>
          <w:rFonts w:cs="Arial"/>
          <w:szCs w:val="22"/>
        </w:rPr>
      </w:pPr>
      <w:r>
        <w:rPr>
          <w:rFonts w:cs="Arial"/>
          <w:szCs w:val="22"/>
        </w:rPr>
        <w:t>Ability to critically review and analyse complex information and formulate plans of action in accordance with policies and procedures.</w:t>
      </w:r>
    </w:p>
    <w:p w14:paraId="44123C52" w14:textId="77777777" w:rsidR="00241406" w:rsidRPr="00241406" w:rsidRDefault="00241406" w:rsidP="00241406">
      <w:pPr>
        <w:pStyle w:val="ListParagraph"/>
        <w:numPr>
          <w:ilvl w:val="0"/>
          <w:numId w:val="23"/>
        </w:numPr>
        <w:rPr>
          <w:rFonts w:cs="Arial"/>
          <w:szCs w:val="22"/>
        </w:rPr>
      </w:pPr>
      <w:r w:rsidRPr="00B10151">
        <w:rPr>
          <w:rFonts w:cs="Arial"/>
          <w:szCs w:val="22"/>
        </w:rPr>
        <w:t>Ability to take an organised approach to own workload</w:t>
      </w:r>
      <w:r>
        <w:rPr>
          <w:rFonts w:cs="Arial"/>
          <w:szCs w:val="22"/>
        </w:rPr>
        <w:t xml:space="preserve"> whilst dealing with conflicting priorities and to ensuring</w:t>
      </w:r>
      <w:r w:rsidRPr="00B10151">
        <w:rPr>
          <w:rFonts w:cs="Arial"/>
          <w:szCs w:val="22"/>
        </w:rPr>
        <w:t xml:space="preserve"> </w:t>
      </w:r>
      <w:r>
        <w:rPr>
          <w:rFonts w:cs="Arial"/>
          <w:szCs w:val="22"/>
        </w:rPr>
        <w:t xml:space="preserve">a </w:t>
      </w:r>
      <w:r w:rsidRPr="00E007E7">
        <w:rPr>
          <w:rFonts w:cs="Arial"/>
          <w:szCs w:val="22"/>
        </w:rPr>
        <w:t>customer servic</w:t>
      </w:r>
      <w:r w:rsidR="004972C3" w:rsidRPr="00E007E7">
        <w:rPr>
          <w:rFonts w:cs="Arial"/>
          <w:szCs w:val="22"/>
        </w:rPr>
        <w:t>e focused approach</w:t>
      </w:r>
      <w:r w:rsidRPr="00E007E7">
        <w:rPr>
          <w:rFonts w:cs="Arial"/>
          <w:szCs w:val="22"/>
        </w:rPr>
        <w:t>.</w:t>
      </w:r>
    </w:p>
    <w:p w14:paraId="0AA0F6AD" w14:textId="77777777" w:rsidR="00241406" w:rsidRDefault="00241406" w:rsidP="0010497A">
      <w:pPr>
        <w:pStyle w:val="ListParagraph"/>
        <w:numPr>
          <w:ilvl w:val="0"/>
          <w:numId w:val="23"/>
        </w:numPr>
        <w:rPr>
          <w:rFonts w:cs="Arial"/>
          <w:szCs w:val="22"/>
        </w:rPr>
      </w:pPr>
      <w:r>
        <w:rPr>
          <w:rFonts w:cs="Arial"/>
          <w:szCs w:val="22"/>
        </w:rPr>
        <w:t xml:space="preserve">Experience of working collaboratively with internal and external partners to identify </w:t>
      </w:r>
      <w:r w:rsidRPr="00E007E7">
        <w:rPr>
          <w:rFonts w:cs="Arial"/>
          <w:szCs w:val="22"/>
        </w:rPr>
        <w:t>innov</w:t>
      </w:r>
      <w:r w:rsidR="00AF4206" w:rsidRPr="00E007E7">
        <w:rPr>
          <w:rFonts w:cs="Arial"/>
          <w:szCs w:val="22"/>
        </w:rPr>
        <w:t>ative</w:t>
      </w:r>
      <w:r w:rsidR="00AF4206">
        <w:rPr>
          <w:rFonts w:cs="Arial"/>
          <w:szCs w:val="22"/>
        </w:rPr>
        <w:t xml:space="preserve"> </w:t>
      </w:r>
      <w:r w:rsidR="00AF4206" w:rsidRPr="00E007E7">
        <w:rPr>
          <w:rFonts w:cs="Arial"/>
          <w:szCs w:val="22"/>
        </w:rPr>
        <w:t>and creative</w:t>
      </w:r>
      <w:r w:rsidR="00AF4206">
        <w:rPr>
          <w:rFonts w:cs="Arial"/>
          <w:szCs w:val="22"/>
        </w:rPr>
        <w:t xml:space="preserve"> approaches to complaints and Camden objectives</w:t>
      </w:r>
      <w:r w:rsidR="0010497A" w:rsidRPr="00B10151">
        <w:rPr>
          <w:rFonts w:cs="Arial"/>
          <w:szCs w:val="22"/>
        </w:rPr>
        <w:t>.</w:t>
      </w:r>
      <w:r w:rsidR="0010497A">
        <w:rPr>
          <w:rFonts w:cs="Arial"/>
          <w:szCs w:val="22"/>
        </w:rPr>
        <w:t xml:space="preserve"> </w:t>
      </w:r>
    </w:p>
    <w:p w14:paraId="5C23F901" w14:textId="77777777" w:rsidR="0010497A" w:rsidRPr="0010497A" w:rsidRDefault="000C301F" w:rsidP="0010497A">
      <w:pPr>
        <w:pStyle w:val="ListParagraph"/>
        <w:numPr>
          <w:ilvl w:val="0"/>
          <w:numId w:val="23"/>
        </w:numPr>
        <w:rPr>
          <w:rFonts w:cs="Arial"/>
          <w:szCs w:val="22"/>
        </w:rPr>
      </w:pPr>
      <w:r>
        <w:rPr>
          <w:rFonts w:cs="Arial"/>
          <w:szCs w:val="22"/>
        </w:rPr>
        <w:t>Demonstrate</w:t>
      </w:r>
      <w:r w:rsidR="0010497A" w:rsidRPr="0010497A">
        <w:rPr>
          <w:rFonts w:cs="Arial"/>
          <w:szCs w:val="22"/>
        </w:rPr>
        <w:t xml:space="preserve"> good customer care and communication skills in explaining complex </w:t>
      </w:r>
      <w:r w:rsidR="00241406">
        <w:rPr>
          <w:rFonts w:cs="Arial"/>
          <w:szCs w:val="22"/>
        </w:rPr>
        <w:t>and technical issues accurately,</w:t>
      </w:r>
      <w:r w:rsidR="0010497A" w:rsidRPr="0010497A">
        <w:rPr>
          <w:rFonts w:cs="Arial"/>
          <w:szCs w:val="22"/>
        </w:rPr>
        <w:t xml:space="preserve"> clearly and concisely both orally and in writing when dealing with all service users.</w:t>
      </w:r>
    </w:p>
    <w:p w14:paraId="6B147101" w14:textId="77777777" w:rsidR="009023BD" w:rsidRDefault="00AD60F7" w:rsidP="00241406">
      <w:pPr>
        <w:pStyle w:val="ListParagraph"/>
        <w:numPr>
          <w:ilvl w:val="0"/>
          <w:numId w:val="23"/>
        </w:numPr>
        <w:rPr>
          <w:rFonts w:cs="Arial"/>
          <w:szCs w:val="22"/>
        </w:rPr>
      </w:pPr>
      <w:r w:rsidRPr="00241406">
        <w:rPr>
          <w:rFonts w:cs="Arial"/>
          <w:szCs w:val="22"/>
        </w:rPr>
        <w:t xml:space="preserve">Capacity to show </w:t>
      </w:r>
      <w:r w:rsidRPr="00E007E7">
        <w:rPr>
          <w:rFonts w:cs="Arial"/>
          <w:szCs w:val="22"/>
        </w:rPr>
        <w:t>resilience and tenacity</w:t>
      </w:r>
      <w:r w:rsidRPr="00241406">
        <w:rPr>
          <w:rFonts w:cs="Arial"/>
          <w:szCs w:val="22"/>
        </w:rPr>
        <w:t xml:space="preserve"> in the face of difficult cases and work effectively to resolve these.</w:t>
      </w:r>
    </w:p>
    <w:p w14:paraId="0A4024CF" w14:textId="77777777" w:rsidR="00AF4206" w:rsidRPr="00B10151" w:rsidRDefault="00AF4206" w:rsidP="00AF4206">
      <w:pPr>
        <w:pStyle w:val="ListParagraph"/>
        <w:numPr>
          <w:ilvl w:val="0"/>
          <w:numId w:val="23"/>
        </w:numPr>
        <w:rPr>
          <w:rFonts w:cs="Arial"/>
          <w:szCs w:val="22"/>
        </w:rPr>
      </w:pPr>
      <w:r w:rsidRPr="00B10151">
        <w:rPr>
          <w:rFonts w:cs="Arial"/>
          <w:szCs w:val="22"/>
        </w:rPr>
        <w:t>Experience of dealing with the public, face to face and ability to defuse confrontational situations.</w:t>
      </w:r>
    </w:p>
    <w:p w14:paraId="59D0CCF9" w14:textId="77777777" w:rsidR="004972C3" w:rsidRDefault="004972C3" w:rsidP="00AF4206">
      <w:pPr>
        <w:pStyle w:val="ListParagraph"/>
        <w:numPr>
          <w:ilvl w:val="0"/>
          <w:numId w:val="23"/>
        </w:numPr>
        <w:rPr>
          <w:rFonts w:cs="Arial"/>
          <w:szCs w:val="22"/>
        </w:rPr>
      </w:pPr>
      <w:r>
        <w:rPr>
          <w:rFonts w:cs="Arial"/>
          <w:szCs w:val="22"/>
        </w:rPr>
        <w:t>Knowledge of and ability to manage sensitive intelligence and information securely.</w:t>
      </w:r>
    </w:p>
    <w:p w14:paraId="3A545A01" w14:textId="77777777" w:rsidR="00E007E7" w:rsidRPr="00C646A6" w:rsidRDefault="00C646A6" w:rsidP="00C646A6">
      <w:pPr>
        <w:pStyle w:val="ListParagraph"/>
        <w:numPr>
          <w:ilvl w:val="0"/>
          <w:numId w:val="21"/>
        </w:numPr>
        <w:rPr>
          <w:rFonts w:cs="Arial"/>
          <w:szCs w:val="22"/>
        </w:rPr>
      </w:pPr>
      <w:r>
        <w:rPr>
          <w:rFonts w:ascii="Helvetica" w:hAnsi="Helvetica" w:cs="Helvetica"/>
          <w:szCs w:val="22"/>
        </w:rPr>
        <w:t>Understand importance of</w:t>
      </w:r>
      <w:r w:rsidRPr="00C646A6">
        <w:rPr>
          <w:rFonts w:ascii="Helvetica" w:hAnsi="Helvetica" w:cs="Helvetica"/>
          <w:szCs w:val="22"/>
        </w:rPr>
        <w:t xml:space="preserve"> </w:t>
      </w:r>
      <w:r>
        <w:rPr>
          <w:rFonts w:ascii="Helvetica" w:hAnsi="Helvetica" w:cs="Helvetica"/>
          <w:szCs w:val="22"/>
        </w:rPr>
        <w:t>accurate</w:t>
      </w:r>
      <w:r w:rsidRPr="00C646A6">
        <w:rPr>
          <w:rFonts w:ascii="Helvetica" w:hAnsi="Helvetica" w:cs="Helvetica"/>
          <w:szCs w:val="22"/>
        </w:rPr>
        <w:t xml:space="preserve"> </w:t>
      </w:r>
      <w:r>
        <w:rPr>
          <w:rFonts w:ascii="Helvetica" w:hAnsi="Helvetica" w:cs="Helvetica"/>
          <w:szCs w:val="22"/>
        </w:rPr>
        <w:t>data entry in relation to updating management information systems and the consequential impact on business intelligence for the service.</w:t>
      </w:r>
      <w:r w:rsidRPr="00C646A6">
        <w:rPr>
          <w:rFonts w:ascii="Helvetica" w:hAnsi="Helvetica" w:cs="Helvetica"/>
          <w:szCs w:val="22"/>
        </w:rPr>
        <w:t xml:space="preserve"> </w:t>
      </w:r>
    </w:p>
    <w:p w14:paraId="510DA145" w14:textId="77777777" w:rsidR="00AF4206" w:rsidRPr="00E007E7" w:rsidRDefault="00AF4206" w:rsidP="00AF4206">
      <w:pPr>
        <w:pStyle w:val="ListParagraph"/>
        <w:numPr>
          <w:ilvl w:val="0"/>
          <w:numId w:val="23"/>
        </w:numPr>
        <w:rPr>
          <w:rFonts w:cs="Arial"/>
          <w:szCs w:val="22"/>
        </w:rPr>
      </w:pPr>
      <w:r w:rsidRPr="00E007E7">
        <w:rPr>
          <w:rFonts w:cs="Arial"/>
          <w:szCs w:val="22"/>
        </w:rPr>
        <w:t>Demonstrate an awareness of politically sensitive issues.</w:t>
      </w:r>
    </w:p>
    <w:p w14:paraId="12F0A3CB" w14:textId="77777777" w:rsidR="00AF4206" w:rsidRDefault="004972C3" w:rsidP="00241406">
      <w:pPr>
        <w:pStyle w:val="ListParagraph"/>
        <w:numPr>
          <w:ilvl w:val="0"/>
          <w:numId w:val="23"/>
        </w:numPr>
        <w:rPr>
          <w:rFonts w:cs="Arial"/>
          <w:szCs w:val="22"/>
        </w:rPr>
      </w:pPr>
      <w:r>
        <w:rPr>
          <w:rFonts w:cs="Arial"/>
          <w:szCs w:val="22"/>
        </w:rPr>
        <w:t>The role will be based in an “enabled and empowered team” focussed service where all officers are expected to work as “one team” to assist in the development of a culture where knowledge and experience is shared and responsibility for making decisions on complex issues is shared, where appropriate.</w:t>
      </w:r>
    </w:p>
    <w:p w14:paraId="34C8606A" w14:textId="77777777" w:rsidR="00C646A6" w:rsidRDefault="00C646A6" w:rsidP="00C646A6">
      <w:pPr>
        <w:pStyle w:val="ListParagraph"/>
        <w:rPr>
          <w:rFonts w:cs="Arial"/>
          <w:szCs w:val="22"/>
        </w:rPr>
      </w:pPr>
    </w:p>
    <w:p w14:paraId="062788CB" w14:textId="77777777" w:rsidR="000551E7" w:rsidRDefault="000551E7" w:rsidP="009023BD">
      <w:pPr>
        <w:rPr>
          <w:rFonts w:cs="Arial"/>
          <w:b/>
          <w:szCs w:val="22"/>
        </w:rPr>
      </w:pPr>
    </w:p>
    <w:p w14:paraId="35B795C2" w14:textId="77777777" w:rsidR="000551E7" w:rsidRDefault="000551E7" w:rsidP="009023BD">
      <w:pPr>
        <w:rPr>
          <w:rFonts w:cs="Arial"/>
          <w:b/>
          <w:szCs w:val="22"/>
        </w:rPr>
      </w:pPr>
    </w:p>
    <w:p w14:paraId="5EF90E4A" w14:textId="77777777" w:rsidR="00892BE9" w:rsidRDefault="00892BE9" w:rsidP="009023BD">
      <w:pPr>
        <w:rPr>
          <w:rFonts w:cs="Arial"/>
          <w:b/>
          <w:szCs w:val="22"/>
        </w:rPr>
      </w:pPr>
    </w:p>
    <w:p w14:paraId="13A60C6B" w14:textId="77777777" w:rsidR="00892BE9" w:rsidRDefault="00892BE9" w:rsidP="009023BD">
      <w:pPr>
        <w:rPr>
          <w:rFonts w:cs="Arial"/>
          <w:b/>
          <w:szCs w:val="22"/>
        </w:rPr>
      </w:pPr>
    </w:p>
    <w:p w14:paraId="64372F0C" w14:textId="77777777" w:rsidR="00892BE9" w:rsidRDefault="00892BE9" w:rsidP="009023BD">
      <w:pPr>
        <w:rPr>
          <w:rFonts w:cs="Arial"/>
          <w:b/>
          <w:szCs w:val="22"/>
        </w:rPr>
      </w:pPr>
    </w:p>
    <w:p w14:paraId="3414D8D2" w14:textId="77777777" w:rsidR="00892BE9" w:rsidRDefault="00892BE9" w:rsidP="009023BD">
      <w:pPr>
        <w:rPr>
          <w:rFonts w:cs="Arial"/>
          <w:b/>
          <w:szCs w:val="22"/>
        </w:rPr>
      </w:pPr>
    </w:p>
    <w:p w14:paraId="1ECEB4A0" w14:textId="77777777" w:rsidR="00EB687D" w:rsidRPr="00E007E7" w:rsidRDefault="00740DC5" w:rsidP="009023BD">
      <w:pPr>
        <w:rPr>
          <w:rFonts w:cs="Arial"/>
          <w:b/>
          <w:szCs w:val="22"/>
        </w:rPr>
      </w:pPr>
      <w:r w:rsidRPr="00E007E7">
        <w:rPr>
          <w:rFonts w:cs="Arial"/>
          <w:b/>
          <w:szCs w:val="22"/>
        </w:rPr>
        <w:t>Camden Way Five Ways of Working</w:t>
      </w:r>
    </w:p>
    <w:p w14:paraId="7AF42AC6" w14:textId="77777777" w:rsidR="00740DC5" w:rsidRPr="00E007E7" w:rsidRDefault="00740DC5" w:rsidP="00740DC5">
      <w:pPr>
        <w:spacing w:before="100" w:beforeAutospacing="1" w:after="100" w:afterAutospacing="1" w:line="300" w:lineRule="atLeast"/>
        <w:rPr>
          <w:rFonts w:cs="Arial"/>
          <w:szCs w:val="22"/>
          <w:lang w:val="en-US"/>
        </w:rPr>
      </w:pPr>
      <w:r w:rsidRPr="00E007E7">
        <w:rPr>
          <w:rFonts w:cs="Arial"/>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419E72B" w14:textId="77777777" w:rsidR="00740DC5" w:rsidRPr="00E007E7" w:rsidRDefault="00740DC5" w:rsidP="00740DC5">
      <w:pPr>
        <w:spacing w:before="100" w:beforeAutospacing="1" w:after="100" w:afterAutospacing="1" w:line="300" w:lineRule="atLeast"/>
        <w:rPr>
          <w:rFonts w:cs="Arial"/>
          <w:szCs w:val="22"/>
          <w:lang w:val="en-US"/>
        </w:rPr>
      </w:pPr>
      <w:r w:rsidRPr="00E007E7">
        <w:rPr>
          <w:rFonts w:cs="Arial"/>
          <w:szCs w:val="22"/>
          <w:lang w:val="en-US"/>
        </w:rPr>
        <w:t>The Camden Way illustrates the approach that should underpin everything we do through five ways of working: </w:t>
      </w:r>
    </w:p>
    <w:p w14:paraId="70C60C33" w14:textId="77777777" w:rsidR="00740DC5" w:rsidRPr="00E007E7" w:rsidRDefault="00740DC5" w:rsidP="00890E73">
      <w:pPr>
        <w:spacing w:before="100" w:beforeAutospacing="1"/>
        <w:ind w:left="720"/>
        <w:rPr>
          <w:rFonts w:cs="Arial"/>
          <w:szCs w:val="22"/>
          <w:lang w:val="en-US"/>
        </w:rPr>
      </w:pPr>
      <w:r w:rsidRPr="00E007E7">
        <w:rPr>
          <w:rFonts w:cs="Arial"/>
          <w:szCs w:val="22"/>
          <w:lang w:val="en-US"/>
        </w:rPr>
        <w:t>•Deliver for the people of Camden</w:t>
      </w:r>
    </w:p>
    <w:p w14:paraId="78CEE77A" w14:textId="77777777" w:rsidR="00740DC5" w:rsidRPr="00E007E7" w:rsidRDefault="00740DC5" w:rsidP="00890E73">
      <w:pPr>
        <w:spacing w:before="100" w:beforeAutospacing="1"/>
        <w:ind w:left="720"/>
        <w:rPr>
          <w:rFonts w:cs="Arial"/>
          <w:szCs w:val="22"/>
          <w:lang w:val="en-US"/>
        </w:rPr>
      </w:pPr>
      <w:r w:rsidRPr="00E007E7">
        <w:rPr>
          <w:rFonts w:cs="Arial"/>
          <w:szCs w:val="22"/>
          <w:lang w:val="en-US"/>
        </w:rPr>
        <w:t>•Work as one team</w:t>
      </w:r>
    </w:p>
    <w:p w14:paraId="34932357" w14:textId="77777777" w:rsidR="00740DC5" w:rsidRPr="00E007E7" w:rsidRDefault="00740DC5" w:rsidP="00890E73">
      <w:pPr>
        <w:spacing w:before="100" w:beforeAutospacing="1"/>
        <w:ind w:left="720"/>
        <w:rPr>
          <w:rFonts w:cs="Arial"/>
          <w:szCs w:val="22"/>
          <w:lang w:val="en-US"/>
        </w:rPr>
      </w:pPr>
      <w:r w:rsidRPr="00E007E7">
        <w:rPr>
          <w:rFonts w:cs="Arial"/>
          <w:szCs w:val="22"/>
          <w:lang w:val="en-US"/>
        </w:rPr>
        <w:t>•Take pride in getting it right</w:t>
      </w:r>
    </w:p>
    <w:p w14:paraId="0BBF895D" w14:textId="77777777" w:rsidR="00740DC5" w:rsidRPr="00892BE9" w:rsidRDefault="00740DC5" w:rsidP="00890E73">
      <w:pPr>
        <w:spacing w:before="100" w:beforeAutospacing="1"/>
        <w:ind w:left="720"/>
        <w:rPr>
          <w:rFonts w:cs="Arial"/>
          <w:szCs w:val="22"/>
          <w:lang w:val="en-US"/>
        </w:rPr>
      </w:pPr>
      <w:r w:rsidRPr="00E007E7">
        <w:rPr>
          <w:rFonts w:cs="Arial"/>
          <w:szCs w:val="22"/>
          <w:lang w:val="en-US"/>
        </w:rPr>
        <w:t>•Find better ways</w:t>
      </w:r>
    </w:p>
    <w:p w14:paraId="4E057692" w14:textId="77777777" w:rsidR="00740DC5" w:rsidRPr="00E007E7" w:rsidRDefault="00740DC5" w:rsidP="00890E73">
      <w:pPr>
        <w:spacing w:before="100" w:beforeAutospacing="1"/>
        <w:ind w:left="720"/>
        <w:rPr>
          <w:rFonts w:cs="Arial"/>
          <w:szCs w:val="22"/>
          <w:lang w:val="en-US"/>
        </w:rPr>
      </w:pPr>
      <w:r w:rsidRPr="00E007E7">
        <w:rPr>
          <w:rFonts w:cs="Arial"/>
          <w:szCs w:val="22"/>
          <w:lang w:val="en-US"/>
        </w:rPr>
        <w:t xml:space="preserve">•Take personal responsibility </w:t>
      </w:r>
    </w:p>
    <w:p w14:paraId="42A2AB50" w14:textId="77777777" w:rsidR="00890E73" w:rsidRDefault="00890E73" w:rsidP="00EB687D">
      <w:pPr>
        <w:rPr>
          <w:rFonts w:cs="Arial"/>
          <w:szCs w:val="22"/>
        </w:rPr>
      </w:pPr>
    </w:p>
    <w:p w14:paraId="7592E198" w14:textId="77777777" w:rsidR="0069405C" w:rsidRDefault="0069405C" w:rsidP="00EB687D">
      <w:pPr>
        <w:rPr>
          <w:rFonts w:cs="Arial"/>
          <w:szCs w:val="22"/>
        </w:rPr>
      </w:pPr>
    </w:p>
    <w:p w14:paraId="1EE573A4" w14:textId="77777777" w:rsidR="00892BE9" w:rsidRDefault="00892BE9" w:rsidP="00EB687D">
      <w:pPr>
        <w:rPr>
          <w:rFonts w:cs="Arial"/>
          <w:szCs w:val="22"/>
        </w:rPr>
      </w:pPr>
    </w:p>
    <w:p w14:paraId="639211F3" w14:textId="77777777" w:rsidR="00892BE9" w:rsidRDefault="00892BE9" w:rsidP="00EB687D">
      <w:pPr>
        <w:rPr>
          <w:rFonts w:cs="Arial"/>
          <w:szCs w:val="22"/>
        </w:rPr>
      </w:pPr>
    </w:p>
    <w:p w14:paraId="75C77A08" w14:textId="77777777" w:rsidR="00892BE9" w:rsidRPr="0069405C" w:rsidRDefault="00892BE9" w:rsidP="00EB687D">
      <w:pPr>
        <w:rPr>
          <w:rFonts w:cs="Arial"/>
          <w:szCs w:val="22"/>
        </w:rPr>
      </w:pPr>
    </w:p>
    <w:p w14:paraId="00A16E2F" w14:textId="77777777" w:rsidR="0069405C" w:rsidRPr="0069405C" w:rsidRDefault="0069405C" w:rsidP="00EB687D">
      <w:pPr>
        <w:rPr>
          <w:rFonts w:cs="Arial"/>
          <w:szCs w:val="22"/>
        </w:rPr>
      </w:pPr>
    </w:p>
    <w:p w14:paraId="4C0CBC7E" w14:textId="77777777" w:rsidR="0069405C" w:rsidRPr="0069405C" w:rsidRDefault="0069405C" w:rsidP="00EB687D">
      <w:pPr>
        <w:rPr>
          <w:rFonts w:cs="Arial"/>
          <w:szCs w:val="22"/>
        </w:rPr>
      </w:pPr>
    </w:p>
    <w:p w14:paraId="1FA80930" w14:textId="77777777" w:rsidR="00892BE9" w:rsidRDefault="00892BE9" w:rsidP="00EB687D">
      <w:pPr>
        <w:rPr>
          <w:rFonts w:cs="Arial"/>
          <w:b/>
          <w:szCs w:val="22"/>
        </w:rPr>
      </w:pPr>
    </w:p>
    <w:p w14:paraId="0C754C75" w14:textId="77777777" w:rsidR="00892BE9" w:rsidRDefault="00892BE9" w:rsidP="00EB687D">
      <w:pPr>
        <w:rPr>
          <w:rFonts w:cs="Arial"/>
          <w:b/>
          <w:szCs w:val="22"/>
        </w:rPr>
      </w:pPr>
    </w:p>
    <w:p w14:paraId="0B02EC10" w14:textId="77777777" w:rsidR="00892BE9" w:rsidRDefault="00892BE9" w:rsidP="00EB687D">
      <w:pPr>
        <w:rPr>
          <w:rFonts w:cs="Arial"/>
          <w:b/>
          <w:szCs w:val="22"/>
        </w:rPr>
      </w:pPr>
    </w:p>
    <w:p w14:paraId="0A26E733" w14:textId="77777777" w:rsidR="00892BE9" w:rsidRDefault="00892BE9" w:rsidP="00EB687D">
      <w:pPr>
        <w:rPr>
          <w:rFonts w:cs="Arial"/>
          <w:b/>
          <w:szCs w:val="22"/>
        </w:rPr>
      </w:pPr>
    </w:p>
    <w:p w14:paraId="11804AA6" w14:textId="77777777" w:rsidR="00892BE9" w:rsidRDefault="00892BE9" w:rsidP="00EB687D">
      <w:pPr>
        <w:rPr>
          <w:rFonts w:cs="Arial"/>
          <w:b/>
          <w:szCs w:val="22"/>
        </w:rPr>
      </w:pPr>
    </w:p>
    <w:p w14:paraId="01BC81D9" w14:textId="77777777" w:rsidR="00892BE9" w:rsidRDefault="00A957BA" w:rsidP="00EB687D">
      <w:pPr>
        <w:rPr>
          <w:rFonts w:cs="Arial"/>
          <w:b/>
          <w:szCs w:val="22"/>
        </w:rPr>
      </w:pPr>
      <w:r>
        <w:rPr>
          <w:rFonts w:asciiTheme="minorHAnsi" w:hAnsiTheme="minorHAnsi"/>
          <w:noProof/>
          <w:szCs w:val="22"/>
        </w:rPr>
        <w:lastRenderedPageBreak/>
        <mc:AlternateContent>
          <mc:Choice Requires="wps">
            <w:drawing>
              <wp:anchor distT="45720" distB="45720" distL="114300" distR="114300" simplePos="0" relativeHeight="251659776" behindDoc="0" locked="0" layoutInCell="1" allowOverlap="1" wp14:anchorId="21B65028" wp14:editId="6A2DD9AF">
                <wp:simplePos x="0" y="0"/>
                <wp:positionH relativeFrom="column">
                  <wp:posOffset>4114800</wp:posOffset>
                </wp:positionH>
                <wp:positionV relativeFrom="paragraph">
                  <wp:posOffset>55</wp:posOffset>
                </wp:positionV>
                <wp:extent cx="1711325" cy="818515"/>
                <wp:effectExtent l="0" t="0" r="22225" b="196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818515"/>
                        </a:xfrm>
                        <a:prstGeom prst="rect">
                          <a:avLst/>
                        </a:prstGeom>
                        <a:solidFill>
                          <a:srgbClr val="FFFFFF"/>
                        </a:solidFill>
                        <a:ln w="9525">
                          <a:solidFill>
                            <a:srgbClr val="000000"/>
                          </a:solidFill>
                          <a:miter lim="800000"/>
                          <a:headEnd/>
                          <a:tailEnd/>
                        </a:ln>
                      </wps:spPr>
                      <wps:txbx>
                        <w:txbxContent>
                          <w:p w14:paraId="06BB1428" w14:textId="77777777" w:rsidR="00C07FC6" w:rsidRDefault="00C07FC6" w:rsidP="00C07FC6">
                            <w:pPr>
                              <w:shd w:val="clear" w:color="auto" w:fill="D6E3BC" w:themeFill="accent3" w:themeFillTint="66"/>
                              <w:jc w:val="center"/>
                              <w:rPr>
                                <w:b/>
                              </w:rPr>
                            </w:pPr>
                            <w:r>
                              <w:rPr>
                                <w:b/>
                              </w:rPr>
                              <w:t>Head of Housing Supply Initiatives &amp; Partnerships</w:t>
                            </w:r>
                          </w:p>
                          <w:p w14:paraId="5200FED9" w14:textId="77777777" w:rsidR="00C07FC6" w:rsidRDefault="00A957BA" w:rsidP="00C07FC6">
                            <w:pPr>
                              <w:shd w:val="clear" w:color="auto" w:fill="D6E3BC" w:themeFill="accent3" w:themeFillTint="66"/>
                              <w:jc w:val="center"/>
                            </w:pPr>
                            <w:r>
                              <w:t>Level 6 Zone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65028" id="_x0000_t202" coordsize="21600,21600" o:spt="202" path="m,l,21600r21600,l21600,xe">
                <v:stroke joinstyle="miter"/>
                <v:path gradientshapeok="t" o:connecttype="rect"/>
              </v:shapetype>
              <v:shape id="Text Box 217" o:spid="_x0000_s1026" type="#_x0000_t202" style="position:absolute;margin-left:324pt;margin-top:0;width:134.75pt;height:64.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">
                <v:textbox>
                  <w:txbxContent>
                    <w:p w14:paraId="06BB1428" w14:textId="77777777" w:rsidR="00C07FC6" w:rsidRDefault="00C07FC6" w:rsidP="00C07FC6">
                      <w:pPr>
                        <w:shd w:val="clear" w:color="auto" w:fill="D6E3BC" w:themeFill="accent3" w:themeFillTint="66"/>
                        <w:jc w:val="center"/>
                        <w:rPr>
                          <w:b/>
                        </w:rPr>
                      </w:pPr>
                      <w:r>
                        <w:rPr>
                          <w:b/>
                        </w:rPr>
                        <w:t>Head of Housing Supply Initiatives &amp; Partnerships</w:t>
                      </w:r>
                    </w:p>
                    <w:p w14:paraId="5200FED9" w14:textId="77777777" w:rsidR="00C07FC6" w:rsidRDefault="00A957BA" w:rsidP="00C07FC6">
                      <w:pPr>
                        <w:shd w:val="clear" w:color="auto" w:fill="D6E3BC" w:themeFill="accent3" w:themeFillTint="66"/>
                        <w:jc w:val="center"/>
                      </w:pPr>
                      <w:r>
                        <w:t>Level 6 Zone 2</w:t>
                      </w:r>
                    </w:p>
                  </w:txbxContent>
                </v:textbox>
                <w10:wrap type="square"/>
              </v:shape>
            </w:pict>
          </mc:Fallback>
        </mc:AlternateContent>
      </w:r>
    </w:p>
    <w:p w14:paraId="37CE1682" w14:textId="77777777" w:rsidR="00C97F42" w:rsidRDefault="00740DC5" w:rsidP="00EB687D">
      <w:pPr>
        <w:rPr>
          <w:rFonts w:cs="Arial"/>
          <w:b/>
          <w:szCs w:val="22"/>
        </w:rPr>
      </w:pPr>
      <w:r w:rsidRPr="0069405C">
        <w:rPr>
          <w:rFonts w:cs="Arial"/>
          <w:b/>
          <w:szCs w:val="22"/>
        </w:rPr>
        <w:t>Chart Structure</w:t>
      </w:r>
    </w:p>
    <w:p w14:paraId="7842474D" w14:textId="77777777" w:rsidR="001121C1" w:rsidRPr="000C2439" w:rsidRDefault="00A957BA" w:rsidP="000C2439">
      <w:pPr>
        <w:rPr>
          <w:rFonts w:cs="Arial"/>
          <w:szCs w:val="22"/>
        </w:rPr>
      </w:pPr>
      <w:r>
        <w:rPr>
          <w:rFonts w:ascii="Times New Roman" w:hAnsi="Times New Roman"/>
          <w:noProof/>
          <w:sz w:val="24"/>
        </w:rPr>
        <mc:AlternateContent>
          <mc:Choice Requires="wps">
            <w:drawing>
              <wp:anchor distT="0" distB="0" distL="114300" distR="114300" simplePos="0" relativeHeight="251652608" behindDoc="0" locked="0" layoutInCell="1" allowOverlap="1" wp14:anchorId="7C04EF87" wp14:editId="64660FE4">
                <wp:simplePos x="0" y="0"/>
                <wp:positionH relativeFrom="column">
                  <wp:posOffset>4968875</wp:posOffset>
                </wp:positionH>
                <wp:positionV relativeFrom="paragraph">
                  <wp:posOffset>388896</wp:posOffset>
                </wp:positionV>
                <wp:extent cx="0" cy="1095375"/>
                <wp:effectExtent l="19050" t="0" r="19050" b="28575"/>
                <wp:wrapNone/>
                <wp:docPr id="14" name="Straight Connector 14"/>
                <wp:cNvGraphicFramePr/>
                <a:graphic xmlns:a="http://schemas.openxmlformats.org/drawingml/2006/main">
                  <a:graphicData uri="http://schemas.microsoft.com/office/word/2010/wordprocessingShape">
                    <wps:wsp>
                      <wps:cNvCnPr/>
                      <wps:spPr>
                        <a:xfrm>
                          <a:off x="0" y="0"/>
                          <a:ext cx="0" cy="1095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36E0846" id="Straight Connector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91.25pt,30.6pt" to="391.2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" strokecolor="black [3213]" strokeweight="2.25pt"/>
            </w:pict>
          </mc:Fallback>
        </mc:AlternateContent>
      </w:r>
      <w:r>
        <w:rPr>
          <w:rFonts w:asciiTheme="minorHAnsi" w:hAnsiTheme="minorHAnsi"/>
          <w:noProof/>
          <w:szCs w:val="22"/>
        </w:rPr>
        <mc:AlternateContent>
          <mc:Choice Requires="wpg">
            <w:drawing>
              <wp:anchor distT="0" distB="0" distL="114300" distR="114300" simplePos="0" relativeHeight="251662848" behindDoc="0" locked="0" layoutInCell="1" allowOverlap="1" wp14:anchorId="3A7C95CA" wp14:editId="588B38CE">
                <wp:simplePos x="0" y="0"/>
                <wp:positionH relativeFrom="column">
                  <wp:posOffset>2258060</wp:posOffset>
                </wp:positionH>
                <wp:positionV relativeFrom="paragraph">
                  <wp:posOffset>1405780</wp:posOffset>
                </wp:positionV>
                <wp:extent cx="5517985" cy="3649318"/>
                <wp:effectExtent l="0" t="0" r="26035" b="27940"/>
                <wp:wrapNone/>
                <wp:docPr id="5" name="Group 5"/>
                <wp:cNvGraphicFramePr/>
                <a:graphic xmlns:a="http://schemas.openxmlformats.org/drawingml/2006/main">
                  <a:graphicData uri="http://schemas.microsoft.com/office/word/2010/wordprocessingGroup">
                    <wpg:wgp>
                      <wpg:cNvGrpSpPr/>
                      <wpg:grpSpPr>
                        <a:xfrm>
                          <a:off x="0" y="0"/>
                          <a:ext cx="5517985" cy="3649318"/>
                          <a:chOff x="0" y="0"/>
                          <a:chExt cx="5517985" cy="3649318"/>
                        </a:xfrm>
                      </wpg:grpSpPr>
                      <wps:wsp>
                        <wps:cNvPr id="12" name="Straight Connector 12"/>
                        <wps:cNvCnPr/>
                        <wps:spPr>
                          <a:xfrm>
                            <a:off x="2703444" y="0"/>
                            <a:ext cx="0" cy="2016760"/>
                          </a:xfrm>
                          <a:prstGeom prst="line">
                            <a:avLst/>
                          </a:prstGeom>
                          <a:noFill/>
                          <a:ln w="28575" cap="flat" cmpd="sng" algn="ctr">
                            <a:solidFill>
                              <a:sysClr val="windowText" lastClr="000000"/>
                            </a:solidFill>
                            <a:prstDash val="solid"/>
                          </a:ln>
                          <a:effectLst/>
                        </wps:spPr>
                        <wps:bodyPr/>
                      </wps:wsp>
                      <wps:wsp>
                        <wps:cNvPr id="15" name="Straight Connector 15"/>
                        <wps:cNvCnPr/>
                        <wps:spPr>
                          <a:xfrm>
                            <a:off x="1049573" y="23854"/>
                            <a:ext cx="3438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a:spLocks noChangeArrowheads="1"/>
                        </wps:cNvSpPr>
                        <wps:spPr bwMode="auto">
                          <a:xfrm>
                            <a:off x="3745065" y="310101"/>
                            <a:ext cx="1772920" cy="704850"/>
                          </a:xfrm>
                          <a:prstGeom prst="rect">
                            <a:avLst/>
                          </a:prstGeom>
                          <a:solidFill>
                            <a:srgbClr val="FFFFFF"/>
                          </a:solidFill>
                          <a:ln w="9525">
                            <a:solidFill>
                              <a:srgbClr val="000000"/>
                            </a:solidFill>
                            <a:miter lim="800000"/>
                            <a:headEnd/>
                            <a:tailEnd/>
                          </a:ln>
                        </wps:spPr>
                        <wps:txbx>
                          <w:txbxContent>
                            <w:p w14:paraId="5827FD8B" w14:textId="77777777" w:rsidR="00C07FC6" w:rsidRDefault="00C07FC6" w:rsidP="00C07FC6">
                              <w:pPr>
                                <w:jc w:val="center"/>
                                <w:rPr>
                                  <w:b/>
                                </w:rPr>
                              </w:pPr>
                              <w:r>
                                <w:rPr>
                                  <w:b/>
                                </w:rPr>
                                <w:t>Enforcement team – Operations Manager</w:t>
                              </w:r>
                            </w:p>
                            <w:p w14:paraId="11369192" w14:textId="77777777" w:rsidR="00A957BA" w:rsidRPr="00A957BA" w:rsidRDefault="00A957BA" w:rsidP="00A957BA">
                              <w:pPr>
                                <w:jc w:val="center"/>
                              </w:pPr>
                              <w:r w:rsidRPr="00A957BA">
                                <w:t>Level 5 Zone 1</w:t>
                              </w:r>
                            </w:p>
                            <w:p w14:paraId="757B39DF" w14:textId="77777777" w:rsidR="00C07FC6" w:rsidRDefault="00C07FC6" w:rsidP="00C07FC6">
                              <w:pPr>
                                <w:jc w:val="center"/>
                              </w:pPr>
                            </w:p>
                          </w:txbxContent>
                        </wps:txbx>
                        <wps:bodyPr rot="0" vert="horz" wrap="square" lIns="91440" tIns="45720" rIns="91440" bIns="45720" anchor="t" anchorCtr="0">
                          <a:noAutofit/>
                        </wps:bodyPr>
                      </wps:wsp>
                      <wps:wsp>
                        <wps:cNvPr id="22" name="Text Box 22"/>
                        <wps:cNvSpPr txBox="1">
                          <a:spLocks noChangeArrowheads="1"/>
                        </wps:cNvSpPr>
                        <wps:spPr bwMode="auto">
                          <a:xfrm>
                            <a:off x="1940119" y="1264258"/>
                            <a:ext cx="1623060" cy="2385060"/>
                          </a:xfrm>
                          <a:prstGeom prst="rect">
                            <a:avLst/>
                          </a:prstGeom>
                          <a:solidFill>
                            <a:srgbClr val="FFFFFF"/>
                          </a:solidFill>
                          <a:ln w="9525">
                            <a:solidFill>
                              <a:srgbClr val="000000"/>
                            </a:solidFill>
                            <a:miter lim="800000"/>
                            <a:headEnd/>
                            <a:tailEnd/>
                          </a:ln>
                        </wps:spPr>
                        <wps:txbx>
                          <w:txbxContent>
                            <w:p w14:paraId="186740AB" w14:textId="77777777" w:rsidR="00C07FC6" w:rsidRDefault="00C07FC6" w:rsidP="00C07FC6">
                              <w:pPr>
                                <w:jc w:val="center"/>
                                <w:rPr>
                                  <w:b/>
                                </w:rPr>
                              </w:pPr>
                              <w:r>
                                <w:rPr>
                                  <w:b/>
                                </w:rPr>
                                <w:t>Environmental Health Officers</w:t>
                              </w:r>
                            </w:p>
                            <w:p w14:paraId="4C28AE7F" w14:textId="77777777" w:rsidR="00A957BA" w:rsidRPr="00A957BA" w:rsidRDefault="00A957BA" w:rsidP="00A957BA">
                              <w:pPr>
                                <w:jc w:val="center"/>
                              </w:pPr>
                              <w:r w:rsidRPr="00A957BA">
                                <w:t>Level 4 Zone 1</w:t>
                              </w:r>
                            </w:p>
                            <w:p w14:paraId="4FBB17D3" w14:textId="77777777" w:rsidR="00C07FC6" w:rsidRDefault="00C07FC6" w:rsidP="00C07FC6">
                              <w:pPr>
                                <w:jc w:val="center"/>
                              </w:pPr>
                              <w:r>
                                <w:t>Vacant</w:t>
                              </w:r>
                            </w:p>
                            <w:p w14:paraId="578DE3C0" w14:textId="77777777" w:rsidR="00C07FC6" w:rsidRDefault="00C07FC6" w:rsidP="00C07FC6">
                              <w:pPr>
                                <w:jc w:val="center"/>
                              </w:pPr>
                              <w:r>
                                <w:t>Vacant</w:t>
                              </w:r>
                            </w:p>
                            <w:p w14:paraId="79671E61" w14:textId="77777777" w:rsidR="00C07FC6" w:rsidRDefault="00C07FC6" w:rsidP="00C07FC6">
                              <w:pPr>
                                <w:jc w:val="center"/>
                              </w:pPr>
                            </w:p>
                            <w:p w14:paraId="04056315" w14:textId="77777777" w:rsidR="00C07FC6" w:rsidRPr="002C160B" w:rsidRDefault="00C07FC6" w:rsidP="00C07FC6">
                              <w:pPr>
                                <w:jc w:val="center"/>
                                <w:rPr>
                                  <w:b/>
                                </w:rPr>
                              </w:pPr>
                              <w:r w:rsidRPr="002C160B">
                                <w:rPr>
                                  <w:b/>
                                </w:rPr>
                                <w:t>Tenant Relations Officer</w:t>
                              </w:r>
                            </w:p>
                            <w:p w14:paraId="5DB6C936" w14:textId="77777777" w:rsidR="00A957BA" w:rsidRPr="002C160B" w:rsidRDefault="002C160B" w:rsidP="00C07FC6">
                              <w:pPr>
                                <w:jc w:val="center"/>
                              </w:pPr>
                              <w:r w:rsidRPr="002C160B">
                                <w:t>Level 3</w:t>
                              </w:r>
                              <w:r w:rsidR="00A957BA" w:rsidRPr="002C160B">
                                <w:t xml:space="preserve"> Zone 1</w:t>
                              </w:r>
                            </w:p>
                            <w:p w14:paraId="4851F961" w14:textId="77777777" w:rsidR="00C07FC6" w:rsidRDefault="00C07FC6" w:rsidP="00C07FC6">
                              <w:pPr>
                                <w:jc w:val="center"/>
                              </w:pPr>
                              <w:r w:rsidRPr="002C160B">
                                <w:t>Vacant</w:t>
                              </w:r>
                            </w:p>
                            <w:p w14:paraId="0BD8D323" w14:textId="77777777" w:rsidR="00C07FC6" w:rsidRDefault="00C07FC6" w:rsidP="00C07FC6">
                              <w:pPr>
                                <w:jc w:val="center"/>
                              </w:pPr>
                            </w:p>
                            <w:p w14:paraId="1828917A" w14:textId="77777777" w:rsidR="00C07FC6" w:rsidRDefault="00C07FC6" w:rsidP="00C07FC6">
                              <w:pPr>
                                <w:jc w:val="center"/>
                                <w:rPr>
                                  <w:b/>
                                </w:rPr>
                              </w:pPr>
                              <w:r>
                                <w:rPr>
                                  <w:b/>
                                </w:rPr>
                                <w:t>Lawyer</w:t>
                              </w:r>
                            </w:p>
                            <w:p w14:paraId="6761ABCB" w14:textId="77777777" w:rsidR="00A957BA" w:rsidRPr="00A957BA" w:rsidRDefault="00A957BA" w:rsidP="00C07FC6">
                              <w:pPr>
                                <w:jc w:val="center"/>
                              </w:pPr>
                              <w:r w:rsidRPr="00A957BA">
                                <w:t>Level 4 Zone 1</w:t>
                              </w:r>
                            </w:p>
                            <w:p w14:paraId="2908669C" w14:textId="77777777" w:rsidR="00C07FC6" w:rsidRDefault="00C07FC6" w:rsidP="00C07FC6">
                              <w:pPr>
                                <w:jc w:val="center"/>
                              </w:pPr>
                              <w:r>
                                <w:t>Vacant</w:t>
                              </w:r>
                            </w:p>
                            <w:p w14:paraId="42553CAC" w14:textId="77777777" w:rsidR="00C07FC6" w:rsidRDefault="00C07FC6" w:rsidP="00C07FC6">
                              <w:pPr>
                                <w:jc w:val="center"/>
                              </w:pPr>
                            </w:p>
                          </w:txbxContent>
                        </wps:txbx>
                        <wps:bodyPr rot="0" vert="horz" wrap="square" lIns="91440" tIns="45720" rIns="91440" bIns="45720" anchor="t" anchorCtr="0">
                          <a:noAutofit/>
                        </wps:bodyPr>
                      </wps:wsp>
                      <wps:wsp>
                        <wps:cNvPr id="20" name="Text Box 20"/>
                        <wps:cNvSpPr txBox="1">
                          <a:spLocks noChangeArrowheads="1"/>
                        </wps:cNvSpPr>
                        <wps:spPr bwMode="auto">
                          <a:xfrm>
                            <a:off x="1940119" y="318052"/>
                            <a:ext cx="1631315" cy="695325"/>
                          </a:xfrm>
                          <a:prstGeom prst="rect">
                            <a:avLst/>
                          </a:prstGeom>
                          <a:solidFill>
                            <a:srgbClr val="FFFFFF"/>
                          </a:solidFill>
                          <a:ln w="9525">
                            <a:solidFill>
                              <a:srgbClr val="000000"/>
                            </a:solidFill>
                            <a:miter lim="800000"/>
                            <a:headEnd/>
                            <a:tailEnd/>
                          </a:ln>
                        </wps:spPr>
                        <wps:txbx>
                          <w:txbxContent>
                            <w:p w14:paraId="7A9AD800" w14:textId="77777777" w:rsidR="00C07FC6" w:rsidRDefault="00C07FC6" w:rsidP="00C07FC6">
                              <w:pPr>
                                <w:jc w:val="center"/>
                                <w:rPr>
                                  <w:b/>
                                </w:rPr>
                              </w:pPr>
                              <w:r>
                                <w:rPr>
                                  <w:b/>
                                </w:rPr>
                                <w:t>CMF Bid – Operations Manager</w:t>
                              </w:r>
                            </w:p>
                            <w:p w14:paraId="215D7E20" w14:textId="77777777" w:rsidR="00A957BA" w:rsidRPr="00A957BA" w:rsidRDefault="00A957BA" w:rsidP="00C07FC6">
                              <w:pPr>
                                <w:jc w:val="center"/>
                              </w:pPr>
                              <w:r w:rsidRPr="00A957BA">
                                <w:t>Level 5 Zone 1</w:t>
                              </w:r>
                            </w:p>
                            <w:p w14:paraId="1ABC4A80" w14:textId="77777777" w:rsidR="00C07FC6" w:rsidRDefault="00C07FC6" w:rsidP="00C07FC6">
                              <w:pPr>
                                <w:jc w:val="center"/>
                              </w:pPr>
                            </w:p>
                          </w:txbxContent>
                        </wps:txbx>
                        <wps:bodyPr rot="0" vert="horz" wrap="square" lIns="91440" tIns="45720" rIns="91440" bIns="45720" anchor="t" anchorCtr="0">
                          <a:noAutofit/>
                        </wps:bodyPr>
                      </wps:wsp>
                      <wps:wsp>
                        <wps:cNvPr id="3" name="Text Box 3"/>
                        <wps:cNvSpPr txBox="1">
                          <a:spLocks noChangeArrowheads="1"/>
                        </wps:cNvSpPr>
                        <wps:spPr bwMode="auto">
                          <a:xfrm>
                            <a:off x="0" y="318052"/>
                            <a:ext cx="1682750" cy="695325"/>
                          </a:xfrm>
                          <a:prstGeom prst="rect">
                            <a:avLst/>
                          </a:prstGeom>
                          <a:solidFill>
                            <a:srgbClr val="FFFFFF"/>
                          </a:solidFill>
                          <a:ln w="9525">
                            <a:solidFill>
                              <a:srgbClr val="000000"/>
                            </a:solidFill>
                            <a:miter lim="800000"/>
                            <a:headEnd/>
                            <a:tailEnd/>
                          </a:ln>
                        </wps:spPr>
                        <wps:txbx>
                          <w:txbxContent>
                            <w:p w14:paraId="66DEC86A" w14:textId="77777777" w:rsidR="00C07FC6" w:rsidRDefault="00C07FC6" w:rsidP="00C07FC6">
                              <w:pPr>
                                <w:jc w:val="center"/>
                                <w:rPr>
                                  <w:b/>
                                </w:rPr>
                              </w:pPr>
                              <w:r>
                                <w:rPr>
                                  <w:b/>
                                </w:rPr>
                                <w:t>Additional Licensing – Operations Manager</w:t>
                              </w:r>
                            </w:p>
                            <w:p w14:paraId="0BBB73B6" w14:textId="77777777" w:rsidR="00A957BA" w:rsidRPr="00A957BA" w:rsidRDefault="00A957BA" w:rsidP="00A957BA">
                              <w:pPr>
                                <w:jc w:val="center"/>
                              </w:pPr>
                              <w:r w:rsidRPr="00A957BA">
                                <w:t>Level 5 Zone 1</w:t>
                              </w:r>
                            </w:p>
                            <w:p w14:paraId="3152C17E" w14:textId="77777777" w:rsidR="00C07FC6" w:rsidRDefault="00C07FC6" w:rsidP="00C07FC6">
                              <w:pPr>
                                <w:jc w:val="center"/>
                              </w:pPr>
                            </w:p>
                          </w:txbxContent>
                        </wps:txbx>
                        <wps:bodyPr rot="0" vert="horz" wrap="square" lIns="91440" tIns="45720" rIns="91440" bIns="45720" anchor="t" anchorCtr="0">
                          <a:noAutofit/>
                        </wps:bodyPr>
                      </wps:wsp>
                      <wps:wsp>
                        <wps:cNvPr id="1" name="Straight Connector 1"/>
                        <wps:cNvCnPr/>
                        <wps:spPr>
                          <a:xfrm>
                            <a:off x="1041621" y="23854"/>
                            <a:ext cx="0" cy="29527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4484536" y="23854"/>
                            <a:ext cx="0" cy="2857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A7C95CA" id="Group 5" o:spid="_x0000_s1027" style="position:absolute;margin-left:177.8pt;margin-top:110.7pt;width:434.5pt;height:287.35pt;z-index:251662848" coordsize="55179,3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">
                <v:line id="Straight Connector 12" o:spid="_x0000_s1028" style="position:absolute;visibility:visible;mso-wrap-style:square" from="27034,0" to="27034,2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" strokecolor="windowText" strokeweight="2.25pt"/>
                <v:line id="Straight Connector 15" o:spid="_x0000_s1029" style="position:absolute;visibility:visible;mso-wrap-style:square" from="10495,238" to="4488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" strokecolor="black [3213]" strokeweight="2.25pt"/>
                <v:shape id="Text Box 7" o:spid="_x0000_s1030" type="#_x0000_t202" style="position:absolute;left:37450;top:3101;width:17729;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827FD8B" w14:textId="77777777" w:rsidR="00C07FC6" w:rsidRDefault="00C07FC6" w:rsidP="00C07FC6">
                        <w:pPr>
                          <w:jc w:val="center"/>
                          <w:rPr>
                            <w:b/>
                          </w:rPr>
                        </w:pPr>
                        <w:r>
                          <w:rPr>
                            <w:b/>
                          </w:rPr>
                          <w:t>Enforcement team – Operations Manager</w:t>
                        </w:r>
                      </w:p>
                      <w:p w14:paraId="11369192" w14:textId="77777777" w:rsidR="00A957BA" w:rsidRPr="00A957BA" w:rsidRDefault="00A957BA" w:rsidP="00A957BA">
                        <w:pPr>
                          <w:jc w:val="center"/>
                        </w:pPr>
                        <w:r w:rsidRPr="00A957BA">
                          <w:t>Level 5 Zone 1</w:t>
                        </w:r>
                      </w:p>
                      <w:p w14:paraId="757B39DF" w14:textId="77777777" w:rsidR="00C07FC6" w:rsidRDefault="00C07FC6" w:rsidP="00C07FC6">
                        <w:pPr>
                          <w:jc w:val="center"/>
                        </w:pPr>
                      </w:p>
                    </w:txbxContent>
                  </v:textbox>
                </v:shape>
                <v:shape id="Text Box 22" o:spid="_x0000_s1031" type="#_x0000_t202" style="position:absolute;left:19401;top:12642;width:16230;height:23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86740AB" w14:textId="77777777" w:rsidR="00C07FC6" w:rsidRDefault="00C07FC6" w:rsidP="00C07FC6">
                        <w:pPr>
                          <w:jc w:val="center"/>
                          <w:rPr>
                            <w:b/>
                          </w:rPr>
                        </w:pPr>
                        <w:r>
                          <w:rPr>
                            <w:b/>
                          </w:rPr>
                          <w:t>Environmental Health Officers</w:t>
                        </w:r>
                      </w:p>
                      <w:p w14:paraId="4C28AE7F" w14:textId="77777777" w:rsidR="00A957BA" w:rsidRPr="00A957BA" w:rsidRDefault="00A957BA" w:rsidP="00A957BA">
                        <w:pPr>
                          <w:jc w:val="center"/>
                        </w:pPr>
                        <w:r w:rsidRPr="00A957BA">
                          <w:t>Level 4 Zone 1</w:t>
                        </w:r>
                      </w:p>
                      <w:p w14:paraId="4FBB17D3" w14:textId="77777777" w:rsidR="00C07FC6" w:rsidRDefault="00C07FC6" w:rsidP="00C07FC6">
                        <w:pPr>
                          <w:jc w:val="center"/>
                        </w:pPr>
                        <w:r>
                          <w:t>Vacant</w:t>
                        </w:r>
                      </w:p>
                      <w:p w14:paraId="578DE3C0" w14:textId="77777777" w:rsidR="00C07FC6" w:rsidRDefault="00C07FC6" w:rsidP="00C07FC6">
                        <w:pPr>
                          <w:jc w:val="center"/>
                        </w:pPr>
                        <w:r>
                          <w:t>Vacant</w:t>
                        </w:r>
                      </w:p>
                      <w:p w14:paraId="79671E61" w14:textId="77777777" w:rsidR="00C07FC6" w:rsidRDefault="00C07FC6" w:rsidP="00C07FC6">
                        <w:pPr>
                          <w:jc w:val="center"/>
                        </w:pPr>
                      </w:p>
                      <w:p w14:paraId="04056315" w14:textId="77777777" w:rsidR="00C07FC6" w:rsidRPr="002C160B" w:rsidRDefault="00C07FC6" w:rsidP="00C07FC6">
                        <w:pPr>
                          <w:jc w:val="center"/>
                          <w:rPr>
                            <w:b/>
                          </w:rPr>
                        </w:pPr>
                        <w:r w:rsidRPr="002C160B">
                          <w:rPr>
                            <w:b/>
                          </w:rPr>
                          <w:t>Tenant Relations Officer</w:t>
                        </w:r>
                      </w:p>
                      <w:p w14:paraId="5DB6C936" w14:textId="77777777" w:rsidR="00A957BA" w:rsidRPr="002C160B" w:rsidRDefault="002C160B" w:rsidP="00C07FC6">
                        <w:pPr>
                          <w:jc w:val="center"/>
                        </w:pPr>
                        <w:r w:rsidRPr="002C160B">
                          <w:t>Level 3</w:t>
                        </w:r>
                        <w:r w:rsidR="00A957BA" w:rsidRPr="002C160B">
                          <w:t xml:space="preserve"> Zone 1</w:t>
                        </w:r>
                      </w:p>
                      <w:p w14:paraId="4851F961" w14:textId="77777777" w:rsidR="00C07FC6" w:rsidRDefault="00C07FC6" w:rsidP="00C07FC6">
                        <w:pPr>
                          <w:jc w:val="center"/>
                        </w:pPr>
                        <w:r w:rsidRPr="002C160B">
                          <w:t>Vacant</w:t>
                        </w:r>
                      </w:p>
                      <w:p w14:paraId="0BD8D323" w14:textId="77777777" w:rsidR="00C07FC6" w:rsidRDefault="00C07FC6" w:rsidP="00C07FC6">
                        <w:pPr>
                          <w:jc w:val="center"/>
                        </w:pPr>
                      </w:p>
                      <w:p w14:paraId="1828917A" w14:textId="77777777" w:rsidR="00C07FC6" w:rsidRDefault="00C07FC6" w:rsidP="00C07FC6">
                        <w:pPr>
                          <w:jc w:val="center"/>
                          <w:rPr>
                            <w:b/>
                          </w:rPr>
                        </w:pPr>
                        <w:r>
                          <w:rPr>
                            <w:b/>
                          </w:rPr>
                          <w:t>Lawyer</w:t>
                        </w:r>
                      </w:p>
                      <w:p w14:paraId="6761ABCB" w14:textId="77777777" w:rsidR="00A957BA" w:rsidRPr="00A957BA" w:rsidRDefault="00A957BA" w:rsidP="00C07FC6">
                        <w:pPr>
                          <w:jc w:val="center"/>
                        </w:pPr>
                        <w:r w:rsidRPr="00A957BA">
                          <w:t>Level 4 Zone 1</w:t>
                        </w:r>
                      </w:p>
                      <w:p w14:paraId="2908669C" w14:textId="77777777" w:rsidR="00C07FC6" w:rsidRDefault="00C07FC6" w:rsidP="00C07FC6">
                        <w:pPr>
                          <w:jc w:val="center"/>
                        </w:pPr>
                        <w:r>
                          <w:t>Vacant</w:t>
                        </w:r>
                      </w:p>
                      <w:p w14:paraId="42553CAC" w14:textId="77777777" w:rsidR="00C07FC6" w:rsidRDefault="00C07FC6" w:rsidP="00C07FC6">
                        <w:pPr>
                          <w:jc w:val="center"/>
                        </w:pPr>
                      </w:p>
                    </w:txbxContent>
                  </v:textbox>
                </v:shape>
                <v:shape id="Text Box 20" o:spid="_x0000_s1032" type="#_x0000_t202" style="position:absolute;left:19401;top:3180;width:16313;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7A9AD800" w14:textId="77777777" w:rsidR="00C07FC6" w:rsidRDefault="00C07FC6" w:rsidP="00C07FC6">
                        <w:pPr>
                          <w:jc w:val="center"/>
                          <w:rPr>
                            <w:b/>
                          </w:rPr>
                        </w:pPr>
                        <w:r>
                          <w:rPr>
                            <w:b/>
                          </w:rPr>
                          <w:t>CMF Bid – Operations Manager</w:t>
                        </w:r>
                      </w:p>
                      <w:p w14:paraId="215D7E20" w14:textId="77777777" w:rsidR="00A957BA" w:rsidRPr="00A957BA" w:rsidRDefault="00A957BA" w:rsidP="00C07FC6">
                        <w:pPr>
                          <w:jc w:val="center"/>
                        </w:pPr>
                        <w:r w:rsidRPr="00A957BA">
                          <w:t>Level 5 Zone 1</w:t>
                        </w:r>
                      </w:p>
                      <w:p w14:paraId="1ABC4A80" w14:textId="77777777" w:rsidR="00C07FC6" w:rsidRDefault="00C07FC6" w:rsidP="00C07FC6">
                        <w:pPr>
                          <w:jc w:val="center"/>
                        </w:pPr>
                      </w:p>
                    </w:txbxContent>
                  </v:textbox>
                </v:shape>
                <v:shape id="Text Box 3" o:spid="_x0000_s1033" type="#_x0000_t202" style="position:absolute;top:3180;width:16827;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6DEC86A" w14:textId="77777777" w:rsidR="00C07FC6" w:rsidRDefault="00C07FC6" w:rsidP="00C07FC6">
                        <w:pPr>
                          <w:jc w:val="center"/>
                          <w:rPr>
                            <w:b/>
                          </w:rPr>
                        </w:pPr>
                        <w:r>
                          <w:rPr>
                            <w:b/>
                          </w:rPr>
                          <w:t>Additional Licensing – Operations Manager</w:t>
                        </w:r>
                      </w:p>
                      <w:p w14:paraId="0BBB73B6" w14:textId="77777777" w:rsidR="00A957BA" w:rsidRPr="00A957BA" w:rsidRDefault="00A957BA" w:rsidP="00A957BA">
                        <w:pPr>
                          <w:jc w:val="center"/>
                        </w:pPr>
                        <w:r w:rsidRPr="00A957BA">
                          <w:t>Level 5 Zone 1</w:t>
                        </w:r>
                      </w:p>
                      <w:p w14:paraId="3152C17E" w14:textId="77777777" w:rsidR="00C07FC6" w:rsidRDefault="00C07FC6" w:rsidP="00C07FC6">
                        <w:pPr>
                          <w:jc w:val="center"/>
                        </w:pPr>
                      </w:p>
                    </w:txbxContent>
                  </v:textbox>
                </v:shape>
                <v:line id="Straight Connector 1" o:spid="_x0000_s1034" style="position:absolute;visibility:visible;mso-wrap-style:square" from="10416,238" to="10416,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" strokecolor="black [3040]" strokeweight="2.25pt"/>
                <v:line id="Straight Connector 4" o:spid="_x0000_s1035" style="position:absolute;visibility:visible;mso-wrap-style:square" from="44845,238" to="44845,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" strokecolor="black [3040]" strokeweight="2.25pt"/>
              </v:group>
            </w:pict>
          </mc:Fallback>
        </mc:AlternateContent>
      </w:r>
      <w:r>
        <w:rPr>
          <w:rFonts w:asciiTheme="minorHAnsi" w:hAnsiTheme="minorHAnsi"/>
          <w:noProof/>
          <w:szCs w:val="22"/>
        </w:rPr>
        <mc:AlternateContent>
          <mc:Choice Requires="wps">
            <w:drawing>
              <wp:anchor distT="45720" distB="45720" distL="114300" distR="114300" simplePos="0" relativeHeight="251655680" behindDoc="0" locked="0" layoutInCell="1" allowOverlap="1" wp14:anchorId="700F092E" wp14:editId="0BE01B75">
                <wp:simplePos x="0" y="0"/>
                <wp:positionH relativeFrom="column">
                  <wp:posOffset>4118610</wp:posOffset>
                </wp:positionH>
                <wp:positionV relativeFrom="paragraph">
                  <wp:posOffset>562775</wp:posOffset>
                </wp:positionV>
                <wp:extent cx="1711325" cy="747395"/>
                <wp:effectExtent l="0" t="0" r="2222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747395"/>
                        </a:xfrm>
                        <a:prstGeom prst="rect">
                          <a:avLst/>
                        </a:prstGeom>
                        <a:solidFill>
                          <a:srgbClr val="FFFFFF"/>
                        </a:solidFill>
                        <a:ln w="9525">
                          <a:solidFill>
                            <a:srgbClr val="000000"/>
                          </a:solidFill>
                          <a:miter lim="800000"/>
                          <a:headEnd/>
                          <a:tailEnd/>
                        </a:ln>
                      </wps:spPr>
                      <wps:txbx>
                        <w:txbxContent>
                          <w:p w14:paraId="7CB2F2E7" w14:textId="77777777" w:rsidR="00C07FC6" w:rsidRDefault="00C07FC6" w:rsidP="00C07FC6">
                            <w:pPr>
                              <w:shd w:val="clear" w:color="auto" w:fill="D6E3BC" w:themeFill="accent3" w:themeFillTint="66"/>
                              <w:jc w:val="center"/>
                              <w:rPr>
                                <w:b/>
                              </w:rPr>
                            </w:pPr>
                            <w:r>
                              <w:rPr>
                                <w:b/>
                              </w:rPr>
                              <w:t>Private Sector Housing – Team Manager</w:t>
                            </w:r>
                          </w:p>
                          <w:p w14:paraId="781D8100" w14:textId="77777777" w:rsidR="00A957BA" w:rsidRPr="00A957BA" w:rsidRDefault="00A957BA" w:rsidP="00C07FC6">
                            <w:pPr>
                              <w:shd w:val="clear" w:color="auto" w:fill="D6E3BC" w:themeFill="accent3" w:themeFillTint="66"/>
                              <w:jc w:val="center"/>
                            </w:pPr>
                            <w:r w:rsidRPr="00A957BA">
                              <w:t>Level 5 Zone 2</w:t>
                            </w:r>
                          </w:p>
                          <w:p w14:paraId="1EEACB39" w14:textId="77777777" w:rsidR="00C07FC6" w:rsidRDefault="00C07FC6" w:rsidP="00C07FC6">
                            <w:pPr>
                              <w:shd w:val="clear" w:color="auto" w:fill="D6E3BC" w:themeFill="accent3" w:themeFillTint="66"/>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F092E" id="Text Box 2" o:spid="_x0000_s1036" type="#_x0000_t202" style="position:absolute;margin-left:324.3pt;margin-top:44.3pt;width:134.75pt;height:58.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">
                <v:textbox>
                  <w:txbxContent>
                    <w:p w14:paraId="7CB2F2E7" w14:textId="77777777" w:rsidR="00C07FC6" w:rsidRDefault="00C07FC6" w:rsidP="00C07FC6">
                      <w:pPr>
                        <w:shd w:val="clear" w:color="auto" w:fill="D6E3BC" w:themeFill="accent3" w:themeFillTint="66"/>
                        <w:jc w:val="center"/>
                        <w:rPr>
                          <w:b/>
                        </w:rPr>
                      </w:pPr>
                      <w:r>
                        <w:rPr>
                          <w:b/>
                        </w:rPr>
                        <w:t>Private Sector Housing – Team Manager</w:t>
                      </w:r>
                    </w:p>
                    <w:p w14:paraId="781D8100" w14:textId="77777777" w:rsidR="00A957BA" w:rsidRPr="00A957BA" w:rsidRDefault="00A957BA" w:rsidP="00C07FC6">
                      <w:pPr>
                        <w:shd w:val="clear" w:color="auto" w:fill="D6E3BC" w:themeFill="accent3" w:themeFillTint="66"/>
                        <w:jc w:val="center"/>
                      </w:pPr>
                      <w:r w:rsidRPr="00A957BA">
                        <w:t>Level 5 Zone 2</w:t>
                      </w:r>
                    </w:p>
                    <w:p w14:paraId="1EEACB39" w14:textId="77777777" w:rsidR="00C07FC6" w:rsidRDefault="00C07FC6" w:rsidP="00C07FC6">
                      <w:pPr>
                        <w:shd w:val="clear" w:color="auto" w:fill="D6E3BC" w:themeFill="accent3" w:themeFillTint="66"/>
                        <w:jc w:val="center"/>
                      </w:pPr>
                    </w:p>
                  </w:txbxContent>
                </v:textbox>
                <w10:wrap type="square"/>
              </v:shape>
            </w:pict>
          </mc:Fallback>
        </mc:AlternateContent>
      </w:r>
    </w:p>
    <w:sectPr w:rsidR="001121C1" w:rsidRPr="000C2439"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EE819" w14:textId="77777777" w:rsidR="00CD6AEF" w:rsidRDefault="00CD6AEF">
      <w:r>
        <w:separator/>
      </w:r>
    </w:p>
  </w:endnote>
  <w:endnote w:type="continuationSeparator" w:id="0">
    <w:p w14:paraId="29D2AB88" w14:textId="77777777" w:rsidR="00CD6AEF" w:rsidRDefault="00CD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D2271" w14:textId="77777777" w:rsidR="00CD6AEF" w:rsidRDefault="00CD6AEF">
      <w:r>
        <w:separator/>
      </w:r>
    </w:p>
  </w:footnote>
  <w:footnote w:type="continuationSeparator" w:id="0">
    <w:p w14:paraId="2CC9EEEE" w14:textId="77777777" w:rsidR="00CD6AEF" w:rsidRDefault="00CD6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79FE"/>
    <w:multiLevelType w:val="hybridMultilevel"/>
    <w:tmpl w:val="B16C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320DA6"/>
    <w:multiLevelType w:val="hybridMultilevel"/>
    <w:tmpl w:val="9CF84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E1768"/>
    <w:multiLevelType w:val="multilevel"/>
    <w:tmpl w:val="5718C5D6"/>
    <w:numStyleLink w:val="HayGroupBulletlist"/>
  </w:abstractNum>
  <w:abstractNum w:abstractNumId="11" w15:restartNumberingAfterBreak="0">
    <w:nsid w:val="33324EEC"/>
    <w:multiLevelType w:val="hybridMultilevel"/>
    <w:tmpl w:val="FA565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66E52"/>
    <w:multiLevelType w:val="hybridMultilevel"/>
    <w:tmpl w:val="07DAAF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53CEA"/>
    <w:multiLevelType w:val="hybridMultilevel"/>
    <w:tmpl w:val="12BA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F6C14"/>
    <w:multiLevelType w:val="hybridMultilevel"/>
    <w:tmpl w:val="786A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C40ED"/>
    <w:multiLevelType w:val="hybridMultilevel"/>
    <w:tmpl w:val="88BC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D875EBE"/>
    <w:multiLevelType w:val="hybridMultilevel"/>
    <w:tmpl w:val="D1D8D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8293270"/>
    <w:multiLevelType w:val="hybridMultilevel"/>
    <w:tmpl w:val="67384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8D219B"/>
    <w:multiLevelType w:val="hybridMultilevel"/>
    <w:tmpl w:val="2C28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2A625E0"/>
    <w:multiLevelType w:val="hybridMultilevel"/>
    <w:tmpl w:val="581C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F7C0574"/>
    <w:multiLevelType w:val="hybridMultilevel"/>
    <w:tmpl w:val="DC64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8"/>
  </w:num>
  <w:num w:numId="4">
    <w:abstractNumId w:val="29"/>
  </w:num>
  <w:num w:numId="5">
    <w:abstractNumId w:val="2"/>
  </w:num>
  <w:num w:numId="6">
    <w:abstractNumId w:val="7"/>
  </w:num>
  <w:num w:numId="7">
    <w:abstractNumId w:val="26"/>
  </w:num>
  <w:num w:numId="8">
    <w:abstractNumId w:val="19"/>
  </w:num>
  <w:num w:numId="9">
    <w:abstractNumId w:val="6"/>
  </w:num>
  <w:num w:numId="10">
    <w:abstractNumId w:val="13"/>
  </w:num>
  <w:num w:numId="11">
    <w:abstractNumId w:val="1"/>
  </w:num>
  <w:num w:numId="12">
    <w:abstractNumId w:val="2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2"/>
  </w:num>
  <w:num w:numId="20">
    <w:abstractNumId w:val="21"/>
  </w:num>
  <w:num w:numId="21">
    <w:abstractNumId w:val="20"/>
  </w:num>
  <w:num w:numId="22">
    <w:abstractNumId w:val="27"/>
  </w:num>
  <w:num w:numId="23">
    <w:abstractNumId w:val="9"/>
  </w:num>
  <w:num w:numId="24">
    <w:abstractNumId w:val="23"/>
  </w:num>
  <w:num w:numId="25">
    <w:abstractNumId w:val="17"/>
  </w:num>
  <w:num w:numId="26">
    <w:abstractNumId w:val="24"/>
  </w:num>
  <w:num w:numId="27">
    <w:abstractNumId w:val="11"/>
  </w:num>
  <w:num w:numId="28">
    <w:abstractNumId w:val="15"/>
  </w:num>
  <w:num w:numId="29">
    <w:abstractNumId w:val="0"/>
  </w:num>
  <w:num w:numId="30">
    <w:abstractNumId w:val="30"/>
  </w:num>
  <w:num w:numId="31">
    <w:abstractNumId w:val="12"/>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51E7"/>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439"/>
    <w:rsid w:val="000C2F8E"/>
    <w:rsid w:val="000C301F"/>
    <w:rsid w:val="000C3620"/>
    <w:rsid w:val="000C5A6D"/>
    <w:rsid w:val="000D6CDB"/>
    <w:rsid w:val="000D6DBD"/>
    <w:rsid w:val="000E2B3C"/>
    <w:rsid w:val="000E5985"/>
    <w:rsid w:val="000F224E"/>
    <w:rsid w:val="000F2B3E"/>
    <w:rsid w:val="000F6275"/>
    <w:rsid w:val="000F6EB6"/>
    <w:rsid w:val="001012FC"/>
    <w:rsid w:val="001037C8"/>
    <w:rsid w:val="0010497A"/>
    <w:rsid w:val="00106174"/>
    <w:rsid w:val="001062CE"/>
    <w:rsid w:val="0011089C"/>
    <w:rsid w:val="00111A1E"/>
    <w:rsid w:val="001121C1"/>
    <w:rsid w:val="00130981"/>
    <w:rsid w:val="001362D5"/>
    <w:rsid w:val="0013766F"/>
    <w:rsid w:val="00137D8D"/>
    <w:rsid w:val="001532C4"/>
    <w:rsid w:val="001562C7"/>
    <w:rsid w:val="001860D8"/>
    <w:rsid w:val="0019032A"/>
    <w:rsid w:val="0019186D"/>
    <w:rsid w:val="001918B6"/>
    <w:rsid w:val="001A0765"/>
    <w:rsid w:val="001A0F55"/>
    <w:rsid w:val="001E0218"/>
    <w:rsid w:val="001F178A"/>
    <w:rsid w:val="00206A7F"/>
    <w:rsid w:val="002276F6"/>
    <w:rsid w:val="002335E9"/>
    <w:rsid w:val="00241406"/>
    <w:rsid w:val="00241AA7"/>
    <w:rsid w:val="00253840"/>
    <w:rsid w:val="00253888"/>
    <w:rsid w:val="002543CB"/>
    <w:rsid w:val="0026753A"/>
    <w:rsid w:val="00281B56"/>
    <w:rsid w:val="00287409"/>
    <w:rsid w:val="002902CB"/>
    <w:rsid w:val="002976AB"/>
    <w:rsid w:val="002A5E19"/>
    <w:rsid w:val="002B66D4"/>
    <w:rsid w:val="002C06AA"/>
    <w:rsid w:val="002C160B"/>
    <w:rsid w:val="002E6F4B"/>
    <w:rsid w:val="002E7A75"/>
    <w:rsid w:val="00303FA0"/>
    <w:rsid w:val="003056BE"/>
    <w:rsid w:val="0032261C"/>
    <w:rsid w:val="00331ED0"/>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220A"/>
    <w:rsid w:val="003E454A"/>
    <w:rsid w:val="003F0466"/>
    <w:rsid w:val="003F5019"/>
    <w:rsid w:val="00406285"/>
    <w:rsid w:val="004119E1"/>
    <w:rsid w:val="00412B66"/>
    <w:rsid w:val="00414C76"/>
    <w:rsid w:val="00420030"/>
    <w:rsid w:val="00430DD4"/>
    <w:rsid w:val="00434258"/>
    <w:rsid w:val="00435E38"/>
    <w:rsid w:val="0044247C"/>
    <w:rsid w:val="0044515E"/>
    <w:rsid w:val="00446667"/>
    <w:rsid w:val="0045427B"/>
    <w:rsid w:val="00457CD5"/>
    <w:rsid w:val="00465945"/>
    <w:rsid w:val="00482BEE"/>
    <w:rsid w:val="00493519"/>
    <w:rsid w:val="004972C3"/>
    <w:rsid w:val="004A3F8D"/>
    <w:rsid w:val="004A4ADC"/>
    <w:rsid w:val="004B3955"/>
    <w:rsid w:val="004B4825"/>
    <w:rsid w:val="004B6948"/>
    <w:rsid w:val="004C1DAF"/>
    <w:rsid w:val="004C246B"/>
    <w:rsid w:val="004C6BA6"/>
    <w:rsid w:val="004E4337"/>
    <w:rsid w:val="004F384C"/>
    <w:rsid w:val="0050456B"/>
    <w:rsid w:val="005047B8"/>
    <w:rsid w:val="00505AA1"/>
    <w:rsid w:val="00505C34"/>
    <w:rsid w:val="005149FA"/>
    <w:rsid w:val="005208A4"/>
    <w:rsid w:val="00520A5A"/>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1987"/>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03D0"/>
    <w:rsid w:val="007A6B99"/>
    <w:rsid w:val="007A7C03"/>
    <w:rsid w:val="007A7EB9"/>
    <w:rsid w:val="007B0D8C"/>
    <w:rsid w:val="007C6F29"/>
    <w:rsid w:val="007D25B4"/>
    <w:rsid w:val="007D75D6"/>
    <w:rsid w:val="007D7F77"/>
    <w:rsid w:val="007E19A3"/>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0E73"/>
    <w:rsid w:val="00892BE9"/>
    <w:rsid w:val="00896ED0"/>
    <w:rsid w:val="008976EC"/>
    <w:rsid w:val="008A1599"/>
    <w:rsid w:val="008B1285"/>
    <w:rsid w:val="008B13C3"/>
    <w:rsid w:val="008B7779"/>
    <w:rsid w:val="008C4DAB"/>
    <w:rsid w:val="008C6E30"/>
    <w:rsid w:val="008D0F63"/>
    <w:rsid w:val="008D7AB2"/>
    <w:rsid w:val="009023BD"/>
    <w:rsid w:val="0090353B"/>
    <w:rsid w:val="00906DD7"/>
    <w:rsid w:val="009106A1"/>
    <w:rsid w:val="00911942"/>
    <w:rsid w:val="00917C8C"/>
    <w:rsid w:val="00926B51"/>
    <w:rsid w:val="00940B9B"/>
    <w:rsid w:val="00957CC7"/>
    <w:rsid w:val="00962233"/>
    <w:rsid w:val="00966982"/>
    <w:rsid w:val="00971C7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0E41"/>
    <w:rsid w:val="00A05467"/>
    <w:rsid w:val="00A05844"/>
    <w:rsid w:val="00A12E9F"/>
    <w:rsid w:val="00A13604"/>
    <w:rsid w:val="00A15E59"/>
    <w:rsid w:val="00A17FD6"/>
    <w:rsid w:val="00A23DEC"/>
    <w:rsid w:val="00A3072A"/>
    <w:rsid w:val="00A3128C"/>
    <w:rsid w:val="00A42105"/>
    <w:rsid w:val="00A42BF6"/>
    <w:rsid w:val="00A4667C"/>
    <w:rsid w:val="00A51E0F"/>
    <w:rsid w:val="00A579FF"/>
    <w:rsid w:val="00A66161"/>
    <w:rsid w:val="00A72D0B"/>
    <w:rsid w:val="00A77105"/>
    <w:rsid w:val="00A87E50"/>
    <w:rsid w:val="00A90B4A"/>
    <w:rsid w:val="00A957BA"/>
    <w:rsid w:val="00AA10C3"/>
    <w:rsid w:val="00AA44A4"/>
    <w:rsid w:val="00AC1B84"/>
    <w:rsid w:val="00AD1AD8"/>
    <w:rsid w:val="00AD3D7F"/>
    <w:rsid w:val="00AD4E43"/>
    <w:rsid w:val="00AD60AA"/>
    <w:rsid w:val="00AD60F7"/>
    <w:rsid w:val="00AE313B"/>
    <w:rsid w:val="00AE7AB4"/>
    <w:rsid w:val="00AF11E1"/>
    <w:rsid w:val="00AF4206"/>
    <w:rsid w:val="00B025E1"/>
    <w:rsid w:val="00B10151"/>
    <w:rsid w:val="00B137D7"/>
    <w:rsid w:val="00B151A7"/>
    <w:rsid w:val="00B2227C"/>
    <w:rsid w:val="00B22655"/>
    <w:rsid w:val="00B32430"/>
    <w:rsid w:val="00B44BEE"/>
    <w:rsid w:val="00B53918"/>
    <w:rsid w:val="00B53C74"/>
    <w:rsid w:val="00B60815"/>
    <w:rsid w:val="00B70131"/>
    <w:rsid w:val="00B75B7F"/>
    <w:rsid w:val="00B77231"/>
    <w:rsid w:val="00B9448F"/>
    <w:rsid w:val="00B97A74"/>
    <w:rsid w:val="00BA1F9F"/>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7FC6"/>
    <w:rsid w:val="00C11FC9"/>
    <w:rsid w:val="00C21777"/>
    <w:rsid w:val="00C27E6E"/>
    <w:rsid w:val="00C30371"/>
    <w:rsid w:val="00C40224"/>
    <w:rsid w:val="00C436F8"/>
    <w:rsid w:val="00C46A79"/>
    <w:rsid w:val="00C471E8"/>
    <w:rsid w:val="00C5406A"/>
    <w:rsid w:val="00C6034D"/>
    <w:rsid w:val="00C644CE"/>
    <w:rsid w:val="00C646A6"/>
    <w:rsid w:val="00C70614"/>
    <w:rsid w:val="00C7343F"/>
    <w:rsid w:val="00C83A53"/>
    <w:rsid w:val="00C83D31"/>
    <w:rsid w:val="00C92FF3"/>
    <w:rsid w:val="00C97F42"/>
    <w:rsid w:val="00CA05D5"/>
    <w:rsid w:val="00CA2408"/>
    <w:rsid w:val="00CA3F09"/>
    <w:rsid w:val="00CC2241"/>
    <w:rsid w:val="00CC3B59"/>
    <w:rsid w:val="00CC3F72"/>
    <w:rsid w:val="00CC5295"/>
    <w:rsid w:val="00CD5035"/>
    <w:rsid w:val="00CD5225"/>
    <w:rsid w:val="00CD6AEF"/>
    <w:rsid w:val="00CD6BBD"/>
    <w:rsid w:val="00CE055A"/>
    <w:rsid w:val="00CE0D29"/>
    <w:rsid w:val="00CE5340"/>
    <w:rsid w:val="00CE79B7"/>
    <w:rsid w:val="00CF1AD5"/>
    <w:rsid w:val="00CF53D5"/>
    <w:rsid w:val="00CF5976"/>
    <w:rsid w:val="00CF5FC1"/>
    <w:rsid w:val="00D05301"/>
    <w:rsid w:val="00D246C9"/>
    <w:rsid w:val="00D30C17"/>
    <w:rsid w:val="00D318F5"/>
    <w:rsid w:val="00D3294B"/>
    <w:rsid w:val="00D33463"/>
    <w:rsid w:val="00D550B2"/>
    <w:rsid w:val="00D65531"/>
    <w:rsid w:val="00D70B96"/>
    <w:rsid w:val="00D91480"/>
    <w:rsid w:val="00DA3FA2"/>
    <w:rsid w:val="00DB0AE6"/>
    <w:rsid w:val="00DB5678"/>
    <w:rsid w:val="00DD4B79"/>
    <w:rsid w:val="00DD5BA9"/>
    <w:rsid w:val="00DE0D1C"/>
    <w:rsid w:val="00DE11D4"/>
    <w:rsid w:val="00DE29BB"/>
    <w:rsid w:val="00DF1BDA"/>
    <w:rsid w:val="00DF66B4"/>
    <w:rsid w:val="00E007E7"/>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C60D2"/>
    <w:rsid w:val="00ED0420"/>
    <w:rsid w:val="00ED6ACF"/>
    <w:rsid w:val="00EE2FB8"/>
    <w:rsid w:val="00EE5E0B"/>
    <w:rsid w:val="00EF22A4"/>
    <w:rsid w:val="00EF481B"/>
    <w:rsid w:val="00EF551E"/>
    <w:rsid w:val="00EF6D39"/>
    <w:rsid w:val="00F01D2F"/>
    <w:rsid w:val="00F03404"/>
    <w:rsid w:val="00F0423D"/>
    <w:rsid w:val="00F17738"/>
    <w:rsid w:val="00F2013B"/>
    <w:rsid w:val="00F2286A"/>
    <w:rsid w:val="00F24F3A"/>
    <w:rsid w:val="00F26740"/>
    <w:rsid w:val="00F26C27"/>
    <w:rsid w:val="00F27AE5"/>
    <w:rsid w:val="00F37B7D"/>
    <w:rsid w:val="00F4255E"/>
    <w:rsid w:val="00F4379B"/>
    <w:rsid w:val="00F570AC"/>
    <w:rsid w:val="00F5793E"/>
    <w:rsid w:val="00F66385"/>
    <w:rsid w:val="00F71567"/>
    <w:rsid w:val="00F75C67"/>
    <w:rsid w:val="00F90AB8"/>
    <w:rsid w:val="00F92B55"/>
    <w:rsid w:val="00FB4C65"/>
    <w:rsid w:val="00FB5816"/>
    <w:rsid w:val="00FB7691"/>
    <w:rsid w:val="00FC01E3"/>
    <w:rsid w:val="00FD4952"/>
    <w:rsid w:val="00FD638E"/>
    <w:rsid w:val="00FE03B3"/>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1539CB"/>
  <w15:docId w15:val="{C007C2DB-AF72-4FB5-A86E-8E95AFCB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7BA"/>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10151"/>
    <w:pPr>
      <w:ind w:left="720"/>
      <w:contextualSpacing/>
    </w:pPr>
  </w:style>
  <w:style w:type="character" w:styleId="CommentReference">
    <w:name w:val="annotation reference"/>
    <w:basedOn w:val="DefaultParagraphFont"/>
    <w:semiHidden/>
    <w:unhideWhenUsed/>
    <w:rsid w:val="00AD60F7"/>
    <w:rPr>
      <w:sz w:val="16"/>
      <w:szCs w:val="16"/>
    </w:rPr>
  </w:style>
  <w:style w:type="paragraph" w:styleId="CommentText">
    <w:name w:val="annotation text"/>
    <w:basedOn w:val="Normal"/>
    <w:link w:val="CommentTextChar"/>
    <w:semiHidden/>
    <w:unhideWhenUsed/>
    <w:rsid w:val="00AD60F7"/>
    <w:rPr>
      <w:sz w:val="20"/>
      <w:szCs w:val="20"/>
    </w:rPr>
  </w:style>
  <w:style w:type="character" w:customStyle="1" w:styleId="CommentTextChar">
    <w:name w:val="Comment Text Char"/>
    <w:basedOn w:val="DefaultParagraphFont"/>
    <w:link w:val="CommentText"/>
    <w:semiHidden/>
    <w:rsid w:val="00AD60F7"/>
    <w:rPr>
      <w:rFonts w:ascii="Arial" w:hAnsi="Arial"/>
    </w:rPr>
  </w:style>
  <w:style w:type="paragraph" w:styleId="CommentSubject">
    <w:name w:val="annotation subject"/>
    <w:basedOn w:val="CommentText"/>
    <w:next w:val="CommentText"/>
    <w:link w:val="CommentSubjectChar"/>
    <w:semiHidden/>
    <w:unhideWhenUsed/>
    <w:rsid w:val="00AD60F7"/>
    <w:rPr>
      <w:b/>
      <w:bCs/>
    </w:rPr>
  </w:style>
  <w:style w:type="character" w:customStyle="1" w:styleId="CommentSubjectChar">
    <w:name w:val="Comment Subject Char"/>
    <w:basedOn w:val="CommentTextChar"/>
    <w:link w:val="CommentSubject"/>
    <w:semiHidden/>
    <w:rsid w:val="00AD60F7"/>
    <w:rPr>
      <w:rFonts w:ascii="Arial" w:hAnsi="Arial"/>
      <w:b/>
      <w:bCs/>
    </w:rPr>
  </w:style>
  <w:style w:type="character" w:styleId="FollowedHyperlink">
    <w:name w:val="FollowedHyperlink"/>
    <w:basedOn w:val="DefaultParagraphFont"/>
    <w:semiHidden/>
    <w:unhideWhenUsed/>
    <w:rsid w:val="00892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6566091">
      <w:bodyDiv w:val="1"/>
      <w:marLeft w:val="0"/>
      <w:marRight w:val="0"/>
      <w:marTop w:val="0"/>
      <w:marBottom w:val="0"/>
      <w:divBdr>
        <w:top w:val="none" w:sz="0" w:space="0" w:color="auto"/>
        <w:left w:val="none" w:sz="0" w:space="0" w:color="auto"/>
        <w:bottom w:val="none" w:sz="0" w:space="0" w:color="auto"/>
        <w:right w:val="none" w:sz="0" w:space="0" w:color="auto"/>
      </w:divBdr>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3171cf9ec37f5e6989945e54c98ac3e3">
  <xsd:schema xmlns:xsd="http://www.w3.org/2001/XMLSchema" xmlns:xs="http://www.w3.org/2001/XMLSchema" xmlns:p="http://schemas.microsoft.com/office/2006/metadata/properties" xmlns:ns3="360c65b0-1cc5-427a-8427-4bd291ec2a6a" targetNamespace="http://schemas.microsoft.com/office/2006/metadata/properties" ma:root="true" ma:fieldsID="67ee6cd94771ed7491fa0237edcd94ed"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EE8C5-9E3F-44E0-AA06-558C788FC676}">
  <ds:schemaRefs>
    <ds:schemaRef ds:uri="http://schemas.microsoft.com/sharepoint/v3/contenttype/forms"/>
  </ds:schemaRefs>
</ds:datastoreItem>
</file>

<file path=customXml/itemProps2.xml><?xml version="1.0" encoding="utf-8"?>
<ds:datastoreItem xmlns:ds="http://schemas.openxmlformats.org/officeDocument/2006/customXml" ds:itemID="{3EC5E778-46F4-4A79-9BDF-F355B8E2ED0C}">
  <ds:schemaRef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360c65b0-1cc5-427a-8427-4bd291ec2a6a"/>
  </ds:schemaRefs>
</ds:datastoreItem>
</file>

<file path=customXml/itemProps3.xml><?xml version="1.0" encoding="utf-8"?>
<ds:datastoreItem xmlns:ds="http://schemas.openxmlformats.org/officeDocument/2006/customXml" ds:itemID="{E60C35FB-26CF-4ECF-BE35-C994A6F576AF}">
  <ds:schemaRefs>
    <ds:schemaRef ds:uri="http://schemas.openxmlformats.org/officeDocument/2006/bibliography"/>
  </ds:schemaRefs>
</ds:datastoreItem>
</file>

<file path=customXml/itemProps4.xml><?xml version="1.0" encoding="utf-8"?>
<ds:datastoreItem xmlns:ds="http://schemas.openxmlformats.org/officeDocument/2006/customXml" ds:itemID="{88CD4A8E-E4A2-4E4E-94A6-8AE06533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Darren.Wilsher@camden.gov.uk</dc:creator>
  <cp:lastModifiedBy>Chaudhry, Uzma</cp:lastModifiedBy>
  <cp:revision>2</cp:revision>
  <cp:lastPrinted>2017-08-01T09:58:00Z</cp:lastPrinted>
  <dcterms:created xsi:type="dcterms:W3CDTF">2021-03-24T11:23:00Z</dcterms:created>
  <dcterms:modified xsi:type="dcterms:W3CDTF">2021-03-24T11:23:00Z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