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0A8CC" w14:textId="2F92A780" w:rsidR="00A84F58" w:rsidRDefault="00A84F58" w:rsidP="0024635C">
      <w:pPr>
        <w:autoSpaceDE w:val="0"/>
        <w:autoSpaceDN w:val="0"/>
        <w:adjustRightInd w:val="0"/>
        <w:spacing w:after="0" w:line="240" w:lineRule="auto"/>
        <w:jc w:val="center"/>
        <w:rPr>
          <w:rFonts w:ascii="Arial" w:hAnsi="Arial" w:cs="Arial"/>
          <w:b/>
          <w:sz w:val="20"/>
          <w:szCs w:val="20"/>
        </w:rPr>
      </w:pPr>
      <w:r w:rsidRPr="462C8881">
        <w:rPr>
          <w:rFonts w:ascii="Arial" w:hAnsi="Arial" w:cs="Arial"/>
          <w:b/>
          <w:bCs/>
        </w:rPr>
        <w:t>Job Profile</w:t>
      </w:r>
    </w:p>
    <w:p w14:paraId="421B3C6C" w14:textId="77777777" w:rsidR="000043D6" w:rsidRDefault="000043D6" w:rsidP="54E3F612">
      <w:pPr>
        <w:autoSpaceDE w:val="0"/>
        <w:autoSpaceDN w:val="0"/>
        <w:adjustRightInd w:val="0"/>
        <w:spacing w:after="0" w:line="240" w:lineRule="auto"/>
        <w:rPr>
          <w:rFonts w:ascii="Arial" w:hAnsi="Arial" w:cs="Arial"/>
          <w:b/>
          <w:bCs/>
          <w:sz w:val="20"/>
          <w:szCs w:val="20"/>
        </w:rPr>
      </w:pPr>
    </w:p>
    <w:p w14:paraId="037A86F0" w14:textId="60F1975B" w:rsidR="00A84F58" w:rsidRPr="0024635C" w:rsidRDefault="00A84F58" w:rsidP="54E3F612">
      <w:pPr>
        <w:autoSpaceDE w:val="0"/>
        <w:autoSpaceDN w:val="0"/>
        <w:adjustRightInd w:val="0"/>
        <w:spacing w:after="0" w:line="240" w:lineRule="auto"/>
        <w:rPr>
          <w:rFonts w:ascii="Arial" w:eastAsia="Times New Roman" w:hAnsi="Arial" w:cs="Arial"/>
          <w:b/>
          <w:bCs/>
          <w:color w:val="000000" w:themeColor="text1"/>
          <w:sz w:val="21"/>
          <w:szCs w:val="21"/>
          <w:lang w:eastAsia="en-GB"/>
        </w:rPr>
      </w:pPr>
      <w:r w:rsidRPr="0024635C">
        <w:rPr>
          <w:rFonts w:ascii="Arial" w:eastAsia="Times New Roman" w:hAnsi="Arial" w:cs="Arial"/>
          <w:b/>
          <w:bCs/>
          <w:color w:val="000000" w:themeColor="text1"/>
          <w:sz w:val="21"/>
          <w:szCs w:val="21"/>
          <w:lang w:eastAsia="en-GB"/>
        </w:rPr>
        <w:t xml:space="preserve">Job Title: </w:t>
      </w:r>
      <w:bookmarkStart w:id="0" w:name="_GoBack"/>
      <w:r w:rsidR="009806F6" w:rsidRPr="0024635C">
        <w:rPr>
          <w:rFonts w:ascii="Arial" w:eastAsia="Times New Roman" w:hAnsi="Arial" w:cs="Arial"/>
          <w:b/>
          <w:bCs/>
          <w:color w:val="000000" w:themeColor="text1"/>
          <w:sz w:val="21"/>
          <w:szCs w:val="21"/>
          <w:lang w:eastAsia="en-GB"/>
        </w:rPr>
        <w:t>Interaction Designer</w:t>
      </w:r>
      <w:bookmarkEnd w:id="0"/>
    </w:p>
    <w:p w14:paraId="63344C22" w14:textId="0563C41A" w:rsidR="00A84F58" w:rsidRPr="00D03977" w:rsidRDefault="00A84F58" w:rsidP="54E3F612">
      <w:pPr>
        <w:autoSpaceDE w:val="0"/>
        <w:autoSpaceDN w:val="0"/>
        <w:adjustRightInd w:val="0"/>
        <w:spacing w:after="0" w:line="240" w:lineRule="auto"/>
        <w:rPr>
          <w:rFonts w:ascii="Arial" w:hAnsi="Arial" w:cs="Arial"/>
          <w:b/>
          <w:bCs/>
          <w:color w:val="FF0000"/>
          <w:sz w:val="20"/>
          <w:szCs w:val="20"/>
        </w:rPr>
      </w:pPr>
      <w:r w:rsidRPr="0024635C">
        <w:rPr>
          <w:rFonts w:ascii="Arial" w:eastAsia="Times New Roman" w:hAnsi="Arial" w:cs="Arial"/>
          <w:b/>
          <w:bCs/>
          <w:color w:val="000000" w:themeColor="text1"/>
          <w:sz w:val="21"/>
          <w:szCs w:val="21"/>
          <w:lang w:eastAsia="en-GB"/>
        </w:rPr>
        <w:t xml:space="preserve">Job Grade: </w:t>
      </w:r>
      <w:r w:rsidR="009806F6" w:rsidRPr="54E3F612">
        <w:rPr>
          <w:rFonts w:ascii="Arial" w:eastAsia="Times New Roman" w:hAnsi="Arial" w:cs="Arial"/>
          <w:b/>
          <w:bCs/>
          <w:color w:val="000000" w:themeColor="text1"/>
          <w:sz w:val="21"/>
          <w:szCs w:val="21"/>
          <w:lang w:eastAsia="en-GB"/>
        </w:rPr>
        <w:t>Level 4, Zone 1; £37,638 - £43,659 per annum  </w:t>
      </w:r>
    </w:p>
    <w:p w14:paraId="54219306" w14:textId="77777777" w:rsidR="00A84F58" w:rsidRPr="0024635C" w:rsidRDefault="00A84F58" w:rsidP="005D386E">
      <w:pPr>
        <w:autoSpaceDE w:val="0"/>
        <w:autoSpaceDN w:val="0"/>
        <w:adjustRightInd w:val="0"/>
        <w:spacing w:after="0" w:line="240" w:lineRule="auto"/>
        <w:rPr>
          <w:rFonts w:ascii="Arial" w:hAnsi="Arial" w:cs="Arial"/>
          <w:color w:val="000000" w:themeColor="text1"/>
        </w:rPr>
      </w:pPr>
    </w:p>
    <w:p w14:paraId="5F6D7069" w14:textId="2C46404A" w:rsidR="005D386E" w:rsidRPr="0024635C" w:rsidRDefault="005C12B8" w:rsidP="00AB1E05">
      <w:pPr>
        <w:autoSpaceDE w:val="0"/>
        <w:autoSpaceDN w:val="0"/>
        <w:adjustRightInd w:val="0"/>
        <w:spacing w:after="0" w:line="240" w:lineRule="auto"/>
        <w:rPr>
          <w:rFonts w:ascii="Arial" w:hAnsi="Arial" w:cs="Arial"/>
          <w:b/>
          <w:bCs/>
          <w:color w:val="000000" w:themeColor="text1"/>
        </w:rPr>
      </w:pPr>
      <w:r w:rsidRPr="0024635C">
        <w:rPr>
          <w:rFonts w:ascii="Arial" w:hAnsi="Arial" w:cs="Arial"/>
          <w:b/>
          <w:bCs/>
          <w:color w:val="000000" w:themeColor="text1"/>
        </w:rPr>
        <w:t>About Camden</w:t>
      </w:r>
    </w:p>
    <w:p w14:paraId="22062675" w14:textId="77777777" w:rsidR="0024635C" w:rsidRDefault="0024635C" w:rsidP="00E225DD">
      <w:pPr>
        <w:spacing w:after="0" w:line="240" w:lineRule="auto"/>
        <w:rPr>
          <w:rStyle w:val="A13"/>
          <w:rFonts w:ascii="Arial" w:hAnsi="Arial" w:cs="Arial"/>
          <w:sz w:val="22"/>
          <w:szCs w:val="22"/>
        </w:rPr>
      </w:pPr>
    </w:p>
    <w:p w14:paraId="55290FA1" w14:textId="777D6E87" w:rsidR="00E225DD" w:rsidRPr="0024635C" w:rsidRDefault="009806F6" w:rsidP="00E225DD">
      <w:pPr>
        <w:spacing w:after="0" w:line="240" w:lineRule="auto"/>
        <w:rPr>
          <w:rFonts w:ascii="Arial" w:hAnsi="Arial" w:cs="Arial"/>
          <w:sz w:val="21"/>
          <w:szCs w:val="21"/>
        </w:rPr>
      </w:pPr>
      <w:r w:rsidRPr="0024635C">
        <w:rPr>
          <w:rStyle w:val="A13"/>
          <w:rFonts w:ascii="Arial" w:hAnsi="Arial" w:cs="Arial"/>
          <w:sz w:val="22"/>
          <w:szCs w:val="22"/>
        </w:rPr>
        <w:t>Camden is changing on the inside to make life better for everyone. Because we’re not just home to the UK’s fast-growing economy. We’re home to the most important conversations happening today. And we’re making radical social change a reality, so that nobody gets left behind.</w:t>
      </w:r>
      <w:r w:rsidRPr="0024635C">
        <w:rPr>
          <w:rStyle w:val="A13"/>
        </w:rPr>
        <w:t xml:space="preserve"> </w:t>
      </w:r>
      <w:r w:rsidRPr="0024635C">
        <w:rPr>
          <w:rFonts w:ascii="Arial" w:hAnsi="Arial" w:cs="Arial"/>
          <w:sz w:val="21"/>
          <w:szCs w:val="21"/>
        </w:rPr>
        <w:t xml:space="preserve"> </w:t>
      </w:r>
    </w:p>
    <w:p w14:paraId="55BCE11D" w14:textId="77777777" w:rsidR="00E225DD" w:rsidRPr="0024635C" w:rsidRDefault="00E225DD" w:rsidP="00E225DD">
      <w:pPr>
        <w:spacing w:after="0" w:line="240" w:lineRule="auto"/>
        <w:rPr>
          <w:rFonts w:ascii="Arial" w:hAnsi="Arial" w:cs="Arial"/>
          <w:sz w:val="21"/>
          <w:szCs w:val="21"/>
        </w:rPr>
      </w:pPr>
    </w:p>
    <w:p w14:paraId="047E5EB7" w14:textId="48614E05" w:rsidR="005D386E" w:rsidRPr="0024635C" w:rsidRDefault="00E225DD" w:rsidP="70F65585">
      <w:pPr>
        <w:autoSpaceDE w:val="0"/>
        <w:autoSpaceDN w:val="0"/>
        <w:adjustRightInd w:val="0"/>
        <w:spacing w:after="0" w:line="240" w:lineRule="auto"/>
        <w:rPr>
          <w:rFonts w:ascii="Arial" w:eastAsia="Gill Sans" w:hAnsi="Arial" w:cs="Arial"/>
        </w:rPr>
      </w:pPr>
      <w:r w:rsidRPr="0024635C">
        <w:rPr>
          <w:rFonts w:ascii="Arial" w:hAnsi="Arial" w:cs="Arial"/>
          <w:color w:val="000000" w:themeColor="text1"/>
        </w:rPr>
        <w:t>As our Interaction Designer, you will be</w:t>
      </w:r>
      <w:r w:rsidR="1BB9C85A" w:rsidRPr="0024635C">
        <w:rPr>
          <w:rFonts w:ascii="Arial" w:hAnsi="Arial" w:cs="Arial"/>
          <w:color w:val="000000" w:themeColor="text1"/>
        </w:rPr>
        <w:t xml:space="preserve"> directly</w:t>
      </w:r>
      <w:r w:rsidRPr="0024635C">
        <w:rPr>
          <w:rFonts w:ascii="Arial" w:hAnsi="Arial" w:cs="Arial"/>
          <w:color w:val="000000" w:themeColor="text1"/>
        </w:rPr>
        <w:t xml:space="preserve"> leading the product design of our digital services, working in the open with the user at the centre of all you do. You will have direct responsibility for working as part of our multidisciplinary team to identify, understand and validate through prototyping</w:t>
      </w:r>
      <w:r w:rsidR="53E09EE3" w:rsidRPr="0024635C">
        <w:rPr>
          <w:rFonts w:ascii="Arial" w:hAnsi="Arial" w:cs="Arial"/>
          <w:color w:val="000000" w:themeColor="text1"/>
        </w:rPr>
        <w:t xml:space="preserve"> and</w:t>
      </w:r>
      <w:r w:rsidRPr="0024635C">
        <w:rPr>
          <w:rFonts w:ascii="Arial" w:hAnsi="Arial" w:cs="Arial"/>
          <w:color w:val="000000" w:themeColor="text1"/>
        </w:rPr>
        <w:t xml:space="preserve"> designing through the product lifecycle. </w:t>
      </w:r>
      <w:r w:rsidRPr="0024635C">
        <w:rPr>
          <w:rFonts w:ascii="Arial" w:eastAsia="Gill Sans" w:hAnsi="Arial" w:cs="Arial"/>
          <w:color w:val="000000" w:themeColor="text1"/>
        </w:rPr>
        <w:t xml:space="preserve">Working closely with service areas to help them see their services through a design lens, helping them to map and see opportunities to transform their areas. </w:t>
      </w:r>
      <w:r w:rsidRPr="0024635C">
        <w:rPr>
          <w:rFonts w:ascii="Arial" w:hAnsi="Arial" w:cs="Arial"/>
          <w:color w:val="000000" w:themeColor="text1"/>
        </w:rPr>
        <w:t xml:space="preserve">Ensure delivery of </w:t>
      </w:r>
      <w:r w:rsidR="723F3AB2" w:rsidRPr="0024635C">
        <w:rPr>
          <w:rFonts w:ascii="Arial" w:hAnsi="Arial" w:cs="Arial"/>
          <w:color w:val="000000" w:themeColor="text1"/>
        </w:rPr>
        <w:t>high</w:t>
      </w:r>
      <w:r w:rsidRPr="0024635C">
        <w:rPr>
          <w:rFonts w:ascii="Arial" w:hAnsi="Arial" w:cs="Arial"/>
          <w:color w:val="000000" w:themeColor="text1"/>
        </w:rPr>
        <w:t xml:space="preserve">-quality user experience, and high standards of access, availability, usability, usefulness and excellent standards of </w:t>
      </w:r>
      <w:r w:rsidR="4197BDB0" w:rsidRPr="0024635C">
        <w:rPr>
          <w:rFonts w:ascii="Arial" w:hAnsi="Arial" w:cs="Arial"/>
          <w:color w:val="000000" w:themeColor="text1"/>
        </w:rPr>
        <w:t xml:space="preserve">service. </w:t>
      </w:r>
    </w:p>
    <w:p w14:paraId="7F043B8A" w14:textId="77777777"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p>
    <w:p w14:paraId="72EF77C5" w14:textId="0444F838" w:rsidR="005D386E" w:rsidRPr="0024635C" w:rsidRDefault="005D386E" w:rsidP="54E3F612">
      <w:pPr>
        <w:autoSpaceDE w:val="0"/>
        <w:autoSpaceDN w:val="0"/>
        <w:adjustRightInd w:val="0"/>
        <w:spacing w:after="0" w:line="240" w:lineRule="auto"/>
        <w:rPr>
          <w:rFonts w:ascii="Arial" w:hAnsi="Arial" w:cs="Arial"/>
          <w:b/>
          <w:bCs/>
          <w:color w:val="000000" w:themeColor="text1"/>
        </w:rPr>
      </w:pPr>
      <w:r w:rsidRPr="0024635C">
        <w:rPr>
          <w:rFonts w:ascii="Arial" w:hAnsi="Arial" w:cs="Arial"/>
          <w:b/>
          <w:bCs/>
          <w:color w:val="000000" w:themeColor="text1"/>
        </w:rPr>
        <w:t>About the role</w:t>
      </w:r>
    </w:p>
    <w:p w14:paraId="7DE1D5B0" w14:textId="3CCDC65C" w:rsidR="005D386E" w:rsidRDefault="005D386E" w:rsidP="70F65585">
      <w:pPr>
        <w:autoSpaceDE w:val="0"/>
        <w:autoSpaceDN w:val="0"/>
        <w:adjustRightInd w:val="0"/>
        <w:spacing w:after="0" w:line="240" w:lineRule="auto"/>
        <w:rPr>
          <w:rFonts w:ascii="Arial" w:hAnsi="Arial" w:cs="Arial"/>
          <w:color w:val="000000" w:themeColor="text1"/>
        </w:rPr>
      </w:pPr>
    </w:p>
    <w:p w14:paraId="11087852" w14:textId="06E1DF45" w:rsidR="005D386E" w:rsidRDefault="00CD1AD6" w:rsidP="1979C00C">
      <w:pPr>
        <w:autoSpaceDE w:val="0"/>
        <w:autoSpaceDN w:val="0"/>
        <w:adjustRightInd w:val="0"/>
        <w:spacing w:after="0" w:line="240" w:lineRule="auto"/>
        <w:rPr>
          <w:rFonts w:ascii="Arial" w:hAnsi="Arial" w:cs="Arial"/>
          <w:color w:val="000000"/>
        </w:rPr>
      </w:pPr>
      <w:r w:rsidRPr="1979C00C">
        <w:rPr>
          <w:rFonts w:ascii="Arial" w:hAnsi="Arial" w:cs="Arial"/>
          <w:color w:val="000000" w:themeColor="text1"/>
        </w:rPr>
        <w:t xml:space="preserve">Working with other members of multidisciplinary teams, </w:t>
      </w:r>
      <w:r w:rsidR="00B7192C" w:rsidRPr="1979C00C">
        <w:rPr>
          <w:rFonts w:ascii="Arial" w:hAnsi="Arial" w:cs="Arial"/>
          <w:color w:val="000000" w:themeColor="text1"/>
        </w:rPr>
        <w:t xml:space="preserve">you will </w:t>
      </w:r>
      <w:r w:rsidRPr="1979C00C">
        <w:rPr>
          <w:rFonts w:ascii="Arial" w:hAnsi="Arial" w:cs="Arial"/>
          <w:color w:val="000000" w:themeColor="text1"/>
        </w:rPr>
        <w:t>specify and design the interactions for end-to-end digital services for our most complex services: help</w:t>
      </w:r>
      <w:r w:rsidR="00B7192C" w:rsidRPr="1979C00C">
        <w:rPr>
          <w:rFonts w:ascii="Arial" w:hAnsi="Arial" w:cs="Arial"/>
          <w:color w:val="000000" w:themeColor="text1"/>
        </w:rPr>
        <w:t>ing</w:t>
      </w:r>
      <w:r w:rsidRPr="1979C00C">
        <w:rPr>
          <w:rFonts w:ascii="Arial" w:hAnsi="Arial" w:cs="Arial"/>
          <w:color w:val="000000" w:themeColor="text1"/>
        </w:rPr>
        <w:t xml:space="preserve"> to define user needs, business objectives, scope, constraints, evaluation and prioritisation of user stories and identification and mitigation of design challenges.</w:t>
      </w:r>
    </w:p>
    <w:p w14:paraId="48E55BA5" w14:textId="21F99EA9" w:rsidR="00906BBB" w:rsidRDefault="00906BBB" w:rsidP="1979C00C">
      <w:pPr>
        <w:autoSpaceDE w:val="0"/>
        <w:autoSpaceDN w:val="0"/>
        <w:adjustRightInd w:val="0"/>
        <w:spacing w:after="0" w:line="240" w:lineRule="auto"/>
        <w:rPr>
          <w:rFonts w:ascii="Arial" w:hAnsi="Arial" w:cs="Arial"/>
          <w:color w:val="000000"/>
        </w:rPr>
      </w:pPr>
    </w:p>
    <w:p w14:paraId="00488B72" w14:textId="5E655F02" w:rsidR="00906BBB" w:rsidRDefault="00C749BF" w:rsidP="1979C00C">
      <w:pPr>
        <w:autoSpaceDE w:val="0"/>
        <w:autoSpaceDN w:val="0"/>
        <w:adjustRightInd w:val="0"/>
        <w:spacing w:after="0" w:line="240" w:lineRule="auto"/>
        <w:rPr>
          <w:rFonts w:ascii="Arial" w:hAnsi="Arial" w:cs="Arial"/>
          <w:color w:val="000000"/>
        </w:rPr>
      </w:pPr>
      <w:r w:rsidRPr="1979C00C">
        <w:rPr>
          <w:rFonts w:ascii="Arial" w:hAnsi="Arial" w:cs="Arial"/>
          <w:color w:val="000000" w:themeColor="text1"/>
        </w:rPr>
        <w:t>You will contribute to th</w:t>
      </w:r>
      <w:r w:rsidR="00D35C23" w:rsidRPr="1979C00C">
        <w:rPr>
          <w:rFonts w:ascii="Arial" w:hAnsi="Arial" w:cs="Arial"/>
          <w:color w:val="000000" w:themeColor="text1"/>
        </w:rPr>
        <w:t>e drafting of assisted digital approaches and guidance for the council</w:t>
      </w:r>
      <w:r w:rsidR="002F0CC8" w:rsidRPr="1979C00C">
        <w:rPr>
          <w:rFonts w:ascii="Arial" w:hAnsi="Arial" w:cs="Arial"/>
          <w:color w:val="000000" w:themeColor="text1"/>
        </w:rPr>
        <w:t xml:space="preserve"> and work with senior leaders across the council to help them understand interaction design and user experience; suggest design improvements, including improvements in corporate systems</w:t>
      </w:r>
      <w:r w:rsidR="00E95672" w:rsidRPr="1979C00C">
        <w:rPr>
          <w:rFonts w:ascii="Arial" w:hAnsi="Arial" w:cs="Arial"/>
          <w:color w:val="000000" w:themeColor="text1"/>
        </w:rPr>
        <w:t>.</w:t>
      </w:r>
    </w:p>
    <w:p w14:paraId="2CB0CE5A" w14:textId="64324F14" w:rsidR="2B6D4D0A" w:rsidRDefault="00E95672" w:rsidP="0024635C">
      <w:pPr>
        <w:spacing w:before="100" w:beforeAutospacing="1" w:after="100" w:afterAutospacing="1" w:line="240" w:lineRule="auto"/>
        <w:rPr>
          <w:rFonts w:ascii="Arial" w:eastAsia="Times New Roman" w:hAnsi="Arial" w:cs="Arial"/>
          <w:color w:val="000000" w:themeColor="text1"/>
          <w:lang w:eastAsia="en-GB"/>
        </w:rPr>
      </w:pPr>
      <w:r w:rsidRPr="1979C00C">
        <w:rPr>
          <w:rFonts w:ascii="Arial" w:eastAsia="Times New Roman" w:hAnsi="Arial" w:cs="Arial"/>
          <w:color w:val="000000" w:themeColor="text1"/>
          <w:lang w:eastAsia="en-GB"/>
        </w:rPr>
        <w:t>You</w:t>
      </w:r>
      <w:r w:rsidR="00084561" w:rsidRPr="1979C00C">
        <w:rPr>
          <w:rFonts w:ascii="Arial" w:eastAsia="Times New Roman" w:hAnsi="Arial" w:cs="Arial"/>
          <w:color w:val="000000" w:themeColor="text1"/>
          <w:lang w:eastAsia="en-GB"/>
        </w:rPr>
        <w:t xml:space="preserve"> will e</w:t>
      </w:r>
      <w:r w:rsidRPr="1979C00C">
        <w:rPr>
          <w:rFonts w:ascii="Arial" w:eastAsia="Times New Roman" w:hAnsi="Arial" w:cs="Arial"/>
          <w:color w:val="000000" w:themeColor="text1"/>
          <w:lang w:eastAsia="en-GB"/>
        </w:rPr>
        <w:t xml:space="preserve">nsure delivery of </w:t>
      </w:r>
      <w:r w:rsidR="11BC8C0B" w:rsidRPr="1979C00C">
        <w:rPr>
          <w:rFonts w:ascii="Arial" w:eastAsia="Times New Roman" w:hAnsi="Arial" w:cs="Arial"/>
          <w:color w:val="000000" w:themeColor="text1"/>
          <w:lang w:eastAsia="en-GB"/>
        </w:rPr>
        <w:t>high</w:t>
      </w:r>
      <w:r w:rsidR="00084561" w:rsidRPr="1979C00C">
        <w:rPr>
          <w:rFonts w:ascii="Arial" w:eastAsia="Times New Roman" w:hAnsi="Arial" w:cs="Arial"/>
          <w:color w:val="000000" w:themeColor="text1"/>
          <w:lang w:eastAsia="en-GB"/>
        </w:rPr>
        <w:t>-quality</w:t>
      </w:r>
      <w:r w:rsidRPr="1979C00C">
        <w:rPr>
          <w:rFonts w:ascii="Arial" w:eastAsia="Times New Roman" w:hAnsi="Arial" w:cs="Arial"/>
          <w:color w:val="000000" w:themeColor="text1"/>
          <w:lang w:eastAsia="en-GB"/>
        </w:rPr>
        <w:t xml:space="preserve"> user experience, including fit for purpose software, and high standards of access, availability, usability, usefulness and excellent standards of service, including meeting the Government Digital Service Standard.</w:t>
      </w:r>
    </w:p>
    <w:p w14:paraId="00AB259D" w14:textId="7910A9C6" w:rsidR="2B6D4D0A" w:rsidRDefault="00223479" w:rsidP="0024635C">
      <w:pPr>
        <w:spacing w:before="100" w:beforeAutospacing="1" w:after="100" w:afterAutospacing="1" w:line="240" w:lineRule="auto"/>
        <w:rPr>
          <w:rFonts w:ascii="Arial" w:eastAsia="Times New Roman" w:hAnsi="Arial" w:cs="Arial"/>
          <w:color w:val="000000" w:themeColor="text1"/>
          <w:lang w:eastAsia="en-GB"/>
        </w:rPr>
      </w:pPr>
      <w:r w:rsidRPr="1979C00C">
        <w:rPr>
          <w:rFonts w:ascii="Arial" w:eastAsia="Times New Roman" w:hAnsi="Arial" w:cs="Arial"/>
          <w:color w:val="000000" w:themeColor="text1"/>
          <w:lang w:eastAsia="en-GB"/>
        </w:rPr>
        <w:t>Through conducting</w:t>
      </w:r>
      <w:r w:rsidR="00E95672" w:rsidRPr="1979C00C">
        <w:rPr>
          <w:rFonts w:ascii="Arial" w:eastAsia="Times New Roman" w:hAnsi="Arial" w:cs="Arial"/>
          <w:color w:val="000000" w:themeColor="text1"/>
          <w:lang w:eastAsia="en-GB"/>
        </w:rPr>
        <w:t xml:space="preserve"> reviews of user stories and code, and </w:t>
      </w:r>
      <w:r w:rsidR="00A86895" w:rsidRPr="1979C00C">
        <w:rPr>
          <w:rFonts w:ascii="Arial" w:eastAsia="Times New Roman" w:hAnsi="Arial" w:cs="Arial"/>
          <w:color w:val="000000" w:themeColor="text1"/>
          <w:lang w:eastAsia="en-GB"/>
        </w:rPr>
        <w:t xml:space="preserve">by </w:t>
      </w:r>
      <w:r w:rsidR="00E95672" w:rsidRPr="1979C00C">
        <w:rPr>
          <w:rFonts w:ascii="Arial" w:eastAsia="Times New Roman" w:hAnsi="Arial" w:cs="Arial"/>
          <w:color w:val="000000" w:themeColor="text1"/>
          <w:lang w:eastAsia="en-GB"/>
        </w:rPr>
        <w:t>tak</w:t>
      </w:r>
      <w:r w:rsidR="00A86895" w:rsidRPr="1979C00C">
        <w:rPr>
          <w:rFonts w:ascii="Arial" w:eastAsia="Times New Roman" w:hAnsi="Arial" w:cs="Arial"/>
          <w:color w:val="000000" w:themeColor="text1"/>
          <w:lang w:eastAsia="en-GB"/>
        </w:rPr>
        <w:t>ing</w:t>
      </w:r>
      <w:r w:rsidR="00E95672" w:rsidRPr="1979C00C">
        <w:rPr>
          <w:rFonts w:ascii="Arial" w:eastAsia="Times New Roman" w:hAnsi="Arial" w:cs="Arial"/>
          <w:color w:val="000000" w:themeColor="text1"/>
          <w:lang w:eastAsia="en-GB"/>
        </w:rPr>
        <w:t xml:space="preserve"> part in reviews of own work and lead</w:t>
      </w:r>
      <w:r w:rsidR="00BB4040" w:rsidRPr="1979C00C">
        <w:rPr>
          <w:rFonts w:ascii="Arial" w:eastAsia="Times New Roman" w:hAnsi="Arial" w:cs="Arial"/>
          <w:color w:val="000000" w:themeColor="text1"/>
          <w:lang w:eastAsia="en-GB"/>
        </w:rPr>
        <w:t>ing on</w:t>
      </w:r>
      <w:r w:rsidR="00E95672" w:rsidRPr="1979C00C">
        <w:rPr>
          <w:rFonts w:ascii="Arial" w:eastAsia="Times New Roman" w:hAnsi="Arial" w:cs="Arial"/>
          <w:color w:val="000000" w:themeColor="text1"/>
          <w:lang w:eastAsia="en-GB"/>
        </w:rPr>
        <w:t xml:space="preserve"> reviews of colleagues’ work, </w:t>
      </w:r>
      <w:r w:rsidR="00BB4040" w:rsidRPr="1979C00C">
        <w:rPr>
          <w:rFonts w:ascii="Arial" w:eastAsia="Times New Roman" w:hAnsi="Arial" w:cs="Arial"/>
          <w:color w:val="000000" w:themeColor="text1"/>
          <w:lang w:eastAsia="en-GB"/>
        </w:rPr>
        <w:t>providing assurance</w:t>
      </w:r>
      <w:r w:rsidR="00E95672" w:rsidRPr="1979C00C">
        <w:rPr>
          <w:rFonts w:ascii="Arial" w:eastAsia="Times New Roman" w:hAnsi="Arial" w:cs="Arial"/>
          <w:color w:val="000000" w:themeColor="text1"/>
          <w:lang w:eastAsia="en-GB"/>
        </w:rPr>
        <w:t xml:space="preserve"> that the work of the team is consistent with the Digital Service Standard.</w:t>
      </w:r>
    </w:p>
    <w:p w14:paraId="0E90FDC2" w14:textId="1946A013" w:rsidR="00E95672" w:rsidRPr="00E95672" w:rsidRDefault="00122827" w:rsidP="1979C00C">
      <w:pPr>
        <w:spacing w:before="100" w:beforeAutospacing="1" w:after="100" w:afterAutospacing="1" w:line="240" w:lineRule="auto"/>
        <w:rPr>
          <w:rFonts w:ascii="Arial" w:eastAsia="Times New Roman" w:hAnsi="Arial" w:cs="Arial"/>
          <w:color w:val="000000"/>
          <w:lang w:eastAsia="en-GB"/>
        </w:rPr>
      </w:pPr>
      <w:r w:rsidRPr="1979C00C">
        <w:rPr>
          <w:rFonts w:ascii="Arial" w:eastAsia="Times New Roman" w:hAnsi="Arial" w:cs="Arial"/>
          <w:color w:val="000000" w:themeColor="text1"/>
          <w:lang w:eastAsia="en-GB"/>
        </w:rPr>
        <w:t>B</w:t>
      </w:r>
      <w:r w:rsidR="002A2592" w:rsidRPr="1979C00C">
        <w:rPr>
          <w:rFonts w:ascii="Arial" w:eastAsia="Times New Roman" w:hAnsi="Arial" w:cs="Arial"/>
          <w:color w:val="000000" w:themeColor="text1"/>
          <w:lang w:eastAsia="en-GB"/>
        </w:rPr>
        <w:t>uilding</w:t>
      </w:r>
      <w:r w:rsidR="00E95672" w:rsidRPr="1979C00C">
        <w:rPr>
          <w:rFonts w:ascii="Arial" w:eastAsia="Times New Roman" w:hAnsi="Arial" w:cs="Arial"/>
          <w:color w:val="000000" w:themeColor="text1"/>
          <w:lang w:eastAsia="en-GB"/>
        </w:rPr>
        <w:t xml:space="preserve"> design styles and patterns across the organisation which encompass not just digital service delivery but all channels and methods of access; patterns must balance user </w:t>
      </w:r>
      <w:r w:rsidR="434A3036" w:rsidRPr="1979C00C">
        <w:rPr>
          <w:rFonts w:ascii="Arial" w:eastAsia="Times New Roman" w:hAnsi="Arial" w:cs="Arial"/>
          <w:color w:val="000000" w:themeColor="text1"/>
          <w:lang w:eastAsia="en-GB"/>
        </w:rPr>
        <w:t>need;</w:t>
      </w:r>
      <w:r w:rsidR="00E95672" w:rsidRPr="1979C00C">
        <w:rPr>
          <w:rFonts w:ascii="Arial" w:eastAsia="Times New Roman" w:hAnsi="Arial" w:cs="Arial"/>
          <w:color w:val="000000" w:themeColor="text1"/>
          <w:lang w:eastAsia="en-GB"/>
        </w:rPr>
        <w:t xml:space="preserve"> business need and technology constraint as well as balancing pragmatic design with ideals.</w:t>
      </w:r>
    </w:p>
    <w:p w14:paraId="440E9E7B" w14:textId="066823CE" w:rsidR="1979C00C" w:rsidRDefault="00962902" w:rsidP="1979C00C">
      <w:pPr>
        <w:spacing w:beforeAutospacing="1" w:afterAutospacing="1" w:line="240" w:lineRule="auto"/>
        <w:rPr>
          <w:rFonts w:ascii="Arial" w:eastAsia="Arial" w:hAnsi="Arial" w:cs="Arial"/>
          <w:color w:val="000000" w:themeColor="text1"/>
        </w:rPr>
      </w:pPr>
      <w:r w:rsidRPr="1979C00C">
        <w:rPr>
          <w:rFonts w:ascii="Arial" w:eastAsia="Times New Roman" w:hAnsi="Arial" w:cs="Arial"/>
          <w:color w:val="000000" w:themeColor="text1"/>
          <w:lang w:eastAsia="en-GB"/>
        </w:rPr>
        <w:lastRenderedPageBreak/>
        <w:t>T</w:t>
      </w:r>
      <w:r w:rsidR="00E95672" w:rsidRPr="1979C00C">
        <w:rPr>
          <w:rFonts w:ascii="Arial" w:eastAsia="Times New Roman" w:hAnsi="Arial" w:cs="Arial"/>
          <w:color w:val="000000" w:themeColor="text1"/>
          <w:lang w:eastAsia="en-GB"/>
        </w:rPr>
        <w:t>o undertake all duties with due regard to the provisions of health and safety regulations and legislation, Data Protection/GDPR, the Council’s Equal Opportunities and Customer Care policies.</w:t>
      </w:r>
    </w:p>
    <w:p w14:paraId="0A0E463C" w14:textId="5CE63410" w:rsidR="00F44D2C" w:rsidRPr="00F44D2C" w:rsidRDefault="142E62C8" w:rsidP="0024635C">
      <w:pPr>
        <w:spacing w:beforeAutospacing="1" w:afterAutospacing="1" w:line="240" w:lineRule="auto"/>
        <w:rPr>
          <w:rFonts w:ascii="Arial" w:hAnsi="Arial" w:cs="Arial"/>
          <w:b/>
          <w:bCs/>
        </w:rPr>
      </w:pPr>
      <w:r w:rsidRPr="1979C00C">
        <w:rPr>
          <w:rFonts w:ascii="Arial" w:eastAsia="Arial" w:hAnsi="Arial" w:cs="Arial"/>
          <w:color w:val="000000" w:themeColor="text1"/>
        </w:rPr>
        <w:t>You will l</w:t>
      </w:r>
      <w:r w:rsidR="3CD42155" w:rsidRPr="1979C00C">
        <w:rPr>
          <w:rFonts w:ascii="Arial" w:eastAsia="Arial" w:hAnsi="Arial" w:cs="Arial"/>
          <w:color w:val="000000" w:themeColor="text1"/>
        </w:rPr>
        <w:t xml:space="preserve">ine manage </w:t>
      </w:r>
      <w:r w:rsidR="59CD05E6" w:rsidRPr="1979C00C">
        <w:rPr>
          <w:rFonts w:ascii="Arial" w:eastAsia="Arial" w:hAnsi="Arial" w:cs="Arial"/>
          <w:color w:val="000000" w:themeColor="text1"/>
        </w:rPr>
        <w:t xml:space="preserve">up to one </w:t>
      </w:r>
      <w:r w:rsidR="3CD42155" w:rsidRPr="1979C00C">
        <w:rPr>
          <w:rFonts w:ascii="Arial" w:eastAsia="Arial" w:hAnsi="Arial" w:cs="Arial"/>
          <w:color w:val="000000" w:themeColor="text1"/>
        </w:rPr>
        <w:t>member of staff; manage performance and take an interest in your team’s career development.</w:t>
      </w:r>
    </w:p>
    <w:p w14:paraId="1124F193" w14:textId="2E2F052C" w:rsidR="002169F4" w:rsidRPr="00D03977" w:rsidRDefault="005D386E" w:rsidP="0024635C">
      <w:pPr>
        <w:jc w:val="both"/>
        <w:rPr>
          <w:rFonts w:ascii="ArialMT" w:hAnsi="ArialMT" w:cs="ArialMT"/>
          <w:color w:val="FF0000"/>
          <w:sz w:val="20"/>
          <w:szCs w:val="20"/>
        </w:rPr>
      </w:pPr>
      <w:r w:rsidRPr="0024635C">
        <w:rPr>
          <w:rFonts w:ascii="Arial" w:eastAsia="Arial" w:hAnsi="Arial" w:cs="Arial"/>
          <w:b/>
          <w:bCs/>
          <w:color w:val="000000" w:themeColor="text1"/>
        </w:rPr>
        <w:t>About you</w:t>
      </w:r>
    </w:p>
    <w:p w14:paraId="2BE88826" w14:textId="0F4E0645" w:rsidR="00B47E95" w:rsidRPr="00CB6416" w:rsidRDefault="27330C5E" w:rsidP="0024635C">
      <w:pPr>
        <w:spacing w:beforeAutospacing="1" w:afterAutospacing="1" w:line="240" w:lineRule="auto"/>
        <w:rPr>
          <w:rFonts w:ascii="Times New Roman" w:eastAsia="Times New Roman" w:hAnsi="Times New Roman" w:cs="Times New Roman"/>
          <w:color w:val="000000"/>
          <w:sz w:val="27"/>
          <w:szCs w:val="27"/>
          <w:lang w:eastAsia="en-GB"/>
        </w:rPr>
      </w:pPr>
      <w:r w:rsidRPr="1979C00C">
        <w:rPr>
          <w:rFonts w:ascii="Arial" w:eastAsia="Times New Roman" w:hAnsi="Arial" w:cs="Arial"/>
          <w:color w:val="000000" w:themeColor="text1"/>
          <w:lang w:eastAsia="en-GB"/>
        </w:rPr>
        <w:t>You will have a d</w:t>
      </w:r>
      <w:r w:rsidR="00CB6416" w:rsidRPr="1979C00C">
        <w:rPr>
          <w:rFonts w:ascii="Arial" w:eastAsia="Times New Roman" w:hAnsi="Arial" w:cs="Arial"/>
          <w:color w:val="000000" w:themeColor="text1"/>
          <w:lang w:eastAsia="en-GB"/>
        </w:rPr>
        <w:t>eep understanding of UX and interaction design principles, practices and methods</w:t>
      </w:r>
      <w:r w:rsidR="5DF64745" w:rsidRPr="1979C00C">
        <w:rPr>
          <w:rFonts w:ascii="Arial" w:eastAsia="Times New Roman" w:hAnsi="Arial" w:cs="Arial"/>
          <w:color w:val="000000" w:themeColor="text1"/>
          <w:lang w:eastAsia="en-GB"/>
        </w:rPr>
        <w:t>. Displaying an u</w:t>
      </w:r>
      <w:r w:rsidR="00CB6416" w:rsidRPr="1979C00C">
        <w:rPr>
          <w:rFonts w:ascii="Arial" w:eastAsia="Times New Roman" w:hAnsi="Arial" w:cs="Arial"/>
          <w:color w:val="000000" w:themeColor="text1"/>
          <w:lang w:eastAsia="en-GB"/>
        </w:rPr>
        <w:t>nderstanding of product development methodology, frameworks and principles</w:t>
      </w:r>
      <w:r w:rsidR="6AAE0A95" w:rsidRPr="1979C00C">
        <w:rPr>
          <w:rFonts w:ascii="Arial" w:eastAsia="Times New Roman" w:hAnsi="Arial" w:cs="Arial"/>
          <w:color w:val="000000" w:themeColor="text1"/>
          <w:lang w:eastAsia="en-GB"/>
        </w:rPr>
        <w:t xml:space="preserve"> with the a</w:t>
      </w:r>
      <w:r w:rsidR="00A11D2E" w:rsidRPr="1979C00C">
        <w:rPr>
          <w:rFonts w:ascii="Arial" w:eastAsia="Times New Roman" w:hAnsi="Arial" w:cs="Arial"/>
          <w:color w:val="000000" w:themeColor="text1"/>
          <w:lang w:eastAsia="en-GB"/>
        </w:rPr>
        <w:t xml:space="preserve">bility to </w:t>
      </w:r>
      <w:r w:rsidR="00CB6416" w:rsidRPr="1979C00C">
        <w:rPr>
          <w:rFonts w:ascii="Arial" w:eastAsia="Times New Roman" w:hAnsi="Arial" w:cs="Arial"/>
          <w:color w:val="000000" w:themeColor="text1"/>
          <w:lang w:eastAsia="en-GB"/>
        </w:rPr>
        <w:t>Influenc</w:t>
      </w:r>
      <w:r w:rsidR="00A11D2E" w:rsidRPr="1979C00C">
        <w:rPr>
          <w:rFonts w:ascii="Arial" w:eastAsia="Times New Roman" w:hAnsi="Arial" w:cs="Arial"/>
          <w:color w:val="000000" w:themeColor="text1"/>
          <w:lang w:eastAsia="en-GB"/>
        </w:rPr>
        <w:t>e</w:t>
      </w:r>
      <w:r w:rsidR="00CB6416" w:rsidRPr="1979C00C">
        <w:rPr>
          <w:rFonts w:ascii="Arial" w:eastAsia="Times New Roman" w:hAnsi="Arial" w:cs="Arial"/>
          <w:color w:val="000000" w:themeColor="text1"/>
          <w:lang w:eastAsia="en-GB"/>
        </w:rPr>
        <w:t>, persua</w:t>
      </w:r>
      <w:r w:rsidR="00A11D2E" w:rsidRPr="1979C00C">
        <w:rPr>
          <w:rFonts w:ascii="Arial" w:eastAsia="Times New Roman" w:hAnsi="Arial" w:cs="Arial"/>
          <w:color w:val="000000" w:themeColor="text1"/>
          <w:lang w:eastAsia="en-GB"/>
        </w:rPr>
        <w:t xml:space="preserve">de and </w:t>
      </w:r>
      <w:r w:rsidR="00CB6416" w:rsidRPr="1979C00C">
        <w:rPr>
          <w:rFonts w:ascii="Arial" w:eastAsia="Times New Roman" w:hAnsi="Arial" w:cs="Arial"/>
          <w:color w:val="000000" w:themeColor="text1"/>
          <w:lang w:eastAsia="en-GB"/>
        </w:rPr>
        <w:t>communicat</w:t>
      </w:r>
      <w:r w:rsidR="00A11D2E" w:rsidRPr="1979C00C">
        <w:rPr>
          <w:rFonts w:ascii="Arial" w:eastAsia="Times New Roman" w:hAnsi="Arial" w:cs="Arial"/>
          <w:color w:val="000000" w:themeColor="text1"/>
          <w:lang w:eastAsia="en-GB"/>
        </w:rPr>
        <w:t xml:space="preserve">e </w:t>
      </w:r>
      <w:r w:rsidR="00E95E0D" w:rsidRPr="1979C00C">
        <w:rPr>
          <w:rFonts w:ascii="Arial" w:eastAsia="Times New Roman" w:hAnsi="Arial" w:cs="Arial"/>
          <w:color w:val="000000" w:themeColor="text1"/>
          <w:lang w:eastAsia="en-GB"/>
        </w:rPr>
        <w:t>critical</w:t>
      </w:r>
      <w:r w:rsidR="00814DFE" w:rsidRPr="1979C00C">
        <w:rPr>
          <w:rFonts w:ascii="Arial" w:eastAsia="Times New Roman" w:hAnsi="Arial" w:cs="Arial"/>
          <w:color w:val="000000" w:themeColor="text1"/>
          <w:lang w:eastAsia="en-GB"/>
        </w:rPr>
        <w:t xml:space="preserve"> and strategic</w:t>
      </w:r>
      <w:r w:rsidR="00E95E0D" w:rsidRPr="1979C00C">
        <w:rPr>
          <w:rFonts w:ascii="Arial" w:eastAsia="Times New Roman" w:hAnsi="Arial" w:cs="Arial"/>
          <w:color w:val="000000" w:themeColor="text1"/>
          <w:lang w:eastAsia="en-GB"/>
        </w:rPr>
        <w:t xml:space="preserve"> thinking and decision making</w:t>
      </w:r>
      <w:r w:rsidR="00CD4E64" w:rsidRPr="1979C00C">
        <w:rPr>
          <w:rFonts w:ascii="Arial" w:eastAsia="Times New Roman" w:hAnsi="Arial" w:cs="Arial"/>
          <w:color w:val="000000" w:themeColor="text1"/>
          <w:lang w:eastAsia="en-GB"/>
        </w:rPr>
        <w:t>, focusing on improving life chances for users and understand business challenges that are not easily solved.</w:t>
      </w:r>
    </w:p>
    <w:tbl>
      <w:tblPr>
        <w:tblW w:w="0" w:type="auto"/>
        <w:tblLayout w:type="fixed"/>
        <w:tblLook w:val="01E0" w:firstRow="1" w:lastRow="1" w:firstColumn="1" w:lastColumn="1" w:noHBand="0" w:noVBand="0"/>
      </w:tblPr>
      <w:tblGrid>
        <w:gridCol w:w="13950"/>
      </w:tblGrid>
      <w:tr w:rsidR="1979C00C" w14:paraId="01CFA787" w14:textId="77777777" w:rsidTr="54E3F612">
        <w:tc>
          <w:tcPr>
            <w:tcW w:w="13950" w:type="dxa"/>
          </w:tcPr>
          <w:p w14:paraId="2B1FD919" w14:textId="2E428E4A" w:rsidR="1979C00C" w:rsidRDefault="1979C00C" w:rsidP="1979C00C">
            <w:pPr>
              <w:jc w:val="both"/>
              <w:rPr>
                <w:rFonts w:ascii="Arial" w:eastAsia="Arial" w:hAnsi="Arial" w:cs="Arial"/>
                <w:color w:val="000000" w:themeColor="text1"/>
              </w:rPr>
            </w:pPr>
            <w:r w:rsidRPr="1979C00C">
              <w:rPr>
                <w:rFonts w:ascii="Arial" w:eastAsia="Arial" w:hAnsi="Arial" w:cs="Arial"/>
                <w:b/>
                <w:bCs/>
                <w:color w:val="000000" w:themeColor="text1"/>
              </w:rPr>
              <w:t>Knowledge</w:t>
            </w:r>
          </w:p>
        </w:tc>
      </w:tr>
      <w:tr w:rsidR="1979C00C" w14:paraId="1ED22D32" w14:textId="77777777" w:rsidTr="54E3F612">
        <w:tc>
          <w:tcPr>
            <w:tcW w:w="13950" w:type="dxa"/>
          </w:tcPr>
          <w:p w14:paraId="182EF43F" w14:textId="0FAF2D74" w:rsidR="1979C00C" w:rsidRDefault="1979C00C" w:rsidP="1979C00C">
            <w:pPr>
              <w:rPr>
                <w:rFonts w:ascii="Arial" w:eastAsia="Arial" w:hAnsi="Arial" w:cs="Arial"/>
                <w:color w:val="000000" w:themeColor="text1"/>
              </w:rPr>
            </w:pPr>
          </w:p>
          <w:p w14:paraId="28AD583A" w14:textId="5911F742" w:rsidR="1979C00C" w:rsidRDefault="1979C00C" w:rsidP="1979C00C">
            <w:pPr>
              <w:pStyle w:val="ListParagraph"/>
              <w:numPr>
                <w:ilvl w:val="0"/>
                <w:numId w:val="5"/>
              </w:numPr>
              <w:jc w:val="both"/>
              <w:rPr>
                <w:rFonts w:eastAsiaTheme="minorEastAsia"/>
                <w:color w:val="000000" w:themeColor="text1"/>
              </w:rPr>
            </w:pPr>
            <w:r w:rsidRPr="1979C00C">
              <w:rPr>
                <w:rFonts w:ascii="Arial" w:eastAsia="Arial" w:hAnsi="Arial" w:cs="Arial"/>
                <w:color w:val="000000" w:themeColor="text1"/>
              </w:rPr>
              <w:t>Data and evidence-driven decision making</w:t>
            </w:r>
          </w:p>
          <w:p w14:paraId="18A20A30" w14:textId="777506AD" w:rsidR="1979C00C" w:rsidRDefault="1979C00C" w:rsidP="1979C00C">
            <w:pPr>
              <w:pStyle w:val="ListParagraph"/>
              <w:numPr>
                <w:ilvl w:val="0"/>
                <w:numId w:val="5"/>
              </w:numPr>
              <w:rPr>
                <w:rFonts w:eastAsiaTheme="minorEastAsia"/>
                <w:color w:val="000000" w:themeColor="text1"/>
              </w:rPr>
            </w:pPr>
            <w:r w:rsidRPr="1979C00C">
              <w:rPr>
                <w:rFonts w:ascii="Arial" w:eastAsia="Arial" w:hAnsi="Arial" w:cs="Arial"/>
                <w:color w:val="000000" w:themeColor="text1"/>
              </w:rPr>
              <w:t>Knowledge of modern technology, including cloud technology, architecture, agile delivery methods and software practices</w:t>
            </w:r>
          </w:p>
          <w:p w14:paraId="562BC89F" w14:textId="7804BC0A" w:rsidR="1979C00C" w:rsidRDefault="1979C00C" w:rsidP="54E3F612">
            <w:pPr>
              <w:pStyle w:val="ListParagraph"/>
              <w:numPr>
                <w:ilvl w:val="0"/>
                <w:numId w:val="5"/>
              </w:numPr>
              <w:rPr>
                <w:rFonts w:eastAsiaTheme="minorEastAsia"/>
                <w:color w:val="000000" w:themeColor="text1"/>
              </w:rPr>
            </w:pPr>
            <w:r w:rsidRPr="54E3F612">
              <w:rPr>
                <w:rFonts w:ascii="Arial" w:eastAsia="Arial" w:hAnsi="Arial" w:cs="Arial"/>
                <w:color w:val="000000" w:themeColor="text1"/>
              </w:rPr>
              <w:t>Knowledge of the cross-government DDAT framework</w:t>
            </w:r>
          </w:p>
          <w:p w14:paraId="66BB9C86" w14:textId="7826C7F2" w:rsidR="6F16A38E" w:rsidRDefault="6F16A38E" w:rsidP="54E3F612">
            <w:pPr>
              <w:pStyle w:val="ListParagraph"/>
              <w:numPr>
                <w:ilvl w:val="0"/>
                <w:numId w:val="5"/>
              </w:numPr>
              <w:rPr>
                <w:rFonts w:eastAsiaTheme="minorEastAsia"/>
                <w:color w:val="000000" w:themeColor="text1"/>
              </w:rPr>
            </w:pPr>
            <w:r w:rsidRPr="54E3F612">
              <w:rPr>
                <w:rFonts w:ascii="Arial" w:eastAsia="Arial" w:hAnsi="Arial" w:cs="Arial"/>
              </w:rPr>
              <w:t>Understanding of the history of UX and interaction design</w:t>
            </w:r>
          </w:p>
          <w:p w14:paraId="0B1BA8E0" w14:textId="2B9C0807" w:rsidR="1979C00C" w:rsidRDefault="1979C00C" w:rsidP="1979C00C">
            <w:pPr>
              <w:pStyle w:val="ListParagraph"/>
              <w:numPr>
                <w:ilvl w:val="0"/>
                <w:numId w:val="5"/>
              </w:numPr>
              <w:rPr>
                <w:rFonts w:eastAsiaTheme="minorEastAsia"/>
                <w:color w:val="000000" w:themeColor="text1"/>
              </w:rPr>
            </w:pPr>
            <w:r w:rsidRPr="1979C00C">
              <w:rPr>
                <w:rFonts w:ascii="Arial" w:eastAsia="Arial" w:hAnsi="Arial" w:cs="Arial"/>
                <w:color w:val="000000" w:themeColor="text1"/>
              </w:rPr>
              <w:t>Coaching and mentoring</w:t>
            </w:r>
          </w:p>
        </w:tc>
      </w:tr>
      <w:tr w:rsidR="1979C00C" w14:paraId="0E2C3823" w14:textId="77777777" w:rsidTr="54E3F612">
        <w:tc>
          <w:tcPr>
            <w:tcW w:w="13950" w:type="dxa"/>
          </w:tcPr>
          <w:p w14:paraId="3E4A0071" w14:textId="3F05B220" w:rsidR="1979C00C" w:rsidRDefault="1979C00C" w:rsidP="1979C00C">
            <w:pPr>
              <w:jc w:val="both"/>
              <w:rPr>
                <w:rFonts w:ascii="Arial" w:eastAsia="Arial" w:hAnsi="Arial" w:cs="Arial"/>
                <w:b/>
                <w:bCs/>
                <w:color w:val="000000" w:themeColor="text1"/>
              </w:rPr>
            </w:pPr>
          </w:p>
          <w:p w14:paraId="2A3D8537" w14:textId="2AE57B03" w:rsidR="1979C00C" w:rsidRDefault="1979C00C" w:rsidP="1979C00C">
            <w:pPr>
              <w:jc w:val="both"/>
              <w:rPr>
                <w:rFonts w:ascii="Arial" w:eastAsia="Arial" w:hAnsi="Arial" w:cs="Arial"/>
                <w:color w:val="000000" w:themeColor="text1"/>
              </w:rPr>
            </w:pPr>
            <w:r w:rsidRPr="1979C00C">
              <w:rPr>
                <w:rFonts w:ascii="Arial" w:eastAsia="Arial" w:hAnsi="Arial" w:cs="Arial"/>
                <w:b/>
                <w:bCs/>
                <w:color w:val="000000" w:themeColor="text1"/>
              </w:rPr>
              <w:t>Skills and Abilities</w:t>
            </w:r>
          </w:p>
        </w:tc>
      </w:tr>
      <w:tr w:rsidR="1979C00C" w14:paraId="0F25AA40" w14:textId="77777777" w:rsidTr="54E3F612">
        <w:tc>
          <w:tcPr>
            <w:tcW w:w="13950" w:type="dxa"/>
          </w:tcPr>
          <w:p w14:paraId="1942A57E" w14:textId="4C6A39A9" w:rsidR="1979C00C" w:rsidRDefault="1979C00C" w:rsidP="1979C00C">
            <w:pPr>
              <w:rPr>
                <w:rFonts w:ascii="Arial" w:eastAsia="Arial" w:hAnsi="Arial" w:cs="Arial"/>
                <w:color w:val="000000" w:themeColor="text1"/>
              </w:rPr>
            </w:pPr>
          </w:p>
          <w:p w14:paraId="328ECE84" w14:textId="50943C12" w:rsidR="51100D28" w:rsidRDefault="51100D28" w:rsidP="0ADB2166">
            <w:pPr>
              <w:pStyle w:val="ListParagraph"/>
              <w:numPr>
                <w:ilvl w:val="0"/>
                <w:numId w:val="5"/>
              </w:numPr>
              <w:rPr>
                <w:rFonts w:eastAsiaTheme="minorEastAsia"/>
                <w:color w:val="000000" w:themeColor="text1"/>
              </w:rPr>
            </w:pPr>
            <w:r w:rsidRPr="0ADB2166">
              <w:rPr>
                <w:rFonts w:ascii="Arial" w:eastAsia="Arial" w:hAnsi="Arial" w:cs="Arial"/>
                <w:color w:val="000000" w:themeColor="text1"/>
              </w:rPr>
              <w:t>The ability</w:t>
            </w:r>
            <w:r w:rsidR="1979C00C" w:rsidRPr="0ADB2166">
              <w:rPr>
                <w:rFonts w:ascii="Arial" w:eastAsia="Arial" w:hAnsi="Arial" w:cs="Arial"/>
                <w:color w:val="000000" w:themeColor="text1"/>
              </w:rPr>
              <w:t xml:space="preserve"> to make and guide strategic design decisions in complex service areas, explaining clearly how the decision has been reached and using this as evidence to make large-scale business change</w:t>
            </w:r>
          </w:p>
          <w:p w14:paraId="33F6BC3E" w14:textId="514E9DB4" w:rsidR="35CB5571" w:rsidRDefault="35CB5571" w:rsidP="0ADB2166">
            <w:pPr>
              <w:pStyle w:val="ListParagraph"/>
              <w:numPr>
                <w:ilvl w:val="0"/>
                <w:numId w:val="5"/>
              </w:numPr>
              <w:rPr>
                <w:rFonts w:eastAsiaTheme="minorEastAsia"/>
                <w:color w:val="000000" w:themeColor="text1"/>
              </w:rPr>
            </w:pPr>
            <w:r w:rsidRPr="0ADB2166">
              <w:rPr>
                <w:rFonts w:ascii="Arial" w:eastAsia="Arial" w:hAnsi="Arial" w:cs="Arial"/>
                <w:color w:val="000000" w:themeColor="text1"/>
              </w:rPr>
              <w:t>The ability</w:t>
            </w:r>
            <w:r w:rsidR="1979C00C" w:rsidRPr="0ADB2166">
              <w:rPr>
                <w:rFonts w:ascii="Arial" w:eastAsia="Arial" w:hAnsi="Arial" w:cs="Arial"/>
                <w:color w:val="000000" w:themeColor="text1"/>
              </w:rPr>
              <w:t xml:space="preserve"> to facilitate and guide services make decisions and plot the path forward</w:t>
            </w:r>
          </w:p>
          <w:p w14:paraId="7977A709" w14:textId="207E5408" w:rsidR="5727695F" w:rsidRDefault="5727695F" w:rsidP="1979C00C">
            <w:pPr>
              <w:pStyle w:val="ListParagraph"/>
              <w:numPr>
                <w:ilvl w:val="0"/>
                <w:numId w:val="5"/>
              </w:numPr>
              <w:rPr>
                <w:rFonts w:eastAsiaTheme="minorEastAsia"/>
                <w:color w:val="000000" w:themeColor="text1"/>
              </w:rPr>
            </w:pPr>
            <w:r w:rsidRPr="1979C00C">
              <w:rPr>
                <w:rFonts w:ascii="Arial" w:eastAsia="Arial" w:hAnsi="Arial" w:cs="Arial"/>
                <w:color w:val="000000" w:themeColor="text1"/>
              </w:rPr>
              <w:t>The ability</w:t>
            </w:r>
            <w:r w:rsidR="1979C00C" w:rsidRPr="1979C00C">
              <w:rPr>
                <w:rFonts w:ascii="Arial" w:eastAsia="Arial" w:hAnsi="Arial" w:cs="Arial"/>
                <w:color w:val="000000" w:themeColor="text1"/>
              </w:rPr>
              <w:t xml:space="preserve"> to understand technical complexity and risks, run collaborative design activities, influence senior leaders and others.</w:t>
            </w:r>
          </w:p>
          <w:p w14:paraId="4414C431" w14:textId="657C0DAD" w:rsidR="1979C00C" w:rsidRDefault="1979C00C" w:rsidP="1979C00C">
            <w:pPr>
              <w:pStyle w:val="ListParagraph"/>
              <w:numPr>
                <w:ilvl w:val="0"/>
                <w:numId w:val="5"/>
              </w:numPr>
              <w:rPr>
                <w:rFonts w:eastAsiaTheme="minorEastAsia"/>
                <w:color w:val="000000" w:themeColor="text1"/>
              </w:rPr>
            </w:pPr>
            <w:r w:rsidRPr="1979C00C">
              <w:rPr>
                <w:rFonts w:ascii="Arial" w:eastAsia="Arial" w:hAnsi="Arial" w:cs="Arial"/>
                <w:color w:val="000000" w:themeColor="text1"/>
              </w:rPr>
              <w:t xml:space="preserve">Ability to help services build and deliver on transformation vision </w:t>
            </w:r>
          </w:p>
          <w:p w14:paraId="3CDC2C4E" w14:textId="33CD19E1" w:rsidR="1979C00C" w:rsidRDefault="1979C00C" w:rsidP="1979C00C">
            <w:pPr>
              <w:pStyle w:val="ListParagraph"/>
              <w:numPr>
                <w:ilvl w:val="0"/>
                <w:numId w:val="5"/>
              </w:numPr>
              <w:rPr>
                <w:rFonts w:eastAsiaTheme="minorEastAsia"/>
                <w:color w:val="000000" w:themeColor="text1"/>
              </w:rPr>
            </w:pPr>
            <w:r w:rsidRPr="1979C00C">
              <w:rPr>
                <w:rFonts w:ascii="Arial" w:eastAsia="Arial" w:hAnsi="Arial" w:cs="Arial"/>
                <w:color w:val="000000" w:themeColor="text1"/>
              </w:rPr>
              <w:t xml:space="preserve">Ability to manage risk, and explain the trade-off between complex risk factors to find simple ways forward </w:t>
            </w:r>
          </w:p>
          <w:p w14:paraId="3C1A645D" w14:textId="5C6EE004" w:rsidR="1979C00C" w:rsidRDefault="1979C00C" w:rsidP="1979C00C">
            <w:pPr>
              <w:pStyle w:val="ListParagraph"/>
              <w:numPr>
                <w:ilvl w:val="0"/>
                <w:numId w:val="5"/>
              </w:numPr>
              <w:rPr>
                <w:rFonts w:eastAsiaTheme="minorEastAsia"/>
                <w:color w:val="000000" w:themeColor="text1"/>
              </w:rPr>
            </w:pPr>
            <w:r w:rsidRPr="1979C00C">
              <w:rPr>
                <w:rFonts w:ascii="Arial" w:eastAsia="Arial" w:hAnsi="Arial" w:cs="Arial"/>
                <w:color w:val="000000" w:themeColor="text1"/>
              </w:rPr>
              <w:t>Ability to prototype in different ways: on paper, in code or in conversation</w:t>
            </w:r>
          </w:p>
          <w:p w14:paraId="1444C7BD" w14:textId="507DBA2D" w:rsidR="28F45710" w:rsidRDefault="28F45710" w:rsidP="0ADB2166">
            <w:pPr>
              <w:pStyle w:val="ListParagraph"/>
              <w:numPr>
                <w:ilvl w:val="0"/>
                <w:numId w:val="5"/>
              </w:numPr>
              <w:rPr>
                <w:rFonts w:eastAsiaTheme="minorEastAsia"/>
                <w:color w:val="000000" w:themeColor="text1"/>
              </w:rPr>
            </w:pPr>
            <w:r w:rsidRPr="0ADB2166">
              <w:rPr>
                <w:rFonts w:ascii="Arial" w:eastAsia="Arial" w:hAnsi="Arial" w:cs="Arial"/>
                <w:color w:val="000000" w:themeColor="text1"/>
              </w:rPr>
              <w:lastRenderedPageBreak/>
              <w:t>The ability</w:t>
            </w:r>
            <w:r w:rsidR="1979C00C" w:rsidRPr="0ADB2166">
              <w:rPr>
                <w:rFonts w:ascii="Arial" w:eastAsia="Arial" w:hAnsi="Arial" w:cs="Arial"/>
                <w:color w:val="000000" w:themeColor="text1"/>
              </w:rPr>
              <w:t xml:space="preserve"> to think strategically, focusing on improving life chances for users and understand business challenges that are not easily solved</w:t>
            </w:r>
          </w:p>
          <w:p w14:paraId="285A9961" w14:textId="7698DFF2" w:rsidR="1979C00C" w:rsidRDefault="1979C00C" w:rsidP="0ADB2166">
            <w:pPr>
              <w:pStyle w:val="ListParagraph"/>
              <w:numPr>
                <w:ilvl w:val="0"/>
                <w:numId w:val="5"/>
              </w:numPr>
              <w:rPr>
                <w:rFonts w:eastAsiaTheme="minorEastAsia"/>
                <w:color w:val="000000" w:themeColor="text1"/>
              </w:rPr>
            </w:pPr>
            <w:r w:rsidRPr="0ADB2166">
              <w:rPr>
                <w:rFonts w:ascii="Arial" w:eastAsia="Arial" w:hAnsi="Arial" w:cs="Arial"/>
                <w:color w:val="000000" w:themeColor="text1"/>
              </w:rPr>
              <w:t xml:space="preserve">Natural empathy with end users, able to translate narrative need to user stories and propose design approaches or services to meet these needs </w:t>
            </w:r>
          </w:p>
          <w:p w14:paraId="1874EFE4" w14:textId="1C6D33E4" w:rsidR="1979C00C" w:rsidRDefault="1979C00C" w:rsidP="1979C00C">
            <w:pPr>
              <w:pStyle w:val="ListParagraph"/>
              <w:numPr>
                <w:ilvl w:val="0"/>
                <w:numId w:val="5"/>
              </w:numPr>
              <w:rPr>
                <w:rFonts w:eastAsiaTheme="minorEastAsia"/>
                <w:color w:val="000000" w:themeColor="text1"/>
              </w:rPr>
            </w:pPr>
            <w:r w:rsidRPr="1979C00C">
              <w:rPr>
                <w:rFonts w:ascii="Arial" w:eastAsia="Arial" w:hAnsi="Arial" w:cs="Arial"/>
                <w:color w:val="000000" w:themeColor="text1"/>
              </w:rPr>
              <w:t>Desire to take an active part in the cross-government digital and design community.</w:t>
            </w:r>
          </w:p>
          <w:p w14:paraId="1F190251" w14:textId="73F9ACD5" w:rsidR="1979C00C" w:rsidRDefault="1979C00C" w:rsidP="1979C00C">
            <w:pPr>
              <w:pStyle w:val="ListParagraph"/>
              <w:numPr>
                <w:ilvl w:val="0"/>
                <w:numId w:val="5"/>
              </w:numPr>
              <w:rPr>
                <w:rFonts w:eastAsiaTheme="minorEastAsia"/>
                <w:color w:val="000000" w:themeColor="text1"/>
              </w:rPr>
            </w:pPr>
            <w:r w:rsidRPr="1979C00C">
              <w:rPr>
                <w:rFonts w:ascii="Arial" w:eastAsia="Arial" w:hAnsi="Arial" w:cs="Arial"/>
                <w:color w:val="000000" w:themeColor="text1"/>
              </w:rPr>
              <w:t>Ability to coach teams in agile ways of working</w:t>
            </w:r>
          </w:p>
          <w:p w14:paraId="1B26D582" w14:textId="6F3CC421" w:rsidR="3BDAB3D0" w:rsidRDefault="1E71B943" w:rsidP="465F2246">
            <w:pPr>
              <w:pStyle w:val="ListParagraph"/>
              <w:numPr>
                <w:ilvl w:val="0"/>
                <w:numId w:val="5"/>
              </w:numPr>
              <w:rPr>
                <w:rFonts w:eastAsiaTheme="minorEastAsia"/>
                <w:color w:val="000000" w:themeColor="text1"/>
              </w:rPr>
            </w:pPr>
            <w:r w:rsidRPr="465F2246">
              <w:rPr>
                <w:rFonts w:ascii="Arial" w:eastAsia="Arial" w:hAnsi="Arial" w:cs="Arial"/>
                <w:color w:val="000000" w:themeColor="text1"/>
              </w:rPr>
              <w:t>The ability</w:t>
            </w:r>
            <w:r w:rsidR="2CFE5382" w:rsidRPr="465F2246">
              <w:rPr>
                <w:rFonts w:ascii="Arial" w:eastAsia="Arial" w:hAnsi="Arial" w:cs="Arial"/>
                <w:color w:val="000000" w:themeColor="text1"/>
              </w:rPr>
              <w:t xml:space="preserve"> to apply digital ways of thinking to non-digital problems</w:t>
            </w:r>
            <w:r w:rsidR="31214A4D" w:rsidRPr="465F2246">
              <w:rPr>
                <w:rFonts w:ascii="Arial" w:eastAsia="Arial" w:hAnsi="Arial" w:cs="Arial"/>
                <w:color w:val="000000" w:themeColor="text1"/>
              </w:rPr>
              <w:t>`</w:t>
            </w:r>
          </w:p>
          <w:p w14:paraId="793FFB30" w14:textId="1AB923EC" w:rsidR="1979C00C" w:rsidRDefault="1979C00C" w:rsidP="1979C00C">
            <w:pPr>
              <w:rPr>
                <w:rFonts w:ascii="Arial" w:eastAsia="Arial" w:hAnsi="Arial" w:cs="Arial"/>
                <w:color w:val="000000" w:themeColor="text1"/>
              </w:rPr>
            </w:pPr>
          </w:p>
        </w:tc>
      </w:tr>
      <w:tr w:rsidR="1979C00C" w14:paraId="13120B25" w14:textId="77777777" w:rsidTr="54E3F612">
        <w:tc>
          <w:tcPr>
            <w:tcW w:w="13950" w:type="dxa"/>
          </w:tcPr>
          <w:p w14:paraId="0E87DD57" w14:textId="0820E7AD" w:rsidR="1979C00C" w:rsidRDefault="1979C00C" w:rsidP="1979C00C">
            <w:pPr>
              <w:jc w:val="both"/>
              <w:rPr>
                <w:rFonts w:ascii="Arial" w:eastAsia="Arial" w:hAnsi="Arial" w:cs="Arial"/>
                <w:b/>
                <w:bCs/>
                <w:color w:val="000000" w:themeColor="text1"/>
              </w:rPr>
            </w:pPr>
            <w:r w:rsidRPr="1979C00C">
              <w:rPr>
                <w:rFonts w:ascii="Arial" w:eastAsia="Arial" w:hAnsi="Arial" w:cs="Arial"/>
                <w:b/>
                <w:bCs/>
                <w:color w:val="000000" w:themeColor="text1"/>
              </w:rPr>
              <w:lastRenderedPageBreak/>
              <w:t>Experience</w:t>
            </w:r>
          </w:p>
          <w:p w14:paraId="07445646" w14:textId="509B3E41" w:rsidR="1979C00C" w:rsidRDefault="1979C00C" w:rsidP="1979C00C">
            <w:pPr>
              <w:jc w:val="both"/>
              <w:rPr>
                <w:rFonts w:ascii="Arial" w:eastAsia="Arial" w:hAnsi="Arial" w:cs="Arial"/>
                <w:b/>
                <w:bCs/>
                <w:color w:val="000000" w:themeColor="text1"/>
              </w:rPr>
            </w:pPr>
          </w:p>
        </w:tc>
      </w:tr>
      <w:tr w:rsidR="1979C00C" w14:paraId="497361AA" w14:textId="77777777" w:rsidTr="54E3F612">
        <w:tc>
          <w:tcPr>
            <w:tcW w:w="13950" w:type="dxa"/>
          </w:tcPr>
          <w:p w14:paraId="071DBB06" w14:textId="3DF6C861" w:rsidR="1979C00C" w:rsidRDefault="1979C00C" w:rsidP="1979C00C">
            <w:pPr>
              <w:pStyle w:val="ListParagraph"/>
              <w:numPr>
                <w:ilvl w:val="0"/>
                <w:numId w:val="4"/>
              </w:numPr>
              <w:rPr>
                <w:rFonts w:eastAsiaTheme="minorEastAsia"/>
                <w:color w:val="000000" w:themeColor="text1"/>
              </w:rPr>
            </w:pPr>
            <w:r w:rsidRPr="1979C00C">
              <w:rPr>
                <w:rFonts w:ascii="Arial" w:eastAsia="Arial" w:hAnsi="Arial" w:cs="Arial"/>
                <w:color w:val="000000" w:themeColor="text1"/>
              </w:rPr>
              <w:t>Experience working in multidisciplinary teams to design and build services and improve existing service delivery</w:t>
            </w:r>
          </w:p>
          <w:p w14:paraId="1CCE7771" w14:textId="1C15B7DA" w:rsidR="1979C00C" w:rsidRDefault="1979C00C" w:rsidP="1979C00C">
            <w:pPr>
              <w:pStyle w:val="ListParagraph"/>
              <w:numPr>
                <w:ilvl w:val="0"/>
                <w:numId w:val="4"/>
              </w:numPr>
              <w:rPr>
                <w:rFonts w:eastAsiaTheme="minorEastAsia"/>
                <w:color w:val="000000" w:themeColor="text1"/>
              </w:rPr>
            </w:pPr>
            <w:r w:rsidRPr="1979C00C">
              <w:rPr>
                <w:rFonts w:ascii="Arial" w:eastAsia="Arial" w:hAnsi="Arial" w:cs="Arial"/>
                <w:color w:val="000000" w:themeColor="text1"/>
              </w:rPr>
              <w:t>Experience delivering prototype interactions and wireframes against time constraints to help unlock creative thinking in a team</w:t>
            </w:r>
          </w:p>
          <w:p w14:paraId="59F58B1C" w14:textId="3B916102" w:rsidR="1979C00C" w:rsidRDefault="1979C00C" w:rsidP="1979C00C">
            <w:pPr>
              <w:pStyle w:val="ListParagraph"/>
              <w:numPr>
                <w:ilvl w:val="0"/>
                <w:numId w:val="4"/>
              </w:numPr>
              <w:rPr>
                <w:rFonts w:eastAsiaTheme="minorEastAsia"/>
                <w:color w:val="000000" w:themeColor="text1"/>
              </w:rPr>
            </w:pPr>
            <w:r w:rsidRPr="1979C00C">
              <w:rPr>
                <w:rFonts w:ascii="Arial" w:eastAsia="Arial" w:hAnsi="Arial" w:cs="Arial"/>
                <w:color w:val="000000" w:themeColor="text1"/>
              </w:rPr>
              <w:t>Experience of managing complex service design projects and programmes in large organisations, including designing end-to-end digital services from discovery to live</w:t>
            </w:r>
          </w:p>
          <w:p w14:paraId="58474F40" w14:textId="06BA5C27" w:rsidR="1979C00C" w:rsidRDefault="1979C00C" w:rsidP="1979C00C">
            <w:pPr>
              <w:pStyle w:val="ListParagraph"/>
              <w:numPr>
                <w:ilvl w:val="0"/>
                <w:numId w:val="4"/>
              </w:numPr>
              <w:rPr>
                <w:rFonts w:eastAsiaTheme="minorEastAsia"/>
                <w:color w:val="000000" w:themeColor="text1"/>
              </w:rPr>
            </w:pPr>
            <w:r w:rsidRPr="1979C00C">
              <w:rPr>
                <w:rFonts w:ascii="Arial" w:eastAsia="Arial" w:hAnsi="Arial" w:cs="Arial"/>
                <w:color w:val="000000" w:themeColor="text1"/>
              </w:rPr>
              <w:t>Experience of facilitating cross-organisational work, helping disparate parts of an organisation to map and understand its interdependencies</w:t>
            </w:r>
          </w:p>
          <w:p w14:paraId="02E87C02" w14:textId="6A698C0A" w:rsidR="1979C00C" w:rsidRDefault="1979C00C" w:rsidP="1979C00C">
            <w:pPr>
              <w:pStyle w:val="ListParagraph"/>
              <w:numPr>
                <w:ilvl w:val="0"/>
                <w:numId w:val="4"/>
              </w:numPr>
              <w:rPr>
                <w:rFonts w:eastAsiaTheme="minorEastAsia"/>
                <w:color w:val="000000" w:themeColor="text1"/>
              </w:rPr>
            </w:pPr>
            <w:r w:rsidRPr="1979C00C">
              <w:rPr>
                <w:rFonts w:ascii="Arial" w:eastAsia="Arial" w:hAnsi="Arial" w:cs="Arial"/>
                <w:color w:val="000000" w:themeColor="text1"/>
              </w:rPr>
              <w:t>Proven experience of building positive relationships with a range of both internal and external stakeholders, understands political drivers and the role of Members.</w:t>
            </w:r>
          </w:p>
          <w:p w14:paraId="445ED38F" w14:textId="1F34C620" w:rsidR="1979C00C" w:rsidRDefault="1979C00C" w:rsidP="1979C00C">
            <w:pPr>
              <w:pStyle w:val="ListParagraph"/>
              <w:numPr>
                <w:ilvl w:val="0"/>
                <w:numId w:val="4"/>
              </w:numPr>
              <w:rPr>
                <w:rFonts w:eastAsiaTheme="minorEastAsia"/>
                <w:color w:val="000000" w:themeColor="text1"/>
              </w:rPr>
            </w:pPr>
            <w:r w:rsidRPr="1979C00C">
              <w:rPr>
                <w:rFonts w:ascii="Arial" w:eastAsia="Arial" w:hAnsi="Arial" w:cs="Arial"/>
                <w:color w:val="000000" w:themeColor="text1"/>
              </w:rPr>
              <w:t>Experience taking part in design critiques</w:t>
            </w:r>
          </w:p>
          <w:p w14:paraId="2C8FF553" w14:textId="7F82F97E" w:rsidR="1979C00C" w:rsidRDefault="1979C00C" w:rsidP="0ADB2166">
            <w:pPr>
              <w:pStyle w:val="ListParagraph"/>
              <w:numPr>
                <w:ilvl w:val="0"/>
                <w:numId w:val="4"/>
              </w:numPr>
              <w:rPr>
                <w:rFonts w:eastAsiaTheme="minorEastAsia"/>
                <w:color w:val="000000" w:themeColor="text1"/>
              </w:rPr>
            </w:pPr>
            <w:r w:rsidRPr="0ADB2166">
              <w:rPr>
                <w:rFonts w:ascii="Arial" w:eastAsia="Arial" w:hAnsi="Arial" w:cs="Arial"/>
                <w:color w:val="000000" w:themeColor="text1"/>
              </w:rPr>
              <w:t xml:space="preserve">Experience coaching senior leaders in a non-agile organisation </w:t>
            </w:r>
            <w:r w:rsidR="4C174B6F" w:rsidRPr="0ADB2166">
              <w:rPr>
                <w:rFonts w:ascii="Arial" w:eastAsia="Arial" w:hAnsi="Arial" w:cs="Arial"/>
                <w:color w:val="000000" w:themeColor="text1"/>
              </w:rPr>
              <w:t>on how</w:t>
            </w:r>
            <w:r w:rsidRPr="0ADB2166">
              <w:rPr>
                <w:rFonts w:ascii="Arial" w:eastAsia="Arial" w:hAnsi="Arial" w:cs="Arial"/>
                <w:color w:val="000000" w:themeColor="text1"/>
              </w:rPr>
              <w:t xml:space="preserve"> to embrace service design and user focus</w:t>
            </w:r>
          </w:p>
          <w:p w14:paraId="676F33B1" w14:textId="2221C639" w:rsidR="1979C00C" w:rsidRDefault="1979C00C" w:rsidP="1979C00C">
            <w:pPr>
              <w:pStyle w:val="ListParagraph"/>
              <w:numPr>
                <w:ilvl w:val="0"/>
                <w:numId w:val="4"/>
              </w:numPr>
              <w:rPr>
                <w:rFonts w:eastAsiaTheme="minorEastAsia"/>
                <w:color w:val="000000" w:themeColor="text1"/>
              </w:rPr>
            </w:pPr>
            <w:r w:rsidRPr="1979C00C">
              <w:rPr>
                <w:rFonts w:ascii="Arial" w:eastAsia="Arial" w:hAnsi="Arial" w:cs="Arial"/>
                <w:color w:val="000000" w:themeColor="text1"/>
              </w:rPr>
              <w:t>Experience in community building and management</w:t>
            </w:r>
          </w:p>
        </w:tc>
      </w:tr>
      <w:tr w:rsidR="1979C00C" w14:paraId="16A1F79A" w14:textId="77777777" w:rsidTr="54E3F612">
        <w:tc>
          <w:tcPr>
            <w:tcW w:w="13950" w:type="dxa"/>
          </w:tcPr>
          <w:p w14:paraId="15F3BD46" w14:textId="4E81E49E" w:rsidR="1979C00C" w:rsidRDefault="1979C00C" w:rsidP="1979C00C">
            <w:pPr>
              <w:rPr>
                <w:rFonts w:ascii="Arial" w:eastAsia="Arial" w:hAnsi="Arial" w:cs="Arial"/>
                <w:b/>
                <w:bCs/>
                <w:color w:val="000000" w:themeColor="text1"/>
              </w:rPr>
            </w:pPr>
          </w:p>
          <w:p w14:paraId="0D992E4C" w14:textId="1307FBFE" w:rsidR="1979C00C" w:rsidRDefault="1979C00C" w:rsidP="1979C00C">
            <w:pPr>
              <w:rPr>
                <w:rFonts w:ascii="Arial" w:eastAsia="Arial" w:hAnsi="Arial" w:cs="Arial"/>
                <w:b/>
                <w:bCs/>
                <w:color w:val="000000" w:themeColor="text1"/>
              </w:rPr>
            </w:pPr>
            <w:r w:rsidRPr="1979C00C">
              <w:rPr>
                <w:rFonts w:ascii="Arial" w:eastAsia="Arial" w:hAnsi="Arial" w:cs="Arial"/>
                <w:b/>
                <w:bCs/>
                <w:color w:val="000000" w:themeColor="text1"/>
              </w:rPr>
              <w:t>Equal Opportunities</w:t>
            </w:r>
          </w:p>
          <w:p w14:paraId="1252A9FE" w14:textId="606E24BC" w:rsidR="1979C00C" w:rsidRDefault="1979C00C" w:rsidP="1979C00C">
            <w:pPr>
              <w:rPr>
                <w:rFonts w:ascii="Arial" w:eastAsia="Arial" w:hAnsi="Arial" w:cs="Arial"/>
                <w:b/>
                <w:bCs/>
                <w:color w:val="000000" w:themeColor="text1"/>
              </w:rPr>
            </w:pPr>
          </w:p>
        </w:tc>
      </w:tr>
      <w:tr w:rsidR="1979C00C" w14:paraId="7BD46E48" w14:textId="77777777" w:rsidTr="54E3F612">
        <w:trPr>
          <w:trHeight w:val="300"/>
        </w:trPr>
        <w:tc>
          <w:tcPr>
            <w:tcW w:w="13950" w:type="dxa"/>
          </w:tcPr>
          <w:p w14:paraId="642433B5" w14:textId="12C2486A" w:rsidR="47BEA024" w:rsidRDefault="47BEA024" w:rsidP="1979C00C">
            <w:pPr>
              <w:pStyle w:val="ListParagraph"/>
              <w:numPr>
                <w:ilvl w:val="0"/>
                <w:numId w:val="3"/>
              </w:numPr>
              <w:rPr>
                <w:rFonts w:eastAsiaTheme="minorEastAsia"/>
                <w:color w:val="000000" w:themeColor="text1"/>
              </w:rPr>
            </w:pPr>
            <w:r w:rsidRPr="1979C00C">
              <w:rPr>
                <w:rFonts w:ascii="Arial" w:eastAsia="Arial" w:hAnsi="Arial" w:cs="Arial"/>
                <w:color w:val="000000" w:themeColor="text1"/>
              </w:rPr>
              <w:t>Understanding</w:t>
            </w:r>
            <w:r w:rsidR="1979C00C" w:rsidRPr="1979C00C">
              <w:rPr>
                <w:rFonts w:ascii="Arial" w:eastAsia="Arial" w:hAnsi="Arial" w:cs="Arial"/>
                <w:color w:val="000000" w:themeColor="text1"/>
              </w:rPr>
              <w:t xml:space="preserve"> and commitment to the Council’s equal opportunities policies and ability to put into practice in the context of this post.</w:t>
            </w:r>
          </w:p>
          <w:p w14:paraId="44AFB73E" w14:textId="225953E0" w:rsidR="6F0C091C" w:rsidRDefault="6F0C091C" w:rsidP="1979C00C">
            <w:pPr>
              <w:pStyle w:val="ListParagraph"/>
              <w:numPr>
                <w:ilvl w:val="0"/>
                <w:numId w:val="3"/>
              </w:numPr>
              <w:rPr>
                <w:rFonts w:eastAsiaTheme="minorEastAsia"/>
                <w:color w:val="000000" w:themeColor="text1"/>
              </w:rPr>
            </w:pPr>
            <w:r w:rsidRPr="1979C00C">
              <w:rPr>
                <w:rFonts w:ascii="Arial" w:eastAsia="Arial" w:hAnsi="Arial" w:cs="Arial"/>
                <w:color w:val="000000" w:themeColor="text1"/>
              </w:rPr>
              <w:t>Understanding</w:t>
            </w:r>
            <w:r w:rsidR="1979C00C" w:rsidRPr="1979C00C">
              <w:rPr>
                <w:rFonts w:ascii="Arial" w:eastAsia="Arial" w:hAnsi="Arial" w:cs="Arial"/>
                <w:color w:val="000000" w:themeColor="text1"/>
              </w:rPr>
              <w:t xml:space="preserve"> and commitment to achieving the Council’s staff values and ability to put into practice in the context of this post.</w:t>
            </w:r>
          </w:p>
        </w:tc>
      </w:tr>
    </w:tbl>
    <w:p w14:paraId="16E51472" w14:textId="55730339" w:rsidR="1979C00C" w:rsidRDefault="1979C00C" w:rsidP="1979C00C">
      <w:pPr>
        <w:pStyle w:val="ListParagraph"/>
        <w:spacing w:beforeAutospacing="1" w:afterAutospacing="1" w:line="240" w:lineRule="auto"/>
        <w:rPr>
          <w:rFonts w:ascii="Times New Roman" w:eastAsia="Times New Roman" w:hAnsi="Times New Roman" w:cs="Times New Roman"/>
          <w:color w:val="000000" w:themeColor="text1"/>
          <w:sz w:val="27"/>
          <w:szCs w:val="27"/>
          <w:lang w:eastAsia="en-GB"/>
        </w:rPr>
      </w:pPr>
    </w:p>
    <w:p w14:paraId="58B65C65" w14:textId="5FEDB562" w:rsidR="005D386E" w:rsidRDefault="005D386E" w:rsidP="005D386E">
      <w:pPr>
        <w:autoSpaceDE w:val="0"/>
        <w:autoSpaceDN w:val="0"/>
        <w:adjustRightInd w:val="0"/>
        <w:spacing w:after="0" w:line="240" w:lineRule="auto"/>
        <w:rPr>
          <w:rFonts w:ascii="Arial-BoldMT" w:hAnsi="Arial-BoldMT" w:cs="Arial-BoldMT"/>
          <w:b/>
          <w:bCs/>
          <w:sz w:val="20"/>
          <w:szCs w:val="20"/>
        </w:rPr>
      </w:pPr>
    </w:p>
    <w:p w14:paraId="3D5462A5" w14:textId="77777777" w:rsidR="005165A9" w:rsidRPr="005D386E" w:rsidRDefault="005165A9" w:rsidP="005D386E">
      <w:pPr>
        <w:autoSpaceDE w:val="0"/>
        <w:autoSpaceDN w:val="0"/>
        <w:adjustRightInd w:val="0"/>
        <w:spacing w:after="0" w:line="240" w:lineRule="auto"/>
        <w:rPr>
          <w:rFonts w:ascii="Arial-BoldMT" w:hAnsi="Arial-BoldMT" w:cs="Arial-BoldMT"/>
          <w:b/>
          <w:bCs/>
          <w:sz w:val="20"/>
          <w:szCs w:val="20"/>
        </w:rPr>
      </w:pPr>
    </w:p>
    <w:p w14:paraId="66034676" w14:textId="232D290B" w:rsidR="00836189" w:rsidRPr="00881B66" w:rsidRDefault="00836189" w:rsidP="00836189">
      <w:pPr>
        <w:spacing w:after="0" w:line="240" w:lineRule="auto"/>
        <w:rPr>
          <w:rFonts w:ascii="Arial" w:hAnsi="Arial" w:cs="Arial"/>
          <w:b/>
          <w:szCs w:val="20"/>
          <w:lang w:val="en"/>
        </w:rPr>
      </w:pPr>
      <w:r w:rsidRPr="00881B66">
        <w:rPr>
          <w:rFonts w:ascii="Arial" w:hAnsi="Arial" w:cs="Arial"/>
          <w:b/>
          <w:szCs w:val="20"/>
          <w:lang w:val="en"/>
        </w:rPr>
        <w:t>Is this role Politically Restricted?</w:t>
      </w:r>
    </w:p>
    <w:p w14:paraId="1C11EF85" w14:textId="771E71DE" w:rsidR="00836189" w:rsidRPr="00881B66" w:rsidRDefault="00836189" w:rsidP="00836189">
      <w:pPr>
        <w:spacing w:after="0" w:line="240" w:lineRule="auto"/>
        <w:rPr>
          <w:rFonts w:ascii="Arial" w:hAnsi="Arial" w:cs="Arial"/>
          <w:szCs w:val="20"/>
          <w:lang w:val="en"/>
        </w:rPr>
      </w:pPr>
      <w:r w:rsidRPr="00881B66">
        <w:rPr>
          <w:rFonts w:ascii="Arial" w:hAnsi="Arial" w:cs="Arial"/>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881B66">
          <w:rPr>
            <w:rFonts w:ascii="Arial" w:hAnsi="Arial" w:cs="Arial"/>
            <w:color w:val="0563C1" w:themeColor="hyperlink"/>
            <w:szCs w:val="20"/>
            <w:u w:val="single"/>
          </w:rPr>
          <w:t>click here</w:t>
        </w:r>
      </w:hyperlink>
      <w:r w:rsidRPr="00881B66">
        <w:rPr>
          <w:rFonts w:ascii="Arial" w:hAnsi="Arial" w:cs="Arial"/>
          <w:szCs w:val="20"/>
          <w:lang w:val="en"/>
        </w:rPr>
        <w:t>.</w:t>
      </w:r>
    </w:p>
    <w:p w14:paraId="3B488B81" w14:textId="77777777" w:rsidR="00836189" w:rsidRPr="00881B66" w:rsidRDefault="00836189" w:rsidP="005D386E">
      <w:pPr>
        <w:autoSpaceDE w:val="0"/>
        <w:autoSpaceDN w:val="0"/>
        <w:adjustRightInd w:val="0"/>
        <w:spacing w:after="0" w:line="240" w:lineRule="auto"/>
        <w:rPr>
          <w:rFonts w:ascii="Arial" w:hAnsi="Arial" w:cs="Arial-BoldMT"/>
          <w:b/>
          <w:bCs/>
          <w:szCs w:val="20"/>
        </w:rPr>
      </w:pPr>
    </w:p>
    <w:p w14:paraId="0537E469" w14:textId="46014F35" w:rsidR="005D386E" w:rsidRPr="00881B66" w:rsidRDefault="005D386E" w:rsidP="005D386E">
      <w:pPr>
        <w:autoSpaceDE w:val="0"/>
        <w:autoSpaceDN w:val="0"/>
        <w:adjustRightInd w:val="0"/>
        <w:spacing w:after="0" w:line="240" w:lineRule="auto"/>
        <w:rPr>
          <w:rFonts w:ascii="Arial" w:hAnsi="Arial" w:cs="Arial-BoldMT"/>
          <w:b/>
          <w:bCs/>
          <w:szCs w:val="20"/>
        </w:rPr>
      </w:pPr>
      <w:r w:rsidRPr="462C8881">
        <w:rPr>
          <w:rFonts w:ascii="Arial" w:hAnsi="Arial" w:cs="Arial-BoldMT"/>
          <w:b/>
          <w:bCs/>
        </w:rPr>
        <w:t>Diversity &amp; Inclusion</w:t>
      </w:r>
    </w:p>
    <w:p w14:paraId="7474F706" w14:textId="2A5F7363" w:rsidR="462C8881" w:rsidRDefault="31208334" w:rsidP="462C8881">
      <w:pPr>
        <w:pStyle w:val="NoSpacing"/>
        <w:rPr>
          <w:rFonts w:ascii="Arial" w:hAnsi="Arial" w:cs="Arial"/>
          <w:color w:val="FF0000"/>
        </w:rPr>
      </w:pPr>
      <w:r w:rsidRPr="462C8881">
        <w:rPr>
          <w:rFonts w:ascii="Arial" w:eastAsia="Arial" w:hAnsi="Arial" w:cs="Arial"/>
          <w:color w:val="000000" w:themeColor="text1"/>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w:t>
      </w:r>
      <w:proofErr w:type="spellStart"/>
      <w:r w:rsidRPr="462C8881">
        <w:rPr>
          <w:rFonts w:ascii="Arial" w:eastAsia="Arial" w:hAnsi="Arial" w:cs="Arial"/>
          <w:color w:val="000000" w:themeColor="text1"/>
        </w:rPr>
        <w:t>nonwhite</w:t>
      </w:r>
      <w:proofErr w:type="spellEnd"/>
      <w:r w:rsidRPr="462C8881">
        <w:rPr>
          <w:rFonts w:ascii="Arial" w:eastAsia="Arial" w:hAnsi="Arial" w:cs="Arial"/>
          <w:color w:val="000000" w:themeColor="text1"/>
        </w:rPr>
        <w:t xml:space="preserve"> ethnicities, those who identify as LGBT+, </w:t>
      </w:r>
      <w:proofErr w:type="spellStart"/>
      <w:r w:rsidRPr="462C8881">
        <w:rPr>
          <w:rFonts w:ascii="Arial" w:eastAsia="Arial" w:hAnsi="Arial" w:cs="Arial"/>
          <w:color w:val="000000" w:themeColor="text1"/>
        </w:rPr>
        <w:t>neurodiverse</w:t>
      </w:r>
      <w:proofErr w:type="spellEnd"/>
      <w:r w:rsidRPr="462C8881">
        <w:rPr>
          <w:rFonts w:ascii="Arial" w:eastAsia="Arial" w:hAnsi="Arial" w:cs="Arial"/>
          <w:color w:val="000000" w:themeColor="text1"/>
        </w:rPr>
        <w:t xml:space="preserve"> and disabled people.</w:t>
      </w:r>
    </w:p>
    <w:p w14:paraId="3D6CF79D" w14:textId="4ACBF78B" w:rsidR="005C12B8" w:rsidRPr="00881B66" w:rsidRDefault="005C12B8" w:rsidP="005C12B8">
      <w:pPr>
        <w:pStyle w:val="NoSpacing"/>
        <w:rPr>
          <w:rFonts w:ascii="Arial" w:hAnsi="Arial" w:cs="Arial"/>
          <w:b/>
          <w:szCs w:val="20"/>
        </w:rPr>
      </w:pPr>
    </w:p>
    <w:p w14:paraId="2279FB58" w14:textId="77777777" w:rsidR="005D386E" w:rsidRPr="00881B66" w:rsidRDefault="005D386E" w:rsidP="005D386E">
      <w:pPr>
        <w:autoSpaceDE w:val="0"/>
        <w:autoSpaceDN w:val="0"/>
        <w:adjustRightInd w:val="0"/>
        <w:spacing w:after="0" w:line="240" w:lineRule="auto"/>
        <w:rPr>
          <w:rFonts w:ascii="Arial" w:hAnsi="Arial" w:cs="Arial-BoldMT"/>
          <w:b/>
          <w:bCs/>
          <w:szCs w:val="20"/>
        </w:rPr>
      </w:pPr>
      <w:r w:rsidRPr="00881B66">
        <w:rPr>
          <w:rFonts w:ascii="Arial" w:hAnsi="Arial" w:cs="Arial-BoldMT"/>
          <w:b/>
          <w:bCs/>
          <w:szCs w:val="20"/>
        </w:rPr>
        <w:t>Agile working</w:t>
      </w:r>
    </w:p>
    <w:p w14:paraId="3CAC2BD9" w14:textId="25438559" w:rsidR="005D386E" w:rsidRPr="00881B66" w:rsidRDefault="005D386E" w:rsidP="005D386E">
      <w:pPr>
        <w:autoSpaceDE w:val="0"/>
        <w:autoSpaceDN w:val="0"/>
        <w:adjustRightInd w:val="0"/>
        <w:spacing w:after="0" w:line="240" w:lineRule="auto"/>
        <w:rPr>
          <w:rFonts w:ascii="Arial" w:hAnsi="Arial" w:cs="ArialMT"/>
          <w:szCs w:val="20"/>
        </w:rPr>
      </w:pPr>
      <w:r w:rsidRPr="00881B66">
        <w:rPr>
          <w:rFonts w:ascii="Arial" w:hAnsi="Arial" w:cs="ArialMT"/>
          <w:szCs w:val="20"/>
        </w:rPr>
        <w:t xml:space="preserve">At Camden we view work as an activity, not a place. We focus on performance, not presenteeism. We create trusting </w:t>
      </w:r>
      <w:r w:rsidR="0024635C" w:rsidRPr="00881B66">
        <w:rPr>
          <w:rFonts w:ascii="Arial" w:hAnsi="Arial" w:cs="ArialMT"/>
          <w:szCs w:val="20"/>
        </w:rPr>
        <w:t>relationships;</w:t>
      </w:r>
      <w:r w:rsidRPr="00881B66">
        <w:rPr>
          <w:rFonts w:ascii="Arial" w:hAnsi="Arial" w:cs="ArialMT"/>
          <w:szCs w:val="20"/>
        </w:rPr>
        <w:t xml:space="preserve"> we embrace innovation rather than bureaucracy and we value people. Collaboration is the Camden way, silo working isn’t. </w:t>
      </w:r>
    </w:p>
    <w:p w14:paraId="341AE53F" w14:textId="77777777" w:rsidR="005D386E" w:rsidRPr="00881B66" w:rsidRDefault="005D386E" w:rsidP="005D386E">
      <w:pPr>
        <w:autoSpaceDE w:val="0"/>
        <w:autoSpaceDN w:val="0"/>
        <w:adjustRightInd w:val="0"/>
        <w:spacing w:after="0" w:line="240" w:lineRule="auto"/>
        <w:rPr>
          <w:rFonts w:ascii="Arial" w:hAnsi="Arial" w:cs="ArialMT"/>
          <w:szCs w:val="20"/>
        </w:rPr>
      </w:pPr>
    </w:p>
    <w:p w14:paraId="06D96B52" w14:textId="77777777" w:rsidR="005D386E" w:rsidRPr="00881B66" w:rsidRDefault="005D386E" w:rsidP="005D386E">
      <w:pPr>
        <w:autoSpaceDE w:val="0"/>
        <w:autoSpaceDN w:val="0"/>
        <w:adjustRightInd w:val="0"/>
        <w:spacing w:after="0" w:line="240" w:lineRule="auto"/>
        <w:rPr>
          <w:rFonts w:ascii="Arial" w:hAnsi="Arial" w:cs="ArialMT"/>
          <w:szCs w:val="20"/>
        </w:rPr>
      </w:pPr>
      <w:r w:rsidRPr="00881B66">
        <w:rPr>
          <w:rFonts w:ascii="Arial" w:hAnsi="Arial" w:cs="ArialMT"/>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881B66" w:rsidRDefault="005D386E" w:rsidP="005D386E">
      <w:pPr>
        <w:autoSpaceDE w:val="0"/>
        <w:autoSpaceDN w:val="0"/>
        <w:adjustRightInd w:val="0"/>
        <w:spacing w:after="0" w:line="240" w:lineRule="auto"/>
        <w:rPr>
          <w:rFonts w:ascii="Arial" w:hAnsi="Arial" w:cs="ArialMT"/>
          <w:szCs w:val="20"/>
        </w:rPr>
      </w:pPr>
    </w:p>
    <w:p w14:paraId="00BFB020" w14:textId="77777777" w:rsidR="00836189" w:rsidRPr="00881B66" w:rsidRDefault="00836189" w:rsidP="00836189">
      <w:pPr>
        <w:autoSpaceDE w:val="0"/>
        <w:autoSpaceDN w:val="0"/>
        <w:adjustRightInd w:val="0"/>
        <w:spacing w:after="0" w:line="240" w:lineRule="auto"/>
        <w:rPr>
          <w:rFonts w:ascii="Arial" w:hAnsi="Arial" w:cs="ArialMT"/>
          <w:b/>
          <w:szCs w:val="20"/>
        </w:rPr>
      </w:pPr>
      <w:r w:rsidRPr="00881B66">
        <w:rPr>
          <w:rFonts w:ascii="Arial" w:hAnsi="Arial" w:cs="ArialMT"/>
          <w:b/>
          <w:szCs w:val="20"/>
        </w:rPr>
        <w:t xml:space="preserve">Asking for Adjustments </w:t>
      </w:r>
    </w:p>
    <w:p w14:paraId="54D47C96" w14:textId="77777777" w:rsidR="00836189" w:rsidRPr="00881B66" w:rsidRDefault="00836189" w:rsidP="00836189">
      <w:pPr>
        <w:autoSpaceDE w:val="0"/>
        <w:autoSpaceDN w:val="0"/>
        <w:adjustRightInd w:val="0"/>
        <w:spacing w:after="0" w:line="240" w:lineRule="auto"/>
        <w:rPr>
          <w:rFonts w:ascii="Arial" w:hAnsi="Arial" w:cs="ArialMT"/>
          <w:szCs w:val="20"/>
        </w:rPr>
      </w:pPr>
      <w:r w:rsidRPr="00881B66">
        <w:rPr>
          <w:rFonts w:ascii="Arial" w:hAnsi="Arial" w:cs="ArialMT"/>
          <w:szCs w:val="20"/>
        </w:rPr>
        <w:t xml:space="preserve">Camden is committed to making our recruitment practices barrier-free and as accessible as possible for everyone. This includes </w:t>
      </w:r>
      <w:proofErr w:type="gramStart"/>
      <w:r w:rsidRPr="00881B66">
        <w:rPr>
          <w:rFonts w:ascii="Arial" w:hAnsi="Arial" w:cs="ArialMT"/>
          <w:szCs w:val="20"/>
        </w:rPr>
        <w:t>making adjustments</w:t>
      </w:r>
      <w:proofErr w:type="gramEnd"/>
      <w:r w:rsidRPr="00881B66">
        <w:rPr>
          <w:rFonts w:ascii="Arial" w:hAnsi="Arial" w:cs="ArialMT"/>
          <w:szCs w:val="20"/>
        </w:rPr>
        <w:t xml:space="preserve"> or changes for disabled people, </w:t>
      </w:r>
      <w:proofErr w:type="spellStart"/>
      <w:r w:rsidRPr="00881B66">
        <w:rPr>
          <w:rFonts w:ascii="Arial" w:hAnsi="Arial" w:cs="ArialMT"/>
          <w:szCs w:val="20"/>
        </w:rPr>
        <w:t>neurodiverse</w:t>
      </w:r>
      <w:proofErr w:type="spellEnd"/>
      <w:r w:rsidRPr="00881B66">
        <w:rPr>
          <w:rFonts w:ascii="Arial" w:hAnsi="Arial" w:cs="ArialMT"/>
          <w:szCs w:val="20"/>
        </w:rPr>
        <w:t xml:space="preserv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881B66" w:rsidRDefault="00836189" w:rsidP="005D386E">
      <w:pPr>
        <w:autoSpaceDE w:val="0"/>
        <w:autoSpaceDN w:val="0"/>
        <w:adjustRightInd w:val="0"/>
        <w:spacing w:after="0" w:line="240" w:lineRule="auto"/>
        <w:rPr>
          <w:rFonts w:ascii="Arial" w:hAnsi="Arial" w:cs="ArialMT"/>
          <w:szCs w:val="20"/>
        </w:rPr>
      </w:pPr>
    </w:p>
    <w:sectPr w:rsidR="00836189" w:rsidRPr="00881B66"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E8FC1" w14:textId="77777777" w:rsidR="00613E6D" w:rsidRDefault="00613E6D" w:rsidP="00613E6D">
      <w:pPr>
        <w:spacing w:after="0" w:line="240" w:lineRule="auto"/>
      </w:pPr>
      <w:r>
        <w:separator/>
      </w:r>
    </w:p>
  </w:endnote>
  <w:endnote w:type="continuationSeparator" w:id="0">
    <w:p w14:paraId="60635582" w14:textId="77777777" w:rsidR="00613E6D" w:rsidRDefault="00613E6D"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Gill Sans">
    <w:altName w:val="Calibri"/>
    <w:charset w:val="00"/>
    <w:family w:val="swiss"/>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267B4" w14:textId="77777777" w:rsidR="00613E6D" w:rsidRDefault="00613E6D" w:rsidP="00613E6D">
      <w:pPr>
        <w:spacing w:after="0" w:line="240" w:lineRule="auto"/>
      </w:pPr>
      <w:r>
        <w:separator/>
      </w:r>
    </w:p>
  </w:footnote>
  <w:footnote w:type="continuationSeparator" w:id="0">
    <w:p w14:paraId="0279729C" w14:textId="77777777" w:rsidR="00613E6D" w:rsidRDefault="00613E6D"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092"/>
    <w:multiLevelType w:val="hybridMultilevel"/>
    <w:tmpl w:val="EB88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F3DBE"/>
    <w:multiLevelType w:val="hybridMultilevel"/>
    <w:tmpl w:val="D9DC7F4A"/>
    <w:lvl w:ilvl="0" w:tplc="B4EEA4DC">
      <w:start w:val="1"/>
      <w:numFmt w:val="decimal"/>
      <w:lvlText w:val="%1."/>
      <w:lvlJc w:val="left"/>
      <w:pPr>
        <w:ind w:left="720" w:hanging="360"/>
      </w:pPr>
    </w:lvl>
    <w:lvl w:ilvl="1" w:tplc="3800D82C">
      <w:start w:val="1"/>
      <w:numFmt w:val="lowerLetter"/>
      <w:lvlText w:val="%2."/>
      <w:lvlJc w:val="left"/>
      <w:pPr>
        <w:ind w:left="1440" w:hanging="360"/>
      </w:pPr>
    </w:lvl>
    <w:lvl w:ilvl="2" w:tplc="B4A6E120">
      <w:start w:val="1"/>
      <w:numFmt w:val="lowerRoman"/>
      <w:lvlText w:val="%3."/>
      <w:lvlJc w:val="right"/>
      <w:pPr>
        <w:ind w:left="2160" w:hanging="180"/>
      </w:pPr>
    </w:lvl>
    <w:lvl w:ilvl="3" w:tplc="3314EB16">
      <w:start w:val="1"/>
      <w:numFmt w:val="decimal"/>
      <w:lvlText w:val="%4."/>
      <w:lvlJc w:val="left"/>
      <w:pPr>
        <w:ind w:left="2880" w:hanging="360"/>
      </w:pPr>
    </w:lvl>
    <w:lvl w:ilvl="4" w:tplc="2924CFF8">
      <w:start w:val="1"/>
      <w:numFmt w:val="lowerLetter"/>
      <w:lvlText w:val="%5."/>
      <w:lvlJc w:val="left"/>
      <w:pPr>
        <w:ind w:left="3600" w:hanging="360"/>
      </w:pPr>
    </w:lvl>
    <w:lvl w:ilvl="5" w:tplc="D1B0FF12">
      <w:start w:val="1"/>
      <w:numFmt w:val="lowerRoman"/>
      <w:lvlText w:val="%6."/>
      <w:lvlJc w:val="right"/>
      <w:pPr>
        <w:ind w:left="4320" w:hanging="180"/>
      </w:pPr>
    </w:lvl>
    <w:lvl w:ilvl="6" w:tplc="E88CE226">
      <w:start w:val="1"/>
      <w:numFmt w:val="decimal"/>
      <w:lvlText w:val="%7."/>
      <w:lvlJc w:val="left"/>
      <w:pPr>
        <w:ind w:left="5040" w:hanging="360"/>
      </w:pPr>
    </w:lvl>
    <w:lvl w:ilvl="7" w:tplc="552A840E">
      <w:start w:val="1"/>
      <w:numFmt w:val="lowerLetter"/>
      <w:lvlText w:val="%8."/>
      <w:lvlJc w:val="left"/>
      <w:pPr>
        <w:ind w:left="5760" w:hanging="360"/>
      </w:pPr>
    </w:lvl>
    <w:lvl w:ilvl="8" w:tplc="89FE6F46">
      <w:start w:val="1"/>
      <w:numFmt w:val="lowerRoman"/>
      <w:lvlText w:val="%9."/>
      <w:lvlJc w:val="right"/>
      <w:pPr>
        <w:ind w:left="6480" w:hanging="180"/>
      </w:pPr>
    </w:lvl>
  </w:abstractNum>
  <w:abstractNum w:abstractNumId="3" w15:restartNumberingAfterBreak="0">
    <w:nsid w:val="0AD95B31"/>
    <w:multiLevelType w:val="hybridMultilevel"/>
    <w:tmpl w:val="D83E6588"/>
    <w:lvl w:ilvl="0" w:tplc="08090001">
      <w:start w:val="1"/>
      <w:numFmt w:val="bullet"/>
      <w:lvlText w:val=""/>
      <w:lvlJc w:val="left"/>
      <w:pPr>
        <w:ind w:left="720" w:hanging="360"/>
      </w:pPr>
      <w:rPr>
        <w:rFonts w:ascii="Symbol" w:hAnsi="Symbol" w:hint="default"/>
      </w:rPr>
    </w:lvl>
    <w:lvl w:ilvl="1" w:tplc="9BBE5D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423B3"/>
    <w:multiLevelType w:val="hybridMultilevel"/>
    <w:tmpl w:val="808E3620"/>
    <w:lvl w:ilvl="0" w:tplc="E1EA6696">
      <w:start w:val="1"/>
      <w:numFmt w:val="bullet"/>
      <w:lvlText w:val="·"/>
      <w:lvlJc w:val="left"/>
      <w:pPr>
        <w:ind w:left="720" w:hanging="360"/>
      </w:pPr>
      <w:rPr>
        <w:rFonts w:ascii="Symbol" w:hAnsi="Symbol" w:hint="default"/>
      </w:rPr>
    </w:lvl>
    <w:lvl w:ilvl="1" w:tplc="1610E4AA">
      <w:start w:val="1"/>
      <w:numFmt w:val="bullet"/>
      <w:lvlText w:val="o"/>
      <w:lvlJc w:val="left"/>
      <w:pPr>
        <w:ind w:left="1440" w:hanging="360"/>
      </w:pPr>
      <w:rPr>
        <w:rFonts w:ascii="Courier New" w:hAnsi="Courier New" w:hint="default"/>
      </w:rPr>
    </w:lvl>
    <w:lvl w:ilvl="2" w:tplc="0554EA7E">
      <w:start w:val="1"/>
      <w:numFmt w:val="bullet"/>
      <w:lvlText w:val=""/>
      <w:lvlJc w:val="left"/>
      <w:pPr>
        <w:ind w:left="2160" w:hanging="360"/>
      </w:pPr>
      <w:rPr>
        <w:rFonts w:ascii="Wingdings" w:hAnsi="Wingdings" w:hint="default"/>
      </w:rPr>
    </w:lvl>
    <w:lvl w:ilvl="3" w:tplc="884C2E96">
      <w:start w:val="1"/>
      <w:numFmt w:val="bullet"/>
      <w:lvlText w:val=""/>
      <w:lvlJc w:val="left"/>
      <w:pPr>
        <w:ind w:left="2880" w:hanging="360"/>
      </w:pPr>
      <w:rPr>
        <w:rFonts w:ascii="Symbol" w:hAnsi="Symbol" w:hint="default"/>
      </w:rPr>
    </w:lvl>
    <w:lvl w:ilvl="4" w:tplc="817E5F8E">
      <w:start w:val="1"/>
      <w:numFmt w:val="bullet"/>
      <w:lvlText w:val="o"/>
      <w:lvlJc w:val="left"/>
      <w:pPr>
        <w:ind w:left="3600" w:hanging="360"/>
      </w:pPr>
      <w:rPr>
        <w:rFonts w:ascii="Courier New" w:hAnsi="Courier New" w:hint="default"/>
      </w:rPr>
    </w:lvl>
    <w:lvl w:ilvl="5" w:tplc="3928400C">
      <w:start w:val="1"/>
      <w:numFmt w:val="bullet"/>
      <w:lvlText w:val=""/>
      <w:lvlJc w:val="left"/>
      <w:pPr>
        <w:ind w:left="4320" w:hanging="360"/>
      </w:pPr>
      <w:rPr>
        <w:rFonts w:ascii="Wingdings" w:hAnsi="Wingdings" w:hint="default"/>
      </w:rPr>
    </w:lvl>
    <w:lvl w:ilvl="6" w:tplc="92FC7BE0">
      <w:start w:val="1"/>
      <w:numFmt w:val="bullet"/>
      <w:lvlText w:val=""/>
      <w:lvlJc w:val="left"/>
      <w:pPr>
        <w:ind w:left="5040" w:hanging="360"/>
      </w:pPr>
      <w:rPr>
        <w:rFonts w:ascii="Symbol" w:hAnsi="Symbol" w:hint="default"/>
      </w:rPr>
    </w:lvl>
    <w:lvl w:ilvl="7" w:tplc="AC24559A">
      <w:start w:val="1"/>
      <w:numFmt w:val="bullet"/>
      <w:lvlText w:val="o"/>
      <w:lvlJc w:val="left"/>
      <w:pPr>
        <w:ind w:left="5760" w:hanging="360"/>
      </w:pPr>
      <w:rPr>
        <w:rFonts w:ascii="Courier New" w:hAnsi="Courier New" w:hint="default"/>
      </w:rPr>
    </w:lvl>
    <w:lvl w:ilvl="8" w:tplc="626A0BF6">
      <w:start w:val="1"/>
      <w:numFmt w:val="bullet"/>
      <w:lvlText w:val=""/>
      <w:lvlJc w:val="left"/>
      <w:pPr>
        <w:ind w:left="6480" w:hanging="360"/>
      </w:pPr>
      <w:rPr>
        <w:rFonts w:ascii="Wingdings" w:hAnsi="Wingdings" w:hint="default"/>
      </w:rPr>
    </w:lvl>
  </w:abstractNum>
  <w:abstractNum w:abstractNumId="5" w15:restartNumberingAfterBreak="0">
    <w:nsid w:val="20366A79"/>
    <w:multiLevelType w:val="hybridMultilevel"/>
    <w:tmpl w:val="D3587E70"/>
    <w:lvl w:ilvl="0" w:tplc="2DA2294A">
      <w:start w:val="1"/>
      <w:numFmt w:val="bullet"/>
      <w:lvlText w:val="·"/>
      <w:lvlJc w:val="left"/>
      <w:pPr>
        <w:ind w:left="720" w:hanging="360"/>
      </w:pPr>
      <w:rPr>
        <w:rFonts w:ascii="Symbol" w:hAnsi="Symbol" w:hint="default"/>
      </w:rPr>
    </w:lvl>
    <w:lvl w:ilvl="1" w:tplc="45A065F8">
      <w:start w:val="1"/>
      <w:numFmt w:val="bullet"/>
      <w:lvlText w:val="o"/>
      <w:lvlJc w:val="left"/>
      <w:pPr>
        <w:ind w:left="1440" w:hanging="360"/>
      </w:pPr>
      <w:rPr>
        <w:rFonts w:ascii="Courier New" w:hAnsi="Courier New" w:hint="default"/>
      </w:rPr>
    </w:lvl>
    <w:lvl w:ilvl="2" w:tplc="4B6C002A">
      <w:start w:val="1"/>
      <w:numFmt w:val="bullet"/>
      <w:lvlText w:val=""/>
      <w:lvlJc w:val="left"/>
      <w:pPr>
        <w:ind w:left="2160" w:hanging="360"/>
      </w:pPr>
      <w:rPr>
        <w:rFonts w:ascii="Wingdings" w:hAnsi="Wingdings" w:hint="default"/>
      </w:rPr>
    </w:lvl>
    <w:lvl w:ilvl="3" w:tplc="ADC61C0E">
      <w:start w:val="1"/>
      <w:numFmt w:val="bullet"/>
      <w:lvlText w:val=""/>
      <w:lvlJc w:val="left"/>
      <w:pPr>
        <w:ind w:left="2880" w:hanging="360"/>
      </w:pPr>
      <w:rPr>
        <w:rFonts w:ascii="Symbol" w:hAnsi="Symbol" w:hint="default"/>
      </w:rPr>
    </w:lvl>
    <w:lvl w:ilvl="4" w:tplc="B666E5E6">
      <w:start w:val="1"/>
      <w:numFmt w:val="bullet"/>
      <w:lvlText w:val="o"/>
      <w:lvlJc w:val="left"/>
      <w:pPr>
        <w:ind w:left="3600" w:hanging="360"/>
      </w:pPr>
      <w:rPr>
        <w:rFonts w:ascii="Courier New" w:hAnsi="Courier New" w:hint="default"/>
      </w:rPr>
    </w:lvl>
    <w:lvl w:ilvl="5" w:tplc="4114F18A">
      <w:start w:val="1"/>
      <w:numFmt w:val="bullet"/>
      <w:lvlText w:val=""/>
      <w:lvlJc w:val="left"/>
      <w:pPr>
        <w:ind w:left="4320" w:hanging="360"/>
      </w:pPr>
      <w:rPr>
        <w:rFonts w:ascii="Wingdings" w:hAnsi="Wingdings" w:hint="default"/>
      </w:rPr>
    </w:lvl>
    <w:lvl w:ilvl="6" w:tplc="CD1AFA2E">
      <w:start w:val="1"/>
      <w:numFmt w:val="bullet"/>
      <w:lvlText w:val=""/>
      <w:lvlJc w:val="left"/>
      <w:pPr>
        <w:ind w:left="5040" w:hanging="360"/>
      </w:pPr>
      <w:rPr>
        <w:rFonts w:ascii="Symbol" w:hAnsi="Symbol" w:hint="default"/>
      </w:rPr>
    </w:lvl>
    <w:lvl w:ilvl="7" w:tplc="5DD4F1F2">
      <w:start w:val="1"/>
      <w:numFmt w:val="bullet"/>
      <w:lvlText w:val="o"/>
      <w:lvlJc w:val="left"/>
      <w:pPr>
        <w:ind w:left="5760" w:hanging="360"/>
      </w:pPr>
      <w:rPr>
        <w:rFonts w:ascii="Courier New" w:hAnsi="Courier New" w:hint="default"/>
      </w:rPr>
    </w:lvl>
    <w:lvl w:ilvl="8" w:tplc="509A9508">
      <w:start w:val="1"/>
      <w:numFmt w:val="bullet"/>
      <w:lvlText w:val=""/>
      <w:lvlJc w:val="left"/>
      <w:pPr>
        <w:ind w:left="6480" w:hanging="360"/>
      </w:pPr>
      <w:rPr>
        <w:rFonts w:ascii="Wingdings" w:hAnsi="Wingdings" w:hint="default"/>
      </w:rPr>
    </w:lvl>
  </w:abstractNum>
  <w:abstractNum w:abstractNumId="6" w15:restartNumberingAfterBreak="0">
    <w:nsid w:val="21C25820"/>
    <w:multiLevelType w:val="hybridMultilevel"/>
    <w:tmpl w:val="2260301C"/>
    <w:lvl w:ilvl="0" w:tplc="264EE9AE">
      <w:start w:val="1"/>
      <w:numFmt w:val="bullet"/>
      <w:lvlText w:val="·"/>
      <w:lvlJc w:val="left"/>
      <w:pPr>
        <w:ind w:left="720" w:hanging="360"/>
      </w:pPr>
      <w:rPr>
        <w:rFonts w:ascii="Symbol" w:hAnsi="Symbol" w:hint="default"/>
      </w:rPr>
    </w:lvl>
    <w:lvl w:ilvl="1" w:tplc="65223B6E">
      <w:start w:val="1"/>
      <w:numFmt w:val="bullet"/>
      <w:lvlText w:val="o"/>
      <w:lvlJc w:val="left"/>
      <w:pPr>
        <w:ind w:left="1440" w:hanging="360"/>
      </w:pPr>
      <w:rPr>
        <w:rFonts w:ascii="Courier New" w:hAnsi="Courier New" w:hint="default"/>
      </w:rPr>
    </w:lvl>
    <w:lvl w:ilvl="2" w:tplc="58CAB800">
      <w:start w:val="1"/>
      <w:numFmt w:val="bullet"/>
      <w:lvlText w:val=""/>
      <w:lvlJc w:val="left"/>
      <w:pPr>
        <w:ind w:left="2160" w:hanging="360"/>
      </w:pPr>
      <w:rPr>
        <w:rFonts w:ascii="Wingdings" w:hAnsi="Wingdings" w:hint="default"/>
      </w:rPr>
    </w:lvl>
    <w:lvl w:ilvl="3" w:tplc="6800668E">
      <w:start w:val="1"/>
      <w:numFmt w:val="bullet"/>
      <w:lvlText w:val=""/>
      <w:lvlJc w:val="left"/>
      <w:pPr>
        <w:ind w:left="2880" w:hanging="360"/>
      </w:pPr>
      <w:rPr>
        <w:rFonts w:ascii="Symbol" w:hAnsi="Symbol" w:hint="default"/>
      </w:rPr>
    </w:lvl>
    <w:lvl w:ilvl="4" w:tplc="BA7A83B6">
      <w:start w:val="1"/>
      <w:numFmt w:val="bullet"/>
      <w:lvlText w:val="o"/>
      <w:lvlJc w:val="left"/>
      <w:pPr>
        <w:ind w:left="3600" w:hanging="360"/>
      </w:pPr>
      <w:rPr>
        <w:rFonts w:ascii="Courier New" w:hAnsi="Courier New" w:hint="default"/>
      </w:rPr>
    </w:lvl>
    <w:lvl w:ilvl="5" w:tplc="6C14D900">
      <w:start w:val="1"/>
      <w:numFmt w:val="bullet"/>
      <w:lvlText w:val=""/>
      <w:lvlJc w:val="left"/>
      <w:pPr>
        <w:ind w:left="4320" w:hanging="360"/>
      </w:pPr>
      <w:rPr>
        <w:rFonts w:ascii="Wingdings" w:hAnsi="Wingdings" w:hint="default"/>
      </w:rPr>
    </w:lvl>
    <w:lvl w:ilvl="6" w:tplc="8C6CAAE0">
      <w:start w:val="1"/>
      <w:numFmt w:val="bullet"/>
      <w:lvlText w:val=""/>
      <w:lvlJc w:val="left"/>
      <w:pPr>
        <w:ind w:left="5040" w:hanging="360"/>
      </w:pPr>
      <w:rPr>
        <w:rFonts w:ascii="Symbol" w:hAnsi="Symbol" w:hint="default"/>
      </w:rPr>
    </w:lvl>
    <w:lvl w:ilvl="7" w:tplc="F9C45FEC">
      <w:start w:val="1"/>
      <w:numFmt w:val="bullet"/>
      <w:lvlText w:val="o"/>
      <w:lvlJc w:val="left"/>
      <w:pPr>
        <w:ind w:left="5760" w:hanging="360"/>
      </w:pPr>
      <w:rPr>
        <w:rFonts w:ascii="Courier New" w:hAnsi="Courier New" w:hint="default"/>
      </w:rPr>
    </w:lvl>
    <w:lvl w:ilvl="8" w:tplc="69C64588">
      <w:start w:val="1"/>
      <w:numFmt w:val="bullet"/>
      <w:lvlText w:val=""/>
      <w:lvlJc w:val="left"/>
      <w:pPr>
        <w:ind w:left="6480" w:hanging="360"/>
      </w:pPr>
      <w:rPr>
        <w:rFonts w:ascii="Wingdings" w:hAnsi="Wingdings" w:hint="default"/>
      </w:rPr>
    </w:lvl>
  </w:abstractNum>
  <w:abstractNum w:abstractNumId="7" w15:restartNumberingAfterBreak="0">
    <w:nsid w:val="26C748FD"/>
    <w:multiLevelType w:val="hybridMultilevel"/>
    <w:tmpl w:val="C88676F8"/>
    <w:lvl w:ilvl="0" w:tplc="7F4A9AC4">
      <w:start w:val="1"/>
      <w:numFmt w:val="decimal"/>
      <w:lvlText w:val="%1."/>
      <w:lvlJc w:val="left"/>
      <w:pPr>
        <w:ind w:left="720" w:hanging="360"/>
      </w:pPr>
    </w:lvl>
    <w:lvl w:ilvl="1" w:tplc="FCDC26CE">
      <w:start w:val="1"/>
      <w:numFmt w:val="lowerLetter"/>
      <w:lvlText w:val="%2."/>
      <w:lvlJc w:val="left"/>
      <w:pPr>
        <w:ind w:left="1440" w:hanging="360"/>
      </w:pPr>
    </w:lvl>
    <w:lvl w:ilvl="2" w:tplc="1BA6FE9C">
      <w:start w:val="1"/>
      <w:numFmt w:val="lowerRoman"/>
      <w:lvlText w:val="%3."/>
      <w:lvlJc w:val="right"/>
      <w:pPr>
        <w:ind w:left="2160" w:hanging="180"/>
      </w:pPr>
    </w:lvl>
    <w:lvl w:ilvl="3" w:tplc="402EB628">
      <w:start w:val="1"/>
      <w:numFmt w:val="decimal"/>
      <w:lvlText w:val="%4."/>
      <w:lvlJc w:val="left"/>
      <w:pPr>
        <w:ind w:left="2880" w:hanging="360"/>
      </w:pPr>
    </w:lvl>
    <w:lvl w:ilvl="4" w:tplc="9EE07ED4">
      <w:start w:val="1"/>
      <w:numFmt w:val="lowerLetter"/>
      <w:lvlText w:val="%5."/>
      <w:lvlJc w:val="left"/>
      <w:pPr>
        <w:ind w:left="3600" w:hanging="360"/>
      </w:pPr>
    </w:lvl>
    <w:lvl w:ilvl="5" w:tplc="07A8137A">
      <w:start w:val="1"/>
      <w:numFmt w:val="lowerRoman"/>
      <w:lvlText w:val="%6."/>
      <w:lvlJc w:val="right"/>
      <w:pPr>
        <w:ind w:left="4320" w:hanging="180"/>
      </w:pPr>
    </w:lvl>
    <w:lvl w:ilvl="6" w:tplc="96362C34">
      <w:start w:val="1"/>
      <w:numFmt w:val="decimal"/>
      <w:lvlText w:val="%7."/>
      <w:lvlJc w:val="left"/>
      <w:pPr>
        <w:ind w:left="5040" w:hanging="360"/>
      </w:pPr>
    </w:lvl>
    <w:lvl w:ilvl="7" w:tplc="0E60F64A">
      <w:start w:val="1"/>
      <w:numFmt w:val="lowerLetter"/>
      <w:lvlText w:val="%8."/>
      <w:lvlJc w:val="left"/>
      <w:pPr>
        <w:ind w:left="5760" w:hanging="360"/>
      </w:pPr>
    </w:lvl>
    <w:lvl w:ilvl="8" w:tplc="FB128508">
      <w:start w:val="1"/>
      <w:numFmt w:val="lowerRoman"/>
      <w:lvlText w:val="%9."/>
      <w:lvlJc w:val="right"/>
      <w:pPr>
        <w:ind w:left="6480" w:hanging="180"/>
      </w:pPr>
    </w:lvl>
  </w:abstractNum>
  <w:abstractNum w:abstractNumId="8"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3C7D0A"/>
    <w:multiLevelType w:val="hybridMultilevel"/>
    <w:tmpl w:val="731EA03A"/>
    <w:lvl w:ilvl="0" w:tplc="79F075F8">
      <w:start w:val="1"/>
      <w:numFmt w:val="bullet"/>
      <w:lvlText w:val=""/>
      <w:lvlJc w:val="left"/>
      <w:pPr>
        <w:ind w:left="720" w:hanging="360"/>
      </w:pPr>
      <w:rPr>
        <w:rFonts w:ascii="Symbol" w:hAnsi="Symbol" w:hint="default"/>
      </w:rPr>
    </w:lvl>
    <w:lvl w:ilvl="1" w:tplc="2CB22DAC">
      <w:start w:val="1"/>
      <w:numFmt w:val="bullet"/>
      <w:lvlText w:val="o"/>
      <w:lvlJc w:val="left"/>
      <w:pPr>
        <w:ind w:left="1440" w:hanging="360"/>
      </w:pPr>
      <w:rPr>
        <w:rFonts w:ascii="Courier New" w:hAnsi="Courier New" w:hint="default"/>
      </w:rPr>
    </w:lvl>
    <w:lvl w:ilvl="2" w:tplc="8AD45F46">
      <w:start w:val="1"/>
      <w:numFmt w:val="bullet"/>
      <w:lvlText w:val=""/>
      <w:lvlJc w:val="left"/>
      <w:pPr>
        <w:ind w:left="2160" w:hanging="360"/>
      </w:pPr>
      <w:rPr>
        <w:rFonts w:ascii="Wingdings" w:hAnsi="Wingdings" w:hint="default"/>
      </w:rPr>
    </w:lvl>
    <w:lvl w:ilvl="3" w:tplc="8A44C266">
      <w:start w:val="1"/>
      <w:numFmt w:val="bullet"/>
      <w:lvlText w:val=""/>
      <w:lvlJc w:val="left"/>
      <w:pPr>
        <w:ind w:left="2880" w:hanging="360"/>
      </w:pPr>
      <w:rPr>
        <w:rFonts w:ascii="Symbol" w:hAnsi="Symbol" w:hint="default"/>
      </w:rPr>
    </w:lvl>
    <w:lvl w:ilvl="4" w:tplc="6A441188">
      <w:start w:val="1"/>
      <w:numFmt w:val="bullet"/>
      <w:lvlText w:val="o"/>
      <w:lvlJc w:val="left"/>
      <w:pPr>
        <w:ind w:left="3600" w:hanging="360"/>
      </w:pPr>
      <w:rPr>
        <w:rFonts w:ascii="Courier New" w:hAnsi="Courier New" w:hint="default"/>
      </w:rPr>
    </w:lvl>
    <w:lvl w:ilvl="5" w:tplc="069865D2">
      <w:start w:val="1"/>
      <w:numFmt w:val="bullet"/>
      <w:lvlText w:val=""/>
      <w:lvlJc w:val="left"/>
      <w:pPr>
        <w:ind w:left="4320" w:hanging="360"/>
      </w:pPr>
      <w:rPr>
        <w:rFonts w:ascii="Wingdings" w:hAnsi="Wingdings" w:hint="default"/>
      </w:rPr>
    </w:lvl>
    <w:lvl w:ilvl="6" w:tplc="AA608E9C">
      <w:start w:val="1"/>
      <w:numFmt w:val="bullet"/>
      <w:lvlText w:val=""/>
      <w:lvlJc w:val="left"/>
      <w:pPr>
        <w:ind w:left="5040" w:hanging="360"/>
      </w:pPr>
      <w:rPr>
        <w:rFonts w:ascii="Symbol" w:hAnsi="Symbol" w:hint="default"/>
      </w:rPr>
    </w:lvl>
    <w:lvl w:ilvl="7" w:tplc="7E54E32C">
      <w:start w:val="1"/>
      <w:numFmt w:val="bullet"/>
      <w:lvlText w:val="o"/>
      <w:lvlJc w:val="left"/>
      <w:pPr>
        <w:ind w:left="5760" w:hanging="360"/>
      </w:pPr>
      <w:rPr>
        <w:rFonts w:ascii="Courier New" w:hAnsi="Courier New" w:hint="default"/>
      </w:rPr>
    </w:lvl>
    <w:lvl w:ilvl="8" w:tplc="C28E5208">
      <w:start w:val="1"/>
      <w:numFmt w:val="bullet"/>
      <w:lvlText w:val=""/>
      <w:lvlJc w:val="left"/>
      <w:pPr>
        <w:ind w:left="6480" w:hanging="360"/>
      </w:pPr>
      <w:rPr>
        <w:rFonts w:ascii="Wingdings" w:hAnsi="Wingdings" w:hint="default"/>
      </w:rPr>
    </w:lvl>
  </w:abstractNum>
  <w:abstractNum w:abstractNumId="11"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7C1D04"/>
    <w:multiLevelType w:val="hybridMultilevel"/>
    <w:tmpl w:val="251AC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934C2B"/>
    <w:multiLevelType w:val="hybridMultilevel"/>
    <w:tmpl w:val="A378C352"/>
    <w:lvl w:ilvl="0" w:tplc="9CCE16D0">
      <w:start w:val="1"/>
      <w:numFmt w:val="decimal"/>
      <w:lvlText w:val="%1."/>
      <w:lvlJc w:val="left"/>
      <w:pPr>
        <w:ind w:left="720" w:hanging="360"/>
      </w:pPr>
    </w:lvl>
    <w:lvl w:ilvl="1" w:tplc="85F0C9F2">
      <w:start w:val="1"/>
      <w:numFmt w:val="lowerLetter"/>
      <w:lvlText w:val="%2."/>
      <w:lvlJc w:val="left"/>
      <w:pPr>
        <w:ind w:left="1440" w:hanging="360"/>
      </w:pPr>
    </w:lvl>
    <w:lvl w:ilvl="2" w:tplc="060656B8">
      <w:start w:val="1"/>
      <w:numFmt w:val="lowerRoman"/>
      <w:lvlText w:val="%3."/>
      <w:lvlJc w:val="right"/>
      <w:pPr>
        <w:ind w:left="2160" w:hanging="180"/>
      </w:pPr>
    </w:lvl>
    <w:lvl w:ilvl="3" w:tplc="396C45E4">
      <w:start w:val="1"/>
      <w:numFmt w:val="decimal"/>
      <w:lvlText w:val="%4."/>
      <w:lvlJc w:val="left"/>
      <w:pPr>
        <w:ind w:left="2880" w:hanging="360"/>
      </w:pPr>
    </w:lvl>
    <w:lvl w:ilvl="4" w:tplc="C3CACD06">
      <w:start w:val="1"/>
      <w:numFmt w:val="lowerLetter"/>
      <w:lvlText w:val="%5."/>
      <w:lvlJc w:val="left"/>
      <w:pPr>
        <w:ind w:left="3600" w:hanging="360"/>
      </w:pPr>
    </w:lvl>
    <w:lvl w:ilvl="5" w:tplc="1BB6663E">
      <w:start w:val="1"/>
      <w:numFmt w:val="lowerRoman"/>
      <w:lvlText w:val="%6."/>
      <w:lvlJc w:val="right"/>
      <w:pPr>
        <w:ind w:left="4320" w:hanging="180"/>
      </w:pPr>
    </w:lvl>
    <w:lvl w:ilvl="6" w:tplc="AF7E16B6">
      <w:start w:val="1"/>
      <w:numFmt w:val="decimal"/>
      <w:lvlText w:val="%7."/>
      <w:lvlJc w:val="left"/>
      <w:pPr>
        <w:ind w:left="5040" w:hanging="360"/>
      </w:pPr>
    </w:lvl>
    <w:lvl w:ilvl="7" w:tplc="91362F0E">
      <w:start w:val="1"/>
      <w:numFmt w:val="lowerLetter"/>
      <w:lvlText w:val="%8."/>
      <w:lvlJc w:val="left"/>
      <w:pPr>
        <w:ind w:left="5760" w:hanging="360"/>
      </w:pPr>
    </w:lvl>
    <w:lvl w:ilvl="8" w:tplc="AB8C8B06">
      <w:start w:val="1"/>
      <w:numFmt w:val="lowerRoman"/>
      <w:lvlText w:val="%9."/>
      <w:lvlJc w:val="right"/>
      <w:pPr>
        <w:ind w:left="6480" w:hanging="180"/>
      </w:pPr>
    </w:lvl>
  </w:abstractNum>
  <w:abstractNum w:abstractNumId="15"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656BA8"/>
    <w:multiLevelType w:val="hybridMultilevel"/>
    <w:tmpl w:val="C7EAE8CE"/>
    <w:lvl w:ilvl="0" w:tplc="A9CA4172">
      <w:start w:val="1"/>
      <w:numFmt w:val="bullet"/>
      <w:lvlText w:val=""/>
      <w:lvlJc w:val="left"/>
      <w:pPr>
        <w:ind w:left="720" w:hanging="360"/>
      </w:pPr>
      <w:rPr>
        <w:rFonts w:ascii="Symbol" w:hAnsi="Symbol" w:hint="default"/>
      </w:rPr>
    </w:lvl>
    <w:lvl w:ilvl="1" w:tplc="43DCBD08">
      <w:start w:val="1"/>
      <w:numFmt w:val="bullet"/>
      <w:lvlText w:val="o"/>
      <w:lvlJc w:val="left"/>
      <w:pPr>
        <w:ind w:left="1440" w:hanging="360"/>
      </w:pPr>
      <w:rPr>
        <w:rFonts w:ascii="Courier New" w:hAnsi="Courier New" w:hint="default"/>
      </w:rPr>
    </w:lvl>
    <w:lvl w:ilvl="2" w:tplc="69823500">
      <w:start w:val="1"/>
      <w:numFmt w:val="bullet"/>
      <w:lvlText w:val=""/>
      <w:lvlJc w:val="left"/>
      <w:pPr>
        <w:ind w:left="2160" w:hanging="360"/>
      </w:pPr>
      <w:rPr>
        <w:rFonts w:ascii="Wingdings" w:hAnsi="Wingdings" w:hint="default"/>
      </w:rPr>
    </w:lvl>
    <w:lvl w:ilvl="3" w:tplc="87425608">
      <w:start w:val="1"/>
      <w:numFmt w:val="bullet"/>
      <w:lvlText w:val=""/>
      <w:lvlJc w:val="left"/>
      <w:pPr>
        <w:ind w:left="2880" w:hanging="360"/>
      </w:pPr>
      <w:rPr>
        <w:rFonts w:ascii="Symbol" w:hAnsi="Symbol" w:hint="default"/>
      </w:rPr>
    </w:lvl>
    <w:lvl w:ilvl="4" w:tplc="E2B6DDCC">
      <w:start w:val="1"/>
      <w:numFmt w:val="bullet"/>
      <w:lvlText w:val="o"/>
      <w:lvlJc w:val="left"/>
      <w:pPr>
        <w:ind w:left="3600" w:hanging="360"/>
      </w:pPr>
      <w:rPr>
        <w:rFonts w:ascii="Courier New" w:hAnsi="Courier New" w:hint="default"/>
      </w:rPr>
    </w:lvl>
    <w:lvl w:ilvl="5" w:tplc="7694A2D0">
      <w:start w:val="1"/>
      <w:numFmt w:val="bullet"/>
      <w:lvlText w:val=""/>
      <w:lvlJc w:val="left"/>
      <w:pPr>
        <w:ind w:left="4320" w:hanging="360"/>
      </w:pPr>
      <w:rPr>
        <w:rFonts w:ascii="Wingdings" w:hAnsi="Wingdings" w:hint="default"/>
      </w:rPr>
    </w:lvl>
    <w:lvl w:ilvl="6" w:tplc="6CFED8DA">
      <w:start w:val="1"/>
      <w:numFmt w:val="bullet"/>
      <w:lvlText w:val=""/>
      <w:lvlJc w:val="left"/>
      <w:pPr>
        <w:ind w:left="5040" w:hanging="360"/>
      </w:pPr>
      <w:rPr>
        <w:rFonts w:ascii="Symbol" w:hAnsi="Symbol" w:hint="default"/>
      </w:rPr>
    </w:lvl>
    <w:lvl w:ilvl="7" w:tplc="9B1E6ACC">
      <w:start w:val="1"/>
      <w:numFmt w:val="bullet"/>
      <w:lvlText w:val="o"/>
      <w:lvlJc w:val="left"/>
      <w:pPr>
        <w:ind w:left="5760" w:hanging="360"/>
      </w:pPr>
      <w:rPr>
        <w:rFonts w:ascii="Courier New" w:hAnsi="Courier New" w:hint="default"/>
      </w:rPr>
    </w:lvl>
    <w:lvl w:ilvl="8" w:tplc="7D36F58E">
      <w:start w:val="1"/>
      <w:numFmt w:val="bullet"/>
      <w:lvlText w:val=""/>
      <w:lvlJc w:val="left"/>
      <w:pPr>
        <w:ind w:left="6480" w:hanging="360"/>
      </w:pPr>
      <w:rPr>
        <w:rFonts w:ascii="Wingdings" w:hAnsi="Wingdings" w:hint="default"/>
      </w:rPr>
    </w:lvl>
  </w:abstractNum>
  <w:abstractNum w:abstractNumId="17" w15:restartNumberingAfterBreak="0">
    <w:nsid w:val="79E80FB3"/>
    <w:multiLevelType w:val="hybridMultilevel"/>
    <w:tmpl w:val="D11EF65C"/>
    <w:lvl w:ilvl="0" w:tplc="CB88C6F2">
      <w:start w:val="1"/>
      <w:numFmt w:val="bullet"/>
      <w:lvlText w:val=""/>
      <w:lvlJc w:val="left"/>
      <w:pPr>
        <w:ind w:left="720" w:hanging="360"/>
      </w:pPr>
      <w:rPr>
        <w:rFonts w:ascii="Symbol" w:hAnsi="Symbol" w:hint="default"/>
      </w:rPr>
    </w:lvl>
    <w:lvl w:ilvl="1" w:tplc="BBEAA568">
      <w:start w:val="1"/>
      <w:numFmt w:val="bullet"/>
      <w:lvlText w:val="o"/>
      <w:lvlJc w:val="left"/>
      <w:pPr>
        <w:ind w:left="1440" w:hanging="360"/>
      </w:pPr>
      <w:rPr>
        <w:rFonts w:ascii="Courier New" w:hAnsi="Courier New" w:hint="default"/>
      </w:rPr>
    </w:lvl>
    <w:lvl w:ilvl="2" w:tplc="31863B0C">
      <w:start w:val="1"/>
      <w:numFmt w:val="bullet"/>
      <w:lvlText w:val=""/>
      <w:lvlJc w:val="left"/>
      <w:pPr>
        <w:ind w:left="2160" w:hanging="360"/>
      </w:pPr>
      <w:rPr>
        <w:rFonts w:ascii="Wingdings" w:hAnsi="Wingdings" w:hint="default"/>
      </w:rPr>
    </w:lvl>
    <w:lvl w:ilvl="3" w:tplc="8B1E6550">
      <w:start w:val="1"/>
      <w:numFmt w:val="bullet"/>
      <w:lvlText w:val=""/>
      <w:lvlJc w:val="left"/>
      <w:pPr>
        <w:ind w:left="2880" w:hanging="360"/>
      </w:pPr>
      <w:rPr>
        <w:rFonts w:ascii="Symbol" w:hAnsi="Symbol" w:hint="default"/>
      </w:rPr>
    </w:lvl>
    <w:lvl w:ilvl="4" w:tplc="1AA0C150">
      <w:start w:val="1"/>
      <w:numFmt w:val="bullet"/>
      <w:lvlText w:val="o"/>
      <w:lvlJc w:val="left"/>
      <w:pPr>
        <w:ind w:left="3600" w:hanging="360"/>
      </w:pPr>
      <w:rPr>
        <w:rFonts w:ascii="Courier New" w:hAnsi="Courier New" w:hint="default"/>
      </w:rPr>
    </w:lvl>
    <w:lvl w:ilvl="5" w:tplc="A67A2764">
      <w:start w:val="1"/>
      <w:numFmt w:val="bullet"/>
      <w:lvlText w:val=""/>
      <w:lvlJc w:val="left"/>
      <w:pPr>
        <w:ind w:left="4320" w:hanging="360"/>
      </w:pPr>
      <w:rPr>
        <w:rFonts w:ascii="Wingdings" w:hAnsi="Wingdings" w:hint="default"/>
      </w:rPr>
    </w:lvl>
    <w:lvl w:ilvl="6" w:tplc="8EEC7750">
      <w:start w:val="1"/>
      <w:numFmt w:val="bullet"/>
      <w:lvlText w:val=""/>
      <w:lvlJc w:val="left"/>
      <w:pPr>
        <w:ind w:left="5040" w:hanging="360"/>
      </w:pPr>
      <w:rPr>
        <w:rFonts w:ascii="Symbol" w:hAnsi="Symbol" w:hint="default"/>
      </w:rPr>
    </w:lvl>
    <w:lvl w:ilvl="7" w:tplc="D3029520">
      <w:start w:val="1"/>
      <w:numFmt w:val="bullet"/>
      <w:lvlText w:val="o"/>
      <w:lvlJc w:val="left"/>
      <w:pPr>
        <w:ind w:left="5760" w:hanging="360"/>
      </w:pPr>
      <w:rPr>
        <w:rFonts w:ascii="Courier New" w:hAnsi="Courier New" w:hint="default"/>
      </w:rPr>
    </w:lvl>
    <w:lvl w:ilvl="8" w:tplc="902A1122">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6"/>
  </w:num>
  <w:num w:numId="4">
    <w:abstractNumId w:val="17"/>
  </w:num>
  <w:num w:numId="5">
    <w:abstractNumId w:val="10"/>
  </w:num>
  <w:num w:numId="6">
    <w:abstractNumId w:val="7"/>
  </w:num>
  <w:num w:numId="7">
    <w:abstractNumId w:val="2"/>
  </w:num>
  <w:num w:numId="8">
    <w:abstractNumId w:val="6"/>
  </w:num>
  <w:num w:numId="9">
    <w:abstractNumId w:val="14"/>
  </w:num>
  <w:num w:numId="10">
    <w:abstractNumId w:val="8"/>
  </w:num>
  <w:num w:numId="11">
    <w:abstractNumId w:val="9"/>
  </w:num>
  <w:num w:numId="12">
    <w:abstractNumId w:val="11"/>
  </w:num>
  <w:num w:numId="13">
    <w:abstractNumId w:val="1"/>
  </w:num>
  <w:num w:numId="14">
    <w:abstractNumId w:val="15"/>
  </w:num>
  <w:num w:numId="15">
    <w:abstractNumId w:val="13"/>
  </w:num>
  <w:num w:numId="16">
    <w:abstractNumId w:val="0"/>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84561"/>
    <w:rsid w:val="00122827"/>
    <w:rsid w:val="00195C57"/>
    <w:rsid w:val="00210B2B"/>
    <w:rsid w:val="002169F4"/>
    <w:rsid w:val="00223479"/>
    <w:rsid w:val="0024635C"/>
    <w:rsid w:val="00255B15"/>
    <w:rsid w:val="002A2592"/>
    <w:rsid w:val="002F0CC8"/>
    <w:rsid w:val="0049498A"/>
    <w:rsid w:val="004E40C2"/>
    <w:rsid w:val="005165A9"/>
    <w:rsid w:val="005169A2"/>
    <w:rsid w:val="005C12B8"/>
    <w:rsid w:val="005D386E"/>
    <w:rsid w:val="005D4491"/>
    <w:rsid w:val="00613E6D"/>
    <w:rsid w:val="006C6E34"/>
    <w:rsid w:val="006E5720"/>
    <w:rsid w:val="00803F9D"/>
    <w:rsid w:val="00814DFE"/>
    <w:rsid w:val="00836189"/>
    <w:rsid w:val="00881B66"/>
    <w:rsid w:val="00906BBB"/>
    <w:rsid w:val="00911C70"/>
    <w:rsid w:val="00937C20"/>
    <w:rsid w:val="00945527"/>
    <w:rsid w:val="00962902"/>
    <w:rsid w:val="00976206"/>
    <w:rsid w:val="009806F6"/>
    <w:rsid w:val="00980CF7"/>
    <w:rsid w:val="009A72EB"/>
    <w:rsid w:val="009E6ADB"/>
    <w:rsid w:val="00A11D2E"/>
    <w:rsid w:val="00A52EED"/>
    <w:rsid w:val="00A84F58"/>
    <w:rsid w:val="00A86895"/>
    <w:rsid w:val="00A9299B"/>
    <w:rsid w:val="00AB1E05"/>
    <w:rsid w:val="00B47E95"/>
    <w:rsid w:val="00B51A0D"/>
    <w:rsid w:val="00B7192C"/>
    <w:rsid w:val="00B9092E"/>
    <w:rsid w:val="00B96648"/>
    <w:rsid w:val="00BB4040"/>
    <w:rsid w:val="00BF216F"/>
    <w:rsid w:val="00C40A19"/>
    <w:rsid w:val="00C46503"/>
    <w:rsid w:val="00C749BF"/>
    <w:rsid w:val="00C9725F"/>
    <w:rsid w:val="00CB2BFA"/>
    <w:rsid w:val="00CB6416"/>
    <w:rsid w:val="00CD1AD6"/>
    <w:rsid w:val="00CD4E64"/>
    <w:rsid w:val="00D03977"/>
    <w:rsid w:val="00D316B1"/>
    <w:rsid w:val="00D35C23"/>
    <w:rsid w:val="00D67A2A"/>
    <w:rsid w:val="00E02089"/>
    <w:rsid w:val="00E2256A"/>
    <w:rsid w:val="00E225DD"/>
    <w:rsid w:val="00E95672"/>
    <w:rsid w:val="00E95E0D"/>
    <w:rsid w:val="00EF7CFD"/>
    <w:rsid w:val="00F44D2C"/>
    <w:rsid w:val="00F660BA"/>
    <w:rsid w:val="05B18C2B"/>
    <w:rsid w:val="0726B7FE"/>
    <w:rsid w:val="0ADB2166"/>
    <w:rsid w:val="0C08CB23"/>
    <w:rsid w:val="11BC8C0B"/>
    <w:rsid w:val="141E5A44"/>
    <w:rsid w:val="142E62C8"/>
    <w:rsid w:val="1705EC75"/>
    <w:rsid w:val="17922024"/>
    <w:rsid w:val="191C6B09"/>
    <w:rsid w:val="1979C00C"/>
    <w:rsid w:val="1B76E17F"/>
    <w:rsid w:val="1BB9C85A"/>
    <w:rsid w:val="1E71B943"/>
    <w:rsid w:val="1EC2DE75"/>
    <w:rsid w:val="22C34D4F"/>
    <w:rsid w:val="25251EA3"/>
    <w:rsid w:val="27330C5E"/>
    <w:rsid w:val="27584F2B"/>
    <w:rsid w:val="28F45710"/>
    <w:rsid w:val="2AE7D236"/>
    <w:rsid w:val="2B6D4D0A"/>
    <w:rsid w:val="2CFE5382"/>
    <w:rsid w:val="2FA9C57A"/>
    <w:rsid w:val="31208334"/>
    <w:rsid w:val="31214A4D"/>
    <w:rsid w:val="334FF7DF"/>
    <w:rsid w:val="3433AABE"/>
    <w:rsid w:val="34D4E773"/>
    <w:rsid w:val="35CB5571"/>
    <w:rsid w:val="3BDAB3D0"/>
    <w:rsid w:val="3CD42155"/>
    <w:rsid w:val="3D1407E7"/>
    <w:rsid w:val="3F65C262"/>
    <w:rsid w:val="4197BDB0"/>
    <w:rsid w:val="434A3036"/>
    <w:rsid w:val="43E10AA4"/>
    <w:rsid w:val="447A2A6D"/>
    <w:rsid w:val="447BEC46"/>
    <w:rsid w:val="462C8881"/>
    <w:rsid w:val="465F2246"/>
    <w:rsid w:val="468C20AA"/>
    <w:rsid w:val="473A30C9"/>
    <w:rsid w:val="47BEA024"/>
    <w:rsid w:val="4C174B6F"/>
    <w:rsid w:val="50F46806"/>
    <w:rsid w:val="51100D28"/>
    <w:rsid w:val="5191AD4B"/>
    <w:rsid w:val="53E09EE3"/>
    <w:rsid w:val="54E3F612"/>
    <w:rsid w:val="55CE64EE"/>
    <w:rsid w:val="56286911"/>
    <w:rsid w:val="5727695F"/>
    <w:rsid w:val="590605B0"/>
    <w:rsid w:val="59CD05E6"/>
    <w:rsid w:val="5A57824D"/>
    <w:rsid w:val="5B8D82C7"/>
    <w:rsid w:val="5C58107B"/>
    <w:rsid w:val="5D2778AD"/>
    <w:rsid w:val="5DF3E0DC"/>
    <w:rsid w:val="5DF64745"/>
    <w:rsid w:val="5E25F5A6"/>
    <w:rsid w:val="63E53C36"/>
    <w:rsid w:val="64B1278E"/>
    <w:rsid w:val="6609D8F9"/>
    <w:rsid w:val="6760A4F7"/>
    <w:rsid w:val="688EB40F"/>
    <w:rsid w:val="68C09ADF"/>
    <w:rsid w:val="6AAE0A95"/>
    <w:rsid w:val="6D940C02"/>
    <w:rsid w:val="6EC3A96E"/>
    <w:rsid w:val="6F0C091C"/>
    <w:rsid w:val="6F16A38E"/>
    <w:rsid w:val="6FC6B819"/>
    <w:rsid w:val="70F65585"/>
    <w:rsid w:val="7208180E"/>
    <w:rsid w:val="723F3AB2"/>
    <w:rsid w:val="7430B8D6"/>
    <w:rsid w:val="766B093F"/>
    <w:rsid w:val="770B2041"/>
    <w:rsid w:val="773AEE48"/>
    <w:rsid w:val="7BF6F8E7"/>
    <w:rsid w:val="7D5C8C32"/>
    <w:rsid w:val="7E384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customStyle="1" w:styleId="A4">
    <w:name w:val="A4"/>
    <w:uiPriority w:val="99"/>
    <w:rsid w:val="009806F6"/>
    <w:rPr>
      <w:rFonts w:cs="Museo Sans 700"/>
      <w:b/>
      <w:bCs/>
      <w:color w:val="000000"/>
      <w:sz w:val="32"/>
      <w:szCs w:val="32"/>
    </w:rPr>
  </w:style>
  <w:style w:type="character" w:customStyle="1" w:styleId="A13">
    <w:name w:val="A13"/>
    <w:uiPriority w:val="99"/>
    <w:rsid w:val="009806F6"/>
    <w:rPr>
      <w:rFonts w:cs="Museo Sans 300"/>
      <w:color w:val="000000"/>
      <w:sz w:val="28"/>
      <w:szCs w:val="28"/>
    </w:rPr>
  </w:style>
  <w:style w:type="paragraph" w:styleId="NormalWeb">
    <w:name w:val="Normal (Web)"/>
    <w:basedOn w:val="Normal"/>
    <w:uiPriority w:val="99"/>
    <w:unhideWhenUsed/>
    <w:rsid w:val="009806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960840">
      <w:bodyDiv w:val="1"/>
      <w:marLeft w:val="0"/>
      <w:marRight w:val="0"/>
      <w:marTop w:val="0"/>
      <w:marBottom w:val="0"/>
      <w:divBdr>
        <w:top w:val="none" w:sz="0" w:space="0" w:color="auto"/>
        <w:left w:val="none" w:sz="0" w:space="0" w:color="auto"/>
        <w:bottom w:val="none" w:sz="0" w:space="0" w:color="auto"/>
        <w:right w:val="none" w:sz="0" w:space="0" w:color="auto"/>
      </w:divBdr>
    </w:div>
    <w:div w:id="745227336">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7103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534EEC3D-FA05-46EC-8EA9-2C39DD5D2D47}">
  <ds:schemaRefs>
    <ds:schemaRef ds:uri="http://purl.org/dc/terms/"/>
    <ds:schemaRef ds:uri="5f7eb778-cd96-4556-b6bf-e9b50388508c"/>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862fb84-7e35-47bf-98e9-88fa7564da1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051131B-4CEB-4F38-8EE2-D686136B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F72D88-6A0B-4EA1-85E9-C97386FE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6646</Characters>
  <Application>Microsoft Office Word</Application>
  <DocSecurity>4</DocSecurity>
  <Lines>55</Lines>
  <Paragraphs>15</Paragraphs>
  <ScaleCrop>false</ScaleCrop>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McAdams, Gemma</cp:lastModifiedBy>
  <cp:revision>2</cp:revision>
  <dcterms:created xsi:type="dcterms:W3CDTF">2021-03-22T11:43:00Z</dcterms:created>
  <dcterms:modified xsi:type="dcterms:W3CDTF">2021-03-22T11:43:00Z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