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A7" w:rsidRPr="008271A7" w:rsidRDefault="008271A7" w:rsidP="008271A7">
      <w:pPr>
        <w:jc w:val="center"/>
        <w:rPr>
          <w:spacing w:val="-5"/>
          <w:szCs w:val="20"/>
        </w:rPr>
      </w:pPr>
      <w:r w:rsidRPr="008271A7">
        <w:rPr>
          <w:spacing w:val="-5"/>
          <w:szCs w:val="20"/>
        </w:rPr>
        <w:t>Town and Country Planning Acts 1990 (as amended)</w:t>
      </w:r>
    </w:p>
    <w:p w:rsidR="008271A7" w:rsidRPr="008271A7" w:rsidRDefault="008271A7" w:rsidP="008271A7">
      <w:pPr>
        <w:ind w:right="-144"/>
        <w:jc w:val="center"/>
        <w:rPr>
          <w:b/>
          <w:spacing w:val="-5"/>
          <w:szCs w:val="20"/>
        </w:rPr>
      </w:pPr>
      <w:r w:rsidRPr="008271A7">
        <w:rPr>
          <w:b/>
          <w:spacing w:val="-5"/>
          <w:szCs w:val="20"/>
        </w:rPr>
        <w:t xml:space="preserve">NOTIFICATION OF AN APPEAL </w:t>
      </w: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szCs w:val="20"/>
        </w:rPr>
      </w:pPr>
      <w:r w:rsidRPr="008271A7">
        <w:rPr>
          <w:spacing w:val="-5"/>
          <w:szCs w:val="20"/>
        </w:rPr>
        <w:t>I am writing to let you know that the Council has been notified of an appeal against a listed building enforcement notice which has been made to the Planning Inspectorate.</w:t>
      </w: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szCs w:val="20"/>
        </w:rPr>
      </w:pPr>
      <w:r w:rsidRPr="008271A7">
        <w:rPr>
          <w:spacing w:val="-5"/>
          <w:szCs w:val="20"/>
        </w:rPr>
        <w:t>The appeal concerns property at:</w:t>
      </w:r>
    </w:p>
    <w:p w:rsidR="008271A7" w:rsidRPr="008271A7" w:rsidRDefault="008271A7" w:rsidP="008271A7">
      <w:pPr>
        <w:ind w:right="-144"/>
        <w:jc w:val="both"/>
        <w:rPr>
          <w:spacing w:val="-5"/>
          <w:szCs w:val="20"/>
        </w:rPr>
      </w:pPr>
    </w:p>
    <w:p w:rsidR="00CC79B3" w:rsidRPr="00A21A33" w:rsidRDefault="008271A7" w:rsidP="00CC79B3">
      <w:pPr>
        <w:keepNext/>
        <w:ind w:right="-144"/>
        <w:jc w:val="both"/>
        <w:outlineLvl w:val="7"/>
        <w:rPr>
          <w:b/>
          <w:spacing w:val="-5"/>
          <w:szCs w:val="20"/>
        </w:rPr>
      </w:pPr>
      <w:r w:rsidRPr="008271A7">
        <w:rPr>
          <w:spacing w:val="-5"/>
          <w:szCs w:val="20"/>
        </w:rPr>
        <w:t xml:space="preserve"> </w:t>
      </w:r>
      <w:r w:rsidR="00CC79B3" w:rsidRPr="000D0F9F">
        <w:rPr>
          <w:b/>
          <w:spacing w:val="-5"/>
          <w:szCs w:val="20"/>
        </w:rPr>
        <w:t>Flat E, 17 - 18 Harrington Square, London, NW1 2JJ</w:t>
      </w:r>
    </w:p>
    <w:p w:rsidR="008271A7" w:rsidRPr="008271A7" w:rsidRDefault="008271A7" w:rsidP="008271A7">
      <w:pPr>
        <w:ind w:right="-144"/>
        <w:jc w:val="both"/>
        <w:rPr>
          <w:b/>
          <w:spacing w:val="-5"/>
          <w:szCs w:val="20"/>
        </w:rPr>
      </w:pPr>
    </w:p>
    <w:p w:rsidR="008271A7" w:rsidRPr="008271A7" w:rsidRDefault="008271A7" w:rsidP="008271A7">
      <w:pPr>
        <w:ind w:right="-144"/>
        <w:jc w:val="both"/>
        <w:rPr>
          <w:spacing w:val="-5"/>
          <w:szCs w:val="20"/>
        </w:rPr>
      </w:pPr>
    </w:p>
    <w:p w:rsidR="008271A7" w:rsidRDefault="008271A7" w:rsidP="008271A7">
      <w:pPr>
        <w:ind w:right="-144"/>
        <w:jc w:val="both"/>
        <w:rPr>
          <w:b/>
          <w:spacing w:val="-5"/>
          <w:szCs w:val="20"/>
        </w:rPr>
      </w:pPr>
      <w:r w:rsidRPr="008271A7">
        <w:rPr>
          <w:spacing w:val="-5"/>
          <w:szCs w:val="20"/>
        </w:rPr>
        <w:t xml:space="preserve">The breach of planning control alleged in the listed building enforcement notice is: </w:t>
      </w:r>
    </w:p>
    <w:p w:rsidR="00CC79B3" w:rsidRDefault="00CC79B3" w:rsidP="008271A7">
      <w:pPr>
        <w:ind w:right="-144"/>
        <w:jc w:val="both"/>
        <w:rPr>
          <w:b/>
          <w:spacing w:val="-5"/>
          <w:szCs w:val="20"/>
        </w:rPr>
      </w:pPr>
    </w:p>
    <w:p w:rsidR="00CC79B3" w:rsidRPr="00A21A33" w:rsidRDefault="00CC79B3" w:rsidP="00CC79B3">
      <w:pPr>
        <w:ind w:right="-144"/>
        <w:jc w:val="both"/>
        <w:rPr>
          <w:spacing w:val="-5"/>
          <w:szCs w:val="20"/>
        </w:rPr>
      </w:pPr>
      <w:r w:rsidRPr="000D0F9F">
        <w:rPr>
          <w:b/>
          <w:spacing w:val="-5"/>
          <w:szCs w:val="20"/>
        </w:rPr>
        <w:t>Without Listed Building consent, internal alterations at second floor level including the erection of partition walls within the two front rooms to create additional bedrooms,  the removal of separate sections of internal walls to create larger openings in the hallway, and the removal of three doors in this Grade II listed property .</w:t>
      </w:r>
    </w:p>
    <w:p w:rsidR="00CC79B3" w:rsidRPr="008271A7" w:rsidRDefault="00CC79B3" w:rsidP="008271A7">
      <w:pPr>
        <w:ind w:right="-144"/>
        <w:jc w:val="both"/>
        <w:rPr>
          <w:spacing w:val="-5"/>
          <w:szCs w:val="20"/>
        </w:rPr>
      </w:pP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szCs w:val="20"/>
          <w:u w:val="single"/>
        </w:rPr>
      </w:pPr>
      <w:r w:rsidRPr="008271A7">
        <w:rPr>
          <w:spacing w:val="-5"/>
          <w:szCs w:val="20"/>
          <w:u w:val="single"/>
        </w:rPr>
        <w:t>Grounds of Appeal</w:t>
      </w:r>
    </w:p>
    <w:p w:rsidR="008271A7" w:rsidRPr="008271A7" w:rsidRDefault="008271A7" w:rsidP="008271A7">
      <w:pPr>
        <w:ind w:right="-144"/>
        <w:jc w:val="both"/>
        <w:rPr>
          <w:spacing w:val="-5"/>
          <w:szCs w:val="20"/>
        </w:rPr>
      </w:pPr>
      <w:r w:rsidRPr="008271A7">
        <w:rPr>
          <w:spacing w:val="-5"/>
          <w:szCs w:val="20"/>
        </w:rPr>
        <w:t>The appellant/s have appealed on one or a number of the following grounds:</w:t>
      </w: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szCs w:val="20"/>
        </w:rPr>
      </w:pPr>
      <w:r w:rsidRPr="008271A7">
        <w:rPr>
          <w:spacing w:val="-5"/>
          <w:szCs w:val="20"/>
        </w:rPr>
        <w:t xml:space="preserve">(a) </w:t>
      </w:r>
      <w:r w:rsidRPr="008271A7">
        <w:rPr>
          <w:spacing w:val="-5"/>
          <w:szCs w:val="20"/>
        </w:rPr>
        <w:tab/>
        <w:t>That the building is not of special architectural or historic interest.</w:t>
      </w:r>
    </w:p>
    <w:p w:rsidR="008271A7" w:rsidRPr="008271A7" w:rsidRDefault="008271A7" w:rsidP="008271A7">
      <w:pPr>
        <w:ind w:left="720" w:right="-144" w:hanging="720"/>
        <w:jc w:val="both"/>
        <w:rPr>
          <w:spacing w:val="-5"/>
          <w:szCs w:val="20"/>
        </w:rPr>
      </w:pPr>
      <w:r w:rsidRPr="007C5D33">
        <w:rPr>
          <w:b/>
          <w:spacing w:val="-5"/>
          <w:szCs w:val="20"/>
        </w:rPr>
        <w:t xml:space="preserve">(b) </w:t>
      </w:r>
      <w:r w:rsidRPr="007C5D33">
        <w:rPr>
          <w:b/>
          <w:spacing w:val="-5"/>
          <w:szCs w:val="20"/>
        </w:rPr>
        <w:tab/>
        <w:t>That the matters alleged to constitute a contravention of section 9(1) or (2) have not occurred.</w:t>
      </w:r>
      <w:r w:rsidR="007C5D33">
        <w:rPr>
          <w:spacing w:val="-5"/>
          <w:szCs w:val="20"/>
        </w:rPr>
        <w:t xml:space="preserve"> ( x )</w:t>
      </w:r>
    </w:p>
    <w:p w:rsidR="008271A7" w:rsidRPr="008271A7" w:rsidRDefault="008271A7" w:rsidP="008271A7">
      <w:pPr>
        <w:ind w:right="-144"/>
        <w:jc w:val="both"/>
        <w:rPr>
          <w:spacing w:val="-5"/>
          <w:szCs w:val="20"/>
        </w:rPr>
      </w:pPr>
      <w:r w:rsidRPr="007C5D33">
        <w:rPr>
          <w:b/>
          <w:spacing w:val="-5"/>
          <w:szCs w:val="20"/>
        </w:rPr>
        <w:t xml:space="preserve">(c) </w:t>
      </w:r>
      <w:r w:rsidRPr="007C5D33">
        <w:rPr>
          <w:b/>
          <w:spacing w:val="-5"/>
          <w:szCs w:val="20"/>
        </w:rPr>
        <w:tab/>
        <w:t>That those matters (if they occurred) do not constitute such a contravention.</w:t>
      </w:r>
      <w:r w:rsidR="007C5D33">
        <w:rPr>
          <w:spacing w:val="-5"/>
          <w:szCs w:val="20"/>
        </w:rPr>
        <w:t xml:space="preserve"> ( x )</w:t>
      </w:r>
    </w:p>
    <w:p w:rsidR="008271A7" w:rsidRPr="008271A7" w:rsidRDefault="008271A7" w:rsidP="008271A7">
      <w:pPr>
        <w:ind w:left="720" w:right="-144" w:hanging="720"/>
        <w:jc w:val="both"/>
        <w:rPr>
          <w:spacing w:val="-5"/>
          <w:szCs w:val="20"/>
        </w:rPr>
      </w:pPr>
      <w:r w:rsidRPr="008271A7">
        <w:rPr>
          <w:spacing w:val="-5"/>
          <w:szCs w:val="20"/>
        </w:rPr>
        <w:t xml:space="preserve">(d) </w:t>
      </w:r>
      <w:r w:rsidRPr="008271A7">
        <w:rPr>
          <w:spacing w:val="-5"/>
          <w:szCs w:val="20"/>
        </w:rPr>
        <w:tab/>
        <w:t>That works to the building were urgently necessary in the interests of safety or health or for the preservation of the building, that it was not practicable to secure safety or health or, as the case may be, the preservation of the building by works of repair or works for affording temporary support or shelter, and that the works carried out were limited to the minimum measures immediately necess</w:t>
      </w:r>
      <w:bookmarkStart w:id="0" w:name="_GoBack"/>
      <w:bookmarkEnd w:id="0"/>
      <w:r w:rsidRPr="008271A7">
        <w:rPr>
          <w:spacing w:val="-5"/>
          <w:szCs w:val="20"/>
        </w:rPr>
        <w:t>ary.</w:t>
      </w:r>
    </w:p>
    <w:p w:rsidR="007C5D33" w:rsidRPr="008271A7" w:rsidRDefault="008271A7" w:rsidP="007C5D33">
      <w:pPr>
        <w:ind w:left="720" w:right="-144" w:hanging="720"/>
        <w:jc w:val="both"/>
        <w:rPr>
          <w:spacing w:val="-5"/>
          <w:szCs w:val="20"/>
        </w:rPr>
      </w:pPr>
      <w:r w:rsidRPr="007C5D33">
        <w:rPr>
          <w:b/>
          <w:spacing w:val="-5"/>
          <w:szCs w:val="20"/>
        </w:rPr>
        <w:lastRenderedPageBreak/>
        <w:t>(e)</w:t>
      </w:r>
      <w:r w:rsidRPr="008271A7">
        <w:rPr>
          <w:spacing w:val="-5"/>
          <w:szCs w:val="20"/>
        </w:rPr>
        <w:t xml:space="preserve"> </w:t>
      </w:r>
      <w:r w:rsidRPr="008271A7">
        <w:rPr>
          <w:spacing w:val="-5"/>
          <w:szCs w:val="20"/>
        </w:rPr>
        <w:tab/>
      </w:r>
      <w:r w:rsidRPr="007C5D33">
        <w:rPr>
          <w:b/>
          <w:spacing w:val="-5"/>
          <w:szCs w:val="20"/>
        </w:rPr>
        <w:t>That listed building consent ought to be granted for the works, or that any relevant condition of such consent which has been granted ought to be discharged, or different conditions substituted.</w:t>
      </w:r>
      <w:r w:rsidR="007C5D33">
        <w:rPr>
          <w:spacing w:val="-5"/>
          <w:szCs w:val="20"/>
        </w:rPr>
        <w:t xml:space="preserve"> ( x )</w:t>
      </w:r>
    </w:p>
    <w:p w:rsidR="008271A7" w:rsidRPr="008271A7" w:rsidRDefault="008271A7" w:rsidP="008271A7">
      <w:pPr>
        <w:ind w:right="-144"/>
        <w:jc w:val="both"/>
        <w:rPr>
          <w:spacing w:val="-5"/>
          <w:szCs w:val="20"/>
        </w:rPr>
      </w:pPr>
      <w:r w:rsidRPr="008271A7">
        <w:rPr>
          <w:spacing w:val="-5"/>
          <w:szCs w:val="20"/>
        </w:rPr>
        <w:t xml:space="preserve">(f) </w:t>
      </w:r>
      <w:r w:rsidRPr="008271A7">
        <w:rPr>
          <w:spacing w:val="-5"/>
          <w:szCs w:val="20"/>
        </w:rPr>
        <w:tab/>
        <w:t>That copies of the notice were not served as required by section 38(4).</w:t>
      </w:r>
    </w:p>
    <w:p w:rsidR="008271A7" w:rsidRPr="008271A7" w:rsidRDefault="008271A7" w:rsidP="008271A7">
      <w:pPr>
        <w:ind w:left="720" w:right="-144" w:hanging="720"/>
        <w:jc w:val="both"/>
        <w:rPr>
          <w:spacing w:val="-5"/>
          <w:szCs w:val="20"/>
        </w:rPr>
      </w:pPr>
      <w:r w:rsidRPr="007C5D33">
        <w:rPr>
          <w:b/>
          <w:spacing w:val="-5"/>
          <w:szCs w:val="20"/>
        </w:rPr>
        <w:t>(g)</w:t>
      </w:r>
      <w:r w:rsidRPr="008271A7">
        <w:rPr>
          <w:spacing w:val="-5"/>
          <w:szCs w:val="20"/>
        </w:rPr>
        <w:t xml:space="preserve"> </w:t>
      </w:r>
      <w:r w:rsidRPr="008271A7">
        <w:rPr>
          <w:spacing w:val="-5"/>
          <w:szCs w:val="20"/>
        </w:rPr>
        <w:tab/>
      </w:r>
      <w:r w:rsidRPr="007C5D33">
        <w:rPr>
          <w:b/>
          <w:spacing w:val="-5"/>
          <w:szCs w:val="20"/>
        </w:rPr>
        <w:t>Except in relation to such a requirement as is mentioned in section 38(2)(b) or (c), that the requirements of the notice exceed what is necessary for restoring the building to its condition before the works were carried out.</w:t>
      </w:r>
      <w:r w:rsidR="007C5D33">
        <w:rPr>
          <w:spacing w:val="-5"/>
          <w:szCs w:val="20"/>
        </w:rPr>
        <w:t xml:space="preserve"> ( x )</w:t>
      </w:r>
    </w:p>
    <w:p w:rsidR="008271A7" w:rsidRPr="008271A7" w:rsidRDefault="008271A7" w:rsidP="008271A7">
      <w:pPr>
        <w:ind w:left="720" w:right="-144" w:hanging="720"/>
        <w:jc w:val="both"/>
        <w:rPr>
          <w:spacing w:val="-5"/>
          <w:szCs w:val="20"/>
        </w:rPr>
      </w:pPr>
      <w:r w:rsidRPr="007C5D33">
        <w:rPr>
          <w:b/>
          <w:spacing w:val="-5"/>
          <w:szCs w:val="20"/>
        </w:rPr>
        <w:t xml:space="preserve">(h) </w:t>
      </w:r>
      <w:r w:rsidRPr="007C5D33">
        <w:rPr>
          <w:b/>
          <w:spacing w:val="-5"/>
          <w:szCs w:val="20"/>
        </w:rPr>
        <w:tab/>
        <w:t>That the period specified in the notice as the period within which any step required by the notice is to be taken falls short of what should reasonably be allowed.</w:t>
      </w:r>
      <w:r w:rsidR="007C5D33">
        <w:rPr>
          <w:spacing w:val="-5"/>
          <w:szCs w:val="20"/>
        </w:rPr>
        <w:t xml:space="preserve"> ( x )</w:t>
      </w:r>
    </w:p>
    <w:p w:rsidR="008271A7" w:rsidRPr="008271A7" w:rsidRDefault="008271A7" w:rsidP="008271A7">
      <w:pPr>
        <w:ind w:left="720" w:right="-144" w:hanging="720"/>
        <w:jc w:val="both"/>
        <w:rPr>
          <w:spacing w:val="-5"/>
          <w:szCs w:val="20"/>
        </w:rPr>
      </w:pPr>
      <w:r w:rsidRPr="008271A7">
        <w:rPr>
          <w:spacing w:val="-5"/>
          <w:szCs w:val="20"/>
        </w:rPr>
        <w:t xml:space="preserve">(i) </w:t>
      </w:r>
      <w:r w:rsidRPr="008271A7">
        <w:rPr>
          <w:spacing w:val="-5"/>
          <w:szCs w:val="20"/>
        </w:rPr>
        <w:tab/>
        <w:t>That the steps required by the notice for the purpose of restoring the character of the building to its former state would not serve that purpose.</w:t>
      </w:r>
    </w:p>
    <w:p w:rsidR="008271A7" w:rsidRPr="008271A7" w:rsidRDefault="008271A7" w:rsidP="008271A7">
      <w:pPr>
        <w:ind w:left="720" w:right="-144" w:hanging="720"/>
        <w:jc w:val="both"/>
        <w:rPr>
          <w:spacing w:val="-5"/>
          <w:szCs w:val="20"/>
        </w:rPr>
      </w:pPr>
      <w:r w:rsidRPr="008271A7">
        <w:rPr>
          <w:spacing w:val="-5"/>
          <w:szCs w:val="20"/>
        </w:rPr>
        <w:t xml:space="preserve">(j) </w:t>
      </w:r>
      <w:r w:rsidRPr="008271A7">
        <w:rPr>
          <w:spacing w:val="-5"/>
          <w:szCs w:val="20"/>
        </w:rPr>
        <w:tab/>
        <w:t>That steps required to be taken by virtue of section 38(2)(b) exceed what is necessary to alleviate the effect of the works executed to the building.</w:t>
      </w:r>
    </w:p>
    <w:p w:rsidR="008271A7" w:rsidRPr="008271A7" w:rsidRDefault="008271A7" w:rsidP="008271A7">
      <w:pPr>
        <w:ind w:left="720" w:right="-144" w:hanging="720"/>
        <w:jc w:val="both"/>
        <w:rPr>
          <w:spacing w:val="-5"/>
          <w:szCs w:val="20"/>
        </w:rPr>
      </w:pPr>
      <w:r w:rsidRPr="008271A7">
        <w:rPr>
          <w:spacing w:val="-5"/>
          <w:szCs w:val="20"/>
        </w:rPr>
        <w:t xml:space="preserve">(k) </w:t>
      </w:r>
      <w:r w:rsidRPr="008271A7">
        <w:rPr>
          <w:spacing w:val="-5"/>
          <w:szCs w:val="20"/>
        </w:rPr>
        <w:tab/>
        <w:t>That steps required to be taken by virtue of section 38(2)(c) exceed what is necessary to bring the building to the state in which it would have been if the terms and conditions of the listed building consent had been complied with.</w:t>
      </w:r>
    </w:p>
    <w:p w:rsidR="008271A7" w:rsidRPr="008271A7" w:rsidRDefault="008271A7" w:rsidP="008271A7">
      <w:pPr>
        <w:ind w:right="-144"/>
        <w:jc w:val="both"/>
        <w:rPr>
          <w:spacing w:val="-5"/>
          <w:szCs w:val="20"/>
        </w:rPr>
      </w:pPr>
      <w:r w:rsidRPr="008271A7">
        <w:rPr>
          <w:spacing w:val="-5"/>
          <w:szCs w:val="20"/>
        </w:rPr>
        <w:tab/>
      </w:r>
      <w:r w:rsidRPr="008271A7">
        <w:rPr>
          <w:spacing w:val="-5"/>
          <w:szCs w:val="20"/>
        </w:rPr>
        <w:tab/>
      </w:r>
      <w:r w:rsidRPr="008271A7">
        <w:rPr>
          <w:spacing w:val="-5"/>
          <w:szCs w:val="20"/>
        </w:rPr>
        <w:tab/>
      </w:r>
      <w:r w:rsidRPr="008271A7">
        <w:rPr>
          <w:spacing w:val="-5"/>
          <w:szCs w:val="20"/>
        </w:rPr>
        <w:tab/>
      </w:r>
      <w:r w:rsidRPr="008271A7">
        <w:rPr>
          <w:spacing w:val="-5"/>
          <w:szCs w:val="20"/>
        </w:rPr>
        <w:tab/>
      </w:r>
      <w:r w:rsidRPr="008271A7">
        <w:rPr>
          <w:spacing w:val="-5"/>
          <w:szCs w:val="20"/>
        </w:rPr>
        <w:tab/>
      </w:r>
      <w:r w:rsidRPr="008271A7">
        <w:rPr>
          <w:spacing w:val="-5"/>
          <w:szCs w:val="20"/>
        </w:rPr>
        <w:tab/>
      </w:r>
    </w:p>
    <w:p w:rsidR="008271A7" w:rsidRPr="008271A7" w:rsidRDefault="008271A7" w:rsidP="008271A7">
      <w:pPr>
        <w:ind w:right="-144"/>
        <w:jc w:val="both"/>
        <w:rPr>
          <w:spacing w:val="-5"/>
          <w:szCs w:val="20"/>
        </w:rPr>
      </w:pPr>
      <w:r w:rsidRPr="008271A7">
        <w:rPr>
          <w:spacing w:val="-5"/>
          <w:szCs w:val="20"/>
        </w:rPr>
        <w:t>The appeal is to be decided by an Inspector from the Planning Inspectorate on the basis of an exchange of written statements between the people who have made the appeal and the Council, followed by a site visit.</w:t>
      </w:r>
    </w:p>
    <w:p w:rsidR="008271A7" w:rsidRPr="008271A7" w:rsidRDefault="008271A7" w:rsidP="008271A7">
      <w:pPr>
        <w:ind w:right="-144"/>
        <w:jc w:val="both"/>
        <w:rPr>
          <w:spacing w:val="-5"/>
          <w:szCs w:val="20"/>
        </w:rPr>
      </w:pPr>
    </w:p>
    <w:p w:rsidR="008271A7" w:rsidRPr="008271A7" w:rsidRDefault="008271A7" w:rsidP="008271A7">
      <w:pPr>
        <w:ind w:right="-144"/>
        <w:jc w:val="both"/>
        <w:rPr>
          <w:rFonts w:ascii="Calibri" w:eastAsia="Calibri" w:hAnsi="Calibri"/>
          <w:spacing w:val="-5"/>
          <w:szCs w:val="20"/>
        </w:rPr>
      </w:pPr>
      <w:r w:rsidRPr="008271A7">
        <w:rPr>
          <w:spacing w:val="-5"/>
          <w:szCs w:val="20"/>
        </w:rPr>
        <w:t xml:space="preserve">The appeal documents are available online at </w:t>
      </w:r>
      <w:hyperlink r:id="rId10" w:history="1">
        <w:r w:rsidRPr="008271A7">
          <w:rPr>
            <w:color w:val="0000FF"/>
            <w:spacing w:val="-5"/>
            <w:szCs w:val="20"/>
            <w:u w:val="single"/>
          </w:rPr>
          <w:t>www.camden.gov.uk/planning</w:t>
        </w:r>
      </w:hyperlink>
      <w:r w:rsidRPr="008271A7">
        <w:rPr>
          <w:spacing w:val="-5"/>
          <w:szCs w:val="20"/>
        </w:rPr>
        <w:t>.</w:t>
      </w: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rPr>
      </w:pPr>
      <w:r w:rsidRPr="008271A7">
        <w:rPr>
          <w:spacing w:val="-5"/>
        </w:rPr>
        <w:t xml:space="preserve">If you wish to make any comments about the appeal, </w:t>
      </w:r>
      <w:r w:rsidRPr="008271A7">
        <w:rPr>
          <w:spacing w:val="-5"/>
          <w:szCs w:val="20"/>
        </w:rPr>
        <w:t xml:space="preserve">or to request a copy of the appeal decision letter, </w:t>
      </w:r>
      <w:r w:rsidRPr="008271A7">
        <w:rPr>
          <w:spacing w:val="-5"/>
        </w:rPr>
        <w:t xml:space="preserve">you can email correspondence to </w:t>
      </w:r>
      <w:hyperlink r:id="rId11" w:history="1">
        <w:r w:rsidRPr="008271A7">
          <w:rPr>
            <w:color w:val="0000FF"/>
            <w:spacing w:val="-5"/>
            <w:u w:val="single"/>
          </w:rPr>
          <w:t>appeals@pins.gsi.gov.uk</w:t>
        </w:r>
      </w:hyperlink>
      <w:r w:rsidRPr="008271A7">
        <w:rPr>
          <w:spacing w:val="-5"/>
        </w:rPr>
        <w:t xml:space="preserve">, or comment online at: </w:t>
      </w:r>
      <w:hyperlink r:id="rId12" w:history="1">
        <w:r w:rsidRPr="008271A7">
          <w:rPr>
            <w:rFonts w:cs="Arial"/>
            <w:color w:val="0000FF"/>
            <w:spacing w:val="-5"/>
            <w:u w:val="single"/>
          </w:rPr>
          <w:t>www.gov.uk/appeal-planning-inspectorate</w:t>
        </w:r>
      </w:hyperlink>
      <w:r w:rsidRPr="008271A7">
        <w:rPr>
          <w:spacing w:val="-5"/>
        </w:rPr>
        <w:t xml:space="preserve">. </w:t>
      </w:r>
    </w:p>
    <w:p w:rsidR="008271A7" w:rsidRPr="008271A7" w:rsidRDefault="008271A7" w:rsidP="008271A7">
      <w:pPr>
        <w:ind w:right="-144"/>
        <w:jc w:val="both"/>
        <w:rPr>
          <w:spacing w:val="-5"/>
        </w:rPr>
      </w:pPr>
    </w:p>
    <w:p w:rsidR="008271A7" w:rsidRDefault="008271A7" w:rsidP="008271A7">
      <w:pPr>
        <w:ind w:right="-144"/>
        <w:jc w:val="both"/>
        <w:rPr>
          <w:b/>
          <w:spacing w:val="-5"/>
          <w:szCs w:val="20"/>
        </w:rPr>
      </w:pPr>
      <w:r w:rsidRPr="008271A7">
        <w:rPr>
          <w:spacing w:val="-5"/>
        </w:rPr>
        <w:t xml:space="preserve">Alternatively, please send </w:t>
      </w:r>
      <w:r w:rsidRPr="008271A7">
        <w:rPr>
          <w:b/>
          <w:spacing w:val="-5"/>
        </w:rPr>
        <w:t>3</w:t>
      </w:r>
      <w:r w:rsidRPr="008271A7">
        <w:rPr>
          <w:spacing w:val="-5"/>
        </w:rPr>
        <w:t xml:space="preserve"> copies of your letter to the Planning Inspectorate</w:t>
      </w:r>
      <w:r w:rsidRPr="008271A7">
        <w:rPr>
          <w:spacing w:val="-5"/>
          <w:szCs w:val="20"/>
        </w:rPr>
        <w:t xml:space="preserve"> to; </w:t>
      </w:r>
    </w:p>
    <w:p w:rsidR="007C5D33" w:rsidRDefault="007C5D33" w:rsidP="008271A7">
      <w:pPr>
        <w:ind w:right="-144"/>
        <w:jc w:val="both"/>
        <w:rPr>
          <w:b/>
          <w:spacing w:val="-5"/>
          <w:szCs w:val="20"/>
        </w:rPr>
      </w:pPr>
    </w:p>
    <w:p w:rsidR="007C5D33" w:rsidRDefault="007C5D33" w:rsidP="008271A7">
      <w:pPr>
        <w:ind w:right="-144"/>
        <w:jc w:val="both"/>
        <w:rPr>
          <w:b/>
          <w:spacing w:val="-5"/>
          <w:szCs w:val="20"/>
        </w:rPr>
      </w:pPr>
      <w:r w:rsidRPr="007C5D33">
        <w:rPr>
          <w:b/>
          <w:spacing w:val="-5"/>
          <w:szCs w:val="20"/>
        </w:rPr>
        <w:t>Paul Eland</w:t>
      </w:r>
    </w:p>
    <w:p w:rsidR="007C5D33" w:rsidRPr="008271A7" w:rsidRDefault="007C5D33" w:rsidP="007C5D33">
      <w:pPr>
        <w:ind w:right="-144"/>
        <w:jc w:val="both"/>
        <w:rPr>
          <w:b/>
          <w:spacing w:val="-5"/>
          <w:szCs w:val="20"/>
        </w:rPr>
      </w:pPr>
      <w:r>
        <w:rPr>
          <w:b/>
          <w:spacing w:val="-5"/>
          <w:szCs w:val="20"/>
        </w:rPr>
        <w:t>teame1@planninginspectorate.gov</w:t>
      </w:r>
      <w:r w:rsidRPr="007C5D33">
        <w:rPr>
          <w:b/>
          <w:spacing w:val="-5"/>
          <w:szCs w:val="20"/>
        </w:rPr>
        <w:t>.uk</w:t>
      </w:r>
    </w:p>
    <w:p w:rsidR="008271A7" w:rsidRPr="008271A7" w:rsidRDefault="008271A7" w:rsidP="008271A7">
      <w:pPr>
        <w:ind w:right="-144"/>
        <w:jc w:val="both"/>
        <w:rPr>
          <w:spacing w:val="-5"/>
          <w:szCs w:val="20"/>
        </w:rPr>
      </w:pPr>
    </w:p>
    <w:p w:rsidR="008271A7" w:rsidRPr="008271A7" w:rsidRDefault="008271A7" w:rsidP="008271A7">
      <w:pPr>
        <w:ind w:right="-144"/>
        <w:jc w:val="both"/>
        <w:rPr>
          <w:b/>
          <w:spacing w:val="-5"/>
          <w:szCs w:val="20"/>
        </w:rPr>
      </w:pPr>
      <w:r w:rsidRPr="008271A7">
        <w:rPr>
          <w:spacing w:val="-5"/>
          <w:szCs w:val="20"/>
        </w:rPr>
        <w:t xml:space="preserve">You must send your comments by </w:t>
      </w:r>
      <w:r w:rsidR="007C5D33">
        <w:rPr>
          <w:b/>
          <w:spacing w:val="-5"/>
          <w:szCs w:val="20"/>
        </w:rPr>
        <w:t>10</w:t>
      </w:r>
      <w:r w:rsidR="007C5D33" w:rsidRPr="007C5D33">
        <w:rPr>
          <w:b/>
          <w:spacing w:val="-5"/>
          <w:szCs w:val="20"/>
          <w:vertAlign w:val="superscript"/>
        </w:rPr>
        <w:t>th</w:t>
      </w:r>
      <w:r w:rsidR="007C5D33">
        <w:rPr>
          <w:b/>
          <w:spacing w:val="-5"/>
          <w:szCs w:val="20"/>
        </w:rPr>
        <w:t xml:space="preserve"> March 2021</w:t>
      </w:r>
      <w:r w:rsidRPr="008271A7">
        <w:rPr>
          <w:b/>
          <w:spacing w:val="-5"/>
          <w:szCs w:val="20"/>
        </w:rPr>
        <w:t xml:space="preserve">. </w:t>
      </w: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szCs w:val="20"/>
        </w:rPr>
      </w:pPr>
      <w:r w:rsidRPr="008271A7">
        <w:rPr>
          <w:spacing w:val="-5"/>
        </w:rPr>
        <w:t xml:space="preserve">Please quote the Planning Inspectorate’s reference number: </w:t>
      </w:r>
      <w:r w:rsidRPr="008271A7">
        <w:rPr>
          <w:spacing w:val="-5"/>
          <w:szCs w:val="20"/>
        </w:rPr>
        <w:t xml:space="preserve"> </w:t>
      </w:r>
      <w:r w:rsidR="007C5D33" w:rsidRPr="007C5D33">
        <w:rPr>
          <w:b/>
          <w:spacing w:val="-5"/>
          <w:szCs w:val="20"/>
        </w:rPr>
        <w:t>APP/X5210/F/21/3266640</w:t>
      </w:r>
      <w:r w:rsidRPr="008271A7">
        <w:rPr>
          <w:b/>
          <w:spacing w:val="-5"/>
          <w:szCs w:val="20"/>
        </w:rPr>
        <w:t xml:space="preserve"> </w:t>
      </w:r>
      <w:r w:rsidRPr="008271A7">
        <w:rPr>
          <w:spacing w:val="-5"/>
        </w:rPr>
        <w:t>in any correspondence.</w:t>
      </w:r>
      <w:r w:rsidRPr="008271A7">
        <w:rPr>
          <w:spacing w:val="-5"/>
          <w:szCs w:val="20"/>
        </w:rPr>
        <w:t xml:space="preserve"> </w:t>
      </w:r>
      <w:r w:rsidRPr="008271A7">
        <w:rPr>
          <w:spacing w:val="-5"/>
          <w:szCs w:val="20"/>
          <w:u w:val="single"/>
        </w:rPr>
        <w:t>Please do not send your comments directly to the Council</w:t>
      </w:r>
      <w:r w:rsidRPr="008271A7">
        <w:rPr>
          <w:spacing w:val="-5"/>
          <w:szCs w:val="20"/>
        </w:rPr>
        <w:t>.</w:t>
      </w:r>
      <w:r w:rsidRPr="008271A7">
        <w:rPr>
          <w:b/>
          <w:spacing w:val="-5"/>
          <w:szCs w:val="20"/>
        </w:rPr>
        <w:t xml:space="preserve"> </w:t>
      </w:r>
      <w:r w:rsidRPr="008271A7">
        <w:rPr>
          <w:spacing w:val="-5"/>
          <w:szCs w:val="20"/>
        </w:rPr>
        <w:t>The Planning Inspectorate will send copies of any letters they receive about the appeal both to the Council and to the people making the appeal.</w:t>
      </w:r>
    </w:p>
    <w:p w:rsidR="008271A7" w:rsidRDefault="008271A7" w:rsidP="008271A7">
      <w:pPr>
        <w:ind w:right="-144"/>
        <w:jc w:val="both"/>
        <w:rPr>
          <w:spacing w:val="-5"/>
          <w:szCs w:val="20"/>
        </w:rPr>
      </w:pPr>
    </w:p>
    <w:p w:rsidR="00A0642A" w:rsidRDefault="00A0642A" w:rsidP="00A0642A">
      <w:pPr>
        <w:rPr>
          <w:rFonts w:cs="Arial"/>
          <w:b/>
          <w:bCs/>
          <w:u w:val="single"/>
        </w:rPr>
      </w:pPr>
      <w:r>
        <w:rPr>
          <w:rFonts w:cs="Arial"/>
          <w:b/>
          <w:bCs/>
          <w:u w:val="single"/>
        </w:rPr>
        <w:t>Message from the Planning Inspectorate regarding current COVID-19 Pandemic</w:t>
      </w:r>
    </w:p>
    <w:p w:rsidR="00A0642A" w:rsidRDefault="00A0642A" w:rsidP="00A0642A">
      <w:pPr>
        <w:rPr>
          <w:rFonts w:cs="Arial"/>
          <w:b/>
          <w:bCs/>
          <w:u w:val="single"/>
        </w:rPr>
      </w:pPr>
    </w:p>
    <w:p w:rsidR="00A0642A" w:rsidRDefault="00A0642A" w:rsidP="00A0642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A0642A" w:rsidRDefault="00A0642A" w:rsidP="00A0642A">
      <w:pPr>
        <w:rPr>
          <w:color w:val="0000FF"/>
          <w:u w:val="single"/>
        </w:rPr>
      </w:pPr>
      <w:hyperlink r:id="rId13" w:history="1">
        <w:r>
          <w:rPr>
            <w:rStyle w:val="Hyperlink"/>
            <w:rFonts w:cs="Arial"/>
          </w:rPr>
          <w:t>www.gov.uk/government/organisations/planning-inspectorate</w:t>
        </w:r>
      </w:hyperlink>
    </w:p>
    <w:p w:rsidR="00A0642A" w:rsidRPr="008271A7" w:rsidRDefault="00A0642A" w:rsidP="008271A7">
      <w:pPr>
        <w:ind w:right="-144"/>
        <w:jc w:val="both"/>
        <w:rPr>
          <w:spacing w:val="-5"/>
          <w:szCs w:val="20"/>
        </w:rPr>
      </w:pPr>
    </w:p>
    <w:p w:rsidR="008271A7" w:rsidRPr="008271A7" w:rsidRDefault="008271A7" w:rsidP="008271A7">
      <w:pPr>
        <w:jc w:val="both"/>
        <w:rPr>
          <w:rFonts w:cs="Arial"/>
          <w:spacing w:val="-5"/>
          <w:szCs w:val="20"/>
        </w:rPr>
      </w:pPr>
      <w:r w:rsidRPr="008271A7">
        <w:rPr>
          <w:rFonts w:cs="Arial"/>
          <w:spacing w:val="-5"/>
          <w:szCs w:val="20"/>
        </w:rPr>
        <w:t>If you need any further information please do not hesitate to contact me.</w:t>
      </w:r>
    </w:p>
    <w:p w:rsidR="008271A7" w:rsidRPr="008271A7" w:rsidRDefault="008271A7" w:rsidP="008271A7">
      <w:pPr>
        <w:ind w:right="-144"/>
        <w:jc w:val="both"/>
        <w:rPr>
          <w:spacing w:val="-5"/>
          <w:szCs w:val="20"/>
        </w:rPr>
      </w:pPr>
    </w:p>
    <w:p w:rsidR="008271A7" w:rsidRPr="008271A7" w:rsidRDefault="008271A7" w:rsidP="008271A7">
      <w:pPr>
        <w:ind w:right="-144"/>
        <w:jc w:val="both"/>
        <w:rPr>
          <w:spacing w:val="-5"/>
          <w:szCs w:val="20"/>
        </w:rPr>
      </w:pPr>
      <w:r w:rsidRPr="008271A7">
        <w:rPr>
          <w:spacing w:val="-5"/>
          <w:szCs w:val="20"/>
        </w:rPr>
        <w:t xml:space="preserve">Yours sincerely, </w:t>
      </w:r>
    </w:p>
    <w:p w:rsidR="008271A7" w:rsidRPr="008271A7" w:rsidRDefault="008271A7" w:rsidP="008271A7">
      <w:pPr>
        <w:ind w:right="-144"/>
        <w:jc w:val="both"/>
        <w:rPr>
          <w:spacing w:val="-5"/>
          <w:szCs w:val="20"/>
        </w:rPr>
      </w:pPr>
    </w:p>
    <w:p w:rsidR="008271A7" w:rsidRPr="008271A7" w:rsidRDefault="007C5D33" w:rsidP="008271A7">
      <w:pPr>
        <w:jc w:val="both"/>
        <w:rPr>
          <w:rFonts w:cs="Arial"/>
          <w:spacing w:val="-5"/>
        </w:rPr>
      </w:pPr>
      <w:r>
        <w:rPr>
          <w:rFonts w:cs="Arial"/>
          <w:b/>
          <w:spacing w:val="-5"/>
          <w:szCs w:val="20"/>
        </w:rPr>
        <w:lastRenderedPageBreak/>
        <w:t>Roberta Henriques</w:t>
      </w:r>
    </w:p>
    <w:p w:rsidR="008271A7" w:rsidRPr="008271A7" w:rsidRDefault="008271A7" w:rsidP="008271A7">
      <w:pPr>
        <w:rPr>
          <w:rFonts w:cs="Arial"/>
          <w:color w:val="000000"/>
          <w:lang w:val="en-US"/>
        </w:rPr>
      </w:pPr>
      <w:r w:rsidRPr="008271A7">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4"/>
      <w:headerReference w:type="first" r:id="rId15"/>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B3" w:rsidRDefault="00CC79B3">
      <w:r>
        <w:separator/>
      </w:r>
    </w:p>
  </w:endnote>
  <w:endnote w:type="continuationSeparator" w:id="0">
    <w:p w:rsidR="00CC79B3" w:rsidRDefault="00C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B3" w:rsidRDefault="00CC79B3">
    <w:pPr>
      <w:pStyle w:val="Footer"/>
      <w:jc w:val="center"/>
    </w:pPr>
    <w:r>
      <w:fldChar w:fldCharType="begin"/>
    </w:r>
    <w:r>
      <w:instrText xml:space="preserve"> PAGE   \* MERGEFORMAT </w:instrText>
    </w:r>
    <w:r>
      <w:fldChar w:fldCharType="separate"/>
    </w:r>
    <w:r w:rsidR="007C5D33">
      <w:rPr>
        <w:noProof/>
      </w:rPr>
      <w:t>2</w:t>
    </w:r>
    <w:r>
      <w:rPr>
        <w:noProof/>
      </w:rPr>
      <w:fldChar w:fldCharType="end"/>
    </w:r>
  </w:p>
  <w:p w:rsidR="00CC79B3" w:rsidRDefault="00CC79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B3" w:rsidRDefault="00CC79B3">
      <w:r>
        <w:separator/>
      </w:r>
    </w:p>
  </w:footnote>
  <w:footnote w:type="continuationSeparator" w:id="0">
    <w:p w:rsidR="00CC79B3" w:rsidRDefault="00CC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B3" w:rsidRDefault="007C5D33"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504825</wp:posOffset>
              </wp:positionV>
              <wp:extent cx="3776980" cy="9271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9271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CC79B3" w:rsidRPr="00BD2F3C" w:rsidTr="006B4A0F">
                            <w:trPr>
                              <w:trHeight w:val="853"/>
                            </w:trPr>
                            <w:tc>
                              <w:tcPr>
                                <w:tcW w:w="5387" w:type="dxa"/>
                                <w:vMerge w:val="restart"/>
                                <w:shd w:val="clear" w:color="auto" w:fill="auto"/>
                              </w:tcPr>
                              <w:tbl>
                                <w:tblPr>
                                  <w:tblW w:w="10035" w:type="dxa"/>
                                  <w:tblLayout w:type="fixed"/>
                                  <w:tblLook w:val="04A0" w:firstRow="1" w:lastRow="0" w:firstColumn="1" w:lastColumn="0" w:noHBand="0" w:noVBand="1"/>
                                </w:tblPr>
                                <w:tblGrid>
                                  <w:gridCol w:w="10035"/>
                                </w:tblGrid>
                                <w:tr w:rsidR="00CC79B3" w:rsidTr="00747E40">
                                  <w:trPr>
                                    <w:cantSplit/>
                                  </w:trPr>
                                  <w:tc>
                                    <w:tcPr>
                                      <w:tcW w:w="5103" w:type="dxa"/>
                                      <w:hideMark/>
                                    </w:tcPr>
                                    <w:p w:rsidR="00CC79B3" w:rsidRPr="00836886" w:rsidRDefault="00CC79B3" w:rsidP="00CC79B3">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4A516F">
                                        <w:rPr>
                                          <w:rFonts w:cs="Arial"/>
                                          <w:bCs/>
                                          <w:sz w:val="22"/>
                                          <w:szCs w:val="22"/>
                                        </w:rPr>
                                        <w:t>EN20/0114</w:t>
                                      </w:r>
                                    </w:p>
                                    <w:p w:rsidR="00CC79B3" w:rsidRPr="00836886" w:rsidRDefault="00CC79B3" w:rsidP="00CC79B3">
                                      <w:pPr>
                                        <w:rPr>
                                          <w:rFonts w:cs="Arial"/>
                                          <w:bCs/>
                                          <w:sz w:val="22"/>
                                          <w:szCs w:val="22"/>
                                        </w:rPr>
                                      </w:pPr>
                                      <w:r w:rsidRPr="00836886">
                                        <w:rPr>
                                          <w:rFonts w:cs="Arial"/>
                                          <w:bCs/>
                                          <w:sz w:val="22"/>
                                          <w:szCs w:val="22"/>
                                        </w:rPr>
                                        <w:t xml:space="preserve">Contact: </w:t>
                                      </w:r>
                                      <w:r>
                                        <w:rPr>
                                          <w:sz w:val="22"/>
                                          <w:szCs w:val="22"/>
                                        </w:rPr>
                                        <w:t>Katrina Lamont</w:t>
                                      </w:r>
                                    </w:p>
                                    <w:p w:rsidR="00CC79B3" w:rsidRPr="00836886" w:rsidRDefault="00CC79B3" w:rsidP="00CC79B3">
                                      <w:pPr>
                                        <w:rPr>
                                          <w:b/>
                                          <w:sz w:val="22"/>
                                          <w:szCs w:val="22"/>
                                        </w:rPr>
                                      </w:pPr>
                                      <w:r w:rsidRPr="00836886">
                                        <w:rPr>
                                          <w:sz w:val="22"/>
                                          <w:szCs w:val="22"/>
                                        </w:rPr>
                                        <w:t xml:space="preserve">Tel: 020 7974 </w:t>
                                      </w:r>
                                      <w:r>
                                        <w:rPr>
                                          <w:sz w:val="22"/>
                                          <w:szCs w:val="22"/>
                                        </w:rPr>
                                        <w:t>3255</w:t>
                                      </w:r>
                                    </w:p>
                                    <w:p w:rsidR="00CC79B3" w:rsidRDefault="00CC79B3" w:rsidP="00CC79B3">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5 February 2021</w:t>
                                      </w:r>
                                      <w:r w:rsidRPr="00836886">
                                        <w:rPr>
                                          <w:sz w:val="22"/>
                                          <w:szCs w:val="22"/>
                                        </w:rPr>
                                        <w:fldChar w:fldCharType="end"/>
                                      </w:r>
                                    </w:p>
                                    <w:p w:rsidR="00CC79B3" w:rsidRPr="00A9458B" w:rsidRDefault="00CC79B3" w:rsidP="00A9458B">
                                      <w:pPr>
                                        <w:rPr>
                                          <w:sz w:val="22"/>
                                          <w:szCs w:val="22"/>
                                        </w:rPr>
                                      </w:pPr>
                                    </w:p>
                                  </w:tc>
                                </w:tr>
                                <w:tr w:rsidR="00CC79B3" w:rsidTr="00747E40">
                                  <w:trPr>
                                    <w:cantSplit/>
                                  </w:trPr>
                                  <w:tc>
                                    <w:tcPr>
                                      <w:tcW w:w="5103" w:type="dxa"/>
                                      <w:hideMark/>
                                    </w:tcPr>
                                    <w:p w:rsidR="00CC79B3" w:rsidRDefault="00CC79B3" w:rsidP="00747E40">
                                      <w:pPr>
                                        <w:jc w:val="both"/>
                                        <w:rPr>
                                          <w:spacing w:val="-5"/>
                                        </w:rPr>
                                      </w:pPr>
                                      <w:r>
                                        <w:t xml:space="preserve"> </w:t>
                                      </w:r>
                                    </w:p>
                                  </w:tc>
                                </w:tr>
                                <w:tr w:rsidR="00CC79B3" w:rsidTr="00747E40">
                                  <w:trPr>
                                    <w:cantSplit/>
                                  </w:trPr>
                                  <w:tc>
                                    <w:tcPr>
                                      <w:tcW w:w="5103" w:type="dxa"/>
                                      <w:hideMark/>
                                    </w:tcPr>
                                    <w:p w:rsidR="00CC79B3" w:rsidRDefault="00CC79B3">
                                      <w:pPr>
                                        <w:jc w:val="both"/>
                                        <w:rPr>
                                          <w:spacing w:val="-5"/>
                                        </w:rPr>
                                      </w:pPr>
                                    </w:p>
                                  </w:tc>
                                </w:tr>
                              </w:tbl>
                              <w:p w:rsidR="00CC79B3" w:rsidRPr="000911E1" w:rsidRDefault="00CC79B3" w:rsidP="006B4A0F">
                                <w:pPr>
                                  <w:rPr>
                                    <w:rFonts w:cs="Arial"/>
                                    <w:szCs w:val="20"/>
                                  </w:rPr>
                                </w:pPr>
                              </w:p>
                            </w:tc>
                            <w:tc>
                              <w:tcPr>
                                <w:tcW w:w="1525" w:type="dxa"/>
                              </w:tcPr>
                              <w:p w:rsidR="00CC79B3" w:rsidRPr="00BA734A" w:rsidRDefault="00CC79B3" w:rsidP="008967B8">
                                <w:pPr>
                                  <w:jc w:val="both"/>
                                  <w:rPr>
                                    <w:sz w:val="22"/>
                                    <w:szCs w:val="22"/>
                                  </w:rPr>
                                </w:pPr>
                              </w:p>
                            </w:tc>
                            <w:tc>
                              <w:tcPr>
                                <w:tcW w:w="5004" w:type="dxa"/>
                                <w:vMerge w:val="restart"/>
                                <w:shd w:val="clear" w:color="auto" w:fill="auto"/>
                              </w:tcPr>
                              <w:p w:rsidR="00CC79B3" w:rsidRPr="00BA734A" w:rsidRDefault="00CC79B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CC79B3" w:rsidRPr="00305E66" w:rsidTr="006B4A0F">
                            <w:trPr>
                              <w:trHeight w:val="703"/>
                            </w:trPr>
                            <w:tc>
                              <w:tcPr>
                                <w:tcW w:w="5387" w:type="dxa"/>
                                <w:vMerge/>
                                <w:shd w:val="clear" w:color="auto" w:fill="auto"/>
                              </w:tcPr>
                              <w:p w:rsidR="00CC79B3" w:rsidRPr="00305E66" w:rsidRDefault="00CC79B3" w:rsidP="00B54B18">
                                <w:pPr>
                                  <w:jc w:val="both"/>
                                  <w:rPr>
                                    <w:rFonts w:cs="Arial"/>
                                    <w:b/>
                                    <w:bCs/>
                                    <w:noProof/>
                                    <w:szCs w:val="20"/>
                                  </w:rPr>
                                </w:pPr>
                              </w:p>
                            </w:tc>
                            <w:tc>
                              <w:tcPr>
                                <w:tcW w:w="1525" w:type="dxa"/>
                              </w:tcPr>
                              <w:p w:rsidR="00CC79B3" w:rsidRPr="00305E66" w:rsidRDefault="00CC79B3" w:rsidP="00B54B18">
                                <w:pPr>
                                  <w:jc w:val="both"/>
                                  <w:rPr>
                                    <w:rFonts w:cs="Arial"/>
                                    <w:sz w:val="22"/>
                                    <w:szCs w:val="22"/>
                                  </w:rPr>
                                </w:pPr>
                              </w:p>
                            </w:tc>
                            <w:tc>
                              <w:tcPr>
                                <w:tcW w:w="5004" w:type="dxa"/>
                                <w:vMerge/>
                                <w:shd w:val="clear" w:color="auto" w:fill="auto"/>
                              </w:tcPr>
                              <w:p w:rsidR="00CC79B3" w:rsidRPr="00305E66" w:rsidRDefault="00CC79B3" w:rsidP="00B54B18">
                                <w:pPr>
                                  <w:jc w:val="both"/>
                                  <w:rPr>
                                    <w:rFonts w:cs="Arial"/>
                                    <w:sz w:val="22"/>
                                    <w:szCs w:val="22"/>
                                  </w:rPr>
                                </w:pPr>
                              </w:p>
                            </w:tc>
                          </w:tr>
                        </w:tbl>
                        <w:p w:rsidR="00CC79B3" w:rsidRDefault="00CC79B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9.75pt;width:297.4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CC79B3" w:rsidRPr="00BD2F3C" w:rsidTr="006B4A0F">
                      <w:trPr>
                        <w:trHeight w:val="853"/>
                      </w:trPr>
                      <w:tc>
                        <w:tcPr>
                          <w:tcW w:w="5387" w:type="dxa"/>
                          <w:vMerge w:val="restart"/>
                          <w:shd w:val="clear" w:color="auto" w:fill="auto"/>
                        </w:tcPr>
                        <w:tbl>
                          <w:tblPr>
                            <w:tblW w:w="10035" w:type="dxa"/>
                            <w:tblLayout w:type="fixed"/>
                            <w:tblLook w:val="04A0" w:firstRow="1" w:lastRow="0" w:firstColumn="1" w:lastColumn="0" w:noHBand="0" w:noVBand="1"/>
                          </w:tblPr>
                          <w:tblGrid>
                            <w:gridCol w:w="10035"/>
                          </w:tblGrid>
                          <w:tr w:rsidR="00CC79B3" w:rsidTr="00747E40">
                            <w:trPr>
                              <w:cantSplit/>
                            </w:trPr>
                            <w:tc>
                              <w:tcPr>
                                <w:tcW w:w="5103" w:type="dxa"/>
                                <w:hideMark/>
                              </w:tcPr>
                              <w:p w:rsidR="00CC79B3" w:rsidRPr="00836886" w:rsidRDefault="00CC79B3" w:rsidP="00CC79B3">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4A516F">
                                  <w:rPr>
                                    <w:rFonts w:cs="Arial"/>
                                    <w:bCs/>
                                    <w:sz w:val="22"/>
                                    <w:szCs w:val="22"/>
                                  </w:rPr>
                                  <w:t>EN20/0114</w:t>
                                </w:r>
                              </w:p>
                              <w:p w:rsidR="00CC79B3" w:rsidRPr="00836886" w:rsidRDefault="00CC79B3" w:rsidP="00CC79B3">
                                <w:pPr>
                                  <w:rPr>
                                    <w:rFonts w:cs="Arial"/>
                                    <w:bCs/>
                                    <w:sz w:val="22"/>
                                    <w:szCs w:val="22"/>
                                  </w:rPr>
                                </w:pPr>
                                <w:r w:rsidRPr="00836886">
                                  <w:rPr>
                                    <w:rFonts w:cs="Arial"/>
                                    <w:bCs/>
                                    <w:sz w:val="22"/>
                                    <w:szCs w:val="22"/>
                                  </w:rPr>
                                  <w:t xml:space="preserve">Contact: </w:t>
                                </w:r>
                                <w:r>
                                  <w:rPr>
                                    <w:sz w:val="22"/>
                                    <w:szCs w:val="22"/>
                                  </w:rPr>
                                  <w:t>Katrina Lamont</w:t>
                                </w:r>
                              </w:p>
                              <w:p w:rsidR="00CC79B3" w:rsidRPr="00836886" w:rsidRDefault="00CC79B3" w:rsidP="00CC79B3">
                                <w:pPr>
                                  <w:rPr>
                                    <w:b/>
                                    <w:sz w:val="22"/>
                                    <w:szCs w:val="22"/>
                                  </w:rPr>
                                </w:pPr>
                                <w:r w:rsidRPr="00836886">
                                  <w:rPr>
                                    <w:sz w:val="22"/>
                                    <w:szCs w:val="22"/>
                                  </w:rPr>
                                  <w:t xml:space="preserve">Tel: 020 7974 </w:t>
                                </w:r>
                                <w:r>
                                  <w:rPr>
                                    <w:sz w:val="22"/>
                                    <w:szCs w:val="22"/>
                                  </w:rPr>
                                  <w:t>3255</w:t>
                                </w:r>
                              </w:p>
                              <w:p w:rsidR="00CC79B3" w:rsidRDefault="00CC79B3" w:rsidP="00CC79B3">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5 February 2021</w:t>
                                </w:r>
                                <w:r w:rsidRPr="00836886">
                                  <w:rPr>
                                    <w:sz w:val="22"/>
                                    <w:szCs w:val="22"/>
                                  </w:rPr>
                                  <w:fldChar w:fldCharType="end"/>
                                </w:r>
                              </w:p>
                              <w:p w:rsidR="00CC79B3" w:rsidRPr="00A9458B" w:rsidRDefault="00CC79B3" w:rsidP="00A9458B">
                                <w:pPr>
                                  <w:rPr>
                                    <w:sz w:val="22"/>
                                    <w:szCs w:val="22"/>
                                  </w:rPr>
                                </w:pPr>
                              </w:p>
                            </w:tc>
                          </w:tr>
                          <w:tr w:rsidR="00CC79B3" w:rsidTr="00747E40">
                            <w:trPr>
                              <w:cantSplit/>
                            </w:trPr>
                            <w:tc>
                              <w:tcPr>
                                <w:tcW w:w="5103" w:type="dxa"/>
                                <w:hideMark/>
                              </w:tcPr>
                              <w:p w:rsidR="00CC79B3" w:rsidRDefault="00CC79B3" w:rsidP="00747E40">
                                <w:pPr>
                                  <w:jc w:val="both"/>
                                  <w:rPr>
                                    <w:spacing w:val="-5"/>
                                  </w:rPr>
                                </w:pPr>
                                <w:r>
                                  <w:t xml:space="preserve"> </w:t>
                                </w:r>
                              </w:p>
                            </w:tc>
                          </w:tr>
                          <w:tr w:rsidR="00CC79B3" w:rsidTr="00747E40">
                            <w:trPr>
                              <w:cantSplit/>
                            </w:trPr>
                            <w:tc>
                              <w:tcPr>
                                <w:tcW w:w="5103" w:type="dxa"/>
                                <w:hideMark/>
                              </w:tcPr>
                              <w:p w:rsidR="00CC79B3" w:rsidRDefault="00CC79B3">
                                <w:pPr>
                                  <w:jc w:val="both"/>
                                  <w:rPr>
                                    <w:spacing w:val="-5"/>
                                  </w:rPr>
                                </w:pPr>
                              </w:p>
                            </w:tc>
                          </w:tr>
                        </w:tbl>
                        <w:p w:rsidR="00CC79B3" w:rsidRPr="000911E1" w:rsidRDefault="00CC79B3" w:rsidP="006B4A0F">
                          <w:pPr>
                            <w:rPr>
                              <w:rFonts w:cs="Arial"/>
                              <w:szCs w:val="20"/>
                            </w:rPr>
                          </w:pPr>
                        </w:p>
                      </w:tc>
                      <w:tc>
                        <w:tcPr>
                          <w:tcW w:w="1525" w:type="dxa"/>
                        </w:tcPr>
                        <w:p w:rsidR="00CC79B3" w:rsidRPr="00BA734A" w:rsidRDefault="00CC79B3" w:rsidP="008967B8">
                          <w:pPr>
                            <w:jc w:val="both"/>
                            <w:rPr>
                              <w:sz w:val="22"/>
                              <w:szCs w:val="22"/>
                            </w:rPr>
                          </w:pPr>
                        </w:p>
                      </w:tc>
                      <w:tc>
                        <w:tcPr>
                          <w:tcW w:w="5004" w:type="dxa"/>
                          <w:vMerge w:val="restart"/>
                          <w:shd w:val="clear" w:color="auto" w:fill="auto"/>
                        </w:tcPr>
                        <w:p w:rsidR="00CC79B3" w:rsidRPr="00BA734A" w:rsidRDefault="00CC79B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CC79B3" w:rsidRPr="00305E66" w:rsidTr="006B4A0F">
                      <w:trPr>
                        <w:trHeight w:val="703"/>
                      </w:trPr>
                      <w:tc>
                        <w:tcPr>
                          <w:tcW w:w="5387" w:type="dxa"/>
                          <w:vMerge/>
                          <w:shd w:val="clear" w:color="auto" w:fill="auto"/>
                        </w:tcPr>
                        <w:p w:rsidR="00CC79B3" w:rsidRPr="00305E66" w:rsidRDefault="00CC79B3" w:rsidP="00B54B18">
                          <w:pPr>
                            <w:jc w:val="both"/>
                            <w:rPr>
                              <w:rFonts w:cs="Arial"/>
                              <w:b/>
                              <w:bCs/>
                              <w:noProof/>
                              <w:szCs w:val="20"/>
                            </w:rPr>
                          </w:pPr>
                        </w:p>
                      </w:tc>
                      <w:tc>
                        <w:tcPr>
                          <w:tcW w:w="1525" w:type="dxa"/>
                        </w:tcPr>
                        <w:p w:rsidR="00CC79B3" w:rsidRPr="00305E66" w:rsidRDefault="00CC79B3" w:rsidP="00B54B18">
                          <w:pPr>
                            <w:jc w:val="both"/>
                            <w:rPr>
                              <w:rFonts w:cs="Arial"/>
                              <w:sz w:val="22"/>
                              <w:szCs w:val="22"/>
                            </w:rPr>
                          </w:pPr>
                        </w:p>
                      </w:tc>
                      <w:tc>
                        <w:tcPr>
                          <w:tcW w:w="5004" w:type="dxa"/>
                          <w:vMerge/>
                          <w:shd w:val="clear" w:color="auto" w:fill="auto"/>
                        </w:tcPr>
                        <w:p w:rsidR="00CC79B3" w:rsidRPr="00305E66" w:rsidRDefault="00CC79B3" w:rsidP="00B54B18">
                          <w:pPr>
                            <w:jc w:val="both"/>
                            <w:rPr>
                              <w:rFonts w:cs="Arial"/>
                              <w:sz w:val="22"/>
                              <w:szCs w:val="22"/>
                            </w:rPr>
                          </w:pPr>
                        </w:p>
                      </w:tc>
                    </w:tr>
                  </w:tbl>
                  <w:p w:rsidR="00CC79B3" w:rsidRDefault="00CC79B3"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9B3" w:rsidRDefault="00CC79B3" w:rsidP="004E01AA">
    <w:pPr>
      <w:pStyle w:val="Header"/>
      <w:tabs>
        <w:tab w:val="clear" w:pos="4320"/>
        <w:tab w:val="clear" w:pos="8640"/>
        <w:tab w:val="left" w:pos="1701"/>
      </w:tabs>
      <w:rPr>
        <w:rFonts w:ascii="Arial" w:hAnsi="Arial" w:cs="Arial"/>
        <w:sz w:val="24"/>
        <w:szCs w:val="24"/>
      </w:rPr>
    </w:pPr>
  </w:p>
  <w:p w:rsidR="00CC79B3" w:rsidRDefault="007C5D33"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CC79B3" w:rsidRPr="005075DD" w:rsidRDefault="00CC79B3" w:rsidP="004E01AA">
                          <w:pPr>
                            <w:rPr>
                              <w:rFonts w:cs="Arial"/>
                              <w:b/>
                              <w:sz w:val="20"/>
                              <w:szCs w:val="20"/>
                            </w:rPr>
                          </w:pPr>
                          <w:r>
                            <w:rPr>
                              <w:rFonts w:cs="Arial"/>
                              <w:b/>
                              <w:sz w:val="20"/>
                              <w:szCs w:val="20"/>
                            </w:rPr>
                            <w:t>Development Management</w:t>
                          </w:r>
                        </w:p>
                        <w:p w:rsidR="00CC79B3" w:rsidRPr="005075DD" w:rsidRDefault="00CC79B3" w:rsidP="004E01AA">
                          <w:pPr>
                            <w:rPr>
                              <w:rFonts w:cs="Arial"/>
                              <w:sz w:val="20"/>
                              <w:szCs w:val="20"/>
                            </w:rPr>
                          </w:pPr>
                          <w:r>
                            <w:rPr>
                              <w:rFonts w:cs="Arial"/>
                              <w:sz w:val="20"/>
                              <w:szCs w:val="20"/>
                            </w:rPr>
                            <w:t>Regeneration and Planning</w:t>
                          </w:r>
                        </w:p>
                        <w:p w:rsidR="00CC79B3" w:rsidRPr="005075DD" w:rsidRDefault="00CC79B3" w:rsidP="004E01AA">
                          <w:pPr>
                            <w:rPr>
                              <w:rFonts w:cs="Arial"/>
                              <w:sz w:val="20"/>
                              <w:szCs w:val="20"/>
                            </w:rPr>
                          </w:pPr>
                          <w:r w:rsidRPr="005075DD">
                            <w:rPr>
                              <w:rFonts w:cs="Arial"/>
                              <w:sz w:val="20"/>
                              <w:szCs w:val="20"/>
                            </w:rPr>
                            <w:t>London Borough of Camden</w:t>
                          </w:r>
                        </w:p>
                        <w:p w:rsidR="00CC79B3" w:rsidRPr="005075DD" w:rsidRDefault="00CC79B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CC79B3" w:rsidRPr="005075DD" w:rsidRDefault="00CC79B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CC79B3" w:rsidRPr="003364FC" w:rsidRDefault="00CC79B3" w:rsidP="00811C00">
                          <w:pPr>
                            <w:rPr>
                              <w:sz w:val="18"/>
                              <w:szCs w:val="18"/>
                            </w:rPr>
                          </w:pPr>
                          <w:hyperlink r:id="rId2" w:history="1">
                            <w:r w:rsidRPr="003364FC">
                              <w:rPr>
                                <w:sz w:val="18"/>
                                <w:szCs w:val="18"/>
                              </w:rPr>
                              <w:t>planningappeals@camden.gov.uk</w:t>
                            </w:r>
                          </w:hyperlink>
                          <w:r w:rsidRPr="003364FC">
                            <w:rPr>
                              <w:sz w:val="18"/>
                              <w:szCs w:val="18"/>
                            </w:rPr>
                            <w:t xml:space="preserve"> </w:t>
                          </w:r>
                        </w:p>
                        <w:p w:rsidR="00CC79B3" w:rsidRPr="00DA7A5E" w:rsidRDefault="00CC79B3" w:rsidP="00811C00">
                          <w:r>
                            <w:rPr>
                              <w:sz w:val="18"/>
                            </w:rPr>
                            <w:t>www.camden.gov.uk/planning</w:t>
                          </w:r>
                        </w:p>
                        <w:p w:rsidR="00CC79B3" w:rsidRDefault="00CC79B3" w:rsidP="00811C0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CC79B3" w:rsidRPr="005075DD" w:rsidRDefault="00CC79B3" w:rsidP="004E01AA">
                    <w:pPr>
                      <w:rPr>
                        <w:rFonts w:cs="Arial"/>
                        <w:b/>
                        <w:sz w:val="20"/>
                        <w:szCs w:val="20"/>
                      </w:rPr>
                    </w:pPr>
                    <w:r>
                      <w:rPr>
                        <w:rFonts w:cs="Arial"/>
                        <w:b/>
                        <w:sz w:val="20"/>
                        <w:szCs w:val="20"/>
                      </w:rPr>
                      <w:t>Development Management</w:t>
                    </w:r>
                  </w:p>
                  <w:p w:rsidR="00CC79B3" w:rsidRPr="005075DD" w:rsidRDefault="00CC79B3" w:rsidP="004E01AA">
                    <w:pPr>
                      <w:rPr>
                        <w:rFonts w:cs="Arial"/>
                        <w:sz w:val="20"/>
                        <w:szCs w:val="20"/>
                      </w:rPr>
                    </w:pPr>
                    <w:r>
                      <w:rPr>
                        <w:rFonts w:cs="Arial"/>
                        <w:sz w:val="20"/>
                        <w:szCs w:val="20"/>
                      </w:rPr>
                      <w:t>Regeneration and Planning</w:t>
                    </w:r>
                  </w:p>
                  <w:p w:rsidR="00CC79B3" w:rsidRPr="005075DD" w:rsidRDefault="00CC79B3" w:rsidP="004E01AA">
                    <w:pPr>
                      <w:rPr>
                        <w:rFonts w:cs="Arial"/>
                        <w:sz w:val="20"/>
                        <w:szCs w:val="20"/>
                      </w:rPr>
                    </w:pPr>
                    <w:r w:rsidRPr="005075DD">
                      <w:rPr>
                        <w:rFonts w:cs="Arial"/>
                        <w:sz w:val="20"/>
                        <w:szCs w:val="20"/>
                      </w:rPr>
                      <w:t>London Borough of Camden</w:t>
                    </w:r>
                  </w:p>
                  <w:p w:rsidR="00CC79B3" w:rsidRPr="005075DD" w:rsidRDefault="00CC79B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CC79B3" w:rsidRPr="005075DD" w:rsidRDefault="00CC79B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CC79B3" w:rsidRPr="003364FC" w:rsidRDefault="00CC79B3" w:rsidP="00811C00">
                    <w:pPr>
                      <w:rPr>
                        <w:sz w:val="18"/>
                        <w:szCs w:val="18"/>
                      </w:rPr>
                    </w:pPr>
                    <w:hyperlink r:id="rId3" w:history="1">
                      <w:r w:rsidRPr="003364FC">
                        <w:rPr>
                          <w:sz w:val="18"/>
                          <w:szCs w:val="18"/>
                        </w:rPr>
                        <w:t>planningappeals@camden.gov.uk</w:t>
                      </w:r>
                    </w:hyperlink>
                    <w:r w:rsidRPr="003364FC">
                      <w:rPr>
                        <w:sz w:val="18"/>
                        <w:szCs w:val="18"/>
                      </w:rPr>
                      <w:t xml:space="preserve"> </w:t>
                    </w:r>
                  </w:p>
                  <w:p w:rsidR="00CC79B3" w:rsidRPr="00DA7A5E" w:rsidRDefault="00CC79B3" w:rsidP="00811C00">
                    <w:r>
                      <w:rPr>
                        <w:sz w:val="18"/>
                      </w:rPr>
                      <w:t>www.camden.gov.uk/planning</w:t>
                    </w:r>
                  </w:p>
                  <w:p w:rsidR="00CC79B3" w:rsidRDefault="00CC79B3" w:rsidP="00811C00">
                    <w:pPr>
                      <w:rPr>
                        <w:rFonts w:ascii="Franklin Gothic Book" w:hAnsi="Franklin Gothic Book"/>
                        <w:color w:val="000000"/>
                        <w:sz w:val="18"/>
                      </w:rPr>
                    </w:pPr>
                  </w:p>
                </w:txbxContent>
              </v:textbox>
              <w10:wrap anchorx="page" anchory="page"/>
            </v:shape>
          </w:pict>
        </mc:Fallback>
      </mc:AlternateContent>
    </w:r>
  </w:p>
  <w:p w:rsidR="00CC79B3" w:rsidRDefault="00CC79B3" w:rsidP="004E01AA"/>
  <w:p w:rsidR="00CC79B3" w:rsidRDefault="00CC79B3" w:rsidP="004E01AA"/>
  <w:p w:rsidR="00CC79B3" w:rsidRDefault="00CC79B3" w:rsidP="004E01AA"/>
  <w:p w:rsidR="00CC79B3" w:rsidRDefault="00CC79B3" w:rsidP="004E01AA"/>
  <w:p w:rsidR="00CC79B3" w:rsidRDefault="00CC79B3" w:rsidP="004E01AA"/>
  <w:p w:rsidR="00CC79B3" w:rsidRDefault="00CC79B3" w:rsidP="004E01AA"/>
  <w:p w:rsidR="00CC79B3" w:rsidRDefault="00CC79B3" w:rsidP="004E01AA"/>
  <w:p w:rsidR="00CC79B3" w:rsidRDefault="00CC79B3" w:rsidP="004E01AA"/>
  <w:p w:rsidR="00CC79B3" w:rsidRDefault="00CC79B3" w:rsidP="004E01AA"/>
  <w:p w:rsidR="00CC79B3" w:rsidRDefault="00CC79B3" w:rsidP="004E01AA">
    <w:pPr>
      <w:pStyle w:val="Signature"/>
      <w:keepNext w:val="0"/>
      <w:spacing w:before="0" w:line="240" w:lineRule="auto"/>
      <w:rPr>
        <w:rFonts w:cs="Arial"/>
        <w:spacing w:val="0"/>
        <w:sz w:val="24"/>
        <w:szCs w:val="24"/>
      </w:rPr>
    </w:pPr>
  </w:p>
  <w:p w:rsidR="00CC79B3" w:rsidRDefault="00CC79B3" w:rsidP="004E01AA">
    <w:pPr>
      <w:pStyle w:val="Signature"/>
      <w:keepNext w:val="0"/>
      <w:spacing w:before="0" w:line="240" w:lineRule="auto"/>
      <w:rPr>
        <w:rFonts w:cs="Arial"/>
        <w:spacing w:val="0"/>
        <w:sz w:val="24"/>
        <w:szCs w:val="24"/>
      </w:rPr>
    </w:pPr>
  </w:p>
  <w:p w:rsidR="00CC79B3" w:rsidRDefault="00CC79B3" w:rsidP="004E01AA">
    <w:pPr>
      <w:pStyle w:val="Signature"/>
      <w:keepNext w:val="0"/>
      <w:spacing w:before="0" w:line="240" w:lineRule="auto"/>
      <w:rPr>
        <w:rFonts w:cs="Arial"/>
        <w:spacing w:val="0"/>
        <w:sz w:val="24"/>
        <w:szCs w:val="24"/>
      </w:rPr>
    </w:pPr>
  </w:p>
  <w:p w:rsidR="00CC79B3" w:rsidRDefault="00CC79B3" w:rsidP="004E01AA">
    <w:pPr>
      <w:pStyle w:val="Signature"/>
      <w:keepNext w:val="0"/>
      <w:spacing w:before="0" w:line="240" w:lineRule="auto"/>
      <w:rPr>
        <w:rFonts w:cs="Arial"/>
        <w:spacing w:val="0"/>
        <w:sz w:val="24"/>
        <w:szCs w:val="24"/>
      </w:rPr>
    </w:pPr>
  </w:p>
  <w:p w:rsidR="00CC79B3" w:rsidRDefault="00CC79B3" w:rsidP="004E01AA">
    <w:pPr>
      <w:pStyle w:val="Signature"/>
      <w:keepNext w:val="0"/>
      <w:spacing w:before="0" w:line="240" w:lineRule="auto"/>
      <w:rPr>
        <w:rFonts w:cs="Arial"/>
        <w:spacing w:val="0"/>
        <w:sz w:val="24"/>
        <w:szCs w:val="24"/>
      </w:rPr>
    </w:pPr>
  </w:p>
  <w:p w:rsidR="00CC79B3" w:rsidRDefault="00CC79B3" w:rsidP="004E01AA">
    <w:pPr>
      <w:tabs>
        <w:tab w:val="left" w:pos="2740"/>
      </w:tabs>
      <w:rPr>
        <w:rFonts w:eastAsia="Calibri" w:cs="Arial"/>
      </w:rPr>
    </w:pPr>
  </w:p>
  <w:p w:rsidR="00CC79B3" w:rsidRDefault="00CC79B3" w:rsidP="004E01AA">
    <w:pPr>
      <w:tabs>
        <w:tab w:val="left" w:pos="2740"/>
      </w:tabs>
      <w:rPr>
        <w:rFonts w:eastAsia="Calibri" w:cs="Arial"/>
      </w:rPr>
    </w:pPr>
  </w:p>
  <w:p w:rsidR="00CC79B3" w:rsidRDefault="00CC79B3" w:rsidP="004E01AA">
    <w:pPr>
      <w:tabs>
        <w:tab w:val="left" w:pos="2740"/>
      </w:tabs>
      <w:rPr>
        <w:rFonts w:eastAsia="Calibri" w:cs="Arial"/>
      </w:rPr>
    </w:pPr>
    <w:r>
      <w:rPr>
        <w:rFonts w:eastAsia="Calibri" w:cs="Arial"/>
      </w:rPr>
      <w:t>Dear Sir/Madam</w:t>
    </w:r>
  </w:p>
  <w:p w:rsidR="00CC79B3" w:rsidRDefault="00CC7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B3"/>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C6054"/>
    <w:rsid w:val="004E01AA"/>
    <w:rsid w:val="005075DD"/>
    <w:rsid w:val="00527468"/>
    <w:rsid w:val="00527AD1"/>
    <w:rsid w:val="00532157"/>
    <w:rsid w:val="005426EC"/>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5D33"/>
    <w:rsid w:val="007C6092"/>
    <w:rsid w:val="007E5625"/>
    <w:rsid w:val="00802AB6"/>
    <w:rsid w:val="00811C00"/>
    <w:rsid w:val="00823EF7"/>
    <w:rsid w:val="008271A7"/>
    <w:rsid w:val="00836886"/>
    <w:rsid w:val="008967B8"/>
    <w:rsid w:val="008C0722"/>
    <w:rsid w:val="009427DC"/>
    <w:rsid w:val="00954FA5"/>
    <w:rsid w:val="00955E84"/>
    <w:rsid w:val="009769AA"/>
    <w:rsid w:val="009C4F09"/>
    <w:rsid w:val="009E02AA"/>
    <w:rsid w:val="009E7F8E"/>
    <w:rsid w:val="009F194E"/>
    <w:rsid w:val="00A04CFE"/>
    <w:rsid w:val="00A0642A"/>
    <w:rsid w:val="00A44EF0"/>
    <w:rsid w:val="00A65AB6"/>
    <w:rsid w:val="00A76E93"/>
    <w:rsid w:val="00A83B8F"/>
    <w:rsid w:val="00A9458B"/>
    <w:rsid w:val="00AC1F9B"/>
    <w:rsid w:val="00AC30B0"/>
    <w:rsid w:val="00B028B7"/>
    <w:rsid w:val="00B25E69"/>
    <w:rsid w:val="00B54B18"/>
    <w:rsid w:val="00B62AB6"/>
    <w:rsid w:val="00B63142"/>
    <w:rsid w:val="00B81687"/>
    <w:rsid w:val="00B90920"/>
    <w:rsid w:val="00BA57BD"/>
    <w:rsid w:val="00BA734A"/>
    <w:rsid w:val="00BA7F7F"/>
    <w:rsid w:val="00BB317D"/>
    <w:rsid w:val="00BD2F3C"/>
    <w:rsid w:val="00BD5158"/>
    <w:rsid w:val="00C1186B"/>
    <w:rsid w:val="00C12FED"/>
    <w:rsid w:val="00C24F54"/>
    <w:rsid w:val="00C27067"/>
    <w:rsid w:val="00C45029"/>
    <w:rsid w:val="00C7692E"/>
    <w:rsid w:val="00C80B33"/>
    <w:rsid w:val="00CA6532"/>
    <w:rsid w:val="00CC0230"/>
    <w:rsid w:val="00CC79B3"/>
    <w:rsid w:val="00CF0ABD"/>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D746A0C"/>
  <w15:chartTrackingRefBased/>
  <w15:docId w15:val="{01E569C6-2253-46E5-9D44-D17EBC8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8271A7"/>
    <w:pPr>
      <w:spacing w:after="120" w:line="480" w:lineRule="auto"/>
    </w:pPr>
  </w:style>
  <w:style w:type="character" w:customStyle="1" w:styleId="BodyText2Char">
    <w:name w:val="Body Text 2 Char"/>
    <w:link w:val="BodyText2"/>
    <w:semiHidden/>
    <w:rsid w:val="008271A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99414">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planning-inspector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appeal-planning-inspector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s@pins.gsi.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amden.gov.uk/plan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Wr%20Reps%20Notification(L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72E401E5-8F96-45CB-9334-B497AABF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Notification(LB)</Template>
  <TotalTime>33</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4729</CharactersWithSpaces>
  <SharedDoc>false</SharedDoc>
  <HLinks>
    <vt:vector size="30" baseType="variant">
      <vt:variant>
        <vt:i4>2031692</vt:i4>
      </vt:variant>
      <vt:variant>
        <vt:i4>9</vt:i4>
      </vt:variant>
      <vt:variant>
        <vt:i4>0</vt:i4>
      </vt:variant>
      <vt:variant>
        <vt:i4>5</vt:i4>
      </vt:variant>
      <vt:variant>
        <vt:lpwstr>https://www.gov.uk/government/organisations/planning-inspectorate</vt:lpwstr>
      </vt:variant>
      <vt:variant>
        <vt:lpwstr/>
      </vt:variant>
      <vt:variant>
        <vt:i4>3342374</vt:i4>
      </vt:variant>
      <vt:variant>
        <vt:i4>6</vt:i4>
      </vt:variant>
      <vt:variant>
        <vt:i4>0</vt:i4>
      </vt:variant>
      <vt:variant>
        <vt:i4>5</vt:i4>
      </vt:variant>
      <vt:variant>
        <vt:lpwstr>http://www.gov.uk/appeal-planning-inspectorate</vt:lpwstr>
      </vt:variant>
      <vt:variant>
        <vt:lpwstr/>
      </vt:variant>
      <vt:variant>
        <vt:i4>2490371</vt:i4>
      </vt:variant>
      <vt:variant>
        <vt:i4>3</vt:i4>
      </vt:variant>
      <vt:variant>
        <vt:i4>0</vt:i4>
      </vt:variant>
      <vt:variant>
        <vt:i4>5</vt:i4>
      </vt:variant>
      <vt:variant>
        <vt:lpwstr>mailto:appeals@pins.gsi.gov.uk</vt:lpwstr>
      </vt:variant>
      <vt:variant>
        <vt:lpwstr/>
      </vt:variant>
      <vt:variant>
        <vt:i4>5570587</vt:i4>
      </vt:variant>
      <vt:variant>
        <vt:i4>0</vt:i4>
      </vt:variant>
      <vt:variant>
        <vt:i4>0</vt:i4>
      </vt:variant>
      <vt:variant>
        <vt:i4>5</vt:i4>
      </vt:variant>
      <vt:variant>
        <vt:lpwstr>http://www.camden.gov.uk/planning</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2021-02-05T11:06:00Z</dcterms:created>
  <dcterms:modified xsi:type="dcterms:W3CDTF">2021-02-05T11:39:00Z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