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7388"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w:t>
      </w:r>
      <w:r w:rsidRPr="00005ADC">
        <w:rPr>
          <w:rFonts w:cs="Arial"/>
          <w:b/>
          <w:szCs w:val="22"/>
        </w:rPr>
        <w:t>Information</w:t>
      </w:r>
      <w:r w:rsidR="00BE1BA8" w:rsidRPr="00005ADC">
        <w:rPr>
          <w:rFonts w:cs="Arial"/>
          <w:b/>
          <w:szCs w:val="22"/>
        </w:rPr>
        <w:t xml:space="preserve">: </w:t>
      </w:r>
      <w:r w:rsidR="006806C6" w:rsidRPr="00005ADC">
        <w:rPr>
          <w:rFonts w:cs="Arial"/>
          <w:b/>
          <w:szCs w:val="22"/>
        </w:rPr>
        <w:t>General Fund Strategy Advisor</w:t>
      </w:r>
    </w:p>
    <w:p w14:paraId="0292FD27" w14:textId="77777777" w:rsidR="007A6B99" w:rsidRPr="0069405C" w:rsidRDefault="007A6B99" w:rsidP="007A6B99">
      <w:pPr>
        <w:jc w:val="center"/>
        <w:rPr>
          <w:rFonts w:cs="Arial"/>
          <w:b/>
          <w:szCs w:val="22"/>
        </w:rPr>
      </w:pPr>
    </w:p>
    <w:p w14:paraId="0136B2C8" w14:textId="5B466850" w:rsidR="001362D5" w:rsidRPr="0069405C" w:rsidRDefault="007A6B99" w:rsidP="00005ADC">
      <w:pPr>
        <w:rPr>
          <w:rFonts w:cs="Arial"/>
          <w:b/>
          <w:szCs w:val="22"/>
        </w:rPr>
      </w:pPr>
      <w:r w:rsidRPr="0069405C">
        <w:rPr>
          <w:rFonts w:cs="Arial"/>
          <w:b/>
          <w:szCs w:val="22"/>
        </w:rPr>
        <w:t xml:space="preserve">This supplementary information </w:t>
      </w:r>
      <w:r w:rsidR="00BE1BA8" w:rsidRPr="00005ADC">
        <w:rPr>
          <w:rFonts w:cs="Arial"/>
          <w:b/>
          <w:szCs w:val="22"/>
        </w:rPr>
        <w:t xml:space="preserve">for </w:t>
      </w:r>
      <w:r w:rsidR="006806C6" w:rsidRPr="00005ADC">
        <w:rPr>
          <w:rFonts w:cs="Arial"/>
          <w:b/>
          <w:szCs w:val="22"/>
        </w:rPr>
        <w:t>General Fund Strategy Advisor</w:t>
      </w:r>
      <w:r w:rsidR="006806C6" w:rsidRPr="0069405C">
        <w:rPr>
          <w:rFonts w:cs="Arial"/>
          <w:b/>
          <w:szCs w:val="22"/>
        </w:rPr>
        <w:t xml:space="preserve"> </w:t>
      </w:r>
      <w:r w:rsidRPr="0069405C">
        <w:rPr>
          <w:rFonts w:cs="Arial"/>
          <w:b/>
          <w:szCs w:val="22"/>
        </w:rPr>
        <w:t xml:space="preserve">is for guidance and must be used in conjunction with the Job Capsule for </w:t>
      </w:r>
      <w:r w:rsidR="00005ADC">
        <w:rPr>
          <w:rFonts w:cs="Arial"/>
          <w:b/>
          <w:szCs w:val="22"/>
        </w:rPr>
        <w:t>Finance Level 5 Zone 1</w:t>
      </w:r>
    </w:p>
    <w:p w14:paraId="3E348FA0" w14:textId="46EBBD9B" w:rsidR="00EB687D" w:rsidRPr="0069405C" w:rsidRDefault="00EB687D" w:rsidP="00EB687D">
      <w:pPr>
        <w:rPr>
          <w:rFonts w:cs="Arial"/>
          <w:szCs w:val="22"/>
        </w:rPr>
      </w:pPr>
    </w:p>
    <w:p w14:paraId="0176D06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625F31B" w14:textId="77777777" w:rsidR="00EB687D" w:rsidRPr="0069405C" w:rsidRDefault="00EB687D" w:rsidP="00EB687D">
      <w:pPr>
        <w:rPr>
          <w:rFonts w:cs="Arial"/>
          <w:szCs w:val="22"/>
        </w:rPr>
      </w:pPr>
    </w:p>
    <w:p w14:paraId="38EC3E08" w14:textId="77777777" w:rsidR="006806C6" w:rsidRPr="00EC36AA" w:rsidRDefault="0096265C" w:rsidP="00EC36AA">
      <w:pPr>
        <w:rPr>
          <w:rFonts w:cs="Arial"/>
          <w:sz w:val="20"/>
          <w:szCs w:val="20"/>
        </w:rPr>
      </w:pPr>
      <w:r w:rsidRPr="00EC36AA">
        <w:rPr>
          <w:rFonts w:cs="Arial"/>
          <w:sz w:val="20"/>
          <w:szCs w:val="20"/>
        </w:rPr>
        <w:t xml:space="preserve">This key role supports the </w:t>
      </w:r>
      <w:r w:rsidR="006806C6" w:rsidRPr="00EC36AA">
        <w:rPr>
          <w:rFonts w:cs="Arial"/>
          <w:sz w:val="20"/>
          <w:szCs w:val="20"/>
        </w:rPr>
        <w:t>development and implementation of the</w:t>
      </w:r>
      <w:r w:rsidRPr="00EC36AA">
        <w:rPr>
          <w:rFonts w:cs="Arial"/>
          <w:sz w:val="20"/>
          <w:szCs w:val="20"/>
        </w:rPr>
        <w:t xml:space="preserve"> financial strategy across the c</w:t>
      </w:r>
      <w:r w:rsidR="006806C6" w:rsidRPr="00EC36AA">
        <w:rPr>
          <w:rFonts w:cs="Arial"/>
          <w:sz w:val="20"/>
          <w:szCs w:val="20"/>
        </w:rPr>
        <w:t>ouncil.</w:t>
      </w:r>
      <w:r w:rsidR="00EC36AA" w:rsidRPr="00EC36AA">
        <w:rPr>
          <w:rFonts w:cs="Arial"/>
          <w:sz w:val="20"/>
          <w:szCs w:val="20"/>
        </w:rPr>
        <w:t xml:space="preserve"> The role manages the General Fund Strategy Accountant to ensure that a robust medium-term financial strategy is maintained, and key developments and risks </w:t>
      </w:r>
      <w:r w:rsidR="002C6B94">
        <w:rPr>
          <w:rFonts w:cs="Arial"/>
          <w:sz w:val="20"/>
          <w:szCs w:val="20"/>
        </w:rPr>
        <w:t xml:space="preserve">in the council’s position </w:t>
      </w:r>
      <w:r w:rsidR="00EC36AA" w:rsidRPr="00EC36AA">
        <w:rPr>
          <w:rFonts w:cs="Arial"/>
          <w:sz w:val="20"/>
          <w:szCs w:val="20"/>
        </w:rPr>
        <w:t xml:space="preserve">understood and communicated. The role leads on the planning and delivery of the three </w:t>
      </w:r>
      <w:r w:rsidR="00EC36AA">
        <w:rPr>
          <w:rFonts w:cs="Arial"/>
          <w:sz w:val="20"/>
          <w:szCs w:val="20"/>
        </w:rPr>
        <w:t>MTFS</w:t>
      </w:r>
      <w:r w:rsidR="006806C6" w:rsidRPr="00EC36AA">
        <w:rPr>
          <w:rFonts w:cs="Arial"/>
          <w:sz w:val="20"/>
          <w:szCs w:val="20"/>
        </w:rPr>
        <w:t xml:space="preserve"> updates</w:t>
      </w:r>
      <w:r w:rsidR="00EC36AA" w:rsidRPr="00EC36AA">
        <w:rPr>
          <w:rFonts w:cs="Arial"/>
          <w:sz w:val="20"/>
          <w:szCs w:val="20"/>
        </w:rPr>
        <w:t xml:space="preserve"> to Cabinet per year and in communicating the impacts of fiscal events and financial policy developments effecting the council. The post holder will </w:t>
      </w:r>
      <w:r w:rsidR="00EC36AA">
        <w:rPr>
          <w:rFonts w:cs="Arial"/>
          <w:sz w:val="20"/>
          <w:szCs w:val="20"/>
        </w:rPr>
        <w:t>be required to provide</w:t>
      </w:r>
      <w:r w:rsidR="00EC36AA" w:rsidRPr="00EC36AA">
        <w:rPr>
          <w:rFonts w:cs="Arial"/>
          <w:sz w:val="20"/>
          <w:szCs w:val="20"/>
        </w:rPr>
        <w:t xml:space="preserve"> informed strategic briefings to and for the Cabinet Member for Finance on a range of financial issues and </w:t>
      </w:r>
      <w:r w:rsidR="00EC36AA">
        <w:rPr>
          <w:rFonts w:cs="Arial"/>
          <w:sz w:val="20"/>
          <w:szCs w:val="20"/>
        </w:rPr>
        <w:t>to support</w:t>
      </w:r>
      <w:r w:rsidR="00EC36AA" w:rsidRPr="00EC36AA">
        <w:rPr>
          <w:rFonts w:cs="Arial"/>
          <w:sz w:val="20"/>
          <w:szCs w:val="20"/>
        </w:rPr>
        <w:t xml:space="preserve"> the opposition parties in formulating their alternative budget proposals.</w:t>
      </w:r>
      <w:r w:rsidR="00EC36AA">
        <w:rPr>
          <w:rFonts w:cs="Arial"/>
          <w:sz w:val="20"/>
          <w:szCs w:val="20"/>
        </w:rPr>
        <w:t xml:space="preserve"> The post holder must have a strong understanding of the policy framework in which the council is operating and be able to </w:t>
      </w:r>
      <w:r w:rsidR="006806C6" w:rsidRPr="00EC36AA">
        <w:rPr>
          <w:rFonts w:cs="Arial"/>
          <w:sz w:val="20"/>
          <w:szCs w:val="20"/>
        </w:rPr>
        <w:t>interpret technical aspects of local government finance and ensure they are applied appropriately within the authority</w:t>
      </w:r>
      <w:r w:rsidR="00EC36AA">
        <w:rPr>
          <w:rFonts w:cs="Arial"/>
          <w:sz w:val="20"/>
          <w:szCs w:val="20"/>
        </w:rPr>
        <w:t>.</w:t>
      </w:r>
      <w:r w:rsidR="00A0271D">
        <w:rPr>
          <w:rFonts w:cs="Arial"/>
          <w:sz w:val="20"/>
          <w:szCs w:val="20"/>
        </w:rPr>
        <w:t xml:space="preserve"> </w:t>
      </w:r>
    </w:p>
    <w:p w14:paraId="5A149B70" w14:textId="77777777" w:rsidR="006806C6" w:rsidRPr="00EC36AA" w:rsidRDefault="006806C6" w:rsidP="006806C6">
      <w:pPr>
        <w:ind w:left="420"/>
        <w:rPr>
          <w:rFonts w:cs="Arial"/>
          <w:sz w:val="20"/>
          <w:szCs w:val="20"/>
        </w:rPr>
      </w:pPr>
    </w:p>
    <w:p w14:paraId="639BEC0E" w14:textId="77777777" w:rsidR="00EB687D" w:rsidRPr="0069405C" w:rsidRDefault="00EB687D" w:rsidP="00EB687D">
      <w:pPr>
        <w:rPr>
          <w:rFonts w:cs="Arial"/>
          <w:szCs w:val="22"/>
        </w:rPr>
      </w:pPr>
    </w:p>
    <w:p w14:paraId="6FBBC32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13AA8DB" w14:textId="77777777" w:rsidR="00EB687D" w:rsidRPr="0069405C" w:rsidRDefault="00EB687D" w:rsidP="0069405C">
      <w:pPr>
        <w:rPr>
          <w:rFonts w:cs="Arial"/>
          <w:szCs w:val="22"/>
        </w:rPr>
      </w:pPr>
    </w:p>
    <w:p w14:paraId="126C8C70"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Production of robust Medium-Term Financial Strategy updates to Cabinet and budget setting report to Council.</w:t>
      </w:r>
    </w:p>
    <w:p w14:paraId="695464F9"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Maintenance of a robust MTFS with key risk areas modelled and understood.</w:t>
      </w:r>
    </w:p>
    <w:p w14:paraId="65B29ED0"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Budget setting is planned and delivered within statutory deadlines.</w:t>
      </w:r>
    </w:p>
    <w:p w14:paraId="10838328"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Technical aspects of local government funding and finance are applied correctly within the council’s budgeting and financial planning processes.</w:t>
      </w:r>
    </w:p>
    <w:p w14:paraId="204B5719"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Effective communication of financial strategy progress is established and maintained through appropriate reporting frameworks.</w:t>
      </w:r>
    </w:p>
    <w:p w14:paraId="05590B17"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Cabinet Member for Finance and Growth is by provided with timely and fit for purpose briefings on issues related to this role.</w:t>
      </w:r>
    </w:p>
    <w:p w14:paraId="440B1CE4"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Alternative Budgets process with opposition groups managed effectively.</w:t>
      </w:r>
    </w:p>
    <w:p w14:paraId="79601EC2"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Provision of briefings on implications for Camden of fiscal events such as Budgets and finance settlements.</w:t>
      </w:r>
    </w:p>
    <w:p w14:paraId="7788E0B3" w14:textId="77777777" w:rsidR="00D7018D" w:rsidRPr="0096265C" w:rsidRDefault="00D7018D" w:rsidP="00D7018D">
      <w:pPr>
        <w:pStyle w:val="ListParagraph"/>
        <w:numPr>
          <w:ilvl w:val="0"/>
          <w:numId w:val="22"/>
        </w:numPr>
        <w:rPr>
          <w:rFonts w:cs="Arial"/>
          <w:sz w:val="20"/>
          <w:szCs w:val="20"/>
        </w:rPr>
      </w:pPr>
      <w:r w:rsidRPr="0096265C">
        <w:rPr>
          <w:rFonts w:cs="Arial"/>
          <w:sz w:val="20"/>
          <w:szCs w:val="20"/>
        </w:rPr>
        <w:t xml:space="preserve">Analysis of implications of changes of government spending projections for authority. </w:t>
      </w:r>
    </w:p>
    <w:p w14:paraId="59212657" w14:textId="77777777" w:rsidR="0096265C" w:rsidRDefault="0096265C" w:rsidP="00D7018D">
      <w:pPr>
        <w:pStyle w:val="ListParagraph"/>
        <w:numPr>
          <w:ilvl w:val="0"/>
          <w:numId w:val="22"/>
        </w:numPr>
        <w:rPr>
          <w:rFonts w:cs="Arial"/>
          <w:sz w:val="20"/>
          <w:szCs w:val="20"/>
        </w:rPr>
      </w:pPr>
      <w:r w:rsidRPr="0096265C">
        <w:rPr>
          <w:rFonts w:cs="Arial"/>
          <w:sz w:val="20"/>
          <w:szCs w:val="20"/>
        </w:rPr>
        <w:t xml:space="preserve">Finance lead on understanding impacts of key technical matter such as council tax and business rates on council’s revenue position. </w:t>
      </w:r>
    </w:p>
    <w:p w14:paraId="67C8C66C" w14:textId="77777777" w:rsidR="00936309" w:rsidRPr="0096265C" w:rsidRDefault="00936309" w:rsidP="00D7018D">
      <w:pPr>
        <w:pStyle w:val="ListParagraph"/>
        <w:numPr>
          <w:ilvl w:val="0"/>
          <w:numId w:val="22"/>
        </w:numPr>
        <w:rPr>
          <w:rFonts w:cs="Arial"/>
          <w:sz w:val="20"/>
          <w:szCs w:val="20"/>
        </w:rPr>
      </w:pPr>
      <w:r>
        <w:rPr>
          <w:rFonts w:cs="Arial"/>
          <w:sz w:val="20"/>
          <w:szCs w:val="20"/>
        </w:rPr>
        <w:t>Opportunities to improve financial strategy of council identified, explored and implemented.</w:t>
      </w:r>
    </w:p>
    <w:p w14:paraId="1C710FE1" w14:textId="77777777" w:rsidR="00EB687D" w:rsidRPr="0069405C" w:rsidRDefault="00EB687D" w:rsidP="00EB687D">
      <w:pPr>
        <w:rPr>
          <w:rFonts w:cs="Arial"/>
          <w:szCs w:val="22"/>
        </w:rPr>
      </w:pPr>
    </w:p>
    <w:p w14:paraId="387ADAC5" w14:textId="77777777" w:rsidR="00EB687D" w:rsidRPr="0069405C" w:rsidRDefault="00EB687D" w:rsidP="00EB687D">
      <w:pPr>
        <w:rPr>
          <w:rFonts w:cs="Arial"/>
          <w:szCs w:val="22"/>
        </w:rPr>
      </w:pPr>
    </w:p>
    <w:p w14:paraId="5C277B9A" w14:textId="77777777" w:rsidR="00287409" w:rsidRDefault="00287409" w:rsidP="00EB687D">
      <w:pPr>
        <w:rPr>
          <w:rFonts w:cs="Arial"/>
          <w:szCs w:val="22"/>
        </w:rPr>
      </w:pPr>
      <w:r w:rsidRPr="0069405C">
        <w:rPr>
          <w:rFonts w:cs="Arial"/>
          <w:b/>
          <w:szCs w:val="22"/>
        </w:rPr>
        <w:t>People Management Responsibilities:</w:t>
      </w:r>
    </w:p>
    <w:p w14:paraId="71BD9A16" w14:textId="77777777" w:rsidR="006806C6" w:rsidRDefault="006806C6" w:rsidP="00EB687D">
      <w:pPr>
        <w:rPr>
          <w:rFonts w:cs="Arial"/>
          <w:szCs w:val="22"/>
        </w:rPr>
      </w:pPr>
    </w:p>
    <w:p w14:paraId="11CD215A" w14:textId="77777777" w:rsidR="006806C6" w:rsidRPr="0096265C" w:rsidRDefault="006806C6" w:rsidP="0096265C">
      <w:pPr>
        <w:rPr>
          <w:rFonts w:cs="Arial"/>
          <w:sz w:val="20"/>
          <w:szCs w:val="20"/>
        </w:rPr>
      </w:pPr>
      <w:r w:rsidRPr="0096265C">
        <w:rPr>
          <w:rFonts w:cs="Arial"/>
          <w:sz w:val="20"/>
          <w:szCs w:val="20"/>
        </w:rPr>
        <w:t>Line management of General Fund Strategy Accountant.</w:t>
      </w:r>
    </w:p>
    <w:p w14:paraId="058527C8" w14:textId="77777777" w:rsidR="00287409" w:rsidRPr="0069405C" w:rsidRDefault="00287409" w:rsidP="00EB687D">
      <w:pPr>
        <w:rPr>
          <w:rFonts w:cs="Arial"/>
          <w:i/>
          <w:szCs w:val="22"/>
        </w:rPr>
      </w:pPr>
    </w:p>
    <w:p w14:paraId="6053CBF7" w14:textId="77777777" w:rsidR="00287409" w:rsidRPr="0069405C" w:rsidRDefault="00287409" w:rsidP="00EB687D">
      <w:pPr>
        <w:rPr>
          <w:rFonts w:cs="Arial"/>
          <w:szCs w:val="22"/>
        </w:rPr>
      </w:pPr>
    </w:p>
    <w:p w14:paraId="09C4B84C" w14:textId="77777777" w:rsidR="00FE62E3" w:rsidRPr="00FE62E3" w:rsidRDefault="00FE62E3" w:rsidP="00FE62E3">
      <w:pPr>
        <w:rPr>
          <w:rFonts w:cs="Arial"/>
          <w:b/>
          <w:szCs w:val="22"/>
        </w:rPr>
      </w:pPr>
      <w:r>
        <w:rPr>
          <w:rFonts w:cs="Arial"/>
          <w:b/>
          <w:szCs w:val="22"/>
        </w:rPr>
        <w:t>Relationships:</w:t>
      </w:r>
    </w:p>
    <w:p w14:paraId="5ADEEEDC" w14:textId="77777777" w:rsidR="00FE62E3" w:rsidRPr="006806C6" w:rsidRDefault="00FE62E3" w:rsidP="00FE62E3">
      <w:pPr>
        <w:rPr>
          <w:rFonts w:cs="Arial"/>
          <w:color w:val="FF0000"/>
          <w:sz w:val="20"/>
          <w:szCs w:val="20"/>
          <w:highlight w:val="yellow"/>
        </w:rPr>
      </w:pPr>
    </w:p>
    <w:p w14:paraId="357E510E" w14:textId="77777777" w:rsidR="00FE62E3" w:rsidRDefault="00FE62E3" w:rsidP="00FE62E3">
      <w:pPr>
        <w:autoSpaceDE w:val="0"/>
        <w:autoSpaceDN w:val="0"/>
        <w:adjustRightInd w:val="0"/>
        <w:rPr>
          <w:rFonts w:cs="Arial"/>
          <w:sz w:val="20"/>
          <w:szCs w:val="20"/>
        </w:rPr>
      </w:pPr>
      <w:r w:rsidRPr="00D7018D">
        <w:rPr>
          <w:rFonts w:cs="Arial"/>
          <w:sz w:val="20"/>
          <w:szCs w:val="20"/>
        </w:rPr>
        <w:t>The post holder will report to the Head of Finance (Corporate Services). Other key relationships for the post holder will be:</w:t>
      </w:r>
    </w:p>
    <w:p w14:paraId="49F8457A" w14:textId="77777777" w:rsidR="00D7018D" w:rsidRPr="00D7018D" w:rsidRDefault="00D7018D" w:rsidP="00FE62E3">
      <w:pPr>
        <w:autoSpaceDE w:val="0"/>
        <w:autoSpaceDN w:val="0"/>
        <w:adjustRightInd w:val="0"/>
        <w:rPr>
          <w:rFonts w:cs="Arial"/>
          <w:sz w:val="20"/>
          <w:szCs w:val="20"/>
        </w:rPr>
      </w:pPr>
    </w:p>
    <w:p w14:paraId="548E266C" w14:textId="77777777" w:rsidR="00FE62E3" w:rsidRPr="00D7018D" w:rsidRDefault="00FE62E3" w:rsidP="00FE62E3">
      <w:pPr>
        <w:pStyle w:val="ListParagraph"/>
        <w:numPr>
          <w:ilvl w:val="0"/>
          <w:numId w:val="24"/>
        </w:numPr>
        <w:autoSpaceDE w:val="0"/>
        <w:autoSpaceDN w:val="0"/>
        <w:adjustRightInd w:val="0"/>
        <w:rPr>
          <w:rFonts w:cs="Arial"/>
          <w:sz w:val="20"/>
          <w:szCs w:val="20"/>
        </w:rPr>
      </w:pPr>
      <w:r w:rsidRPr="00D7018D">
        <w:rPr>
          <w:rFonts w:cs="Arial"/>
          <w:sz w:val="20"/>
          <w:szCs w:val="20"/>
        </w:rPr>
        <w:t>The Deputy Director of Finance and Procurement and the Executive Director of Corporate Services in relation to their Section 151 responsibilities for the proper administration of the Council’s financial affair</w:t>
      </w:r>
      <w:r w:rsidR="00033CF6" w:rsidRPr="00D7018D">
        <w:rPr>
          <w:rFonts w:cs="Arial"/>
          <w:sz w:val="20"/>
          <w:szCs w:val="20"/>
        </w:rPr>
        <w:t>s</w:t>
      </w:r>
      <w:r w:rsidR="00D7018D">
        <w:rPr>
          <w:rFonts w:cs="Arial"/>
          <w:sz w:val="20"/>
          <w:szCs w:val="20"/>
        </w:rPr>
        <w:t>.</w:t>
      </w:r>
    </w:p>
    <w:p w14:paraId="6C64D38D" w14:textId="77777777" w:rsidR="00FE62E3" w:rsidRPr="00D7018D" w:rsidRDefault="00033CF6" w:rsidP="00FE62E3">
      <w:pPr>
        <w:pStyle w:val="ListParagraph"/>
        <w:numPr>
          <w:ilvl w:val="0"/>
          <w:numId w:val="24"/>
        </w:numPr>
        <w:autoSpaceDE w:val="0"/>
        <w:autoSpaceDN w:val="0"/>
        <w:adjustRightInd w:val="0"/>
        <w:rPr>
          <w:rFonts w:cs="Arial"/>
          <w:sz w:val="20"/>
          <w:szCs w:val="20"/>
        </w:rPr>
      </w:pPr>
      <w:r w:rsidRPr="00D7018D">
        <w:rPr>
          <w:rFonts w:cs="Arial"/>
          <w:sz w:val="20"/>
          <w:szCs w:val="20"/>
        </w:rPr>
        <w:t>Officers across the three directorate areas responsible for management accounting and implementing financial change projects.</w:t>
      </w:r>
    </w:p>
    <w:p w14:paraId="7314ABA6" w14:textId="77777777" w:rsidR="00FE62E3" w:rsidRPr="00D7018D" w:rsidRDefault="00033CF6" w:rsidP="00FE62E3">
      <w:pPr>
        <w:pStyle w:val="ListParagraph"/>
        <w:numPr>
          <w:ilvl w:val="0"/>
          <w:numId w:val="24"/>
        </w:numPr>
        <w:autoSpaceDE w:val="0"/>
        <w:autoSpaceDN w:val="0"/>
        <w:adjustRightInd w:val="0"/>
        <w:rPr>
          <w:rFonts w:cs="Arial"/>
          <w:sz w:val="20"/>
          <w:szCs w:val="20"/>
        </w:rPr>
      </w:pPr>
      <w:r w:rsidRPr="00D7018D">
        <w:rPr>
          <w:rFonts w:cs="Arial"/>
          <w:sz w:val="20"/>
          <w:szCs w:val="20"/>
        </w:rPr>
        <w:t xml:space="preserve">Officers across corporate services responsible for driving or supporting the development and implementation of the MTFS including strategy and change and </w:t>
      </w:r>
      <w:proofErr w:type="spellStart"/>
      <w:r w:rsidRPr="00D7018D">
        <w:rPr>
          <w:rFonts w:cs="Arial"/>
          <w:sz w:val="20"/>
          <w:szCs w:val="20"/>
        </w:rPr>
        <w:t>comms</w:t>
      </w:r>
      <w:proofErr w:type="spellEnd"/>
      <w:r w:rsidRPr="00D7018D">
        <w:rPr>
          <w:rFonts w:cs="Arial"/>
          <w:sz w:val="20"/>
          <w:szCs w:val="20"/>
        </w:rPr>
        <w:t>.</w:t>
      </w:r>
    </w:p>
    <w:p w14:paraId="7B0A0101" w14:textId="77777777" w:rsidR="00FE62E3" w:rsidRPr="00D7018D" w:rsidRDefault="00FE62E3" w:rsidP="00FE62E3">
      <w:pPr>
        <w:pStyle w:val="ListParagraph"/>
        <w:numPr>
          <w:ilvl w:val="0"/>
          <w:numId w:val="24"/>
        </w:numPr>
        <w:autoSpaceDE w:val="0"/>
        <w:autoSpaceDN w:val="0"/>
        <w:adjustRightInd w:val="0"/>
        <w:rPr>
          <w:rFonts w:cs="Arial"/>
          <w:sz w:val="20"/>
          <w:szCs w:val="20"/>
        </w:rPr>
      </w:pPr>
      <w:r w:rsidRPr="00D7018D">
        <w:rPr>
          <w:rFonts w:cs="Arial"/>
          <w:sz w:val="20"/>
          <w:szCs w:val="20"/>
        </w:rPr>
        <w:t xml:space="preserve">A range of other stakeholders </w:t>
      </w:r>
      <w:r w:rsidR="00D7018D" w:rsidRPr="00D7018D">
        <w:rPr>
          <w:rFonts w:cs="Arial"/>
          <w:sz w:val="20"/>
          <w:szCs w:val="20"/>
        </w:rPr>
        <w:t xml:space="preserve">who play a key role in influencing and the financial position of the council </w:t>
      </w:r>
      <w:r w:rsidRPr="00D7018D">
        <w:rPr>
          <w:rFonts w:cs="Arial"/>
          <w:sz w:val="20"/>
          <w:szCs w:val="20"/>
        </w:rPr>
        <w:t>including colleagues</w:t>
      </w:r>
      <w:r w:rsidR="00D7018D" w:rsidRPr="00D7018D">
        <w:rPr>
          <w:rFonts w:cs="Arial"/>
          <w:sz w:val="20"/>
          <w:szCs w:val="20"/>
        </w:rPr>
        <w:t xml:space="preserve"> in HR and </w:t>
      </w:r>
      <w:r w:rsidRPr="00D7018D">
        <w:rPr>
          <w:rFonts w:cs="Arial"/>
          <w:sz w:val="20"/>
          <w:szCs w:val="20"/>
        </w:rPr>
        <w:t>council tax and revenues.</w:t>
      </w:r>
    </w:p>
    <w:p w14:paraId="49D56D63" w14:textId="77777777" w:rsidR="00C97F42" w:rsidRPr="0069405C" w:rsidRDefault="00C97F42" w:rsidP="00EB687D">
      <w:pPr>
        <w:rPr>
          <w:rFonts w:cs="Arial"/>
          <w:szCs w:val="22"/>
        </w:rPr>
      </w:pPr>
    </w:p>
    <w:p w14:paraId="1BD249B5" w14:textId="77777777" w:rsidR="00C97F42" w:rsidRPr="0069405C" w:rsidRDefault="00C97F42" w:rsidP="00EB687D">
      <w:pPr>
        <w:rPr>
          <w:rFonts w:cs="Arial"/>
          <w:szCs w:val="22"/>
        </w:rPr>
      </w:pPr>
    </w:p>
    <w:p w14:paraId="6D6256F4" w14:textId="77777777" w:rsidR="00C97F42" w:rsidRPr="0069405C" w:rsidRDefault="00C97F42" w:rsidP="00EB687D">
      <w:pPr>
        <w:rPr>
          <w:rFonts w:cs="Arial"/>
          <w:b/>
          <w:szCs w:val="22"/>
        </w:rPr>
      </w:pPr>
      <w:r w:rsidRPr="0069405C">
        <w:rPr>
          <w:rFonts w:cs="Arial"/>
          <w:b/>
          <w:szCs w:val="22"/>
        </w:rPr>
        <w:t>Work Environment:</w:t>
      </w:r>
    </w:p>
    <w:p w14:paraId="70AEC34D" w14:textId="77777777" w:rsidR="00C97F42" w:rsidRDefault="00C97F42" w:rsidP="00EB687D">
      <w:pPr>
        <w:rPr>
          <w:rFonts w:cs="Arial"/>
          <w:szCs w:val="22"/>
        </w:rPr>
      </w:pPr>
    </w:p>
    <w:p w14:paraId="7B875A21" w14:textId="37206EE8" w:rsidR="00FE62E3" w:rsidRDefault="00FE62E3" w:rsidP="00FE62E3">
      <w:pPr>
        <w:rPr>
          <w:rFonts w:cs="Arial"/>
          <w:sz w:val="20"/>
          <w:szCs w:val="20"/>
        </w:rPr>
      </w:pPr>
      <w:r w:rsidRPr="00FE62E3">
        <w:rPr>
          <w:rFonts w:cs="Arial"/>
          <w:sz w:val="20"/>
          <w:szCs w:val="20"/>
        </w:rPr>
        <w:t>The post-holder will be required to work in an agile way in line with Camden’s move to a flexible work environment.</w:t>
      </w:r>
      <w:r>
        <w:rPr>
          <w:rFonts w:cs="Arial"/>
          <w:sz w:val="20"/>
          <w:szCs w:val="20"/>
        </w:rPr>
        <w:t xml:space="preserve"> </w:t>
      </w:r>
    </w:p>
    <w:p w14:paraId="12999941" w14:textId="77777777" w:rsidR="00FE62E3" w:rsidRPr="0069405C" w:rsidRDefault="00FE62E3" w:rsidP="00EB687D">
      <w:pPr>
        <w:rPr>
          <w:rFonts w:cs="Arial"/>
          <w:szCs w:val="22"/>
        </w:rPr>
      </w:pPr>
    </w:p>
    <w:p w14:paraId="2999106E" w14:textId="77777777" w:rsidR="00C97F42" w:rsidRPr="0069405C" w:rsidRDefault="00C97F42" w:rsidP="00EB687D">
      <w:pPr>
        <w:rPr>
          <w:rFonts w:cs="Arial"/>
          <w:szCs w:val="22"/>
        </w:rPr>
      </w:pPr>
    </w:p>
    <w:p w14:paraId="7018202D" w14:textId="77777777" w:rsidR="00C97F42" w:rsidRPr="0069405C" w:rsidRDefault="00C97F42" w:rsidP="00EB687D">
      <w:pPr>
        <w:rPr>
          <w:rFonts w:cs="Arial"/>
          <w:szCs w:val="22"/>
        </w:rPr>
      </w:pPr>
    </w:p>
    <w:p w14:paraId="689764D7"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3048E1C" w14:textId="77777777" w:rsidR="00FE62E3" w:rsidRDefault="00FE62E3" w:rsidP="00EB687D">
      <w:pPr>
        <w:rPr>
          <w:rFonts w:cs="Arial"/>
          <w:szCs w:val="22"/>
        </w:rPr>
      </w:pPr>
    </w:p>
    <w:p w14:paraId="30CC8145" w14:textId="77777777" w:rsidR="00FE62E3" w:rsidRDefault="00FE62E3" w:rsidP="00FE62E3">
      <w:pPr>
        <w:pStyle w:val="ListParagraph"/>
        <w:numPr>
          <w:ilvl w:val="0"/>
          <w:numId w:val="24"/>
        </w:numPr>
        <w:autoSpaceDE w:val="0"/>
        <w:autoSpaceDN w:val="0"/>
        <w:adjustRightInd w:val="0"/>
        <w:rPr>
          <w:rFonts w:cs="Arial"/>
          <w:sz w:val="20"/>
          <w:szCs w:val="20"/>
        </w:rPr>
      </w:pPr>
      <w:r>
        <w:rPr>
          <w:rFonts w:cs="Arial"/>
          <w:sz w:val="20"/>
          <w:szCs w:val="20"/>
        </w:rPr>
        <w:t>CCAB (or equivalent) qualified accountant</w:t>
      </w:r>
    </w:p>
    <w:p w14:paraId="3087F747" w14:textId="77777777" w:rsidR="00FE62E3" w:rsidRDefault="00FE62E3" w:rsidP="00FE62E3">
      <w:pPr>
        <w:pStyle w:val="ListParagraph"/>
        <w:numPr>
          <w:ilvl w:val="0"/>
          <w:numId w:val="24"/>
        </w:numPr>
        <w:autoSpaceDE w:val="0"/>
        <w:autoSpaceDN w:val="0"/>
        <w:adjustRightInd w:val="0"/>
        <w:rPr>
          <w:rFonts w:cs="Arial"/>
          <w:sz w:val="20"/>
          <w:szCs w:val="20"/>
        </w:rPr>
      </w:pPr>
      <w:r>
        <w:rPr>
          <w:rFonts w:cs="Arial"/>
          <w:sz w:val="20"/>
          <w:szCs w:val="20"/>
        </w:rPr>
        <w:t xml:space="preserve">Knowledge, understanding and significant experience of financial planning, financial frameworks </w:t>
      </w:r>
      <w:r w:rsidR="00033CF6">
        <w:rPr>
          <w:rFonts w:cs="Arial"/>
          <w:sz w:val="20"/>
          <w:szCs w:val="20"/>
        </w:rPr>
        <w:t xml:space="preserve">and management </w:t>
      </w:r>
      <w:r>
        <w:rPr>
          <w:rFonts w:cs="Arial"/>
          <w:sz w:val="20"/>
          <w:szCs w:val="20"/>
        </w:rPr>
        <w:t>in a large organisation – preferably local government</w:t>
      </w:r>
    </w:p>
    <w:p w14:paraId="6B263602" w14:textId="77777777" w:rsidR="00FE62E3" w:rsidRDefault="00FE62E3" w:rsidP="00FE62E3">
      <w:pPr>
        <w:pStyle w:val="ListParagraph"/>
        <w:numPr>
          <w:ilvl w:val="0"/>
          <w:numId w:val="24"/>
        </w:numPr>
        <w:autoSpaceDE w:val="0"/>
        <w:autoSpaceDN w:val="0"/>
        <w:adjustRightInd w:val="0"/>
        <w:rPr>
          <w:rFonts w:cs="Arial"/>
          <w:sz w:val="20"/>
          <w:szCs w:val="20"/>
        </w:rPr>
      </w:pPr>
      <w:r>
        <w:rPr>
          <w:rFonts w:cs="Arial"/>
          <w:sz w:val="20"/>
          <w:szCs w:val="20"/>
        </w:rPr>
        <w:t xml:space="preserve">Ability to communicate complex financial issues </w:t>
      </w:r>
      <w:r w:rsidR="00033CF6">
        <w:rPr>
          <w:rFonts w:cs="Arial"/>
          <w:sz w:val="20"/>
          <w:szCs w:val="20"/>
        </w:rPr>
        <w:t xml:space="preserve">effectively </w:t>
      </w:r>
      <w:r>
        <w:rPr>
          <w:rFonts w:cs="Arial"/>
          <w:sz w:val="20"/>
          <w:szCs w:val="20"/>
        </w:rPr>
        <w:t>to differing audiences within and outside the Council</w:t>
      </w:r>
    </w:p>
    <w:p w14:paraId="33F2D50D" w14:textId="77777777" w:rsidR="00FE62E3" w:rsidRDefault="00FE62E3" w:rsidP="00FE62E3">
      <w:pPr>
        <w:pStyle w:val="ListParagraph"/>
        <w:numPr>
          <w:ilvl w:val="0"/>
          <w:numId w:val="24"/>
        </w:numPr>
        <w:autoSpaceDE w:val="0"/>
        <w:autoSpaceDN w:val="0"/>
        <w:adjustRightInd w:val="0"/>
        <w:rPr>
          <w:rFonts w:cs="Arial"/>
          <w:sz w:val="20"/>
          <w:szCs w:val="20"/>
        </w:rPr>
      </w:pPr>
      <w:r>
        <w:rPr>
          <w:rFonts w:cs="Arial"/>
          <w:sz w:val="20"/>
          <w:szCs w:val="20"/>
        </w:rPr>
        <w:t xml:space="preserve">Ability to understand and analyse the impact of complex financial </w:t>
      </w:r>
      <w:r w:rsidR="00033CF6">
        <w:rPr>
          <w:rFonts w:cs="Arial"/>
          <w:sz w:val="20"/>
          <w:szCs w:val="20"/>
        </w:rPr>
        <w:t>matters including government policy proposals and the impact of developments in the wider economy</w:t>
      </w:r>
    </w:p>
    <w:p w14:paraId="05E423FA" w14:textId="77777777" w:rsidR="00FE62E3" w:rsidRDefault="00FE62E3" w:rsidP="00FE62E3">
      <w:pPr>
        <w:pStyle w:val="ListParagraph"/>
        <w:numPr>
          <w:ilvl w:val="0"/>
          <w:numId w:val="24"/>
        </w:numPr>
        <w:autoSpaceDE w:val="0"/>
        <w:autoSpaceDN w:val="0"/>
        <w:adjustRightInd w:val="0"/>
        <w:rPr>
          <w:rFonts w:cs="Arial"/>
          <w:sz w:val="20"/>
          <w:szCs w:val="20"/>
        </w:rPr>
      </w:pPr>
      <w:r>
        <w:rPr>
          <w:rFonts w:cs="Arial"/>
          <w:sz w:val="20"/>
          <w:szCs w:val="20"/>
        </w:rPr>
        <w:t xml:space="preserve">Ability to deal confidently with elected Members </w:t>
      </w:r>
    </w:p>
    <w:p w14:paraId="1C44CF8A" w14:textId="77777777" w:rsidR="00FE62E3" w:rsidRPr="0069405C" w:rsidRDefault="00FE62E3" w:rsidP="00EB687D">
      <w:pPr>
        <w:rPr>
          <w:rFonts w:cs="Arial"/>
          <w:szCs w:val="22"/>
        </w:rPr>
      </w:pPr>
    </w:p>
    <w:p w14:paraId="16DAB0EF" w14:textId="77777777" w:rsidR="00EB687D" w:rsidRPr="0069405C" w:rsidRDefault="00740DC5" w:rsidP="00EB687D">
      <w:pPr>
        <w:rPr>
          <w:rFonts w:cs="Arial"/>
          <w:b/>
          <w:szCs w:val="22"/>
        </w:rPr>
      </w:pPr>
      <w:r w:rsidRPr="0069405C">
        <w:rPr>
          <w:rFonts w:cs="Arial"/>
          <w:b/>
          <w:szCs w:val="22"/>
        </w:rPr>
        <w:t>Camden Way Five Ways of Working</w:t>
      </w:r>
    </w:p>
    <w:p w14:paraId="5EC28575"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786C20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7CE6F4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0590678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0FE0E41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19A05DD"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CDFD7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24D2A1D" w14:textId="77777777" w:rsidR="00EB687D" w:rsidRPr="0069405C" w:rsidRDefault="0069405C" w:rsidP="00EB687D">
      <w:pPr>
        <w:rPr>
          <w:rFonts w:cs="Arial"/>
          <w:szCs w:val="22"/>
        </w:rPr>
      </w:pPr>
      <w:r w:rsidRPr="0069405C">
        <w:rPr>
          <w:rFonts w:cs="Arial"/>
          <w:szCs w:val="22"/>
        </w:rPr>
        <w:t>For further information on the Camden Way please visit:</w:t>
      </w:r>
    </w:p>
    <w:p w14:paraId="2555708E" w14:textId="77777777" w:rsidR="0069405C" w:rsidRPr="0069405C" w:rsidRDefault="0069405C" w:rsidP="00EB687D">
      <w:pPr>
        <w:rPr>
          <w:rFonts w:cs="Arial"/>
          <w:szCs w:val="22"/>
        </w:rPr>
      </w:pPr>
    </w:p>
    <w:p w14:paraId="59CBBF24" w14:textId="77777777" w:rsidR="0069405C" w:rsidRPr="0069405C" w:rsidRDefault="00260C26"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3BD2BD86" w14:textId="7D842B2C" w:rsidR="00C97F42" w:rsidRPr="0069405C" w:rsidRDefault="00C97F42" w:rsidP="00EB687D">
      <w:pPr>
        <w:rPr>
          <w:rFonts w:cs="Arial"/>
          <w:b/>
          <w:szCs w:val="22"/>
        </w:rPr>
      </w:pPr>
    </w:p>
    <w:sectPr w:rsidR="00C97F42" w:rsidRPr="0069405C" w:rsidSect="007A6B99">
      <w:headerReference w:type="even" r:id="rId11"/>
      <w:headerReference w:type="default" r:id="rId12"/>
      <w:footerReference w:type="even" r:id="rId13"/>
      <w:footerReference w:type="default" r:id="rId14"/>
      <w:headerReference w:type="first" r:id="rId15"/>
      <w:footerReference w:type="first" r:id="rId16"/>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9047B" w14:textId="77777777" w:rsidR="00FA2153" w:rsidRDefault="00FA2153">
      <w:r>
        <w:separator/>
      </w:r>
    </w:p>
  </w:endnote>
  <w:endnote w:type="continuationSeparator" w:id="0">
    <w:p w14:paraId="71ADAE35" w14:textId="77777777" w:rsidR="00FA2153" w:rsidRDefault="00F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A0D6" w14:textId="77777777" w:rsidR="00005ADC" w:rsidRDefault="0000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64F3" w14:textId="77777777" w:rsidR="00005ADC" w:rsidRDefault="0000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8678" w14:textId="77777777" w:rsidR="00005ADC" w:rsidRDefault="0000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87A3" w14:textId="77777777" w:rsidR="00FA2153" w:rsidRDefault="00FA2153">
      <w:r>
        <w:separator/>
      </w:r>
    </w:p>
  </w:footnote>
  <w:footnote w:type="continuationSeparator" w:id="0">
    <w:p w14:paraId="68093667" w14:textId="77777777" w:rsidR="00FA2153" w:rsidRDefault="00FA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47E1" w14:textId="77777777" w:rsidR="00005ADC" w:rsidRDefault="00005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638518"/>
      <w:docPartObj>
        <w:docPartGallery w:val="Watermarks"/>
        <w:docPartUnique/>
      </w:docPartObj>
    </w:sdtPr>
    <w:sdtEndPr/>
    <w:sdtContent>
      <w:p w14:paraId="2222C8C8" w14:textId="06FC34B1" w:rsidR="00005ADC" w:rsidRDefault="00260C26">
        <w:pPr>
          <w:pStyle w:val="Header"/>
        </w:pPr>
        <w:r>
          <w:rPr>
            <w:noProof/>
            <w:lang w:val="en-US" w:eastAsia="en-US"/>
          </w:rPr>
          <w:pict w14:anchorId="7AD79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F13C" w14:textId="77777777" w:rsidR="00005ADC" w:rsidRDefault="0000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9"/>
  </w:num>
  <w:num w:numId="7">
    <w:abstractNumId w:val="20"/>
  </w:num>
  <w:num w:numId="8">
    <w:abstractNumId w:val="15"/>
  </w:num>
  <w:num w:numId="9">
    <w:abstractNumId w:val="6"/>
  </w:num>
  <w:num w:numId="10">
    <w:abstractNumId w:val="12"/>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8"/>
  </w:num>
  <w:num w:numId="20">
    <w:abstractNumId w:val="16"/>
  </w:num>
  <w:num w:numId="21">
    <w:abstractNumId w:val="17"/>
  </w:num>
  <w:num w:numId="22">
    <w:abstractNumId w:val="8"/>
  </w:num>
  <w:num w:numId="23">
    <w:abstractNumId w:val="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5ADC"/>
    <w:rsid w:val="0001443D"/>
    <w:rsid w:val="00025E1E"/>
    <w:rsid w:val="00031871"/>
    <w:rsid w:val="00032961"/>
    <w:rsid w:val="00033CF6"/>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0C26"/>
    <w:rsid w:val="0026753A"/>
    <w:rsid w:val="00281B56"/>
    <w:rsid w:val="00287409"/>
    <w:rsid w:val="002902CB"/>
    <w:rsid w:val="002976AB"/>
    <w:rsid w:val="002A5E19"/>
    <w:rsid w:val="002B66D4"/>
    <w:rsid w:val="002C06AA"/>
    <w:rsid w:val="002C6B94"/>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06C6"/>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4F18"/>
    <w:rsid w:val="00917C8C"/>
    <w:rsid w:val="00936309"/>
    <w:rsid w:val="00940B9B"/>
    <w:rsid w:val="00957CC7"/>
    <w:rsid w:val="00962233"/>
    <w:rsid w:val="0096265C"/>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271D"/>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150F3"/>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18D"/>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36AA"/>
    <w:rsid w:val="00EC53A4"/>
    <w:rsid w:val="00ED0420"/>
    <w:rsid w:val="00ED6ACF"/>
    <w:rsid w:val="00EE0CE7"/>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A2153"/>
    <w:rsid w:val="00FB4C65"/>
    <w:rsid w:val="00FB5816"/>
    <w:rsid w:val="00FB7691"/>
    <w:rsid w:val="00FC01E3"/>
    <w:rsid w:val="00FD4952"/>
    <w:rsid w:val="00FD638E"/>
    <w:rsid w:val="00FE62E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DCB0CB0"/>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80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206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202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e3897180544df28d1aa044467148568d">
  <xsd:schema xmlns:xsd="http://www.w3.org/2001/XMLSchema" xmlns:xs="http://www.w3.org/2001/XMLSchema" xmlns:p="http://schemas.microsoft.com/office/2006/metadata/properties" xmlns:ns3="360c65b0-1cc5-427a-8427-4bd291ec2a6a" targetNamespace="http://schemas.microsoft.com/office/2006/metadata/properties" ma:root="true" ma:fieldsID="c6747e27ff09537c2332a4fc2194463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purl.org/dc/elements/1.1/"/>
    <ds:schemaRef ds:uri="http://purl.org/dc/terms/"/>
    <ds:schemaRef ds:uri="http://schemas.microsoft.com/office/infopath/2007/PartnerControls"/>
    <ds:schemaRef ds:uri="360c65b0-1cc5-427a-8427-4bd291ec2a6a"/>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8F111C9-90BD-4E80-91D6-5BE759970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Blackhurst, Jason</cp:lastModifiedBy>
  <cp:revision>2</cp:revision>
  <cp:lastPrinted>2009-12-02T09:13:00Z</cp:lastPrinted>
  <dcterms:created xsi:type="dcterms:W3CDTF">2021-01-14T10:16:00Z</dcterms:created>
  <dcterms:modified xsi:type="dcterms:W3CDTF">2021-01-14T10:16:00Z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