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33" w:rsidRPr="00E56C33" w:rsidRDefault="00E56C33" w:rsidP="00E56C33">
      <w:pPr>
        <w:jc w:val="center"/>
        <w:rPr>
          <w:spacing w:val="-5"/>
          <w:szCs w:val="20"/>
        </w:rPr>
      </w:pPr>
      <w:r w:rsidRPr="00E56C33">
        <w:rPr>
          <w:spacing w:val="-5"/>
          <w:szCs w:val="20"/>
        </w:rPr>
        <w:t>Town and Country Planning Acts 1990 (as amended)</w:t>
      </w:r>
    </w:p>
    <w:p w:rsidR="00E56C33" w:rsidRPr="00E56C33" w:rsidRDefault="00E56C33" w:rsidP="00E56C33">
      <w:pPr>
        <w:ind w:right="-144"/>
        <w:jc w:val="center"/>
        <w:rPr>
          <w:b/>
          <w:spacing w:val="-5"/>
          <w:szCs w:val="20"/>
        </w:rPr>
      </w:pPr>
      <w:r w:rsidRPr="00E56C33">
        <w:rPr>
          <w:b/>
          <w:spacing w:val="-5"/>
          <w:szCs w:val="20"/>
        </w:rPr>
        <w:t>NOTIFICATION OF AN APPEAL</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The Council has been notified of an appeal against an enforcement notice which has been made to the Planning Inspectorate.</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The appeal concerns property at:</w:t>
      </w:r>
    </w:p>
    <w:p w:rsidR="00E56C33" w:rsidRPr="00E56C33" w:rsidRDefault="00E56C33" w:rsidP="00E56C33">
      <w:pPr>
        <w:ind w:right="-144"/>
        <w:jc w:val="both"/>
        <w:rPr>
          <w:spacing w:val="-5"/>
          <w:szCs w:val="20"/>
        </w:rPr>
      </w:pPr>
    </w:p>
    <w:p w:rsidR="00E56C33" w:rsidRPr="00E56C33" w:rsidRDefault="007E7B9C" w:rsidP="007E7B9C">
      <w:pPr>
        <w:keepNext/>
        <w:ind w:right="-144"/>
        <w:jc w:val="both"/>
        <w:outlineLvl w:val="7"/>
        <w:rPr>
          <w:b/>
          <w:spacing w:val="-5"/>
          <w:szCs w:val="20"/>
        </w:rPr>
      </w:pPr>
      <w:r w:rsidRPr="007E7B9C">
        <w:rPr>
          <w:b/>
          <w:spacing w:val="-5"/>
          <w:szCs w:val="20"/>
        </w:rPr>
        <w:t>327 West End Lane</w:t>
      </w:r>
      <w:r>
        <w:rPr>
          <w:b/>
          <w:spacing w:val="-5"/>
          <w:szCs w:val="20"/>
        </w:rPr>
        <w:t xml:space="preserve">, </w:t>
      </w:r>
      <w:r w:rsidRPr="007E7B9C">
        <w:rPr>
          <w:b/>
          <w:spacing w:val="-5"/>
          <w:szCs w:val="20"/>
        </w:rPr>
        <w:t>London</w:t>
      </w:r>
      <w:r>
        <w:rPr>
          <w:b/>
          <w:spacing w:val="-5"/>
          <w:szCs w:val="20"/>
        </w:rPr>
        <w:t xml:space="preserve">, </w:t>
      </w:r>
      <w:r w:rsidRPr="007E7B9C">
        <w:rPr>
          <w:b/>
          <w:spacing w:val="-5"/>
          <w:szCs w:val="20"/>
        </w:rPr>
        <w:t>NW6 1RS</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proofErr w:type="gramStart"/>
      <w:r w:rsidRPr="00E56C33">
        <w:rPr>
          <w:spacing w:val="-5"/>
          <w:szCs w:val="20"/>
        </w:rPr>
        <w:t>and</w:t>
      </w:r>
      <w:proofErr w:type="gramEnd"/>
      <w:r w:rsidRPr="00E56C33">
        <w:rPr>
          <w:spacing w:val="-5"/>
          <w:szCs w:val="20"/>
        </w:rPr>
        <w:t xml:space="preserve"> the breach of planning control alleged in the enforcement notice is:</w:t>
      </w:r>
    </w:p>
    <w:p w:rsidR="00E56C33" w:rsidRPr="00E56C33" w:rsidRDefault="00E56C33" w:rsidP="00E56C33">
      <w:pPr>
        <w:ind w:right="-144"/>
        <w:jc w:val="both"/>
        <w:rPr>
          <w:spacing w:val="-5"/>
          <w:szCs w:val="20"/>
        </w:rPr>
      </w:pPr>
    </w:p>
    <w:p w:rsidR="00E56C33" w:rsidRPr="00E56C33" w:rsidRDefault="007E7B9C" w:rsidP="00E56C33">
      <w:pPr>
        <w:ind w:right="-144"/>
        <w:jc w:val="both"/>
        <w:rPr>
          <w:spacing w:val="-5"/>
          <w:szCs w:val="20"/>
        </w:rPr>
      </w:pPr>
      <w:r w:rsidRPr="007E7B9C">
        <w:rPr>
          <w:b/>
          <w:spacing w:val="-5"/>
          <w:szCs w:val="20"/>
        </w:rPr>
        <w:t>Without planning permission - Erection of 2 x jumbo umbrellas to front of ground floor unit.</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i/>
          <w:spacing w:val="-5"/>
          <w:szCs w:val="20"/>
        </w:rPr>
        <w:t>Grounds of Appeal</w:t>
      </w:r>
    </w:p>
    <w:p w:rsidR="00E56C33" w:rsidRPr="00E56C33" w:rsidRDefault="00E56C33" w:rsidP="00E56C33">
      <w:pPr>
        <w:ind w:right="-144"/>
        <w:jc w:val="both"/>
        <w:rPr>
          <w:spacing w:val="-5"/>
          <w:szCs w:val="20"/>
        </w:rPr>
      </w:pPr>
      <w:r w:rsidRPr="00E56C33">
        <w:rPr>
          <w:spacing w:val="-5"/>
          <w:szCs w:val="20"/>
        </w:rPr>
        <w:t xml:space="preserve">The appellant/s have appealed on the following grounds: </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a) That planning permission should be granted for what is alleged in the notice.</w:t>
      </w:r>
      <w:r w:rsidRPr="00E56C33">
        <w:rPr>
          <w:spacing w:val="-5"/>
          <w:szCs w:val="20"/>
        </w:rPr>
        <w:tab/>
        <w:t xml:space="preserve"> ( </w:t>
      </w:r>
      <w:r w:rsidRPr="00E56C33">
        <w:rPr>
          <w:b/>
          <w:spacing w:val="-5"/>
          <w:szCs w:val="20"/>
        </w:rPr>
        <w:t xml:space="preserve"> </w:t>
      </w:r>
      <w:r w:rsidRPr="00E56C33">
        <w:rPr>
          <w:spacing w:val="-5"/>
          <w:szCs w:val="20"/>
        </w:rPr>
        <w:t xml:space="preserve"> )</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b) That the breach of control alleged in the enforcement notice has not occurred as a matter of fact</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proofErr w:type="gramStart"/>
      <w:r w:rsidRPr="00E56C33">
        <w:rPr>
          <w:spacing w:val="-5"/>
          <w:szCs w:val="20"/>
        </w:rPr>
        <w:t xml:space="preserve">( </w:t>
      </w:r>
      <w:r w:rsidRPr="00E56C33">
        <w:rPr>
          <w:b/>
          <w:spacing w:val="-5"/>
          <w:szCs w:val="20"/>
        </w:rPr>
        <w:t xml:space="preserve"> </w:t>
      </w:r>
      <w:r w:rsidR="007E7B9C">
        <w:rPr>
          <w:b/>
          <w:spacing w:val="-5"/>
          <w:szCs w:val="20"/>
        </w:rPr>
        <w:t>x</w:t>
      </w:r>
      <w:proofErr w:type="gramEnd"/>
      <w:r w:rsidRPr="00E56C33">
        <w:rPr>
          <w:spacing w:val="-5"/>
          <w:szCs w:val="20"/>
        </w:rPr>
        <w:t xml:space="preserve"> )</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c) That there has not been a breach of planning control.</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proofErr w:type="gramStart"/>
      <w:r w:rsidRPr="00E56C33">
        <w:rPr>
          <w:spacing w:val="-5"/>
          <w:szCs w:val="20"/>
        </w:rPr>
        <w:t>(</w:t>
      </w:r>
      <w:r w:rsidRPr="00E56C33">
        <w:rPr>
          <w:b/>
          <w:spacing w:val="-5"/>
          <w:szCs w:val="20"/>
        </w:rPr>
        <w:t xml:space="preserve"> </w:t>
      </w:r>
      <w:r w:rsidR="007E7B9C">
        <w:rPr>
          <w:b/>
          <w:spacing w:val="-5"/>
          <w:szCs w:val="20"/>
        </w:rPr>
        <w:t xml:space="preserve"> x</w:t>
      </w:r>
      <w:proofErr w:type="gramEnd"/>
      <w:r w:rsidRPr="00E56C33">
        <w:rPr>
          <w:b/>
          <w:spacing w:val="-5"/>
          <w:szCs w:val="20"/>
        </w:rPr>
        <w:t xml:space="preserve"> </w:t>
      </w:r>
      <w:r w:rsidRPr="00E56C33">
        <w:rPr>
          <w:spacing w:val="-5"/>
          <w:szCs w:val="20"/>
        </w:rPr>
        <w:t xml:space="preserve"> )</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d) That, at the time the enforcement notice was issued, it was too late to take enforcement action against the matters stated in the notice.</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r w:rsidRPr="00E56C33">
        <w:rPr>
          <w:b/>
          <w:spacing w:val="-5"/>
          <w:szCs w:val="20"/>
        </w:rPr>
        <w:t xml:space="preserve">   </w:t>
      </w:r>
      <w:r w:rsidRPr="00E56C33">
        <w:rPr>
          <w:spacing w:val="-5"/>
          <w:szCs w:val="20"/>
        </w:rPr>
        <w:t>)</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e) Copies of the enforcement notice were not served on</w:t>
      </w:r>
    </w:p>
    <w:p w:rsidR="00E56C33" w:rsidRPr="00E56C33" w:rsidRDefault="00E56C33" w:rsidP="00E56C33">
      <w:pPr>
        <w:ind w:right="-144"/>
        <w:jc w:val="both"/>
        <w:rPr>
          <w:spacing w:val="-5"/>
          <w:szCs w:val="20"/>
        </w:rPr>
      </w:pPr>
      <w:proofErr w:type="gramStart"/>
      <w:r w:rsidRPr="00E56C33">
        <w:rPr>
          <w:spacing w:val="-5"/>
          <w:szCs w:val="20"/>
        </w:rPr>
        <w:t>everyone</w:t>
      </w:r>
      <w:proofErr w:type="gramEnd"/>
      <w:r w:rsidRPr="00E56C33">
        <w:rPr>
          <w:spacing w:val="-5"/>
          <w:szCs w:val="20"/>
        </w:rPr>
        <w:t xml:space="preserve"> who has an interest in the land.</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r w:rsidRPr="00E56C33">
        <w:rPr>
          <w:b/>
          <w:spacing w:val="-5"/>
          <w:szCs w:val="20"/>
        </w:rPr>
        <w:t xml:space="preserve"> </w:t>
      </w:r>
      <w:r w:rsidRPr="00E56C33">
        <w:rPr>
          <w:spacing w:val="-5"/>
          <w:szCs w:val="20"/>
        </w:rPr>
        <w:t xml:space="preserve">  )</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 xml:space="preserve">f) The steps required to comply with the requirements of the notice are excessive, and lesser steps would overcome the objections.    </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 </w:t>
      </w:r>
      <w:r w:rsidRPr="00E56C33">
        <w:rPr>
          <w:b/>
          <w:spacing w:val="-5"/>
          <w:szCs w:val="20"/>
        </w:rPr>
        <w:t xml:space="preserve"> </w:t>
      </w:r>
      <w:r w:rsidRPr="00E56C33">
        <w:rPr>
          <w:spacing w:val="-5"/>
          <w:szCs w:val="20"/>
        </w:rPr>
        <w:t xml:space="preserve"> ) </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g) The time given to comply with the notice is too short.</w:t>
      </w:r>
      <w:r w:rsidRPr="00E56C33">
        <w:rPr>
          <w:spacing w:val="-5"/>
          <w:szCs w:val="20"/>
        </w:rPr>
        <w:tab/>
      </w:r>
      <w:r w:rsidRPr="00E56C33">
        <w:rPr>
          <w:spacing w:val="-5"/>
          <w:szCs w:val="20"/>
        </w:rPr>
        <w:tab/>
      </w:r>
      <w:r w:rsidRPr="00E56C33">
        <w:rPr>
          <w:spacing w:val="-5"/>
          <w:szCs w:val="20"/>
        </w:rPr>
        <w:tab/>
      </w:r>
      <w:r w:rsidRPr="00E56C33">
        <w:rPr>
          <w:spacing w:val="-5"/>
          <w:szCs w:val="20"/>
        </w:rPr>
        <w:tab/>
      </w:r>
      <w:r w:rsidRPr="00E56C33">
        <w:rPr>
          <w:spacing w:val="-5"/>
          <w:szCs w:val="20"/>
        </w:rPr>
        <w:tab/>
        <w:t xml:space="preserve">( </w:t>
      </w:r>
      <w:r w:rsidRPr="00E56C33">
        <w:rPr>
          <w:b/>
          <w:spacing w:val="-5"/>
          <w:szCs w:val="20"/>
        </w:rPr>
        <w:t xml:space="preserve">  </w:t>
      </w:r>
      <w:r w:rsidRPr="00E56C33">
        <w:rPr>
          <w:spacing w:val="-5"/>
          <w:szCs w:val="20"/>
        </w:rPr>
        <w:t>)</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The appeal is to be decided by an Inspector from the Planning Inspectorate on the basis of an exchange of written statements between the people who have made the appeal and the Council, followed by a site visit.</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 xml:space="preserve">If you wish to make any comments about the appeal, please send </w:t>
      </w:r>
      <w:r w:rsidRPr="00E56C33">
        <w:rPr>
          <w:b/>
          <w:spacing w:val="-5"/>
          <w:szCs w:val="20"/>
        </w:rPr>
        <w:t>3</w:t>
      </w:r>
      <w:r w:rsidRPr="00E56C33">
        <w:rPr>
          <w:spacing w:val="-5"/>
          <w:szCs w:val="20"/>
        </w:rPr>
        <w:t xml:space="preserve"> copies of your letter to the Planning Inspectorate. They will then distribute copies to the Council and to the person making the appeal. </w:t>
      </w:r>
      <w:r w:rsidRPr="00E56C33">
        <w:rPr>
          <w:spacing w:val="-5"/>
          <w:szCs w:val="20"/>
          <w:u w:val="single"/>
        </w:rPr>
        <w:t>Please do not send your comments directly to the Council</w:t>
      </w:r>
      <w:r w:rsidRPr="00E56C33">
        <w:rPr>
          <w:spacing w:val="-5"/>
          <w:szCs w:val="20"/>
        </w:rPr>
        <w:t xml:space="preserve">.   </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 xml:space="preserve">Any letters should be sent by </w:t>
      </w:r>
      <w:r w:rsidR="007268F8">
        <w:rPr>
          <w:b/>
          <w:spacing w:val="-5"/>
          <w:szCs w:val="20"/>
        </w:rPr>
        <w:t>22</w:t>
      </w:r>
      <w:r w:rsidR="007268F8" w:rsidRPr="007268F8">
        <w:rPr>
          <w:b/>
          <w:spacing w:val="-5"/>
          <w:szCs w:val="20"/>
          <w:vertAlign w:val="superscript"/>
        </w:rPr>
        <w:t>nd</w:t>
      </w:r>
      <w:r w:rsidR="007268F8">
        <w:rPr>
          <w:b/>
          <w:spacing w:val="-5"/>
          <w:szCs w:val="20"/>
        </w:rPr>
        <w:t xml:space="preserve"> February 2021</w:t>
      </w:r>
      <w:r w:rsidRPr="00E56C33">
        <w:rPr>
          <w:b/>
          <w:spacing w:val="-5"/>
          <w:szCs w:val="20"/>
        </w:rPr>
        <w:t xml:space="preserve"> </w:t>
      </w:r>
      <w:r w:rsidRPr="00E56C33">
        <w:rPr>
          <w:spacing w:val="-5"/>
          <w:szCs w:val="20"/>
        </w:rPr>
        <w:t>to;</w:t>
      </w:r>
    </w:p>
    <w:p w:rsidR="00E56C33" w:rsidRPr="00E56C33" w:rsidRDefault="00E56C33" w:rsidP="00E56C33">
      <w:pPr>
        <w:ind w:right="-144"/>
        <w:jc w:val="both"/>
        <w:rPr>
          <w:spacing w:val="-5"/>
          <w:szCs w:val="20"/>
        </w:rPr>
      </w:pPr>
    </w:p>
    <w:p w:rsidR="00E56C33" w:rsidRPr="007268F8" w:rsidRDefault="007268F8" w:rsidP="00E56C33">
      <w:pPr>
        <w:ind w:right="-144"/>
        <w:jc w:val="both"/>
        <w:rPr>
          <w:b/>
          <w:spacing w:val="-5"/>
          <w:szCs w:val="20"/>
        </w:rPr>
      </w:pPr>
      <w:r w:rsidRPr="007268F8">
        <w:rPr>
          <w:b/>
          <w:spacing w:val="-5"/>
          <w:szCs w:val="20"/>
        </w:rPr>
        <w:t>Paul Eland</w:t>
      </w:r>
    </w:p>
    <w:p w:rsidR="007268F8" w:rsidRPr="007268F8" w:rsidRDefault="007268F8" w:rsidP="007268F8">
      <w:pPr>
        <w:ind w:right="-144"/>
        <w:jc w:val="both"/>
        <w:rPr>
          <w:b/>
          <w:spacing w:val="-5"/>
          <w:szCs w:val="20"/>
        </w:rPr>
      </w:pPr>
      <w:r w:rsidRPr="007268F8">
        <w:rPr>
          <w:b/>
          <w:spacing w:val="-5"/>
          <w:szCs w:val="20"/>
        </w:rPr>
        <w:t>teame1@planninginspectorate.gov</w:t>
      </w:r>
      <w:r w:rsidRPr="007268F8">
        <w:rPr>
          <w:b/>
          <w:spacing w:val="-5"/>
          <w:szCs w:val="20"/>
        </w:rPr>
        <w:t>.uk</w:t>
      </w:r>
    </w:p>
    <w:p w:rsidR="007268F8" w:rsidRPr="00E56C33" w:rsidRDefault="007268F8" w:rsidP="00E56C33">
      <w:pPr>
        <w:ind w:right="-144"/>
        <w:jc w:val="both"/>
        <w:rPr>
          <w:spacing w:val="-5"/>
          <w:szCs w:val="20"/>
        </w:rPr>
      </w:pPr>
    </w:p>
    <w:p w:rsidR="00E56C33" w:rsidRPr="00E56C33" w:rsidRDefault="00E56C33" w:rsidP="00E56C33">
      <w:pPr>
        <w:jc w:val="both"/>
        <w:rPr>
          <w:rFonts w:cs="Arial"/>
          <w:spacing w:val="-5"/>
          <w:szCs w:val="20"/>
        </w:rPr>
      </w:pPr>
      <w:r w:rsidRPr="00E56C33">
        <w:rPr>
          <w:rFonts w:cs="Arial"/>
          <w:spacing w:val="-5"/>
          <w:szCs w:val="20"/>
        </w:rPr>
        <w:t xml:space="preserve">Alternatively, you can email correspondence to </w:t>
      </w:r>
      <w:hyperlink r:id="rId10" w:history="1">
        <w:r w:rsidRPr="00E56C33">
          <w:rPr>
            <w:rFonts w:cs="Arial"/>
            <w:color w:val="0000FF"/>
            <w:spacing w:val="-5"/>
            <w:szCs w:val="20"/>
            <w:u w:val="single"/>
          </w:rPr>
          <w:t>appeals@pins.gsi.gov.uk</w:t>
        </w:r>
      </w:hyperlink>
      <w:r w:rsidRPr="00E56C33">
        <w:rPr>
          <w:rFonts w:cs="Arial"/>
          <w:spacing w:val="-5"/>
          <w:szCs w:val="20"/>
        </w:rPr>
        <w:t xml:space="preserve">, or make comments on the case online at </w:t>
      </w:r>
      <w:hyperlink r:id="rId11" w:history="1">
        <w:r w:rsidRPr="00E56C33">
          <w:rPr>
            <w:rFonts w:cs="Arial"/>
            <w:color w:val="0000FF"/>
            <w:spacing w:val="-5"/>
            <w:u w:val="single"/>
          </w:rPr>
          <w:t>www.gov.uk/appeal-planning-inspectorate</w:t>
        </w:r>
      </w:hyperlink>
      <w:r w:rsidRPr="00E56C33">
        <w:rPr>
          <w:rFonts w:cs="Arial"/>
          <w:spacing w:val="-5"/>
          <w:szCs w:val="20"/>
        </w:rPr>
        <w:t xml:space="preserve">. </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You should also write to this address to request a copy of the appeal decision letter.</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 xml:space="preserve">Please make sure that any correspondence sent to the Planning Inspectorate quotes the reference number: </w:t>
      </w:r>
      <w:r w:rsidR="007268F8" w:rsidRPr="007268F8">
        <w:rPr>
          <w:b/>
          <w:spacing w:val="-5"/>
          <w:szCs w:val="20"/>
        </w:rPr>
        <w:t>APP/X5210/C/20/3260569</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If there is any aspect of this case that you would like to discuss, please contact the above named officer.</w:t>
      </w:r>
    </w:p>
    <w:p w:rsidR="00E56C33" w:rsidRDefault="00E56C33" w:rsidP="00E56C33">
      <w:pPr>
        <w:ind w:right="-144"/>
        <w:jc w:val="both"/>
        <w:rPr>
          <w:spacing w:val="-5"/>
          <w:szCs w:val="20"/>
        </w:rPr>
      </w:pPr>
    </w:p>
    <w:p w:rsidR="00976CDF" w:rsidRDefault="00976CDF" w:rsidP="00976CDF">
      <w:pPr>
        <w:rPr>
          <w:rFonts w:cs="Arial"/>
          <w:b/>
          <w:bCs/>
          <w:u w:val="single"/>
        </w:rPr>
      </w:pPr>
      <w:r>
        <w:rPr>
          <w:rFonts w:cs="Arial"/>
          <w:b/>
          <w:bCs/>
          <w:u w:val="single"/>
        </w:rPr>
        <w:t>Message from the Planning Inspectorate regarding current COVID-19 Pandemic</w:t>
      </w:r>
    </w:p>
    <w:p w:rsidR="00976CDF" w:rsidRDefault="00976CDF" w:rsidP="00976CDF">
      <w:pPr>
        <w:rPr>
          <w:rFonts w:cs="Arial"/>
          <w:b/>
          <w:bCs/>
          <w:u w:val="single"/>
        </w:rPr>
      </w:pPr>
    </w:p>
    <w:p w:rsidR="00976CDF" w:rsidRDefault="00976CDF" w:rsidP="00976CDF">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976CDF" w:rsidRDefault="00976CDF" w:rsidP="00976CDF">
      <w:pPr>
        <w:rPr>
          <w:color w:val="0000FF"/>
          <w:u w:val="single"/>
        </w:rPr>
      </w:pPr>
      <w:hyperlink r:id="rId12" w:history="1">
        <w:r>
          <w:rPr>
            <w:rStyle w:val="Hyperlink"/>
            <w:rFonts w:cs="Arial"/>
          </w:rPr>
          <w:t>www.gov.uk/government/organisations/planning-inspectorate</w:t>
        </w:r>
      </w:hyperlink>
    </w:p>
    <w:p w:rsidR="00976CDF" w:rsidRPr="00E56C33" w:rsidRDefault="00976CDF" w:rsidP="00E56C33">
      <w:pPr>
        <w:ind w:right="-144"/>
        <w:jc w:val="both"/>
        <w:rPr>
          <w:spacing w:val="-5"/>
          <w:szCs w:val="20"/>
        </w:rPr>
      </w:pPr>
    </w:p>
    <w:p w:rsidR="00E56C33" w:rsidRPr="00E56C33" w:rsidRDefault="00E56C33" w:rsidP="00E56C33">
      <w:pPr>
        <w:ind w:right="-144"/>
        <w:jc w:val="both"/>
        <w:rPr>
          <w:spacing w:val="-5"/>
          <w:szCs w:val="20"/>
        </w:rPr>
      </w:pPr>
      <w:r w:rsidRPr="00E56C33">
        <w:rPr>
          <w:spacing w:val="-5"/>
          <w:szCs w:val="20"/>
        </w:rPr>
        <w:t>If you need any further information on the procedure for the appeal please ring the Planning Technician on</w:t>
      </w:r>
      <w:r w:rsidRPr="00E56C33">
        <w:rPr>
          <w:b/>
          <w:spacing w:val="-5"/>
          <w:szCs w:val="20"/>
        </w:rPr>
        <w:t xml:space="preserve"> 020 7974 4899/2047.</w:t>
      </w:r>
    </w:p>
    <w:p w:rsidR="00E56C33" w:rsidRPr="00E56C33" w:rsidRDefault="00E56C33" w:rsidP="00E56C33">
      <w:pPr>
        <w:ind w:right="-144"/>
        <w:jc w:val="both"/>
        <w:rPr>
          <w:spacing w:val="-5"/>
          <w:szCs w:val="20"/>
        </w:rPr>
      </w:pPr>
    </w:p>
    <w:p w:rsidR="00E56C33" w:rsidRPr="00E56C33" w:rsidRDefault="00E56C33" w:rsidP="00E56C33">
      <w:pPr>
        <w:ind w:right="-144"/>
        <w:jc w:val="both"/>
        <w:rPr>
          <w:spacing w:val="-5"/>
          <w:szCs w:val="20"/>
        </w:rPr>
      </w:pPr>
    </w:p>
    <w:p w:rsidR="00E56C33" w:rsidRPr="00E56C33" w:rsidRDefault="00E56C33" w:rsidP="00E56C33">
      <w:pPr>
        <w:rPr>
          <w:rFonts w:cs="Arial"/>
          <w:color w:val="000000"/>
          <w:lang w:val="en-US"/>
        </w:rPr>
      </w:pPr>
      <w:r w:rsidRPr="00E56C33">
        <w:rPr>
          <w:rFonts w:cs="Arial"/>
          <w:color w:val="000000"/>
          <w:lang w:val="en-US"/>
        </w:rPr>
        <w:t>Supporting Communities Directorate</w:t>
      </w:r>
    </w:p>
    <w:p w:rsidR="00E56C33" w:rsidRPr="00E56C33" w:rsidRDefault="00E56C33" w:rsidP="00E56C33">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3"/>
      <w:headerReference w:type="default" r:id="rId14"/>
      <w:footerReference w:type="even" r:id="rId15"/>
      <w:footerReference w:type="default" r:id="rId16"/>
      <w:headerReference w:type="first" r:id="rId17"/>
      <w:footerReference w:type="first" r:id="rId18"/>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B9C" w:rsidRDefault="007E7B9C">
      <w:r>
        <w:separator/>
      </w:r>
    </w:p>
  </w:endnote>
  <w:endnote w:type="continuationSeparator" w:id="0">
    <w:p w:rsidR="007E7B9C" w:rsidRDefault="007E7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F7" w:rsidRDefault="00490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9C" w:rsidRDefault="007E7B9C">
    <w:pPr>
      <w:pStyle w:val="Footer"/>
      <w:jc w:val="center"/>
    </w:pPr>
    <w:r>
      <w:fldChar w:fldCharType="begin"/>
    </w:r>
    <w:r>
      <w:instrText xml:space="preserve"> PAGE   \* MERGEFORMAT </w:instrText>
    </w:r>
    <w:r>
      <w:fldChar w:fldCharType="separate"/>
    </w:r>
    <w:r w:rsidR="00490EF7">
      <w:rPr>
        <w:noProof/>
      </w:rPr>
      <w:t>2</w:t>
    </w:r>
    <w:r>
      <w:rPr>
        <w:noProof/>
      </w:rPr>
      <w:fldChar w:fldCharType="end"/>
    </w:r>
  </w:p>
  <w:p w:rsidR="007E7B9C" w:rsidRDefault="007E7B9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F7" w:rsidRDefault="00490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B9C" w:rsidRDefault="007E7B9C">
      <w:r>
        <w:separator/>
      </w:r>
    </w:p>
  </w:footnote>
  <w:footnote w:type="continuationSeparator" w:id="0">
    <w:p w:rsidR="007E7B9C" w:rsidRDefault="007E7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F7" w:rsidRDefault="00490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0EF7" w:rsidRDefault="00490E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B9C" w:rsidRDefault="00490EF7" w:rsidP="004E01AA">
    <w:pPr>
      <w:jc w:val="right"/>
      <w:rPr>
        <w:rFonts w:cs="Arial"/>
      </w:rPr>
    </w:pPr>
    <w:r>
      <w:rPr>
        <w:noProof/>
        <w:lang w:eastAsia="en-GB"/>
      </w:rPr>
      <mc:AlternateContent>
        <mc:Choice Requires="wps">
          <w:drawing>
            <wp:anchor distT="0" distB="0" distL="114300" distR="114300" simplePos="0" relativeHeight="251658240" behindDoc="0" locked="0" layoutInCell="1" allowOverlap="1">
              <wp:simplePos x="0" y="0"/>
              <wp:positionH relativeFrom="margin">
                <wp:posOffset>-160020</wp:posOffset>
              </wp:positionH>
              <wp:positionV relativeFrom="margin">
                <wp:posOffset>-3718560</wp:posOffset>
              </wp:positionV>
              <wp:extent cx="3776980" cy="1346200"/>
              <wp:effectExtent l="0" t="0" r="13970" b="635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3462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7E7B9C" w:rsidRPr="00BD2F3C" w:rsidTr="006B4A0F">
                            <w:trPr>
                              <w:trHeight w:val="853"/>
                            </w:trPr>
                            <w:tc>
                              <w:tcPr>
                                <w:tcW w:w="5387" w:type="dxa"/>
                                <w:vMerge w:val="restart"/>
                                <w:shd w:val="clear" w:color="auto" w:fill="auto"/>
                              </w:tcPr>
                              <w:p w:rsidR="007E7B9C" w:rsidRPr="00836886" w:rsidRDefault="007E7B9C"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E7B9C">
                                  <w:rPr>
                                    <w:rFonts w:cs="Arial"/>
                                    <w:bCs/>
                                    <w:sz w:val="22"/>
                                    <w:szCs w:val="22"/>
                                  </w:rPr>
                                  <w:t>EN19/0206</w:t>
                                </w:r>
                              </w:p>
                              <w:p w:rsidR="007E7B9C" w:rsidRPr="00836886" w:rsidRDefault="007E7B9C" w:rsidP="006B4A0F">
                                <w:pPr>
                                  <w:rPr>
                                    <w:rFonts w:cs="Arial"/>
                                    <w:bCs/>
                                    <w:sz w:val="22"/>
                                    <w:szCs w:val="22"/>
                                  </w:rPr>
                                </w:pPr>
                                <w:r w:rsidRPr="00836886">
                                  <w:rPr>
                                    <w:rFonts w:cs="Arial"/>
                                    <w:bCs/>
                                    <w:sz w:val="22"/>
                                    <w:szCs w:val="22"/>
                                  </w:rPr>
                                  <w:t xml:space="preserve">Contact: </w:t>
                                </w:r>
                                <w:r w:rsidRPr="007E7B9C">
                                  <w:rPr>
                                    <w:rFonts w:cs="Arial"/>
                                    <w:bCs/>
                                    <w:sz w:val="22"/>
                                    <w:szCs w:val="22"/>
                                  </w:rPr>
                                  <w:t>Raymond Yeung</w:t>
                                </w:r>
                              </w:p>
                              <w:p w:rsidR="007E7B9C" w:rsidRPr="00836886" w:rsidRDefault="007E7B9C" w:rsidP="006B4A0F">
                                <w:pPr>
                                  <w:rPr>
                                    <w:b/>
                                    <w:sz w:val="22"/>
                                    <w:szCs w:val="22"/>
                                  </w:rPr>
                                </w:pPr>
                                <w:r w:rsidRPr="00836886">
                                  <w:rPr>
                                    <w:sz w:val="22"/>
                                    <w:szCs w:val="22"/>
                                  </w:rPr>
                                  <w:t xml:space="preserve">Tel: 020 7974 </w:t>
                                </w:r>
                                <w:r w:rsidRPr="007E7B9C">
                                  <w:rPr>
                                    <w:sz w:val="22"/>
                                    <w:szCs w:val="22"/>
                                  </w:rPr>
                                  <w:t>4546</w:t>
                                </w:r>
                              </w:p>
                              <w:p w:rsidR="007E7B9C" w:rsidRDefault="007E7B9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22 January 2021</w:t>
                                </w:r>
                                <w:r w:rsidRPr="00836886">
                                  <w:rPr>
                                    <w:sz w:val="22"/>
                                    <w:szCs w:val="22"/>
                                  </w:rPr>
                                  <w:fldChar w:fldCharType="end"/>
                                </w:r>
                              </w:p>
                              <w:p w:rsidR="007E7B9C" w:rsidRPr="00836886" w:rsidRDefault="007E7B9C" w:rsidP="006B4A0F">
                                <w:pPr>
                                  <w:rPr>
                                    <w:sz w:val="22"/>
                                    <w:szCs w:val="22"/>
                                  </w:rPr>
                                </w:pPr>
                              </w:p>
                              <w:tbl>
                                <w:tblPr>
                                  <w:tblW w:w="10035" w:type="dxa"/>
                                  <w:tblLayout w:type="fixed"/>
                                  <w:tblLook w:val="04A0" w:firstRow="1" w:lastRow="0" w:firstColumn="1" w:lastColumn="0" w:noHBand="0" w:noVBand="1"/>
                                </w:tblPr>
                                <w:tblGrid>
                                  <w:gridCol w:w="10035"/>
                                </w:tblGrid>
                                <w:tr w:rsidR="007E7B9C" w:rsidTr="009D6CFE">
                                  <w:trPr>
                                    <w:cantSplit/>
                                    <w:trHeight w:val="100"/>
                                  </w:trPr>
                                  <w:tc>
                                    <w:tcPr>
                                      <w:tcW w:w="5103" w:type="dxa"/>
                                      <w:hideMark/>
                                    </w:tcPr>
                                    <w:p w:rsidR="007E7B9C" w:rsidRDefault="007E7B9C" w:rsidP="00747E40">
                                      <w:pPr>
                                        <w:jc w:val="both"/>
                                        <w:rPr>
                                          <w:spacing w:val="-5"/>
                                        </w:rPr>
                                      </w:pPr>
                                    </w:p>
                                  </w:tc>
                                </w:tr>
                                <w:tr w:rsidR="007E7B9C" w:rsidTr="00747E40">
                                  <w:trPr>
                                    <w:cantSplit/>
                                  </w:trPr>
                                  <w:tc>
                                    <w:tcPr>
                                      <w:tcW w:w="5103" w:type="dxa"/>
                                      <w:hideMark/>
                                    </w:tcPr>
                                    <w:p w:rsidR="007E7B9C" w:rsidRDefault="007E7B9C" w:rsidP="00747E40">
                                      <w:pPr>
                                        <w:jc w:val="both"/>
                                        <w:rPr>
                                          <w:spacing w:val="-5"/>
                                        </w:rPr>
                                      </w:pPr>
                                      <w:r>
                                        <w:t xml:space="preserve"> </w:t>
                                      </w:r>
                                    </w:p>
                                  </w:tc>
                                </w:tr>
                                <w:tr w:rsidR="007E7B9C" w:rsidTr="00747E40">
                                  <w:trPr>
                                    <w:cantSplit/>
                                  </w:trPr>
                                  <w:tc>
                                    <w:tcPr>
                                      <w:tcW w:w="5103" w:type="dxa"/>
                                      <w:hideMark/>
                                    </w:tcPr>
                                    <w:p w:rsidR="007E7B9C" w:rsidRDefault="007E7B9C">
                                      <w:pPr>
                                        <w:jc w:val="both"/>
                                        <w:rPr>
                                          <w:spacing w:val="-5"/>
                                        </w:rPr>
                                      </w:pPr>
                                    </w:p>
                                  </w:tc>
                                </w:tr>
                              </w:tbl>
                              <w:p w:rsidR="007E7B9C" w:rsidRPr="000911E1" w:rsidRDefault="007E7B9C" w:rsidP="006B4A0F">
                                <w:pPr>
                                  <w:rPr>
                                    <w:rFonts w:cs="Arial"/>
                                    <w:szCs w:val="20"/>
                                  </w:rPr>
                                </w:pPr>
                              </w:p>
                            </w:tc>
                            <w:tc>
                              <w:tcPr>
                                <w:tcW w:w="1525" w:type="dxa"/>
                              </w:tcPr>
                              <w:p w:rsidR="007E7B9C" w:rsidRPr="00BA734A" w:rsidRDefault="007E7B9C" w:rsidP="008967B8">
                                <w:pPr>
                                  <w:jc w:val="both"/>
                                  <w:rPr>
                                    <w:sz w:val="22"/>
                                    <w:szCs w:val="22"/>
                                  </w:rPr>
                                </w:pPr>
                              </w:p>
                            </w:tc>
                            <w:tc>
                              <w:tcPr>
                                <w:tcW w:w="5004" w:type="dxa"/>
                                <w:vMerge w:val="restart"/>
                                <w:shd w:val="clear" w:color="auto" w:fill="auto"/>
                              </w:tcPr>
                              <w:p w:rsidR="007E7B9C" w:rsidRPr="00BA734A" w:rsidRDefault="007E7B9C"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7E7B9C" w:rsidRPr="00305E66" w:rsidTr="006B4A0F">
                            <w:trPr>
                              <w:trHeight w:val="703"/>
                            </w:trPr>
                            <w:tc>
                              <w:tcPr>
                                <w:tcW w:w="5387" w:type="dxa"/>
                                <w:vMerge/>
                                <w:shd w:val="clear" w:color="auto" w:fill="auto"/>
                              </w:tcPr>
                              <w:p w:rsidR="007E7B9C" w:rsidRPr="00305E66" w:rsidRDefault="007E7B9C" w:rsidP="00B54B18">
                                <w:pPr>
                                  <w:jc w:val="both"/>
                                  <w:rPr>
                                    <w:rFonts w:cs="Arial"/>
                                    <w:b/>
                                    <w:bCs/>
                                    <w:noProof/>
                                    <w:szCs w:val="20"/>
                                  </w:rPr>
                                </w:pPr>
                              </w:p>
                            </w:tc>
                            <w:tc>
                              <w:tcPr>
                                <w:tcW w:w="1525" w:type="dxa"/>
                              </w:tcPr>
                              <w:p w:rsidR="007E7B9C" w:rsidRPr="00305E66" w:rsidRDefault="007E7B9C" w:rsidP="00B54B18">
                                <w:pPr>
                                  <w:jc w:val="both"/>
                                  <w:rPr>
                                    <w:rFonts w:cs="Arial"/>
                                    <w:sz w:val="22"/>
                                    <w:szCs w:val="22"/>
                                  </w:rPr>
                                </w:pPr>
                              </w:p>
                            </w:tc>
                            <w:tc>
                              <w:tcPr>
                                <w:tcW w:w="5004" w:type="dxa"/>
                                <w:vMerge/>
                                <w:shd w:val="clear" w:color="auto" w:fill="auto"/>
                              </w:tcPr>
                              <w:p w:rsidR="007E7B9C" w:rsidRPr="00305E66" w:rsidRDefault="007E7B9C" w:rsidP="00B54B18">
                                <w:pPr>
                                  <w:jc w:val="both"/>
                                  <w:rPr>
                                    <w:rFonts w:cs="Arial"/>
                                    <w:sz w:val="22"/>
                                    <w:szCs w:val="22"/>
                                  </w:rPr>
                                </w:pPr>
                              </w:p>
                            </w:tc>
                          </w:tr>
                        </w:tbl>
                        <w:p w:rsidR="007E7B9C" w:rsidRDefault="007E7B9C"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2.6pt;margin-top:-292.8pt;width:297.4pt;height:10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7E7B9C" w:rsidRPr="00BD2F3C" w:rsidTr="006B4A0F">
                      <w:trPr>
                        <w:trHeight w:val="853"/>
                      </w:trPr>
                      <w:tc>
                        <w:tcPr>
                          <w:tcW w:w="5387" w:type="dxa"/>
                          <w:vMerge w:val="restart"/>
                          <w:shd w:val="clear" w:color="auto" w:fill="auto"/>
                        </w:tcPr>
                        <w:p w:rsidR="007E7B9C" w:rsidRPr="00836886" w:rsidRDefault="007E7B9C"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E7B9C">
                            <w:rPr>
                              <w:rFonts w:cs="Arial"/>
                              <w:bCs/>
                              <w:sz w:val="22"/>
                              <w:szCs w:val="22"/>
                            </w:rPr>
                            <w:t>EN19/0206</w:t>
                          </w:r>
                        </w:p>
                        <w:p w:rsidR="007E7B9C" w:rsidRPr="00836886" w:rsidRDefault="007E7B9C" w:rsidP="006B4A0F">
                          <w:pPr>
                            <w:rPr>
                              <w:rFonts w:cs="Arial"/>
                              <w:bCs/>
                              <w:sz w:val="22"/>
                              <w:szCs w:val="22"/>
                            </w:rPr>
                          </w:pPr>
                          <w:r w:rsidRPr="00836886">
                            <w:rPr>
                              <w:rFonts w:cs="Arial"/>
                              <w:bCs/>
                              <w:sz w:val="22"/>
                              <w:szCs w:val="22"/>
                            </w:rPr>
                            <w:t xml:space="preserve">Contact: </w:t>
                          </w:r>
                          <w:r w:rsidRPr="007E7B9C">
                            <w:rPr>
                              <w:rFonts w:cs="Arial"/>
                              <w:bCs/>
                              <w:sz w:val="22"/>
                              <w:szCs w:val="22"/>
                            </w:rPr>
                            <w:t>Raymond Yeung</w:t>
                          </w:r>
                        </w:p>
                        <w:p w:rsidR="007E7B9C" w:rsidRPr="00836886" w:rsidRDefault="007E7B9C" w:rsidP="006B4A0F">
                          <w:pPr>
                            <w:rPr>
                              <w:b/>
                              <w:sz w:val="22"/>
                              <w:szCs w:val="22"/>
                            </w:rPr>
                          </w:pPr>
                          <w:r w:rsidRPr="00836886">
                            <w:rPr>
                              <w:sz w:val="22"/>
                              <w:szCs w:val="22"/>
                            </w:rPr>
                            <w:t xml:space="preserve">Tel: 020 7974 </w:t>
                          </w:r>
                          <w:r w:rsidRPr="007E7B9C">
                            <w:rPr>
                              <w:sz w:val="22"/>
                              <w:szCs w:val="22"/>
                            </w:rPr>
                            <w:t>4546</w:t>
                          </w:r>
                        </w:p>
                        <w:p w:rsidR="007E7B9C" w:rsidRDefault="007E7B9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22 January 2021</w:t>
                          </w:r>
                          <w:r w:rsidRPr="00836886">
                            <w:rPr>
                              <w:sz w:val="22"/>
                              <w:szCs w:val="22"/>
                            </w:rPr>
                            <w:fldChar w:fldCharType="end"/>
                          </w:r>
                        </w:p>
                        <w:p w:rsidR="007E7B9C" w:rsidRPr="00836886" w:rsidRDefault="007E7B9C" w:rsidP="006B4A0F">
                          <w:pPr>
                            <w:rPr>
                              <w:sz w:val="22"/>
                              <w:szCs w:val="22"/>
                            </w:rPr>
                          </w:pPr>
                        </w:p>
                        <w:tbl>
                          <w:tblPr>
                            <w:tblW w:w="10035" w:type="dxa"/>
                            <w:tblLayout w:type="fixed"/>
                            <w:tblLook w:val="04A0" w:firstRow="1" w:lastRow="0" w:firstColumn="1" w:lastColumn="0" w:noHBand="0" w:noVBand="1"/>
                          </w:tblPr>
                          <w:tblGrid>
                            <w:gridCol w:w="10035"/>
                          </w:tblGrid>
                          <w:tr w:rsidR="007E7B9C" w:rsidTr="009D6CFE">
                            <w:trPr>
                              <w:cantSplit/>
                              <w:trHeight w:val="100"/>
                            </w:trPr>
                            <w:tc>
                              <w:tcPr>
                                <w:tcW w:w="5103" w:type="dxa"/>
                                <w:hideMark/>
                              </w:tcPr>
                              <w:p w:rsidR="007E7B9C" w:rsidRDefault="007E7B9C" w:rsidP="00747E40">
                                <w:pPr>
                                  <w:jc w:val="both"/>
                                  <w:rPr>
                                    <w:spacing w:val="-5"/>
                                  </w:rPr>
                                </w:pPr>
                              </w:p>
                            </w:tc>
                          </w:tr>
                          <w:tr w:rsidR="007E7B9C" w:rsidTr="00747E40">
                            <w:trPr>
                              <w:cantSplit/>
                            </w:trPr>
                            <w:tc>
                              <w:tcPr>
                                <w:tcW w:w="5103" w:type="dxa"/>
                                <w:hideMark/>
                              </w:tcPr>
                              <w:p w:rsidR="007E7B9C" w:rsidRDefault="007E7B9C" w:rsidP="00747E40">
                                <w:pPr>
                                  <w:jc w:val="both"/>
                                  <w:rPr>
                                    <w:spacing w:val="-5"/>
                                  </w:rPr>
                                </w:pPr>
                                <w:r>
                                  <w:t xml:space="preserve"> </w:t>
                                </w:r>
                              </w:p>
                            </w:tc>
                          </w:tr>
                          <w:tr w:rsidR="007E7B9C" w:rsidTr="00747E40">
                            <w:trPr>
                              <w:cantSplit/>
                            </w:trPr>
                            <w:tc>
                              <w:tcPr>
                                <w:tcW w:w="5103" w:type="dxa"/>
                                <w:hideMark/>
                              </w:tcPr>
                              <w:p w:rsidR="007E7B9C" w:rsidRDefault="007E7B9C">
                                <w:pPr>
                                  <w:jc w:val="both"/>
                                  <w:rPr>
                                    <w:spacing w:val="-5"/>
                                  </w:rPr>
                                </w:pPr>
                              </w:p>
                            </w:tc>
                          </w:tr>
                        </w:tbl>
                        <w:p w:rsidR="007E7B9C" w:rsidRPr="000911E1" w:rsidRDefault="007E7B9C" w:rsidP="006B4A0F">
                          <w:pPr>
                            <w:rPr>
                              <w:rFonts w:cs="Arial"/>
                              <w:szCs w:val="20"/>
                            </w:rPr>
                          </w:pPr>
                        </w:p>
                      </w:tc>
                      <w:tc>
                        <w:tcPr>
                          <w:tcW w:w="1525" w:type="dxa"/>
                        </w:tcPr>
                        <w:p w:rsidR="007E7B9C" w:rsidRPr="00BA734A" w:rsidRDefault="007E7B9C" w:rsidP="008967B8">
                          <w:pPr>
                            <w:jc w:val="both"/>
                            <w:rPr>
                              <w:sz w:val="22"/>
                              <w:szCs w:val="22"/>
                            </w:rPr>
                          </w:pPr>
                        </w:p>
                      </w:tc>
                      <w:tc>
                        <w:tcPr>
                          <w:tcW w:w="5004" w:type="dxa"/>
                          <w:vMerge w:val="restart"/>
                          <w:shd w:val="clear" w:color="auto" w:fill="auto"/>
                        </w:tcPr>
                        <w:p w:rsidR="007E7B9C" w:rsidRPr="00BA734A" w:rsidRDefault="007E7B9C"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7E7B9C" w:rsidRPr="00305E66" w:rsidTr="006B4A0F">
                      <w:trPr>
                        <w:trHeight w:val="703"/>
                      </w:trPr>
                      <w:tc>
                        <w:tcPr>
                          <w:tcW w:w="5387" w:type="dxa"/>
                          <w:vMerge/>
                          <w:shd w:val="clear" w:color="auto" w:fill="auto"/>
                        </w:tcPr>
                        <w:p w:rsidR="007E7B9C" w:rsidRPr="00305E66" w:rsidRDefault="007E7B9C" w:rsidP="00B54B18">
                          <w:pPr>
                            <w:jc w:val="both"/>
                            <w:rPr>
                              <w:rFonts w:cs="Arial"/>
                              <w:b/>
                              <w:bCs/>
                              <w:noProof/>
                              <w:szCs w:val="20"/>
                            </w:rPr>
                          </w:pPr>
                        </w:p>
                      </w:tc>
                      <w:tc>
                        <w:tcPr>
                          <w:tcW w:w="1525" w:type="dxa"/>
                        </w:tcPr>
                        <w:p w:rsidR="007E7B9C" w:rsidRPr="00305E66" w:rsidRDefault="007E7B9C" w:rsidP="00B54B18">
                          <w:pPr>
                            <w:jc w:val="both"/>
                            <w:rPr>
                              <w:rFonts w:cs="Arial"/>
                              <w:sz w:val="22"/>
                              <w:szCs w:val="22"/>
                            </w:rPr>
                          </w:pPr>
                        </w:p>
                      </w:tc>
                      <w:tc>
                        <w:tcPr>
                          <w:tcW w:w="5004" w:type="dxa"/>
                          <w:vMerge/>
                          <w:shd w:val="clear" w:color="auto" w:fill="auto"/>
                        </w:tcPr>
                        <w:p w:rsidR="007E7B9C" w:rsidRPr="00305E66" w:rsidRDefault="007E7B9C" w:rsidP="00B54B18">
                          <w:pPr>
                            <w:jc w:val="both"/>
                            <w:rPr>
                              <w:rFonts w:cs="Arial"/>
                              <w:sz w:val="22"/>
                              <w:szCs w:val="22"/>
                            </w:rPr>
                          </w:pPr>
                        </w:p>
                      </w:tc>
                    </w:tr>
                  </w:tbl>
                  <w:p w:rsidR="007E7B9C" w:rsidRDefault="007E7B9C" w:rsidP="004E01AA">
                    <w:pPr>
                      <w:rPr>
                        <w:rFonts w:ascii="Franklin Gothic Book" w:hAnsi="Franklin Gothic Book"/>
                        <w:color w:val="000000"/>
                        <w:sz w:val="18"/>
                      </w:rPr>
                    </w:pPr>
                  </w:p>
                </w:txbxContent>
              </v:textbox>
              <w10:wrap anchorx="margin" anchory="margin"/>
            </v:shape>
          </w:pict>
        </mc:Fallback>
      </mc:AlternateContent>
    </w:r>
    <w:r w:rsidR="007268F8">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7B9C" w:rsidRDefault="007E7B9C" w:rsidP="004E01AA">
    <w:pPr>
      <w:pStyle w:val="Header"/>
      <w:tabs>
        <w:tab w:val="clear" w:pos="4320"/>
        <w:tab w:val="clear" w:pos="8640"/>
        <w:tab w:val="left" w:pos="1701"/>
      </w:tabs>
      <w:rPr>
        <w:rFonts w:ascii="Arial" w:hAnsi="Arial" w:cs="Arial"/>
        <w:sz w:val="24"/>
        <w:szCs w:val="24"/>
      </w:rPr>
    </w:pPr>
  </w:p>
  <w:p w:rsidR="007E7B9C" w:rsidRDefault="007268F8"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7E7B9C" w:rsidRPr="005075DD" w:rsidRDefault="007E7B9C" w:rsidP="004E01AA">
                          <w:pPr>
                            <w:rPr>
                              <w:rFonts w:cs="Arial"/>
                              <w:b/>
                              <w:sz w:val="20"/>
                              <w:szCs w:val="20"/>
                            </w:rPr>
                          </w:pPr>
                          <w:r>
                            <w:rPr>
                              <w:rFonts w:cs="Arial"/>
                              <w:b/>
                              <w:sz w:val="20"/>
                              <w:szCs w:val="20"/>
                            </w:rPr>
                            <w:t>Development Management</w:t>
                          </w:r>
                        </w:p>
                        <w:p w:rsidR="007E7B9C" w:rsidRPr="005075DD" w:rsidRDefault="007E7B9C" w:rsidP="004E01AA">
                          <w:pPr>
                            <w:rPr>
                              <w:rFonts w:cs="Arial"/>
                              <w:sz w:val="20"/>
                              <w:szCs w:val="20"/>
                            </w:rPr>
                          </w:pPr>
                          <w:r>
                            <w:rPr>
                              <w:rFonts w:cs="Arial"/>
                              <w:sz w:val="20"/>
                              <w:szCs w:val="20"/>
                            </w:rPr>
                            <w:t>Regeneration and Planning</w:t>
                          </w:r>
                        </w:p>
                        <w:p w:rsidR="007E7B9C" w:rsidRPr="005075DD" w:rsidRDefault="007E7B9C" w:rsidP="004E01AA">
                          <w:pPr>
                            <w:rPr>
                              <w:rFonts w:cs="Arial"/>
                              <w:sz w:val="20"/>
                              <w:szCs w:val="20"/>
                            </w:rPr>
                          </w:pPr>
                          <w:r w:rsidRPr="005075DD">
                            <w:rPr>
                              <w:rFonts w:cs="Arial"/>
                              <w:sz w:val="20"/>
                              <w:szCs w:val="20"/>
                            </w:rPr>
                            <w:t>London Borough of Camden</w:t>
                          </w:r>
                        </w:p>
                        <w:p w:rsidR="007E7B9C" w:rsidRPr="005075DD" w:rsidRDefault="007E7B9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7E7B9C" w:rsidRPr="005075DD" w:rsidRDefault="007E7B9C"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7E7B9C" w:rsidRDefault="007E7B9C" w:rsidP="009D6CFE">
                          <w:pPr>
                            <w:rPr>
                              <w:sz w:val="18"/>
                              <w:szCs w:val="18"/>
                            </w:rPr>
                          </w:pPr>
                          <w:hyperlink r:id="rId2" w:history="1">
                            <w:r>
                              <w:rPr>
                                <w:rStyle w:val="Hyperlink"/>
                                <w:sz w:val="18"/>
                                <w:szCs w:val="18"/>
                              </w:rPr>
                              <w:t>planningappeals@camden.gov.uk</w:t>
                            </w:r>
                          </w:hyperlink>
                          <w:r>
                            <w:rPr>
                              <w:sz w:val="18"/>
                              <w:szCs w:val="18"/>
                            </w:rPr>
                            <w:t xml:space="preserve"> </w:t>
                          </w:r>
                        </w:p>
                        <w:p w:rsidR="007E7B9C" w:rsidRPr="00DA7A5E" w:rsidRDefault="007E7B9C" w:rsidP="009D6CFE">
                          <w:r>
                            <w:rPr>
                              <w:sz w:val="18"/>
                            </w:rPr>
                            <w:t>www.camden.gov.uk/planning</w:t>
                          </w:r>
                        </w:p>
                        <w:p w:rsidR="007E7B9C" w:rsidRDefault="007E7B9C" w:rsidP="009D6CFE">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7E7B9C" w:rsidRPr="005075DD" w:rsidRDefault="007E7B9C" w:rsidP="004E01AA">
                    <w:pPr>
                      <w:rPr>
                        <w:rFonts w:cs="Arial"/>
                        <w:b/>
                        <w:sz w:val="20"/>
                        <w:szCs w:val="20"/>
                      </w:rPr>
                    </w:pPr>
                    <w:r>
                      <w:rPr>
                        <w:rFonts w:cs="Arial"/>
                        <w:b/>
                        <w:sz w:val="20"/>
                        <w:szCs w:val="20"/>
                      </w:rPr>
                      <w:t>Development Management</w:t>
                    </w:r>
                  </w:p>
                  <w:p w:rsidR="007E7B9C" w:rsidRPr="005075DD" w:rsidRDefault="007E7B9C" w:rsidP="004E01AA">
                    <w:pPr>
                      <w:rPr>
                        <w:rFonts w:cs="Arial"/>
                        <w:sz w:val="20"/>
                        <w:szCs w:val="20"/>
                      </w:rPr>
                    </w:pPr>
                    <w:r>
                      <w:rPr>
                        <w:rFonts w:cs="Arial"/>
                        <w:sz w:val="20"/>
                        <w:szCs w:val="20"/>
                      </w:rPr>
                      <w:t>Regeneration and Planning</w:t>
                    </w:r>
                  </w:p>
                  <w:p w:rsidR="007E7B9C" w:rsidRPr="005075DD" w:rsidRDefault="007E7B9C" w:rsidP="004E01AA">
                    <w:pPr>
                      <w:rPr>
                        <w:rFonts w:cs="Arial"/>
                        <w:sz w:val="20"/>
                        <w:szCs w:val="20"/>
                      </w:rPr>
                    </w:pPr>
                    <w:r w:rsidRPr="005075DD">
                      <w:rPr>
                        <w:rFonts w:cs="Arial"/>
                        <w:sz w:val="20"/>
                        <w:szCs w:val="20"/>
                      </w:rPr>
                      <w:t>London Borough of Camden</w:t>
                    </w:r>
                  </w:p>
                  <w:p w:rsidR="007E7B9C" w:rsidRPr="005075DD" w:rsidRDefault="007E7B9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7E7B9C" w:rsidRPr="005075DD" w:rsidRDefault="007E7B9C"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7E7B9C" w:rsidRDefault="007E7B9C" w:rsidP="009D6CFE">
                    <w:pPr>
                      <w:rPr>
                        <w:sz w:val="18"/>
                        <w:szCs w:val="18"/>
                      </w:rPr>
                    </w:pPr>
                    <w:hyperlink r:id="rId3" w:history="1">
                      <w:r>
                        <w:rPr>
                          <w:rStyle w:val="Hyperlink"/>
                          <w:sz w:val="18"/>
                          <w:szCs w:val="18"/>
                        </w:rPr>
                        <w:t>planningappeals@camden.gov.uk</w:t>
                      </w:r>
                    </w:hyperlink>
                    <w:r>
                      <w:rPr>
                        <w:sz w:val="18"/>
                        <w:szCs w:val="18"/>
                      </w:rPr>
                      <w:t xml:space="preserve"> </w:t>
                    </w:r>
                  </w:p>
                  <w:p w:rsidR="007E7B9C" w:rsidRPr="00DA7A5E" w:rsidRDefault="007E7B9C" w:rsidP="009D6CFE">
                    <w:r>
                      <w:rPr>
                        <w:sz w:val="18"/>
                      </w:rPr>
                      <w:t>www.camden.gov.uk/planning</w:t>
                    </w:r>
                  </w:p>
                  <w:p w:rsidR="007E7B9C" w:rsidRDefault="007E7B9C" w:rsidP="009D6CFE">
                    <w:pPr>
                      <w:rPr>
                        <w:rFonts w:ascii="Franklin Gothic Book" w:hAnsi="Franklin Gothic Book"/>
                        <w:color w:val="000000"/>
                        <w:sz w:val="18"/>
                      </w:rPr>
                    </w:pPr>
                  </w:p>
                </w:txbxContent>
              </v:textbox>
              <w10:wrap anchorx="page" anchory="page"/>
            </v:shape>
          </w:pict>
        </mc:Fallback>
      </mc:AlternateContent>
    </w:r>
  </w:p>
  <w:p w:rsidR="007E7B9C" w:rsidRDefault="007E7B9C" w:rsidP="004E01AA"/>
  <w:p w:rsidR="007E7B9C" w:rsidRDefault="007E7B9C" w:rsidP="004E01AA"/>
  <w:p w:rsidR="007E7B9C" w:rsidRDefault="007E7B9C" w:rsidP="004E01AA"/>
  <w:p w:rsidR="007E7B9C" w:rsidRDefault="007E7B9C" w:rsidP="004E01AA"/>
  <w:p w:rsidR="007E7B9C" w:rsidRDefault="007E7B9C" w:rsidP="004E01AA"/>
  <w:p w:rsidR="007E7B9C" w:rsidRDefault="007E7B9C" w:rsidP="004E01AA"/>
  <w:p w:rsidR="007E7B9C" w:rsidRDefault="007E7B9C" w:rsidP="004E01AA"/>
  <w:p w:rsidR="007E7B9C" w:rsidRDefault="007E7B9C" w:rsidP="004E01AA">
    <w:bookmarkStart w:id="0" w:name="_GoBack"/>
    <w:bookmarkEnd w:id="0"/>
  </w:p>
  <w:p w:rsidR="007E7B9C" w:rsidRDefault="007E7B9C" w:rsidP="004E01AA"/>
  <w:p w:rsidR="007E7B9C" w:rsidRDefault="007E7B9C" w:rsidP="004E01AA">
    <w:pPr>
      <w:pStyle w:val="Signature"/>
      <w:keepNext w:val="0"/>
      <w:spacing w:before="0" w:line="240" w:lineRule="auto"/>
      <w:rPr>
        <w:rFonts w:cs="Arial"/>
        <w:spacing w:val="0"/>
        <w:sz w:val="24"/>
        <w:szCs w:val="24"/>
      </w:rPr>
    </w:pPr>
  </w:p>
  <w:p w:rsidR="007E7B9C" w:rsidRDefault="007E7B9C" w:rsidP="004E01AA">
    <w:pPr>
      <w:pStyle w:val="Signature"/>
      <w:keepNext w:val="0"/>
      <w:spacing w:before="0" w:line="240" w:lineRule="auto"/>
      <w:rPr>
        <w:rFonts w:cs="Arial"/>
        <w:spacing w:val="0"/>
        <w:sz w:val="24"/>
        <w:szCs w:val="24"/>
      </w:rPr>
    </w:pPr>
  </w:p>
  <w:p w:rsidR="007E7B9C" w:rsidRDefault="007E7B9C" w:rsidP="004E01AA">
    <w:pPr>
      <w:pStyle w:val="Signature"/>
      <w:keepNext w:val="0"/>
      <w:spacing w:before="0" w:line="240" w:lineRule="auto"/>
      <w:rPr>
        <w:rFonts w:cs="Arial"/>
        <w:spacing w:val="0"/>
        <w:sz w:val="24"/>
        <w:szCs w:val="24"/>
      </w:rPr>
    </w:pPr>
  </w:p>
  <w:p w:rsidR="007E7B9C" w:rsidRDefault="007E7B9C" w:rsidP="004E01AA">
    <w:pPr>
      <w:pStyle w:val="Signature"/>
      <w:keepNext w:val="0"/>
      <w:spacing w:before="0" w:line="240" w:lineRule="auto"/>
      <w:rPr>
        <w:rFonts w:cs="Arial"/>
        <w:spacing w:val="0"/>
        <w:sz w:val="24"/>
        <w:szCs w:val="24"/>
      </w:rPr>
    </w:pPr>
  </w:p>
  <w:p w:rsidR="007E7B9C" w:rsidRDefault="007E7B9C" w:rsidP="004E01AA">
    <w:pPr>
      <w:pStyle w:val="Signature"/>
      <w:keepNext w:val="0"/>
      <w:spacing w:before="0" w:line="240" w:lineRule="auto"/>
      <w:rPr>
        <w:rFonts w:cs="Arial"/>
        <w:spacing w:val="0"/>
        <w:sz w:val="24"/>
        <w:szCs w:val="24"/>
      </w:rPr>
    </w:pPr>
  </w:p>
  <w:p w:rsidR="007E7B9C" w:rsidRDefault="007E7B9C" w:rsidP="004E01AA">
    <w:pPr>
      <w:tabs>
        <w:tab w:val="left" w:pos="2740"/>
      </w:tabs>
      <w:rPr>
        <w:rFonts w:eastAsia="Calibri" w:cs="Arial"/>
      </w:rPr>
    </w:pPr>
  </w:p>
  <w:p w:rsidR="007E7B9C" w:rsidRDefault="007E7B9C" w:rsidP="004E01AA">
    <w:pPr>
      <w:tabs>
        <w:tab w:val="left" w:pos="2740"/>
      </w:tabs>
      <w:rPr>
        <w:rFonts w:eastAsia="Calibri" w:cs="Arial"/>
      </w:rPr>
    </w:pPr>
  </w:p>
  <w:p w:rsidR="007E7B9C" w:rsidRDefault="007E7B9C" w:rsidP="004E01AA">
    <w:pPr>
      <w:tabs>
        <w:tab w:val="left" w:pos="2740"/>
      </w:tabs>
      <w:rPr>
        <w:rFonts w:eastAsia="Calibri" w:cs="Arial"/>
      </w:rPr>
    </w:pPr>
    <w:r>
      <w:rPr>
        <w:rFonts w:eastAsia="Calibri" w:cs="Arial"/>
      </w:rPr>
      <w:t>Dear Sir/Madam</w:t>
    </w:r>
  </w:p>
  <w:p w:rsidR="007E7B9C" w:rsidRDefault="007E7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0D"/>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937AD"/>
    <w:rsid w:val="003A64B2"/>
    <w:rsid w:val="003C3EB3"/>
    <w:rsid w:val="003E4A24"/>
    <w:rsid w:val="003E617A"/>
    <w:rsid w:val="003E6A24"/>
    <w:rsid w:val="00405A4E"/>
    <w:rsid w:val="00410877"/>
    <w:rsid w:val="00415C7B"/>
    <w:rsid w:val="0043116D"/>
    <w:rsid w:val="00443939"/>
    <w:rsid w:val="00457097"/>
    <w:rsid w:val="00464AE2"/>
    <w:rsid w:val="004673B2"/>
    <w:rsid w:val="00470382"/>
    <w:rsid w:val="00474AA1"/>
    <w:rsid w:val="00490EF7"/>
    <w:rsid w:val="0049274F"/>
    <w:rsid w:val="004B1547"/>
    <w:rsid w:val="004E01AA"/>
    <w:rsid w:val="005075DD"/>
    <w:rsid w:val="00527468"/>
    <w:rsid w:val="00527AD1"/>
    <w:rsid w:val="00532157"/>
    <w:rsid w:val="00561ECE"/>
    <w:rsid w:val="00574D93"/>
    <w:rsid w:val="0058153E"/>
    <w:rsid w:val="005A2727"/>
    <w:rsid w:val="005F0B30"/>
    <w:rsid w:val="00612C8B"/>
    <w:rsid w:val="0062642E"/>
    <w:rsid w:val="00646888"/>
    <w:rsid w:val="0067193C"/>
    <w:rsid w:val="00677AC3"/>
    <w:rsid w:val="00695601"/>
    <w:rsid w:val="006A128E"/>
    <w:rsid w:val="006B4A0F"/>
    <w:rsid w:val="006E1C7E"/>
    <w:rsid w:val="006F1749"/>
    <w:rsid w:val="00715F0D"/>
    <w:rsid w:val="00723F63"/>
    <w:rsid w:val="007268F8"/>
    <w:rsid w:val="00727732"/>
    <w:rsid w:val="00747E40"/>
    <w:rsid w:val="00766B60"/>
    <w:rsid w:val="007C6092"/>
    <w:rsid w:val="007E5625"/>
    <w:rsid w:val="007E7B9C"/>
    <w:rsid w:val="00802AB6"/>
    <w:rsid w:val="00823EF7"/>
    <w:rsid w:val="00836886"/>
    <w:rsid w:val="008967B8"/>
    <w:rsid w:val="008C0722"/>
    <w:rsid w:val="0091470D"/>
    <w:rsid w:val="009427DC"/>
    <w:rsid w:val="00954FA5"/>
    <w:rsid w:val="00955E84"/>
    <w:rsid w:val="009769AA"/>
    <w:rsid w:val="00976CDF"/>
    <w:rsid w:val="009C4F09"/>
    <w:rsid w:val="009D6CFE"/>
    <w:rsid w:val="009E02AA"/>
    <w:rsid w:val="009E7F8E"/>
    <w:rsid w:val="009F194E"/>
    <w:rsid w:val="00A04CFE"/>
    <w:rsid w:val="00A44EF0"/>
    <w:rsid w:val="00A65AB6"/>
    <w:rsid w:val="00A76E93"/>
    <w:rsid w:val="00A83B8F"/>
    <w:rsid w:val="00AC1F9B"/>
    <w:rsid w:val="00AC30B0"/>
    <w:rsid w:val="00B028B7"/>
    <w:rsid w:val="00B25E69"/>
    <w:rsid w:val="00B54B18"/>
    <w:rsid w:val="00B62AB6"/>
    <w:rsid w:val="00B63142"/>
    <w:rsid w:val="00B64710"/>
    <w:rsid w:val="00B81687"/>
    <w:rsid w:val="00B90920"/>
    <w:rsid w:val="00BA57BD"/>
    <w:rsid w:val="00BA734A"/>
    <w:rsid w:val="00BA7F7F"/>
    <w:rsid w:val="00BB317D"/>
    <w:rsid w:val="00BD2F3C"/>
    <w:rsid w:val="00C1186B"/>
    <w:rsid w:val="00C12FED"/>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56C33"/>
    <w:rsid w:val="00E70DC1"/>
    <w:rsid w:val="00E73489"/>
    <w:rsid w:val="00EB79BA"/>
    <w:rsid w:val="00EC0749"/>
    <w:rsid w:val="00EC1E98"/>
    <w:rsid w:val="00EC6397"/>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51C591EF"/>
  <w15:chartTrackingRefBased/>
  <w15:docId w15:val="{1EAC9875-6ACF-4DAD-963E-BE2A1E86C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2">
    <w:name w:val="Body Text 2"/>
    <w:basedOn w:val="Normal"/>
    <w:link w:val="BodyText2Char"/>
    <w:semiHidden/>
    <w:unhideWhenUsed/>
    <w:rsid w:val="00E56C33"/>
    <w:pPr>
      <w:spacing w:after="120" w:line="480" w:lineRule="auto"/>
    </w:pPr>
  </w:style>
  <w:style w:type="character" w:customStyle="1" w:styleId="BodyText2Char">
    <w:name w:val="Body Text 2 Char"/>
    <w:link w:val="BodyText2"/>
    <w:semiHidden/>
    <w:rsid w:val="00E56C33"/>
    <w:rPr>
      <w:rFonts w:ascii="Arial" w:hAnsi="Arial"/>
      <w:sz w:val="24"/>
      <w:szCs w:val="24"/>
      <w:lang w:eastAsia="en-US"/>
    </w:rPr>
  </w:style>
  <w:style w:type="paragraph" w:styleId="BodyText3">
    <w:name w:val="Body Text 3"/>
    <w:basedOn w:val="Normal"/>
    <w:link w:val="BodyText3Char"/>
    <w:semiHidden/>
    <w:unhideWhenUsed/>
    <w:rsid w:val="00E56C33"/>
    <w:pPr>
      <w:spacing w:after="120"/>
    </w:pPr>
    <w:rPr>
      <w:sz w:val="16"/>
      <w:szCs w:val="16"/>
    </w:rPr>
  </w:style>
  <w:style w:type="character" w:customStyle="1" w:styleId="BodyText3Char">
    <w:name w:val="Body Text 3 Char"/>
    <w:link w:val="BodyText3"/>
    <w:semiHidden/>
    <w:rsid w:val="00E56C33"/>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071541009">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organisations/planning-inspectorat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appeal-planning-inspectorat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appeals@pins.gsi.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Enforcement%20Wr%20Reps%20Notification%20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F807F727-E7AB-4180-92BC-693CFCE5C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Enforcement Wr Reps Notification Cons</Template>
  <TotalTime>19</TotalTime>
  <Pages>2</Pages>
  <Words>489</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3244</CharactersWithSpaces>
  <SharedDoc>false</SharedDoc>
  <HLinks>
    <vt:vector size="24" baseType="variant">
      <vt:variant>
        <vt:i4>2031692</vt:i4>
      </vt:variant>
      <vt:variant>
        <vt:i4>6</vt:i4>
      </vt:variant>
      <vt:variant>
        <vt:i4>0</vt:i4>
      </vt:variant>
      <vt:variant>
        <vt:i4>5</vt:i4>
      </vt:variant>
      <vt:variant>
        <vt:lpwstr>https://www.gov.uk/government/organisations/planning-inspectorate</vt:lpwstr>
      </vt:variant>
      <vt:variant>
        <vt:lpwstr/>
      </vt:variant>
      <vt:variant>
        <vt:i4>3342374</vt:i4>
      </vt:variant>
      <vt:variant>
        <vt:i4>3</vt:i4>
      </vt:variant>
      <vt:variant>
        <vt:i4>0</vt:i4>
      </vt:variant>
      <vt:variant>
        <vt:i4>5</vt:i4>
      </vt:variant>
      <vt:variant>
        <vt:lpwstr>http://www.gov.uk/appeal-planning-inspectorate</vt:lpwstr>
      </vt:variant>
      <vt:variant>
        <vt:lpwstr/>
      </vt:variant>
      <vt:variant>
        <vt:i4>2490371</vt:i4>
      </vt:variant>
      <vt:variant>
        <vt:i4>0</vt:i4>
      </vt:variant>
      <vt:variant>
        <vt:i4>0</vt:i4>
      </vt:variant>
      <vt:variant>
        <vt:i4>5</vt:i4>
      </vt:variant>
      <vt:variant>
        <vt:lpwstr>mailto:appeals@pins.gsi.gov.uk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2021-01-22T10:05:00Z</dcterms:created>
  <dcterms:modified xsi:type="dcterms:W3CDTF">2021-01-22T10:33:00Z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