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2C52" w14:textId="63D7DE43" w:rsidR="001523D9" w:rsidRDefault="000F6D34" w:rsidP="00915DE1">
      <w:pPr>
        <w:jc w:val="center"/>
        <w:rPr>
          <w:rFonts w:ascii="Arial" w:hAnsi="Arial" w:cs="Arial"/>
          <w:b/>
          <w:color w:val="000000" w:themeColor="text1"/>
        </w:rPr>
      </w:pPr>
      <w:r w:rsidRPr="00637A54">
        <w:rPr>
          <w:rFonts w:ascii="Arial" w:hAnsi="Arial" w:cs="Arial"/>
          <w:b/>
          <w:color w:val="000000" w:themeColor="text1"/>
        </w:rPr>
        <w:t xml:space="preserve"> </w:t>
      </w:r>
      <w:r w:rsidR="0052622F" w:rsidRPr="00637A54">
        <w:rPr>
          <w:rFonts w:ascii="Arial" w:hAnsi="Arial" w:cs="Arial"/>
          <w:b/>
          <w:color w:val="000000" w:themeColor="text1"/>
        </w:rPr>
        <w:t>Connect Forward Team Leader JD</w:t>
      </w:r>
    </w:p>
    <w:p w14:paraId="3B725877" w14:textId="77777777" w:rsidR="0069069D" w:rsidRPr="00572A3A" w:rsidRDefault="0069069D" w:rsidP="0069069D">
      <w:pPr>
        <w:rPr>
          <w:rFonts w:ascii="Arial" w:hAnsi="Arial" w:cs="Arial"/>
          <w:b/>
          <w:sz w:val="24"/>
          <w:szCs w:val="24"/>
        </w:rPr>
      </w:pPr>
      <w:r w:rsidRPr="00572A3A">
        <w:rPr>
          <w:rFonts w:ascii="Arial" w:hAnsi="Arial" w:cs="Arial"/>
          <w:b/>
          <w:sz w:val="24"/>
          <w:szCs w:val="24"/>
        </w:rPr>
        <w:t xml:space="preserve">This supplementary information for </w:t>
      </w:r>
      <w:r>
        <w:rPr>
          <w:rFonts w:ascii="Arial" w:hAnsi="Arial" w:cs="Arial"/>
          <w:b/>
          <w:i/>
          <w:sz w:val="24"/>
          <w:szCs w:val="24"/>
        </w:rPr>
        <w:t>Routes off the street Coordinator</w:t>
      </w:r>
      <w:r w:rsidRPr="00572A3A">
        <w:rPr>
          <w:rFonts w:ascii="Arial" w:hAnsi="Arial" w:cs="Arial"/>
          <w:b/>
          <w:sz w:val="24"/>
          <w:szCs w:val="24"/>
        </w:rPr>
        <w:t xml:space="preserve"> is for guidance and must be used in conjunction with the Job Capsule for Job Level…………</w:t>
      </w:r>
      <w:r>
        <w:rPr>
          <w:rFonts w:ascii="Arial" w:hAnsi="Arial" w:cs="Arial"/>
          <w:b/>
          <w:sz w:val="24"/>
          <w:szCs w:val="24"/>
        </w:rPr>
        <w:t>4</w:t>
      </w:r>
      <w:r w:rsidRPr="00572A3A">
        <w:rPr>
          <w:rFonts w:ascii="Arial" w:hAnsi="Arial" w:cs="Arial"/>
          <w:b/>
          <w:sz w:val="24"/>
          <w:szCs w:val="24"/>
        </w:rPr>
        <w:t>…….  Zone……</w:t>
      </w:r>
      <w:r>
        <w:rPr>
          <w:rFonts w:ascii="Arial" w:hAnsi="Arial" w:cs="Arial"/>
          <w:b/>
          <w:sz w:val="24"/>
          <w:szCs w:val="24"/>
        </w:rPr>
        <w:t>2</w:t>
      </w:r>
      <w:r w:rsidRPr="00572A3A">
        <w:rPr>
          <w:rFonts w:ascii="Arial" w:hAnsi="Arial" w:cs="Arial"/>
          <w:b/>
          <w:sz w:val="24"/>
          <w:szCs w:val="24"/>
        </w:rPr>
        <w:t xml:space="preserve">………  </w:t>
      </w:r>
    </w:p>
    <w:p w14:paraId="2CB898AF" w14:textId="77777777" w:rsidR="0069069D" w:rsidRPr="00572A3A" w:rsidRDefault="0069069D" w:rsidP="0069069D">
      <w:pPr>
        <w:rPr>
          <w:rFonts w:ascii="Arial" w:hAnsi="Arial" w:cs="Arial"/>
          <w:b/>
          <w:sz w:val="24"/>
          <w:szCs w:val="24"/>
        </w:rPr>
      </w:pPr>
      <w:r w:rsidRPr="00572A3A">
        <w:rPr>
          <w:rFonts w:ascii="Arial" w:hAnsi="Arial" w:cs="Arial"/>
          <w:b/>
          <w:sz w:val="24"/>
          <w:szCs w:val="24"/>
        </w:rPr>
        <w:t>Camden Way Category …………</w:t>
      </w:r>
      <w:r>
        <w:rPr>
          <w:rFonts w:ascii="Arial" w:hAnsi="Arial" w:cs="Arial"/>
          <w:b/>
          <w:sz w:val="24"/>
          <w:szCs w:val="24"/>
        </w:rPr>
        <w:t>4</w:t>
      </w:r>
      <w:r w:rsidRPr="00572A3A">
        <w:rPr>
          <w:rFonts w:ascii="Arial" w:hAnsi="Arial" w:cs="Arial"/>
          <w:b/>
          <w:sz w:val="24"/>
          <w:szCs w:val="24"/>
        </w:rPr>
        <w:t>…………………………</w:t>
      </w:r>
    </w:p>
    <w:p w14:paraId="10EB6B8D" w14:textId="77777777" w:rsidR="0069069D" w:rsidRDefault="0069069D" w:rsidP="002C0A2B">
      <w:pPr>
        <w:rPr>
          <w:rFonts w:ascii="Arial" w:hAnsi="Arial" w:cs="Arial"/>
          <w:b/>
          <w:color w:val="000000" w:themeColor="text1"/>
        </w:rPr>
      </w:pPr>
    </w:p>
    <w:p w14:paraId="691A4682" w14:textId="0AE86806" w:rsidR="00ED1879" w:rsidRPr="00637A54" w:rsidRDefault="002C0A2B" w:rsidP="002C0A2B">
      <w:pPr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637A54">
        <w:rPr>
          <w:rFonts w:ascii="Arial" w:hAnsi="Arial" w:cs="Arial"/>
          <w:b/>
          <w:color w:val="000000" w:themeColor="text1"/>
        </w:rPr>
        <w:t>Role Purpose:</w:t>
      </w:r>
    </w:p>
    <w:p w14:paraId="138A3F38" w14:textId="6A8EFAA3" w:rsidR="004F0A3D" w:rsidRPr="00637A54" w:rsidRDefault="00ED1879" w:rsidP="002C0A2B">
      <w:pPr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Camden</w:t>
      </w:r>
      <w:r w:rsidR="0052622F" w:rsidRPr="00637A54">
        <w:rPr>
          <w:rFonts w:ascii="Arial" w:hAnsi="Arial" w:cs="Arial"/>
          <w:color w:val="000000" w:themeColor="text1"/>
        </w:rPr>
        <w:t>’s</w:t>
      </w:r>
      <w:r w:rsidRPr="00637A54">
        <w:rPr>
          <w:rFonts w:ascii="Arial" w:hAnsi="Arial" w:cs="Arial"/>
          <w:color w:val="000000" w:themeColor="text1"/>
        </w:rPr>
        <w:t xml:space="preserve"> Routes off The Street (RTS)</w:t>
      </w:r>
      <w:r w:rsidR="0052622F" w:rsidRPr="00637A54">
        <w:rPr>
          <w:rFonts w:ascii="Arial" w:hAnsi="Arial" w:cs="Arial"/>
          <w:color w:val="000000" w:themeColor="text1"/>
        </w:rPr>
        <w:t xml:space="preserve"> strategy</w:t>
      </w:r>
      <w:r w:rsidRPr="00637A54">
        <w:rPr>
          <w:rFonts w:ascii="Arial" w:hAnsi="Arial" w:cs="Arial"/>
          <w:color w:val="000000" w:themeColor="text1"/>
        </w:rPr>
        <w:t xml:space="preserve"> has a core objective of ensuring that all rough sleepers in the borough receive a service offer which means they no longer </w:t>
      </w:r>
      <w:proofErr w:type="gramStart"/>
      <w:r w:rsidRPr="00637A54">
        <w:rPr>
          <w:rFonts w:ascii="Arial" w:hAnsi="Arial" w:cs="Arial"/>
          <w:color w:val="000000" w:themeColor="text1"/>
        </w:rPr>
        <w:t>have to</w:t>
      </w:r>
      <w:proofErr w:type="gramEnd"/>
      <w:r w:rsidRPr="00637A54">
        <w:rPr>
          <w:rFonts w:ascii="Arial" w:hAnsi="Arial" w:cs="Arial"/>
          <w:color w:val="000000" w:themeColor="text1"/>
        </w:rPr>
        <w:t xml:space="preserve"> sleep rough and are able to start rebuilding their lives away from the street. The </w:t>
      </w:r>
      <w:r w:rsidR="002803C7" w:rsidRPr="00637A54">
        <w:rPr>
          <w:rFonts w:ascii="Arial" w:hAnsi="Arial" w:cs="Arial"/>
          <w:color w:val="000000" w:themeColor="text1"/>
        </w:rPr>
        <w:t>Connect Forward Team Leader</w:t>
      </w:r>
      <w:r w:rsidRPr="00637A54">
        <w:rPr>
          <w:rFonts w:ascii="Arial" w:hAnsi="Arial" w:cs="Arial"/>
          <w:color w:val="000000" w:themeColor="text1"/>
        </w:rPr>
        <w:t xml:space="preserve"> will support the delivery of this objective by </w:t>
      </w:r>
      <w:r w:rsidR="00C30CC3" w:rsidRPr="00637A54">
        <w:rPr>
          <w:rFonts w:ascii="Arial" w:hAnsi="Arial" w:cs="Arial"/>
          <w:color w:val="000000" w:themeColor="text1"/>
        </w:rPr>
        <w:t xml:space="preserve">managing the Connect Forward reconnections team. The </w:t>
      </w:r>
      <w:r w:rsidR="004F0A3D" w:rsidRPr="00637A54">
        <w:rPr>
          <w:rFonts w:ascii="Arial" w:hAnsi="Arial" w:cs="Arial"/>
          <w:color w:val="000000" w:themeColor="text1"/>
        </w:rPr>
        <w:t>role will be flexible in order to adapt to the responsive way rough sleeping services are organised and funded in Camden. Key</w:t>
      </w:r>
      <w:r w:rsidR="00600FDD" w:rsidRPr="00637A54">
        <w:rPr>
          <w:rFonts w:ascii="Arial" w:hAnsi="Arial" w:cs="Arial"/>
          <w:color w:val="000000" w:themeColor="text1"/>
        </w:rPr>
        <w:t xml:space="preserve"> responsibilities of the role will include managing the Connect Forward team, carrying a case load of reconnection cases, and offering rough sleeping project support alongside the RTS Coordinator. </w:t>
      </w:r>
      <w:r w:rsidR="002C44E6" w:rsidRPr="00637A54">
        <w:rPr>
          <w:rFonts w:ascii="Arial" w:hAnsi="Arial" w:cs="Arial"/>
          <w:color w:val="000000" w:themeColor="text1"/>
        </w:rPr>
        <w:t xml:space="preserve">The role will always include team management, but client work and project support will vary according to </w:t>
      </w:r>
      <w:r w:rsidR="005F65E7">
        <w:rPr>
          <w:rFonts w:ascii="Arial" w:hAnsi="Arial" w:cs="Arial"/>
          <w:color w:val="000000" w:themeColor="text1"/>
        </w:rPr>
        <w:t>service</w:t>
      </w:r>
      <w:r w:rsidR="002C44E6" w:rsidRPr="00637A54">
        <w:rPr>
          <w:rFonts w:ascii="Arial" w:hAnsi="Arial" w:cs="Arial"/>
          <w:color w:val="000000" w:themeColor="text1"/>
        </w:rPr>
        <w:t xml:space="preserve"> needs. </w:t>
      </w:r>
    </w:p>
    <w:p w14:paraId="423FAC80" w14:textId="59E9B29D" w:rsidR="00B054AB" w:rsidRPr="00637A54" w:rsidRDefault="00C93294" w:rsidP="002970CD">
      <w:pPr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The purpose of this role is to:</w:t>
      </w:r>
    </w:p>
    <w:p w14:paraId="187D678C" w14:textId="3845588E" w:rsidR="00E67B8B" w:rsidRPr="00637A54" w:rsidRDefault="00BF1A82" w:rsidP="00E67B8B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Lead the Connect Forward reconnections team, including line management of reconnections officers</w:t>
      </w:r>
    </w:p>
    <w:p w14:paraId="4D5CF2B5" w14:textId="67CD3EC8" w:rsidR="002803C7" w:rsidRPr="00637A54" w:rsidRDefault="002803C7" w:rsidP="002803C7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Carry a</w:t>
      </w:r>
      <w:r w:rsidR="00EE3423">
        <w:rPr>
          <w:rFonts w:cs="Arial"/>
          <w:color w:val="000000" w:themeColor="text1"/>
          <w:szCs w:val="22"/>
        </w:rPr>
        <w:t xml:space="preserve"> small</w:t>
      </w:r>
      <w:r w:rsidRPr="00637A54">
        <w:rPr>
          <w:rFonts w:cs="Arial"/>
          <w:color w:val="000000" w:themeColor="text1"/>
          <w:szCs w:val="22"/>
        </w:rPr>
        <w:t xml:space="preserve"> case load of rough sleepers with complex needs</w:t>
      </w:r>
      <w:r w:rsidR="005F65E7">
        <w:rPr>
          <w:rFonts w:cs="Arial"/>
          <w:color w:val="000000" w:themeColor="text1"/>
          <w:szCs w:val="22"/>
        </w:rPr>
        <w:t xml:space="preserve">, supporting them into sustainable </w:t>
      </w:r>
      <w:r w:rsidR="00EE3423">
        <w:rPr>
          <w:rFonts w:cs="Arial"/>
          <w:color w:val="000000" w:themeColor="text1"/>
          <w:szCs w:val="22"/>
        </w:rPr>
        <w:t>accommodation</w:t>
      </w:r>
    </w:p>
    <w:p w14:paraId="217B816A" w14:textId="0A26D4B8" w:rsidR="00117847" w:rsidRPr="00637A54" w:rsidRDefault="00117847" w:rsidP="002803C7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Oversee the use of the Personalised Budget to support reconnections work</w:t>
      </w:r>
    </w:p>
    <w:p w14:paraId="7760009C" w14:textId="0651FEF8" w:rsidR="00B054AB" w:rsidRPr="00637A54" w:rsidRDefault="00B054AB" w:rsidP="003453A8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Lead and develop projects which help deliver the rough sleeping strategy, Routes off The Street</w:t>
      </w:r>
    </w:p>
    <w:p w14:paraId="39BAA28C" w14:textId="452740FA" w:rsidR="00B00EB0" w:rsidRPr="00637A54" w:rsidRDefault="00B054AB" w:rsidP="003A1F7F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 xml:space="preserve">Support the Council’s response and recovery efforts to </w:t>
      </w:r>
      <w:proofErr w:type="spellStart"/>
      <w:r w:rsidRPr="00637A54">
        <w:rPr>
          <w:rFonts w:cs="Arial"/>
          <w:color w:val="000000" w:themeColor="text1"/>
          <w:szCs w:val="22"/>
        </w:rPr>
        <w:t>Covid</w:t>
      </w:r>
      <w:proofErr w:type="spellEnd"/>
      <w:r w:rsidRPr="00637A54">
        <w:rPr>
          <w:rFonts w:cs="Arial"/>
          <w:color w:val="000000" w:themeColor="text1"/>
          <w:szCs w:val="22"/>
        </w:rPr>
        <w:t xml:space="preserve"> 19, providing coordination and ensuring rough sleepers are supported into accommodation</w:t>
      </w:r>
    </w:p>
    <w:p w14:paraId="59039DBD" w14:textId="20009EFC" w:rsidR="00B11E42" w:rsidRPr="00637A54" w:rsidRDefault="00B00EB0" w:rsidP="002C0A2B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Monitor demand and capacity across the</w:t>
      </w:r>
      <w:r w:rsidR="00A22A18" w:rsidRPr="00637A54">
        <w:rPr>
          <w:rFonts w:cs="Arial"/>
          <w:color w:val="000000" w:themeColor="text1"/>
          <w:szCs w:val="22"/>
        </w:rPr>
        <w:t xml:space="preserve"> </w:t>
      </w:r>
      <w:r w:rsidR="00D560FC" w:rsidRPr="00637A54">
        <w:rPr>
          <w:rFonts w:cs="Arial"/>
          <w:color w:val="000000" w:themeColor="text1"/>
          <w:szCs w:val="22"/>
        </w:rPr>
        <w:t xml:space="preserve">rough sleeping workstream, </w:t>
      </w:r>
      <w:r w:rsidR="001564FD" w:rsidRPr="00637A54">
        <w:rPr>
          <w:rFonts w:cs="Arial"/>
          <w:color w:val="000000" w:themeColor="text1"/>
          <w:szCs w:val="22"/>
        </w:rPr>
        <w:t xml:space="preserve">highlighting any risk to the Council’s ability to support rough sleepers and providing data as required to support the recovery strategy </w:t>
      </w:r>
    </w:p>
    <w:p w14:paraId="063677A5" w14:textId="65D57B35" w:rsidR="00846708" w:rsidRPr="00637A54" w:rsidRDefault="00B11E42" w:rsidP="002C0A2B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W</w:t>
      </w:r>
      <w:r w:rsidR="002C0A2B" w:rsidRPr="00637A54">
        <w:rPr>
          <w:rFonts w:cs="Arial"/>
          <w:color w:val="000000" w:themeColor="text1"/>
          <w:szCs w:val="22"/>
        </w:rPr>
        <w:t>ork collaboratively with partner agencies and make decisions on the best use of resources in order to generate solutions to complex issues associated with rough sleeping in Camden</w:t>
      </w:r>
    </w:p>
    <w:p w14:paraId="22045351" w14:textId="77777777" w:rsidR="002C0A2B" w:rsidRPr="00637A54" w:rsidRDefault="002C0A2B" w:rsidP="002C0A2B">
      <w:pPr>
        <w:rPr>
          <w:rFonts w:ascii="Arial" w:hAnsi="Arial" w:cs="Arial"/>
          <w:color w:val="000000" w:themeColor="text1"/>
        </w:rPr>
      </w:pPr>
    </w:p>
    <w:p w14:paraId="7BF4FB6A" w14:textId="4154174C" w:rsidR="002C0A2B" w:rsidRPr="00637A54" w:rsidRDefault="002C0A2B" w:rsidP="002C0A2B">
      <w:pPr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 xml:space="preserve"> </w:t>
      </w:r>
      <w:r w:rsidRPr="00637A54">
        <w:rPr>
          <w:rFonts w:ascii="Arial" w:hAnsi="Arial" w:cs="Arial"/>
          <w:b/>
          <w:color w:val="000000" w:themeColor="text1"/>
        </w:rPr>
        <w:t>Example outcomes or objectives that this role will deliver:</w:t>
      </w:r>
    </w:p>
    <w:p w14:paraId="5C8A02CB" w14:textId="215B79A2" w:rsidR="0075103C" w:rsidRPr="00637A54" w:rsidRDefault="0075103C" w:rsidP="002C0A2B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Manage and develop the Connect Forward team so that it works effectively with rough sleepers who do not have a local connection to Camden</w:t>
      </w:r>
      <w:r w:rsidR="00273FCA" w:rsidRPr="00637A54">
        <w:rPr>
          <w:rFonts w:cs="Arial"/>
          <w:color w:val="000000" w:themeColor="text1"/>
          <w:szCs w:val="22"/>
        </w:rPr>
        <w:t xml:space="preserve">. This will involve line management </w:t>
      </w:r>
      <w:r w:rsidR="004417FB" w:rsidRPr="00637A54">
        <w:rPr>
          <w:rFonts w:cs="Arial"/>
          <w:color w:val="000000" w:themeColor="text1"/>
          <w:szCs w:val="22"/>
        </w:rPr>
        <w:t>of frontline officers</w:t>
      </w:r>
      <w:r w:rsidR="00273FCA" w:rsidRPr="00637A54">
        <w:rPr>
          <w:rFonts w:cs="Arial"/>
          <w:color w:val="000000" w:themeColor="text1"/>
          <w:szCs w:val="22"/>
        </w:rPr>
        <w:t xml:space="preserve">, scoping accommodation options for clients, offering advice </w:t>
      </w:r>
      <w:r w:rsidR="008600B8" w:rsidRPr="00637A54">
        <w:rPr>
          <w:rFonts w:cs="Arial"/>
          <w:color w:val="000000" w:themeColor="text1"/>
          <w:szCs w:val="22"/>
        </w:rPr>
        <w:t xml:space="preserve">to reconnections </w:t>
      </w:r>
      <w:r w:rsidR="008600B8" w:rsidRPr="00637A54">
        <w:rPr>
          <w:rFonts w:cs="Arial"/>
          <w:color w:val="000000" w:themeColor="text1"/>
          <w:szCs w:val="22"/>
        </w:rPr>
        <w:lastRenderedPageBreak/>
        <w:t>officers, assessing risk for frontline officers</w:t>
      </w:r>
      <w:r w:rsidR="004417FB" w:rsidRPr="00637A54">
        <w:rPr>
          <w:rFonts w:cs="Arial"/>
          <w:color w:val="000000" w:themeColor="text1"/>
          <w:szCs w:val="22"/>
        </w:rPr>
        <w:t xml:space="preserve">, </w:t>
      </w:r>
      <w:r w:rsidR="008600B8" w:rsidRPr="00637A54">
        <w:rPr>
          <w:rFonts w:cs="Arial"/>
          <w:color w:val="000000" w:themeColor="text1"/>
          <w:szCs w:val="22"/>
        </w:rPr>
        <w:t>implementing robust policies and processes</w:t>
      </w:r>
      <w:r w:rsidR="004417FB" w:rsidRPr="00637A54">
        <w:rPr>
          <w:rFonts w:cs="Arial"/>
          <w:color w:val="000000" w:themeColor="text1"/>
          <w:szCs w:val="22"/>
        </w:rPr>
        <w:t>, and collecting and interpreting data relevant to the service.</w:t>
      </w:r>
    </w:p>
    <w:p w14:paraId="4D55F9AB" w14:textId="79EB52E7" w:rsidR="00924531" w:rsidRPr="00637A54" w:rsidRDefault="00924531" w:rsidP="002C0A2B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 xml:space="preserve">Work directly with clients to support them into sustainable accommodation. The </w:t>
      </w:r>
      <w:r w:rsidR="00BE6162" w:rsidRPr="00637A54">
        <w:rPr>
          <w:rFonts w:cs="Arial"/>
          <w:color w:val="000000" w:themeColor="text1"/>
          <w:szCs w:val="22"/>
        </w:rPr>
        <w:t>CF Team Leader will carry a smaller caseload than other reconnection officers to account for the</w:t>
      </w:r>
      <w:r w:rsidR="00C26E40" w:rsidRPr="00637A54">
        <w:rPr>
          <w:rFonts w:cs="Arial"/>
          <w:color w:val="000000" w:themeColor="text1"/>
          <w:szCs w:val="22"/>
        </w:rPr>
        <w:t>ir</w:t>
      </w:r>
      <w:r w:rsidR="00BE6162" w:rsidRPr="00637A54">
        <w:rPr>
          <w:rFonts w:cs="Arial"/>
          <w:color w:val="000000" w:themeColor="text1"/>
          <w:szCs w:val="22"/>
        </w:rPr>
        <w:t xml:space="preserve"> management duties and any other project support that is needed in the rough sleeping team. There may be times when the team leader carries no c</w:t>
      </w:r>
      <w:r w:rsidR="00C26E40" w:rsidRPr="00637A54">
        <w:rPr>
          <w:rFonts w:cs="Arial"/>
          <w:color w:val="000000" w:themeColor="text1"/>
          <w:szCs w:val="22"/>
        </w:rPr>
        <w:t>aseload and focuses solely on management and project work.</w:t>
      </w:r>
    </w:p>
    <w:p w14:paraId="2D959C3D" w14:textId="5785C21F" w:rsidR="00BF0DD5" w:rsidRPr="00637A54" w:rsidRDefault="00BF0DD5" w:rsidP="00BF0DD5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Provi</w:t>
      </w:r>
      <w:r w:rsidR="00CF1930">
        <w:rPr>
          <w:rFonts w:cs="Arial"/>
          <w:color w:val="000000" w:themeColor="text1"/>
          <w:szCs w:val="22"/>
        </w:rPr>
        <w:t>de</w:t>
      </w:r>
      <w:r w:rsidRPr="00637A54">
        <w:rPr>
          <w:rFonts w:cs="Arial"/>
          <w:color w:val="000000" w:themeColor="text1"/>
          <w:szCs w:val="22"/>
        </w:rPr>
        <w:t xml:space="preserve"> expert housing advice to vulnerable individuals </w:t>
      </w:r>
      <w:r w:rsidR="00F22EE2">
        <w:rPr>
          <w:rFonts w:cs="Arial"/>
          <w:color w:val="000000" w:themeColor="text1"/>
          <w:szCs w:val="22"/>
        </w:rPr>
        <w:t xml:space="preserve">and </w:t>
      </w:r>
      <w:r w:rsidR="00CF697F">
        <w:rPr>
          <w:rFonts w:cs="Arial"/>
          <w:color w:val="000000" w:themeColor="text1"/>
          <w:szCs w:val="22"/>
        </w:rPr>
        <w:t xml:space="preserve">members of staff </w:t>
      </w:r>
      <w:r w:rsidRPr="00637A54">
        <w:rPr>
          <w:rFonts w:cs="Arial"/>
          <w:color w:val="000000" w:themeColor="text1"/>
          <w:szCs w:val="22"/>
        </w:rPr>
        <w:t xml:space="preserve">in reference to relevant </w:t>
      </w:r>
      <w:r w:rsidR="00F22EE2">
        <w:rPr>
          <w:rFonts w:cs="Arial"/>
          <w:color w:val="000000" w:themeColor="text1"/>
          <w:szCs w:val="22"/>
        </w:rPr>
        <w:t>h</w:t>
      </w:r>
      <w:r w:rsidRPr="00637A54">
        <w:rPr>
          <w:rFonts w:cs="Arial"/>
          <w:color w:val="000000" w:themeColor="text1"/>
          <w:szCs w:val="22"/>
        </w:rPr>
        <w:t xml:space="preserve">ousing law </w:t>
      </w:r>
    </w:p>
    <w:p w14:paraId="5F9794CB" w14:textId="352FE6E0" w:rsidR="00BF0DD5" w:rsidRPr="00637A54" w:rsidRDefault="00BF0DD5" w:rsidP="00BF0DD5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Advoca</w:t>
      </w:r>
      <w:r w:rsidR="00CF1930">
        <w:rPr>
          <w:rFonts w:cs="Arial"/>
          <w:color w:val="000000" w:themeColor="text1"/>
          <w:szCs w:val="22"/>
        </w:rPr>
        <w:t>te</w:t>
      </w:r>
      <w:r w:rsidRPr="00637A54">
        <w:rPr>
          <w:rFonts w:cs="Arial"/>
          <w:color w:val="000000" w:themeColor="text1"/>
          <w:szCs w:val="22"/>
        </w:rPr>
        <w:t xml:space="preserve"> for clients and accompany</w:t>
      </w:r>
      <w:r w:rsidR="00CF1930">
        <w:rPr>
          <w:rFonts w:cs="Arial"/>
          <w:color w:val="000000" w:themeColor="text1"/>
          <w:szCs w:val="22"/>
        </w:rPr>
        <w:t xml:space="preserve"> them</w:t>
      </w:r>
      <w:r w:rsidRPr="00637A54">
        <w:rPr>
          <w:rFonts w:cs="Arial"/>
          <w:color w:val="000000" w:themeColor="text1"/>
          <w:szCs w:val="22"/>
        </w:rPr>
        <w:t xml:space="preserve"> to meetings in </w:t>
      </w:r>
      <w:proofErr w:type="gramStart"/>
      <w:r w:rsidRPr="00637A54">
        <w:rPr>
          <w:rFonts w:cs="Arial"/>
          <w:color w:val="000000" w:themeColor="text1"/>
          <w:szCs w:val="22"/>
        </w:rPr>
        <w:t>the their</w:t>
      </w:r>
      <w:proofErr w:type="gramEnd"/>
      <w:r w:rsidRPr="00637A54">
        <w:rPr>
          <w:rFonts w:cs="Arial"/>
          <w:color w:val="000000" w:themeColor="text1"/>
          <w:szCs w:val="22"/>
        </w:rPr>
        <w:t xml:space="preserve"> home area to secure appropriate housing</w:t>
      </w:r>
    </w:p>
    <w:p w14:paraId="55341845" w14:textId="272657EB" w:rsidR="00BF0DD5" w:rsidRPr="00637A54" w:rsidRDefault="00CF1930" w:rsidP="00BF0DD5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Oversee</w:t>
      </w:r>
      <w:r w:rsidR="00BF0DD5" w:rsidRPr="00637A54">
        <w:rPr>
          <w:rFonts w:cs="Arial"/>
          <w:color w:val="000000" w:themeColor="text1"/>
          <w:szCs w:val="22"/>
        </w:rPr>
        <w:t xml:space="preserve"> use of Camden Personalised Budget Fund to provide swift, effective financial interventions that deliver successful outcomes for clients</w:t>
      </w:r>
    </w:p>
    <w:p w14:paraId="4A93F7D1" w14:textId="05078D0B" w:rsidR="00BF0DD5" w:rsidRPr="00637A54" w:rsidRDefault="00BF0DD5" w:rsidP="00BF0DD5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Record, measure, monitor and report back on the outcomes of the team’s work in line with targets agreed with the MHCLG and in line with the Council’s RTS objective</w:t>
      </w:r>
      <w:r w:rsidR="00CF1930">
        <w:rPr>
          <w:rFonts w:cs="Arial"/>
          <w:color w:val="000000" w:themeColor="text1"/>
          <w:szCs w:val="22"/>
        </w:rPr>
        <w:t>s</w:t>
      </w:r>
      <w:r w:rsidRPr="00637A54">
        <w:rPr>
          <w:rFonts w:cs="Arial"/>
          <w:color w:val="000000" w:themeColor="text1"/>
          <w:szCs w:val="22"/>
        </w:rPr>
        <w:t>.</w:t>
      </w:r>
    </w:p>
    <w:p w14:paraId="53D85730" w14:textId="35D57AA2" w:rsidR="00BF0DD5" w:rsidRPr="00CF1930" w:rsidRDefault="00BF0DD5" w:rsidP="00CF1930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To work under “empowered and enabled” principles</w:t>
      </w:r>
      <w:r w:rsidR="00CF1930">
        <w:rPr>
          <w:rFonts w:cs="Arial"/>
          <w:color w:val="000000" w:themeColor="text1"/>
          <w:szCs w:val="22"/>
        </w:rPr>
        <w:t>,</w:t>
      </w:r>
      <w:r w:rsidRPr="00637A54">
        <w:rPr>
          <w:rFonts w:cs="Arial"/>
          <w:color w:val="000000" w:themeColor="text1"/>
          <w:szCs w:val="22"/>
        </w:rPr>
        <w:t xml:space="preserve"> innovating, learning and reflecting and sharing ideas and successful approaches with other teams and services.</w:t>
      </w:r>
    </w:p>
    <w:p w14:paraId="7A9A21FC" w14:textId="520BAB6D" w:rsidR="001564FD" w:rsidRPr="00637A54" w:rsidRDefault="00C26E40" w:rsidP="002E7F4D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 xml:space="preserve">Work alongside the Routes off the Street Coordinator to </w:t>
      </w:r>
      <w:r w:rsidR="002C0A2B" w:rsidRPr="00637A54">
        <w:rPr>
          <w:rFonts w:cs="Arial"/>
          <w:color w:val="000000" w:themeColor="text1"/>
          <w:szCs w:val="22"/>
        </w:rPr>
        <w:t xml:space="preserve">ensure that all rough sleepers in the borough receive a service offer which means they no longer </w:t>
      </w:r>
      <w:proofErr w:type="gramStart"/>
      <w:r w:rsidR="002C0A2B" w:rsidRPr="00637A54">
        <w:rPr>
          <w:rFonts w:cs="Arial"/>
          <w:color w:val="000000" w:themeColor="text1"/>
          <w:szCs w:val="22"/>
        </w:rPr>
        <w:t>have to</w:t>
      </w:r>
      <w:proofErr w:type="gramEnd"/>
      <w:r w:rsidR="002C0A2B" w:rsidRPr="00637A54">
        <w:rPr>
          <w:rFonts w:cs="Arial"/>
          <w:color w:val="000000" w:themeColor="text1"/>
          <w:szCs w:val="22"/>
        </w:rPr>
        <w:t xml:space="preserve"> sleep rough</w:t>
      </w:r>
      <w:r w:rsidR="001221B4" w:rsidRPr="00637A54">
        <w:rPr>
          <w:rFonts w:cs="Arial"/>
          <w:color w:val="000000" w:themeColor="text1"/>
          <w:szCs w:val="22"/>
        </w:rPr>
        <w:t>.</w:t>
      </w:r>
      <w:r w:rsidR="002C0A2B" w:rsidRPr="00637A54">
        <w:rPr>
          <w:rFonts w:cs="Arial"/>
          <w:color w:val="000000" w:themeColor="text1"/>
          <w:szCs w:val="22"/>
        </w:rPr>
        <w:t xml:space="preserve"> </w:t>
      </w:r>
      <w:r w:rsidR="005A4AE1" w:rsidRPr="00637A54">
        <w:rPr>
          <w:rFonts w:cs="Arial"/>
          <w:color w:val="000000" w:themeColor="text1"/>
          <w:szCs w:val="22"/>
        </w:rPr>
        <w:t>The team leader will be expected to d</w:t>
      </w:r>
      <w:r w:rsidR="001564FD" w:rsidRPr="00637A54">
        <w:rPr>
          <w:rFonts w:cs="Arial"/>
          <w:color w:val="000000" w:themeColor="text1"/>
          <w:szCs w:val="22"/>
        </w:rPr>
        <w:t>evelop and lead projects which help deliver the RTS strategy, working across commissioned and non-commissioned partners to increase the scope and quality of the offers available to rough sleepers in Camden.</w:t>
      </w:r>
      <w:r w:rsidR="001E57F3" w:rsidRPr="00637A54">
        <w:rPr>
          <w:rFonts w:cs="Arial"/>
          <w:color w:val="000000" w:themeColor="text1"/>
          <w:szCs w:val="22"/>
        </w:rPr>
        <w:t xml:space="preserve"> </w:t>
      </w:r>
    </w:p>
    <w:p w14:paraId="005E1888" w14:textId="6FC552D5" w:rsidR="002C0A2B" w:rsidRPr="00637A54" w:rsidRDefault="001E57F3" w:rsidP="002C0A2B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 xml:space="preserve">Support the RTS Coordinator to manage </w:t>
      </w:r>
      <w:r w:rsidR="0079283D" w:rsidRPr="00637A54">
        <w:rPr>
          <w:rFonts w:cs="Arial"/>
          <w:color w:val="000000" w:themeColor="text1"/>
          <w:szCs w:val="22"/>
        </w:rPr>
        <w:t>capacity and demand across the</w:t>
      </w:r>
      <w:r w:rsidR="000B0A16" w:rsidRPr="00637A54">
        <w:rPr>
          <w:rFonts w:cs="Arial"/>
          <w:color w:val="000000" w:themeColor="text1"/>
          <w:szCs w:val="22"/>
        </w:rPr>
        <w:t xml:space="preserve"> local accommodation</w:t>
      </w:r>
      <w:r w:rsidR="0079283D" w:rsidRPr="00637A54">
        <w:rPr>
          <w:rFonts w:cs="Arial"/>
          <w:color w:val="000000" w:themeColor="text1"/>
          <w:szCs w:val="22"/>
        </w:rPr>
        <w:t xml:space="preserve"> system</w:t>
      </w:r>
      <w:r w:rsidR="009D1B06">
        <w:rPr>
          <w:rFonts w:cs="Arial"/>
          <w:color w:val="000000" w:themeColor="text1"/>
          <w:szCs w:val="22"/>
        </w:rPr>
        <w:t xml:space="preserve"> </w:t>
      </w:r>
      <w:r w:rsidRPr="00637A54">
        <w:rPr>
          <w:rFonts w:cs="Arial"/>
          <w:color w:val="000000" w:themeColor="text1"/>
          <w:szCs w:val="22"/>
        </w:rPr>
        <w:t>(including the Adult Pathway)</w:t>
      </w:r>
      <w:r w:rsidR="00151521" w:rsidRPr="00637A54">
        <w:rPr>
          <w:rFonts w:cs="Arial"/>
          <w:color w:val="000000" w:themeColor="text1"/>
          <w:szCs w:val="22"/>
        </w:rPr>
        <w:t xml:space="preserve"> and agree strategic priorities in relation to accommodation placements.</w:t>
      </w:r>
    </w:p>
    <w:p w14:paraId="077C4A7F" w14:textId="61EBDAE8" w:rsidR="002C0A2B" w:rsidRPr="00637A54" w:rsidRDefault="00090B49" w:rsidP="002C0A2B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Use project management and data analysis tools to in</w:t>
      </w:r>
      <w:r w:rsidR="003F60C4" w:rsidRPr="00637A54">
        <w:rPr>
          <w:rFonts w:cs="Arial"/>
          <w:color w:val="000000" w:themeColor="text1"/>
          <w:szCs w:val="22"/>
        </w:rPr>
        <w:t>form and influence strategic decision making in Camden homelessness services</w:t>
      </w:r>
      <w:r w:rsidR="002128B2" w:rsidRPr="00637A54">
        <w:rPr>
          <w:rFonts w:cs="Arial"/>
          <w:color w:val="000000" w:themeColor="text1"/>
          <w:szCs w:val="22"/>
        </w:rPr>
        <w:t>.</w:t>
      </w:r>
    </w:p>
    <w:p w14:paraId="33A67CB1" w14:textId="1FE67E12" w:rsidR="009174FA" w:rsidRPr="00637A54" w:rsidRDefault="009174FA" w:rsidP="002C0A2B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 xml:space="preserve">Coordinate and chair case conferences for clients with complex needs and </w:t>
      </w:r>
      <w:r w:rsidR="006A166E" w:rsidRPr="00637A54">
        <w:rPr>
          <w:rFonts w:cs="Arial"/>
          <w:color w:val="000000" w:themeColor="text1"/>
          <w:szCs w:val="22"/>
        </w:rPr>
        <w:t>who need wrap-around support in order to access and sustain accommodation.</w:t>
      </w:r>
    </w:p>
    <w:p w14:paraId="687F3501" w14:textId="17AD429C" w:rsidR="00BE208E" w:rsidRPr="00637A54" w:rsidRDefault="00BE208E" w:rsidP="002C0A2B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Liaise with the Metropolitan Police</w:t>
      </w:r>
      <w:r w:rsidR="003956C9" w:rsidRPr="00637A54">
        <w:rPr>
          <w:rFonts w:cs="Arial"/>
          <w:color w:val="000000" w:themeColor="text1"/>
          <w:szCs w:val="22"/>
        </w:rPr>
        <w:t xml:space="preserve"> and hotspot teams</w:t>
      </w:r>
      <w:r w:rsidRPr="00637A54">
        <w:rPr>
          <w:rFonts w:cs="Arial"/>
          <w:color w:val="000000" w:themeColor="text1"/>
          <w:szCs w:val="22"/>
        </w:rPr>
        <w:t xml:space="preserve"> to ensure effective risk management in relation to </w:t>
      </w:r>
      <w:r w:rsidR="002128B2" w:rsidRPr="00637A54">
        <w:rPr>
          <w:rFonts w:cs="Arial"/>
          <w:color w:val="000000" w:themeColor="text1"/>
          <w:szCs w:val="22"/>
        </w:rPr>
        <w:t xml:space="preserve">clients and </w:t>
      </w:r>
      <w:r w:rsidRPr="00637A54">
        <w:rPr>
          <w:rFonts w:cs="Arial"/>
          <w:color w:val="000000" w:themeColor="text1"/>
          <w:szCs w:val="22"/>
        </w:rPr>
        <w:t>accommodation placements.</w:t>
      </w:r>
    </w:p>
    <w:p w14:paraId="0EE1432C" w14:textId="75351101" w:rsidR="003956C9" w:rsidRPr="00637A54" w:rsidRDefault="004B0043" w:rsidP="002C0A2B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 xml:space="preserve">Report to senior colleagues and </w:t>
      </w:r>
      <w:r w:rsidR="002128B2" w:rsidRPr="00637A54">
        <w:rPr>
          <w:rFonts w:cs="Arial"/>
          <w:color w:val="000000" w:themeColor="text1"/>
          <w:szCs w:val="22"/>
        </w:rPr>
        <w:t>m</w:t>
      </w:r>
      <w:r w:rsidRPr="00637A54">
        <w:rPr>
          <w:rFonts w:cs="Arial"/>
          <w:color w:val="000000" w:themeColor="text1"/>
          <w:szCs w:val="22"/>
        </w:rPr>
        <w:t xml:space="preserve">embers </w:t>
      </w:r>
      <w:r w:rsidR="002128B2" w:rsidRPr="00637A54">
        <w:rPr>
          <w:rFonts w:cs="Arial"/>
          <w:color w:val="000000" w:themeColor="text1"/>
          <w:szCs w:val="22"/>
        </w:rPr>
        <w:t xml:space="preserve">on work done to support rough sleepers. </w:t>
      </w:r>
      <w:r w:rsidR="009504FE" w:rsidRPr="00637A54">
        <w:rPr>
          <w:rFonts w:cs="Arial"/>
          <w:color w:val="000000" w:themeColor="text1"/>
          <w:szCs w:val="22"/>
        </w:rPr>
        <w:t>This will include written briefings as well as oral presentations.</w:t>
      </w:r>
    </w:p>
    <w:p w14:paraId="72AE3A2D" w14:textId="2054F64F" w:rsidR="006D2752" w:rsidRPr="00637A54" w:rsidRDefault="009504FE" w:rsidP="002C0A2B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 xml:space="preserve">Identify </w:t>
      </w:r>
      <w:r w:rsidR="006E54E2" w:rsidRPr="00637A54">
        <w:rPr>
          <w:rFonts w:cs="Arial"/>
          <w:color w:val="000000" w:themeColor="text1"/>
          <w:szCs w:val="22"/>
        </w:rPr>
        <w:t xml:space="preserve">areas for improvement in the delivery of rough sleeping services </w:t>
      </w:r>
      <w:r w:rsidR="00A34C1A" w:rsidRPr="00637A54">
        <w:rPr>
          <w:rFonts w:cs="Arial"/>
          <w:color w:val="000000" w:themeColor="text1"/>
          <w:szCs w:val="22"/>
        </w:rPr>
        <w:t>and help prepare services and systems for future outbreaks of Covid-19.</w:t>
      </w:r>
      <w:r w:rsidR="00807234" w:rsidRPr="00637A54">
        <w:rPr>
          <w:rFonts w:cs="Arial"/>
          <w:color w:val="000000" w:themeColor="text1"/>
          <w:szCs w:val="22"/>
        </w:rPr>
        <w:t xml:space="preserve"> </w:t>
      </w:r>
    </w:p>
    <w:p w14:paraId="48A2A15C" w14:textId="2926B7FE" w:rsidR="006C5566" w:rsidRPr="00637A54" w:rsidRDefault="006C5566" w:rsidP="006C5566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Represent the Council at pan</w:t>
      </w:r>
      <w:r w:rsidR="006D7EE7" w:rsidRPr="00637A54">
        <w:rPr>
          <w:rFonts w:cs="Arial"/>
          <w:color w:val="000000" w:themeColor="text1"/>
          <w:szCs w:val="22"/>
        </w:rPr>
        <w:t>-</w:t>
      </w:r>
      <w:r w:rsidRPr="00637A54">
        <w:rPr>
          <w:rFonts w:cs="Arial"/>
          <w:color w:val="000000" w:themeColor="text1"/>
          <w:szCs w:val="22"/>
        </w:rPr>
        <w:t>London forums, the GLA and cross</w:t>
      </w:r>
      <w:r w:rsidR="006D7EE7" w:rsidRPr="00637A54">
        <w:rPr>
          <w:rFonts w:cs="Arial"/>
          <w:color w:val="000000" w:themeColor="text1"/>
          <w:szCs w:val="22"/>
        </w:rPr>
        <w:t>-</w:t>
      </w:r>
      <w:r w:rsidRPr="00637A54">
        <w:rPr>
          <w:rFonts w:cs="Arial"/>
          <w:color w:val="000000" w:themeColor="text1"/>
          <w:szCs w:val="22"/>
        </w:rPr>
        <w:t>border meeting</w:t>
      </w:r>
      <w:r w:rsidR="006D7EE7" w:rsidRPr="00637A54">
        <w:rPr>
          <w:rFonts w:cs="Arial"/>
          <w:color w:val="000000" w:themeColor="text1"/>
          <w:szCs w:val="22"/>
        </w:rPr>
        <w:t>s</w:t>
      </w:r>
      <w:r w:rsidRPr="00637A54">
        <w:rPr>
          <w:rFonts w:cs="Arial"/>
          <w:color w:val="000000" w:themeColor="text1"/>
          <w:szCs w:val="22"/>
        </w:rPr>
        <w:t xml:space="preserve"> with neighbouring boroughs</w:t>
      </w:r>
      <w:r w:rsidR="006D7EE7" w:rsidRPr="00637A54">
        <w:rPr>
          <w:rFonts w:cs="Arial"/>
          <w:color w:val="000000" w:themeColor="text1"/>
          <w:szCs w:val="22"/>
        </w:rPr>
        <w:t>.</w:t>
      </w:r>
    </w:p>
    <w:p w14:paraId="6B196773" w14:textId="655767C5" w:rsidR="006C5566" w:rsidRPr="00637A54" w:rsidRDefault="001E2FE7" w:rsidP="002C0A2B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Support financial planning and budget management</w:t>
      </w:r>
      <w:r w:rsidR="00A138DC" w:rsidRPr="00637A54">
        <w:rPr>
          <w:rFonts w:cs="Arial"/>
          <w:color w:val="000000" w:themeColor="text1"/>
          <w:szCs w:val="22"/>
        </w:rPr>
        <w:t xml:space="preserve">, ensuring effective use of resources </w:t>
      </w:r>
      <w:r w:rsidR="000B0A16" w:rsidRPr="00637A54">
        <w:rPr>
          <w:rFonts w:cs="Arial"/>
          <w:color w:val="000000" w:themeColor="text1"/>
          <w:szCs w:val="22"/>
        </w:rPr>
        <w:t>during the Covid-19 pandemic and recovery effort.</w:t>
      </w:r>
    </w:p>
    <w:p w14:paraId="6534EFF1" w14:textId="7B18DEA1" w:rsidR="001153CD" w:rsidRPr="00637A54" w:rsidRDefault="001153CD" w:rsidP="002C0A2B">
      <w:pPr>
        <w:pStyle w:val="ListParagraph"/>
        <w:numPr>
          <w:ilvl w:val="0"/>
          <w:numId w:val="2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Support data collection</w:t>
      </w:r>
      <w:r w:rsidR="007C4585" w:rsidRPr="00637A54">
        <w:rPr>
          <w:rFonts w:cs="Arial"/>
          <w:color w:val="000000" w:themeColor="text1"/>
          <w:szCs w:val="22"/>
        </w:rPr>
        <w:t xml:space="preserve"> and reporting for London Councils, the MHCLG and internal boards.</w:t>
      </w:r>
    </w:p>
    <w:p w14:paraId="592BFC0C" w14:textId="77777777" w:rsidR="002C0A2B" w:rsidRPr="00637A54" w:rsidRDefault="002C0A2B" w:rsidP="002C0A2B">
      <w:pPr>
        <w:rPr>
          <w:rFonts w:ascii="Arial" w:hAnsi="Arial" w:cs="Arial"/>
          <w:color w:val="000000" w:themeColor="text1"/>
        </w:rPr>
      </w:pPr>
    </w:p>
    <w:p w14:paraId="2059F544" w14:textId="0FB37615" w:rsidR="002C0A2B" w:rsidRPr="00637A54" w:rsidRDefault="002C0A2B" w:rsidP="002C0A2B">
      <w:pPr>
        <w:rPr>
          <w:rFonts w:ascii="Arial" w:hAnsi="Arial" w:cs="Arial"/>
          <w:b/>
          <w:color w:val="000000" w:themeColor="text1"/>
        </w:rPr>
      </w:pPr>
      <w:r w:rsidRPr="00637A54">
        <w:rPr>
          <w:rFonts w:ascii="Arial" w:hAnsi="Arial" w:cs="Arial"/>
          <w:b/>
          <w:color w:val="000000" w:themeColor="text1"/>
        </w:rPr>
        <w:t>Relationships</w:t>
      </w:r>
      <w:r w:rsidR="00547710" w:rsidRPr="00637A54">
        <w:rPr>
          <w:rFonts w:ascii="Arial" w:hAnsi="Arial" w:cs="Arial"/>
          <w:b/>
          <w:color w:val="000000" w:themeColor="text1"/>
        </w:rPr>
        <w:t>:</w:t>
      </w:r>
    </w:p>
    <w:p w14:paraId="3031DD03" w14:textId="7E36400A" w:rsidR="00070FA5" w:rsidRPr="00637A54" w:rsidRDefault="002C0A2B" w:rsidP="002C0A2B">
      <w:pPr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lastRenderedPageBreak/>
        <w:t>T</w:t>
      </w:r>
      <w:r w:rsidR="00FC4E04" w:rsidRPr="00637A54">
        <w:rPr>
          <w:rFonts w:ascii="Arial" w:hAnsi="Arial" w:cs="Arial"/>
          <w:color w:val="000000" w:themeColor="text1"/>
        </w:rPr>
        <w:t xml:space="preserve">he post holder will be expected to </w:t>
      </w:r>
      <w:r w:rsidRPr="00637A54">
        <w:rPr>
          <w:rFonts w:ascii="Arial" w:hAnsi="Arial" w:cs="Arial"/>
          <w:color w:val="000000" w:themeColor="text1"/>
        </w:rPr>
        <w:t>build effective partnerships and lead on engagement and communication with stakeholders</w:t>
      </w:r>
      <w:r w:rsidR="003F5C06" w:rsidRPr="00637A54">
        <w:rPr>
          <w:rFonts w:ascii="Arial" w:hAnsi="Arial" w:cs="Arial"/>
          <w:color w:val="000000" w:themeColor="text1"/>
        </w:rPr>
        <w:t>,</w:t>
      </w:r>
      <w:r w:rsidRPr="00637A54">
        <w:rPr>
          <w:rFonts w:ascii="Arial" w:hAnsi="Arial" w:cs="Arial"/>
          <w:color w:val="000000" w:themeColor="text1"/>
        </w:rPr>
        <w:t xml:space="preserve"> including but not limited to:</w:t>
      </w:r>
    </w:p>
    <w:p w14:paraId="07679FAC" w14:textId="2C649CFE" w:rsidR="00834948" w:rsidRPr="00637A54" w:rsidRDefault="00834948" w:rsidP="00834948">
      <w:pPr>
        <w:pStyle w:val="ListParagraph"/>
        <w:numPr>
          <w:ilvl w:val="0"/>
          <w:numId w:val="9"/>
        </w:numPr>
        <w:tabs>
          <w:tab w:val="left" w:pos="284"/>
        </w:tabs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Heads of Service and Directors working on the housing and homelessness workstream of the Covid-19 recovery effort</w:t>
      </w:r>
    </w:p>
    <w:p w14:paraId="2AE79225" w14:textId="27E6D290" w:rsidR="00E065A8" w:rsidRPr="00637A54" w:rsidRDefault="00E065A8" w:rsidP="00834948">
      <w:pPr>
        <w:pStyle w:val="ListParagraph"/>
        <w:numPr>
          <w:ilvl w:val="0"/>
          <w:numId w:val="9"/>
        </w:numPr>
        <w:tabs>
          <w:tab w:val="left" w:pos="284"/>
        </w:tabs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Commissioners for rough sleeping</w:t>
      </w:r>
      <w:r w:rsidR="009D67FD" w:rsidRPr="00637A54">
        <w:rPr>
          <w:rFonts w:cs="Arial"/>
          <w:color w:val="000000" w:themeColor="text1"/>
          <w:szCs w:val="22"/>
        </w:rPr>
        <w:t xml:space="preserve"> and supported accommodation pathways</w:t>
      </w:r>
    </w:p>
    <w:p w14:paraId="5D289F59" w14:textId="4BE50D7B" w:rsidR="009D67FD" w:rsidRPr="00637A54" w:rsidRDefault="009D67FD" w:rsidP="00834948">
      <w:pPr>
        <w:pStyle w:val="ListParagraph"/>
        <w:numPr>
          <w:ilvl w:val="0"/>
          <w:numId w:val="9"/>
        </w:numPr>
        <w:tabs>
          <w:tab w:val="left" w:pos="284"/>
        </w:tabs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The Council’s Homelessness Prevention Service</w:t>
      </w:r>
    </w:p>
    <w:p w14:paraId="634CE697" w14:textId="118C3BF6" w:rsidR="009D67FD" w:rsidRPr="00637A54" w:rsidRDefault="009D67FD" w:rsidP="00834948">
      <w:pPr>
        <w:pStyle w:val="ListParagraph"/>
        <w:numPr>
          <w:ilvl w:val="0"/>
          <w:numId w:val="9"/>
        </w:numPr>
        <w:tabs>
          <w:tab w:val="left" w:pos="284"/>
        </w:tabs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 xml:space="preserve">The Routes Off </w:t>
      </w:r>
      <w:proofErr w:type="gramStart"/>
      <w:r w:rsidRPr="00637A54">
        <w:rPr>
          <w:rFonts w:cs="Arial"/>
          <w:color w:val="000000" w:themeColor="text1"/>
          <w:szCs w:val="22"/>
        </w:rPr>
        <w:t>The</w:t>
      </w:r>
      <w:proofErr w:type="gramEnd"/>
      <w:r w:rsidRPr="00637A54">
        <w:rPr>
          <w:rFonts w:cs="Arial"/>
          <w:color w:val="000000" w:themeColor="text1"/>
          <w:szCs w:val="22"/>
        </w:rPr>
        <w:t xml:space="preserve"> Street service</w:t>
      </w:r>
    </w:p>
    <w:p w14:paraId="7F681DD6" w14:textId="76D2933E" w:rsidR="002C0A2B" w:rsidRPr="00637A54" w:rsidRDefault="002C0A2B" w:rsidP="00834948">
      <w:pPr>
        <w:pStyle w:val="ListParagraph"/>
        <w:numPr>
          <w:ilvl w:val="0"/>
          <w:numId w:val="9"/>
        </w:numPr>
        <w:tabs>
          <w:tab w:val="left" w:pos="284"/>
        </w:tabs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 xml:space="preserve">Cabinet Members and Ward Councillors  </w:t>
      </w:r>
    </w:p>
    <w:p w14:paraId="36157274" w14:textId="6132BA26" w:rsidR="002C0A2B" w:rsidRPr="00637A54" w:rsidRDefault="002C0A2B" w:rsidP="00834948">
      <w:pPr>
        <w:pStyle w:val="ListParagraph"/>
        <w:numPr>
          <w:ilvl w:val="0"/>
          <w:numId w:val="9"/>
        </w:numPr>
        <w:tabs>
          <w:tab w:val="left" w:pos="284"/>
        </w:tabs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The Voluntary and Community Sector (VCS) in Camden</w:t>
      </w:r>
      <w:r w:rsidR="003F5C06" w:rsidRPr="00637A54">
        <w:rPr>
          <w:rFonts w:cs="Arial"/>
          <w:color w:val="000000" w:themeColor="text1"/>
          <w:szCs w:val="22"/>
        </w:rPr>
        <w:t>,</w:t>
      </w:r>
      <w:r w:rsidRPr="00637A54">
        <w:rPr>
          <w:rFonts w:cs="Arial"/>
          <w:color w:val="000000" w:themeColor="text1"/>
          <w:szCs w:val="22"/>
        </w:rPr>
        <w:t xml:space="preserve"> especially those agencies providing specialist services for rough sleepers </w:t>
      </w:r>
    </w:p>
    <w:p w14:paraId="6FD494D2" w14:textId="0AB1E26C" w:rsidR="002C0A2B" w:rsidRPr="00637A54" w:rsidRDefault="002C0A2B" w:rsidP="00834948">
      <w:pPr>
        <w:pStyle w:val="ListParagraph"/>
        <w:numPr>
          <w:ilvl w:val="0"/>
          <w:numId w:val="9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Local and Central Government departments, especially the Greater London Authority and MHCLG</w:t>
      </w:r>
    </w:p>
    <w:p w14:paraId="3A9D7510" w14:textId="1833DE42" w:rsidR="002C0A2B" w:rsidRPr="00637A54" w:rsidRDefault="002C0A2B" w:rsidP="00834948">
      <w:pPr>
        <w:pStyle w:val="ListParagraph"/>
        <w:numPr>
          <w:ilvl w:val="0"/>
          <w:numId w:val="9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The Metropolitan Police and agencies working in the criminal justice system</w:t>
      </w:r>
    </w:p>
    <w:p w14:paraId="45A0B2F1" w14:textId="0C0661E1" w:rsidR="002C0A2B" w:rsidRPr="00637A54" w:rsidRDefault="002C0A2B" w:rsidP="00834948">
      <w:pPr>
        <w:pStyle w:val="ListParagraph"/>
        <w:numPr>
          <w:ilvl w:val="0"/>
          <w:numId w:val="9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Specialist providers of substance misuse and mental health services</w:t>
      </w:r>
    </w:p>
    <w:p w14:paraId="5A8A6901" w14:textId="77777777" w:rsidR="002C0A2B" w:rsidRPr="00637A54" w:rsidRDefault="002C0A2B" w:rsidP="002C0A2B">
      <w:pPr>
        <w:rPr>
          <w:rFonts w:ascii="Arial" w:hAnsi="Arial" w:cs="Arial"/>
          <w:color w:val="000000" w:themeColor="text1"/>
        </w:rPr>
      </w:pPr>
    </w:p>
    <w:p w14:paraId="0AEB21C2" w14:textId="77777777" w:rsidR="002C0A2B" w:rsidRPr="00637A54" w:rsidRDefault="002C0A2B" w:rsidP="002C0A2B">
      <w:pPr>
        <w:rPr>
          <w:rFonts w:ascii="Arial" w:hAnsi="Arial" w:cs="Arial"/>
          <w:b/>
          <w:color w:val="000000" w:themeColor="text1"/>
        </w:rPr>
      </w:pPr>
      <w:r w:rsidRPr="00637A54">
        <w:rPr>
          <w:rFonts w:ascii="Arial" w:hAnsi="Arial" w:cs="Arial"/>
          <w:b/>
          <w:color w:val="000000" w:themeColor="text1"/>
        </w:rPr>
        <w:t xml:space="preserve">Structure: </w:t>
      </w:r>
    </w:p>
    <w:p w14:paraId="4BA5720C" w14:textId="029E08D9" w:rsidR="003A1F7F" w:rsidRPr="00637A54" w:rsidRDefault="002C0A2B" w:rsidP="002C0A2B">
      <w:pPr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The post holder will report to the</w:t>
      </w:r>
      <w:r w:rsidR="00D73249" w:rsidRPr="00637A54">
        <w:rPr>
          <w:rFonts w:ascii="Arial" w:hAnsi="Arial" w:cs="Arial"/>
          <w:color w:val="000000" w:themeColor="text1"/>
        </w:rPr>
        <w:t xml:space="preserve"> </w:t>
      </w:r>
      <w:r w:rsidR="008E309C" w:rsidRPr="00637A54">
        <w:rPr>
          <w:rFonts w:ascii="Arial" w:hAnsi="Arial" w:cs="Arial"/>
          <w:color w:val="000000" w:themeColor="text1"/>
        </w:rPr>
        <w:t>Lead Commissioner for rough sleeping (the Community Engagement Manager)</w:t>
      </w:r>
      <w:r w:rsidR="00D73249" w:rsidRPr="00637A54">
        <w:rPr>
          <w:rFonts w:ascii="Arial" w:hAnsi="Arial" w:cs="Arial"/>
          <w:color w:val="000000" w:themeColor="text1"/>
        </w:rPr>
        <w:t xml:space="preserve"> </w:t>
      </w:r>
      <w:r w:rsidRPr="00637A54">
        <w:rPr>
          <w:rFonts w:ascii="Arial" w:hAnsi="Arial" w:cs="Arial"/>
          <w:color w:val="000000" w:themeColor="text1"/>
        </w:rPr>
        <w:t xml:space="preserve">in relation to issues including but not limited to annual leave, sickness management and performance.  </w:t>
      </w:r>
    </w:p>
    <w:p w14:paraId="350CBB56" w14:textId="77777777" w:rsidR="003A1F7F" w:rsidRPr="00637A54" w:rsidRDefault="003A1F7F" w:rsidP="002C0A2B">
      <w:pPr>
        <w:rPr>
          <w:rFonts w:ascii="Arial" w:hAnsi="Arial" w:cs="Arial"/>
          <w:color w:val="000000" w:themeColor="text1"/>
        </w:rPr>
      </w:pPr>
    </w:p>
    <w:p w14:paraId="15E1C720" w14:textId="2515167F" w:rsidR="002C0A2B" w:rsidRPr="00637A54" w:rsidRDefault="002C0A2B" w:rsidP="002C0A2B">
      <w:pPr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noProof/>
          <w:color w:val="000000" w:themeColor="text1"/>
          <w:lang w:eastAsia="en-GB"/>
        </w:rPr>
        <w:lastRenderedPageBreak/>
        <w:drawing>
          <wp:inline distT="0" distB="0" distL="0" distR="0" wp14:anchorId="050854D4" wp14:editId="133E6726">
            <wp:extent cx="1773555" cy="2761307"/>
            <wp:effectExtent l="0" t="0" r="0" b="20320"/>
            <wp:docPr id="1" name="Organization Chart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751B5A1" w14:textId="77777777" w:rsidR="003A1F7F" w:rsidRPr="00637A54" w:rsidRDefault="003A1F7F" w:rsidP="002C0A2B">
      <w:pPr>
        <w:rPr>
          <w:rFonts w:ascii="Arial" w:hAnsi="Arial" w:cs="Arial"/>
          <w:b/>
          <w:color w:val="000000" w:themeColor="text1"/>
        </w:rPr>
      </w:pPr>
    </w:p>
    <w:p w14:paraId="766A8495" w14:textId="77777777" w:rsidR="002970CD" w:rsidRPr="00637A54" w:rsidRDefault="002970CD" w:rsidP="002C0A2B">
      <w:pPr>
        <w:rPr>
          <w:rFonts w:ascii="Arial" w:hAnsi="Arial" w:cs="Arial"/>
          <w:b/>
          <w:color w:val="000000" w:themeColor="text1"/>
        </w:rPr>
      </w:pPr>
    </w:p>
    <w:p w14:paraId="11A0DA37" w14:textId="52DFFFF0" w:rsidR="002C0A2B" w:rsidRPr="00637A54" w:rsidRDefault="002C0A2B" w:rsidP="002C0A2B">
      <w:pPr>
        <w:rPr>
          <w:rFonts w:ascii="Arial" w:hAnsi="Arial" w:cs="Arial"/>
          <w:b/>
          <w:color w:val="000000" w:themeColor="text1"/>
        </w:rPr>
      </w:pPr>
      <w:r w:rsidRPr="00637A54">
        <w:rPr>
          <w:rFonts w:ascii="Arial" w:hAnsi="Arial" w:cs="Arial"/>
          <w:b/>
          <w:color w:val="000000" w:themeColor="text1"/>
        </w:rPr>
        <w:t xml:space="preserve">Work Environment: </w:t>
      </w:r>
    </w:p>
    <w:p w14:paraId="62E01D4F" w14:textId="7965FED3" w:rsidR="002C0A2B" w:rsidRPr="00637A54" w:rsidRDefault="002C0A2B" w:rsidP="002C0A2B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The post holder will be required to work in any Council building, in community</w:t>
      </w:r>
      <w:r w:rsidR="0023455E" w:rsidRPr="00637A54">
        <w:rPr>
          <w:rFonts w:ascii="Arial" w:hAnsi="Arial" w:cs="Arial"/>
          <w:color w:val="000000" w:themeColor="text1"/>
        </w:rPr>
        <w:t>-</w:t>
      </w:r>
      <w:r w:rsidRPr="00637A54">
        <w:rPr>
          <w:rFonts w:ascii="Arial" w:hAnsi="Arial" w:cs="Arial"/>
          <w:color w:val="000000" w:themeColor="text1"/>
        </w:rPr>
        <w:t xml:space="preserve">based settings </w:t>
      </w:r>
      <w:r w:rsidR="0023455E" w:rsidRPr="00637A54">
        <w:rPr>
          <w:rFonts w:ascii="Arial" w:hAnsi="Arial" w:cs="Arial"/>
          <w:color w:val="000000" w:themeColor="text1"/>
        </w:rPr>
        <w:t>and in</w:t>
      </w:r>
      <w:r w:rsidRPr="00637A54">
        <w:rPr>
          <w:rFonts w:ascii="Arial" w:hAnsi="Arial" w:cs="Arial"/>
          <w:color w:val="000000" w:themeColor="text1"/>
        </w:rPr>
        <w:t xml:space="preserve"> partnership settings.  </w:t>
      </w:r>
    </w:p>
    <w:p w14:paraId="4AD15BC8" w14:textId="77777777" w:rsidR="002C0A2B" w:rsidRPr="00637A54" w:rsidRDefault="002C0A2B" w:rsidP="002C0A2B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The post holder may occasionally be required to work at weekends, early mornings or in the evenings.</w:t>
      </w:r>
    </w:p>
    <w:p w14:paraId="5CBAD9B4" w14:textId="4D06327D" w:rsidR="002C0A2B" w:rsidRPr="00637A54" w:rsidRDefault="002C0A2B" w:rsidP="002C0A2B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 xml:space="preserve">The post-holder will work in an “agile” way in line with the Council’s move to a flexible and paperless work environment, prioritising their work within </w:t>
      </w:r>
      <w:r w:rsidR="008257B8" w:rsidRPr="00637A54">
        <w:rPr>
          <w:rFonts w:ascii="Arial" w:hAnsi="Arial" w:cs="Arial"/>
          <w:color w:val="000000" w:themeColor="text1"/>
        </w:rPr>
        <w:t>an</w:t>
      </w:r>
      <w:r w:rsidRPr="00637A54">
        <w:rPr>
          <w:rFonts w:ascii="Arial" w:hAnsi="Arial" w:cs="Arial"/>
          <w:color w:val="000000" w:themeColor="text1"/>
        </w:rPr>
        <w:t xml:space="preserve"> empowered and enabled team culture </w:t>
      </w:r>
      <w:r w:rsidR="0023455E" w:rsidRPr="00637A54">
        <w:rPr>
          <w:rFonts w:ascii="Arial" w:hAnsi="Arial" w:cs="Arial"/>
          <w:color w:val="000000" w:themeColor="text1"/>
        </w:rPr>
        <w:t xml:space="preserve">and </w:t>
      </w:r>
      <w:r w:rsidRPr="00637A54">
        <w:rPr>
          <w:rFonts w:ascii="Arial" w:hAnsi="Arial" w:cs="Arial"/>
          <w:color w:val="000000" w:themeColor="text1"/>
        </w:rPr>
        <w:t>recognising and utilising the expertise of others where appropriate.</w:t>
      </w:r>
    </w:p>
    <w:p w14:paraId="073EA443" w14:textId="5DB52341" w:rsidR="002C0A2B" w:rsidRPr="00637A54" w:rsidRDefault="002C0A2B" w:rsidP="002C0A2B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The post holder be expected to work unsupervised, make decisions within a peer setting and make appropriate decisions in isolation</w:t>
      </w:r>
      <w:r w:rsidR="0023455E" w:rsidRPr="00637A54">
        <w:rPr>
          <w:rFonts w:ascii="Arial" w:hAnsi="Arial" w:cs="Arial"/>
          <w:color w:val="000000" w:themeColor="text1"/>
        </w:rPr>
        <w:t>.</w:t>
      </w:r>
    </w:p>
    <w:p w14:paraId="093057F7" w14:textId="0916507B" w:rsidR="002C0A2B" w:rsidRPr="00637A54" w:rsidRDefault="002C0A2B" w:rsidP="002C0A2B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Post holders are expected to work on their own where it is safe to do so and have regard to the Council’s lone working policies</w:t>
      </w:r>
      <w:r w:rsidR="0023455E" w:rsidRPr="00637A54">
        <w:rPr>
          <w:rFonts w:ascii="Arial" w:hAnsi="Arial" w:cs="Arial"/>
          <w:color w:val="000000" w:themeColor="text1"/>
        </w:rPr>
        <w:t>,</w:t>
      </w:r>
      <w:r w:rsidRPr="00637A54">
        <w:rPr>
          <w:rFonts w:ascii="Arial" w:hAnsi="Arial" w:cs="Arial"/>
          <w:color w:val="000000" w:themeColor="text1"/>
        </w:rPr>
        <w:t xml:space="preserve"> working with colleagues and partner agencies where appropriate.</w:t>
      </w:r>
    </w:p>
    <w:p w14:paraId="1EAB45FF" w14:textId="77777777" w:rsidR="002C0A2B" w:rsidRPr="00637A54" w:rsidRDefault="002C0A2B" w:rsidP="002C0A2B">
      <w:pPr>
        <w:rPr>
          <w:rFonts w:ascii="Arial" w:hAnsi="Arial" w:cs="Arial"/>
          <w:color w:val="000000" w:themeColor="text1"/>
        </w:rPr>
      </w:pPr>
    </w:p>
    <w:p w14:paraId="060D26B2" w14:textId="638FD957" w:rsidR="00974004" w:rsidRPr="00637A54" w:rsidRDefault="002C0A2B" w:rsidP="002C0A2B">
      <w:pPr>
        <w:rPr>
          <w:rFonts w:ascii="Arial" w:hAnsi="Arial" w:cs="Arial"/>
          <w:b/>
          <w:color w:val="000000" w:themeColor="text1"/>
        </w:rPr>
      </w:pPr>
      <w:r w:rsidRPr="00637A54">
        <w:rPr>
          <w:rFonts w:ascii="Arial" w:hAnsi="Arial" w:cs="Arial"/>
          <w:b/>
          <w:color w:val="000000" w:themeColor="text1"/>
        </w:rPr>
        <w:t xml:space="preserve">Technical Knowledge, Skills and Experience: </w:t>
      </w:r>
    </w:p>
    <w:p w14:paraId="1395005D" w14:textId="46540A71" w:rsidR="00974004" w:rsidRPr="00637A54" w:rsidRDefault="00974004" w:rsidP="00974004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637A54">
        <w:rPr>
          <w:rFonts w:ascii="Arial" w:eastAsia="Times New Roman" w:hAnsi="Arial" w:cs="Arial"/>
          <w:color w:val="000000" w:themeColor="text1"/>
          <w:lang w:eastAsia="en-GB"/>
        </w:rPr>
        <w:lastRenderedPageBreak/>
        <w:t>We are seeking a</w:t>
      </w:r>
      <w:r w:rsidR="007F236D" w:rsidRPr="00637A54">
        <w:rPr>
          <w:rFonts w:ascii="Arial" w:eastAsia="Times New Roman" w:hAnsi="Arial" w:cs="Arial"/>
          <w:color w:val="000000" w:themeColor="text1"/>
          <w:lang w:eastAsia="en-GB"/>
        </w:rPr>
        <w:t xml:space="preserve">n organised and innovative worker to manage the Connect Forward reconnections team, support clients into </w:t>
      </w:r>
      <w:r w:rsidR="00470EFD" w:rsidRPr="00637A54">
        <w:rPr>
          <w:rFonts w:ascii="Arial" w:eastAsia="Times New Roman" w:hAnsi="Arial" w:cs="Arial"/>
          <w:color w:val="000000" w:themeColor="text1"/>
          <w:lang w:eastAsia="en-GB"/>
        </w:rPr>
        <w:t xml:space="preserve">sustainable accommodation, and support projects associated with the Routes off the Street strategy in Camden. </w:t>
      </w:r>
    </w:p>
    <w:p w14:paraId="563BAEE0" w14:textId="77777777" w:rsidR="00974004" w:rsidRPr="00637A54" w:rsidRDefault="00974004" w:rsidP="00974004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4AB09EF7" w14:textId="436C93FE" w:rsidR="00974004" w:rsidRPr="00637A54" w:rsidRDefault="00974004" w:rsidP="00974004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637A54">
        <w:rPr>
          <w:rFonts w:ascii="Arial" w:eastAsia="Times New Roman" w:hAnsi="Arial" w:cs="Arial"/>
          <w:color w:val="000000" w:themeColor="text1"/>
          <w:lang w:eastAsia="en-GB"/>
        </w:rPr>
        <w:t>You will have experience of</w:t>
      </w:r>
      <w:r w:rsidR="00470EFD" w:rsidRPr="00637A54">
        <w:rPr>
          <w:rFonts w:ascii="Arial" w:eastAsia="Times New Roman" w:hAnsi="Arial" w:cs="Arial"/>
          <w:color w:val="000000" w:themeColor="text1"/>
          <w:lang w:eastAsia="en-GB"/>
        </w:rPr>
        <w:t xml:space="preserve"> working with clients </w:t>
      </w:r>
      <w:r w:rsidR="004571D0" w:rsidRPr="00637A54">
        <w:rPr>
          <w:rFonts w:ascii="Arial" w:eastAsia="Times New Roman" w:hAnsi="Arial" w:cs="Arial"/>
          <w:color w:val="000000" w:themeColor="text1"/>
          <w:lang w:eastAsia="en-GB"/>
        </w:rPr>
        <w:t>with complex needs</w:t>
      </w:r>
      <w:r w:rsidR="00AF251A">
        <w:rPr>
          <w:rFonts w:ascii="Arial" w:eastAsia="Times New Roman" w:hAnsi="Arial" w:cs="Arial"/>
          <w:color w:val="000000" w:themeColor="text1"/>
          <w:lang w:eastAsia="en-GB"/>
        </w:rPr>
        <w:t xml:space="preserve"> and </w:t>
      </w:r>
      <w:r w:rsidRPr="00637A54">
        <w:rPr>
          <w:rFonts w:ascii="Arial" w:eastAsia="Times New Roman" w:hAnsi="Arial" w:cs="Arial"/>
          <w:color w:val="000000" w:themeColor="text1"/>
          <w:lang w:eastAsia="en-GB"/>
        </w:rPr>
        <w:t>working under pressure to deliver results. You will be confident and articulate</w:t>
      </w:r>
      <w:r w:rsidR="009E47F2" w:rsidRPr="00637A54">
        <w:rPr>
          <w:rFonts w:ascii="Arial" w:eastAsia="Times New Roman" w:hAnsi="Arial" w:cs="Arial"/>
          <w:color w:val="000000" w:themeColor="text1"/>
          <w:lang w:eastAsia="en-GB"/>
        </w:rPr>
        <w:t>,</w:t>
      </w:r>
      <w:r w:rsidRPr="00637A54">
        <w:rPr>
          <w:rFonts w:ascii="Arial" w:eastAsia="Times New Roman" w:hAnsi="Arial" w:cs="Arial"/>
          <w:color w:val="000000" w:themeColor="text1"/>
          <w:lang w:eastAsia="en-GB"/>
        </w:rPr>
        <w:t xml:space="preserve"> enabling you to engage with community stakeholders, public bodies and members</w:t>
      </w:r>
      <w:r w:rsidR="00B04568" w:rsidRPr="00637A54">
        <w:rPr>
          <w:rFonts w:ascii="Arial" w:eastAsia="Times New Roman" w:hAnsi="Arial" w:cs="Arial"/>
          <w:color w:val="000000" w:themeColor="text1"/>
          <w:lang w:eastAsia="en-GB"/>
        </w:rPr>
        <w:t xml:space="preserve">, </w:t>
      </w:r>
      <w:r w:rsidRPr="00637A54">
        <w:rPr>
          <w:rFonts w:ascii="Arial" w:eastAsia="Times New Roman" w:hAnsi="Arial" w:cs="Arial"/>
          <w:color w:val="000000" w:themeColor="text1"/>
          <w:lang w:eastAsia="en-GB"/>
        </w:rPr>
        <w:t xml:space="preserve">addressing their concerns and deploying resources which meet those concerns. </w:t>
      </w:r>
      <w:r w:rsidR="00D46F1E">
        <w:rPr>
          <w:rFonts w:ascii="Arial" w:eastAsia="Times New Roman" w:hAnsi="Arial" w:cs="Arial"/>
          <w:color w:val="000000" w:themeColor="text1"/>
          <w:lang w:eastAsia="en-GB"/>
        </w:rPr>
        <w:t>Y</w:t>
      </w:r>
      <w:r w:rsidRPr="00637A54">
        <w:rPr>
          <w:rFonts w:ascii="Arial" w:eastAsia="Times New Roman" w:hAnsi="Arial" w:cs="Arial"/>
          <w:color w:val="000000" w:themeColor="text1"/>
          <w:lang w:eastAsia="en-GB"/>
        </w:rPr>
        <w:t>our experience will include</w:t>
      </w:r>
      <w:r w:rsidR="00D46F1E">
        <w:rPr>
          <w:rFonts w:ascii="Arial" w:eastAsia="Times New Roman" w:hAnsi="Arial" w:cs="Arial"/>
          <w:color w:val="000000" w:themeColor="text1"/>
          <w:lang w:eastAsia="en-GB"/>
        </w:rPr>
        <w:t xml:space="preserve"> frontline work with </w:t>
      </w:r>
      <w:r w:rsidRPr="00637A54">
        <w:rPr>
          <w:rFonts w:ascii="Arial" w:eastAsia="Times New Roman" w:hAnsi="Arial" w:cs="Arial"/>
          <w:color w:val="000000" w:themeColor="text1"/>
          <w:lang w:eastAsia="en-GB"/>
        </w:rPr>
        <w:t>vulnerable adults with complex needs or experience of working within street population services.</w:t>
      </w:r>
      <w:r w:rsidR="006C3CD4">
        <w:rPr>
          <w:rFonts w:ascii="Arial" w:eastAsia="Times New Roman" w:hAnsi="Arial" w:cs="Arial"/>
          <w:color w:val="000000" w:themeColor="text1"/>
          <w:lang w:eastAsia="en-GB"/>
        </w:rPr>
        <w:t xml:space="preserve"> Experience of working on projects and being able to interpret data is also desirable.</w:t>
      </w:r>
    </w:p>
    <w:p w14:paraId="20B324BC" w14:textId="77777777" w:rsidR="00974004" w:rsidRPr="00637A54" w:rsidRDefault="00974004" w:rsidP="002C0A2B">
      <w:pPr>
        <w:rPr>
          <w:rFonts w:ascii="Arial" w:hAnsi="Arial" w:cs="Arial"/>
          <w:b/>
          <w:color w:val="000000" w:themeColor="text1"/>
        </w:rPr>
      </w:pPr>
    </w:p>
    <w:p w14:paraId="1BEBCF06" w14:textId="1C123360" w:rsidR="009425B3" w:rsidRDefault="009425B3" w:rsidP="00012BC5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Understanding of how to</w:t>
      </w:r>
      <w:r w:rsidR="00021102">
        <w:rPr>
          <w:rFonts w:cs="Arial"/>
          <w:color w:val="000000" w:themeColor="text1"/>
          <w:szCs w:val="22"/>
        </w:rPr>
        <w:t xml:space="preserve"> motivate and develop an empowered and flexible team.</w:t>
      </w:r>
    </w:p>
    <w:p w14:paraId="5D881CD0" w14:textId="441CB22A" w:rsidR="00012BC5" w:rsidRPr="00637A54" w:rsidRDefault="00012BC5" w:rsidP="00012BC5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A working knowledge of housing and homelessness legislation as well as housing options for homeless adults.</w:t>
      </w:r>
    </w:p>
    <w:p w14:paraId="49C63C0B" w14:textId="77777777" w:rsidR="00012BC5" w:rsidRPr="00637A54" w:rsidRDefault="00012BC5" w:rsidP="00012BC5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Advocating for vulnerable adults experiencing service disengagement and social exclusion, utilising mediation, negotiation, influencing and persuasion skills.</w:t>
      </w:r>
    </w:p>
    <w:p w14:paraId="54FA3BB9" w14:textId="77777777" w:rsidR="00012BC5" w:rsidRPr="00637A54" w:rsidRDefault="00012BC5" w:rsidP="00012BC5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Awareness of services available to rough sleepers and vulnerable adults and experience of making referrals to both statutory and voluntary agencies.</w:t>
      </w:r>
    </w:p>
    <w:p w14:paraId="1ED21E39" w14:textId="0CB0195C" w:rsidR="00012BC5" w:rsidRPr="00637A54" w:rsidRDefault="00012BC5" w:rsidP="00012BC5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Experience of working with vulnerable adults with complex needs preferably in a street</w:t>
      </w:r>
      <w:r w:rsidR="00DF59EE">
        <w:rPr>
          <w:rFonts w:cs="Arial"/>
          <w:color w:val="000000" w:themeColor="text1"/>
          <w:szCs w:val="22"/>
        </w:rPr>
        <w:t>-</w:t>
      </w:r>
      <w:r w:rsidRPr="00637A54">
        <w:rPr>
          <w:rFonts w:cs="Arial"/>
          <w:color w:val="000000" w:themeColor="text1"/>
          <w:szCs w:val="22"/>
        </w:rPr>
        <w:t>based setting.</w:t>
      </w:r>
    </w:p>
    <w:p w14:paraId="7DDE2767" w14:textId="5167D135" w:rsidR="00012BC5" w:rsidRPr="00637A54" w:rsidRDefault="00012BC5" w:rsidP="00012BC5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Ability to work unsupervised, make decisions within a peer setting and make appropriate decisions in isolation</w:t>
      </w:r>
      <w:r w:rsidR="00DF59EE">
        <w:rPr>
          <w:rFonts w:cs="Arial"/>
          <w:color w:val="000000" w:themeColor="text1"/>
          <w:szCs w:val="22"/>
        </w:rPr>
        <w:t>.</w:t>
      </w:r>
    </w:p>
    <w:p w14:paraId="4E9A8B2F" w14:textId="0614B36B" w:rsidR="00012BC5" w:rsidRPr="00637A54" w:rsidRDefault="00012BC5" w:rsidP="00012BC5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Ability to demonstrate high standards of professional boundaries and safe working practise</w:t>
      </w:r>
      <w:r w:rsidR="00DF59EE">
        <w:rPr>
          <w:rFonts w:cs="Arial"/>
          <w:color w:val="000000" w:themeColor="text1"/>
          <w:szCs w:val="22"/>
        </w:rPr>
        <w:t>.</w:t>
      </w:r>
    </w:p>
    <w:p w14:paraId="19DA7227" w14:textId="5624649F" w:rsidR="00012BC5" w:rsidRPr="00637A54" w:rsidRDefault="00012BC5" w:rsidP="00012BC5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 xml:space="preserve">Experience of </w:t>
      </w:r>
      <w:r w:rsidR="00DF59EE">
        <w:rPr>
          <w:rFonts w:cs="Arial"/>
          <w:color w:val="000000" w:themeColor="text1"/>
          <w:szCs w:val="22"/>
        </w:rPr>
        <w:t>m</w:t>
      </w:r>
      <w:r w:rsidRPr="00637A54">
        <w:rPr>
          <w:rFonts w:cs="Arial"/>
          <w:color w:val="000000" w:themeColor="text1"/>
          <w:szCs w:val="22"/>
        </w:rPr>
        <w:t>ulti-agency working and establishing partnerships with other professions to achieve excellent outcomes for the service user group.</w:t>
      </w:r>
    </w:p>
    <w:p w14:paraId="6C5A011B" w14:textId="77777777" w:rsidR="00012BC5" w:rsidRPr="00637A54" w:rsidRDefault="00012BC5" w:rsidP="00012BC5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Ability to assess risk in a variety of settings and scenarios. Ability to apply this skill in documented form and in dynamic and changing circumstances on a day to day basis.</w:t>
      </w:r>
    </w:p>
    <w:p w14:paraId="53E958D3" w14:textId="4D350473" w:rsidR="00012BC5" w:rsidRPr="00637A54" w:rsidRDefault="00012BC5" w:rsidP="00012BC5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Excellent time management, organisational skills and ability to prioritise effectively</w:t>
      </w:r>
      <w:r w:rsidR="00DF59EE">
        <w:rPr>
          <w:rFonts w:cs="Arial"/>
          <w:color w:val="000000" w:themeColor="text1"/>
          <w:szCs w:val="22"/>
        </w:rPr>
        <w:t>.</w:t>
      </w:r>
    </w:p>
    <w:p w14:paraId="3A0185C6" w14:textId="6C15B136" w:rsidR="00012BC5" w:rsidRPr="00637A54" w:rsidRDefault="00012BC5" w:rsidP="00012BC5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 xml:space="preserve">To </w:t>
      </w:r>
      <w:r w:rsidR="00DE0D87">
        <w:rPr>
          <w:rFonts w:cs="Arial"/>
          <w:color w:val="000000" w:themeColor="text1"/>
          <w:szCs w:val="22"/>
        </w:rPr>
        <w:t>oversee use of</w:t>
      </w:r>
      <w:r w:rsidRPr="00637A54">
        <w:rPr>
          <w:rFonts w:cs="Arial"/>
          <w:color w:val="000000" w:themeColor="text1"/>
          <w:szCs w:val="22"/>
        </w:rPr>
        <w:t xml:space="preserve"> a personalised budget fund for rough sleepers, exercising responsibility and sound judgement to achieve outcomes.</w:t>
      </w:r>
    </w:p>
    <w:p w14:paraId="3002ED79" w14:textId="5178792B" w:rsidR="00A0387A" w:rsidRPr="00DE0D87" w:rsidRDefault="00012BC5" w:rsidP="00DE0D87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Cs w:val="22"/>
        </w:rPr>
      </w:pPr>
      <w:r w:rsidRPr="00637A54">
        <w:rPr>
          <w:rFonts w:cs="Arial"/>
          <w:color w:val="000000" w:themeColor="text1"/>
          <w:szCs w:val="22"/>
        </w:rPr>
        <w:t>Ability to be self-motivated, target driven, outcome focused and very resilient.</w:t>
      </w:r>
    </w:p>
    <w:p w14:paraId="0DBECD50" w14:textId="69EACC4B" w:rsidR="002C0A2B" w:rsidRPr="00637A54" w:rsidRDefault="002C0A2B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 xml:space="preserve">Ability to analyse, assess and present data </w:t>
      </w:r>
      <w:r w:rsidR="004C61DF" w:rsidRPr="00637A54">
        <w:rPr>
          <w:rFonts w:ascii="Arial" w:hAnsi="Arial" w:cs="Arial"/>
          <w:color w:val="000000" w:themeColor="text1"/>
        </w:rPr>
        <w:t>intelligently in order</w:t>
      </w:r>
      <w:r w:rsidRPr="00637A54">
        <w:rPr>
          <w:rFonts w:ascii="Arial" w:hAnsi="Arial" w:cs="Arial"/>
          <w:color w:val="000000" w:themeColor="text1"/>
        </w:rPr>
        <w:t xml:space="preserve"> </w:t>
      </w:r>
      <w:r w:rsidR="004C61DF" w:rsidRPr="00637A54">
        <w:rPr>
          <w:rFonts w:ascii="Arial" w:hAnsi="Arial" w:cs="Arial"/>
          <w:color w:val="000000" w:themeColor="text1"/>
        </w:rPr>
        <w:t xml:space="preserve">to inform decisions and shape </w:t>
      </w:r>
      <w:r w:rsidR="00915DE1" w:rsidRPr="00637A54">
        <w:rPr>
          <w:rFonts w:ascii="Arial" w:hAnsi="Arial" w:cs="Arial"/>
          <w:color w:val="000000" w:themeColor="text1"/>
        </w:rPr>
        <w:t xml:space="preserve">service </w:t>
      </w:r>
      <w:r w:rsidR="004C61DF" w:rsidRPr="00637A54">
        <w:rPr>
          <w:rFonts w:ascii="Arial" w:hAnsi="Arial" w:cs="Arial"/>
          <w:color w:val="000000" w:themeColor="text1"/>
        </w:rPr>
        <w:t>delivery.</w:t>
      </w:r>
    </w:p>
    <w:p w14:paraId="0016E0E3" w14:textId="729ADF67" w:rsidR="001A4127" w:rsidRPr="00637A54" w:rsidRDefault="001A4127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Experience of using project management tools to deliver projects to deadlines and report on progress and risk</w:t>
      </w:r>
      <w:r w:rsidR="002F2C9E" w:rsidRPr="00637A54">
        <w:rPr>
          <w:rFonts w:ascii="Arial" w:hAnsi="Arial" w:cs="Arial"/>
          <w:color w:val="000000" w:themeColor="text1"/>
        </w:rPr>
        <w:t>.</w:t>
      </w:r>
    </w:p>
    <w:p w14:paraId="38FC9DD2" w14:textId="77777777" w:rsidR="002C0A2B" w:rsidRPr="00637A54" w:rsidRDefault="002C0A2B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Capacity to show resilience and tenacity in the face of problems and work effectively to resolve these in a multi-agency setting.</w:t>
      </w:r>
    </w:p>
    <w:p w14:paraId="4E3F6252" w14:textId="630DCF51" w:rsidR="002C0A2B" w:rsidRPr="00637A54" w:rsidRDefault="002C0A2B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Strong communication and influencing skills, including written communication, engaging with senior stakeholders and presenting to large audiences</w:t>
      </w:r>
      <w:r w:rsidR="002F2C9E" w:rsidRPr="00637A54">
        <w:rPr>
          <w:rFonts w:ascii="Arial" w:hAnsi="Arial" w:cs="Arial"/>
          <w:color w:val="000000" w:themeColor="text1"/>
        </w:rPr>
        <w:t>.</w:t>
      </w:r>
    </w:p>
    <w:p w14:paraId="23D74FBD" w14:textId="464E9758" w:rsidR="006434B9" w:rsidRPr="00637A54" w:rsidRDefault="006434B9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 xml:space="preserve">Ability to build </w:t>
      </w:r>
      <w:r w:rsidR="00285484" w:rsidRPr="00637A54">
        <w:rPr>
          <w:rFonts w:ascii="Arial" w:hAnsi="Arial" w:cs="Arial"/>
          <w:color w:val="000000" w:themeColor="text1"/>
        </w:rPr>
        <w:t>and maintain positive relationships with internal and external stakeholders.</w:t>
      </w:r>
    </w:p>
    <w:p w14:paraId="70ABC63E" w14:textId="49B937B8" w:rsidR="002C0A2B" w:rsidRPr="00637A54" w:rsidRDefault="002C0A2B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Ability to share sensitive data when appropriate in ways which are compliant with the GDPR and to promote the working principles with all stakeholders</w:t>
      </w:r>
      <w:r w:rsidR="002F2C9E" w:rsidRPr="00637A54">
        <w:rPr>
          <w:rFonts w:ascii="Arial" w:hAnsi="Arial" w:cs="Arial"/>
          <w:color w:val="000000" w:themeColor="text1"/>
        </w:rPr>
        <w:t>.</w:t>
      </w:r>
    </w:p>
    <w:p w14:paraId="08E12C4B" w14:textId="4EA0EE8E" w:rsidR="002C0A2B" w:rsidRPr="00637A54" w:rsidRDefault="002C0A2B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lastRenderedPageBreak/>
        <w:t>Awareness of rough sleeping patterns in central London and of the delivery models designed to tackle the issue</w:t>
      </w:r>
      <w:r w:rsidR="002F2C9E" w:rsidRPr="00637A54">
        <w:rPr>
          <w:rFonts w:ascii="Arial" w:hAnsi="Arial" w:cs="Arial"/>
          <w:color w:val="000000" w:themeColor="text1"/>
        </w:rPr>
        <w:t>.</w:t>
      </w:r>
    </w:p>
    <w:p w14:paraId="0EECAE95" w14:textId="5B46AA6E" w:rsidR="00C226EB" w:rsidRPr="00637A54" w:rsidRDefault="00C226EB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Awareness of the different cohorts of rough sleepers in Camden and their eligibility for services.</w:t>
      </w:r>
    </w:p>
    <w:p w14:paraId="416CDEC9" w14:textId="77777777" w:rsidR="002C0A2B" w:rsidRPr="00637A54" w:rsidRDefault="002C0A2B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Ability to make decisions in a dynamic environment, working with other perspectives as required.</w:t>
      </w:r>
    </w:p>
    <w:p w14:paraId="08AB9EF0" w14:textId="7BD13F2A" w:rsidR="002C0A2B" w:rsidRPr="00637A54" w:rsidRDefault="002C0A2B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 xml:space="preserve">Ability to </w:t>
      </w:r>
      <w:r w:rsidR="002F2C9E" w:rsidRPr="00637A54">
        <w:rPr>
          <w:rFonts w:ascii="Arial" w:hAnsi="Arial" w:cs="Arial"/>
          <w:color w:val="000000" w:themeColor="text1"/>
        </w:rPr>
        <w:t xml:space="preserve">work with a commissioned provider </w:t>
      </w:r>
      <w:r w:rsidRPr="00637A54">
        <w:rPr>
          <w:rFonts w:ascii="Arial" w:hAnsi="Arial" w:cs="Arial"/>
          <w:color w:val="000000" w:themeColor="text1"/>
        </w:rPr>
        <w:t>on a day to day basis, exercising authority, addressing performance and driving improvement</w:t>
      </w:r>
      <w:r w:rsidR="002F2C9E" w:rsidRPr="00637A54">
        <w:rPr>
          <w:rFonts w:ascii="Arial" w:hAnsi="Arial" w:cs="Arial"/>
          <w:color w:val="000000" w:themeColor="text1"/>
        </w:rPr>
        <w:t>.</w:t>
      </w:r>
    </w:p>
    <w:p w14:paraId="3AFD0F77" w14:textId="2615ABFE" w:rsidR="002C0A2B" w:rsidRPr="00637A54" w:rsidRDefault="002C0A2B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Awareness and experience of working with high</w:t>
      </w:r>
      <w:r w:rsidR="002F2C9E" w:rsidRPr="00637A54">
        <w:rPr>
          <w:rFonts w:ascii="Arial" w:hAnsi="Arial" w:cs="Arial"/>
          <w:color w:val="000000" w:themeColor="text1"/>
        </w:rPr>
        <w:t>-</w:t>
      </w:r>
      <w:r w:rsidRPr="00637A54">
        <w:rPr>
          <w:rFonts w:ascii="Arial" w:hAnsi="Arial" w:cs="Arial"/>
          <w:color w:val="000000" w:themeColor="text1"/>
        </w:rPr>
        <w:t>risk scenarios and safeguarding issues which arise in a street population setting</w:t>
      </w:r>
      <w:r w:rsidR="002F2C9E" w:rsidRPr="00637A54">
        <w:rPr>
          <w:rFonts w:ascii="Arial" w:hAnsi="Arial" w:cs="Arial"/>
          <w:color w:val="000000" w:themeColor="text1"/>
        </w:rPr>
        <w:t>.</w:t>
      </w:r>
    </w:p>
    <w:p w14:paraId="28740212" w14:textId="209B06C0" w:rsidR="002F2C9E" w:rsidRPr="00637A54" w:rsidRDefault="002F2C9E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Ability to manage the competing</w:t>
      </w:r>
      <w:r w:rsidR="00E93D81" w:rsidRPr="00637A54">
        <w:rPr>
          <w:rFonts w:ascii="Arial" w:hAnsi="Arial" w:cs="Arial"/>
          <w:color w:val="000000" w:themeColor="text1"/>
        </w:rPr>
        <w:t xml:space="preserve"> and daily</w:t>
      </w:r>
      <w:r w:rsidRPr="00637A54">
        <w:rPr>
          <w:rFonts w:ascii="Arial" w:hAnsi="Arial" w:cs="Arial"/>
          <w:color w:val="000000" w:themeColor="text1"/>
        </w:rPr>
        <w:t xml:space="preserve"> demands of operational and strategic</w:t>
      </w:r>
      <w:r w:rsidR="00E93D81" w:rsidRPr="00637A54">
        <w:rPr>
          <w:rFonts w:ascii="Arial" w:hAnsi="Arial" w:cs="Arial"/>
          <w:color w:val="000000" w:themeColor="text1"/>
        </w:rPr>
        <w:t xml:space="preserve"> </w:t>
      </w:r>
      <w:r w:rsidR="003D6731" w:rsidRPr="00637A54">
        <w:rPr>
          <w:rFonts w:ascii="Arial" w:hAnsi="Arial" w:cs="Arial"/>
          <w:color w:val="000000" w:themeColor="text1"/>
        </w:rPr>
        <w:t xml:space="preserve">work, </w:t>
      </w:r>
      <w:r w:rsidR="00E93D81" w:rsidRPr="00637A54">
        <w:rPr>
          <w:rFonts w:ascii="Arial" w:hAnsi="Arial" w:cs="Arial"/>
          <w:color w:val="000000" w:themeColor="text1"/>
        </w:rPr>
        <w:t xml:space="preserve">and ability to be flexible under pressure. </w:t>
      </w:r>
    </w:p>
    <w:p w14:paraId="55000A76" w14:textId="4924C048" w:rsidR="0022583A" w:rsidRPr="00637A54" w:rsidRDefault="0022583A" w:rsidP="002C0A2B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637A54">
        <w:rPr>
          <w:rFonts w:ascii="Arial" w:hAnsi="Arial" w:cs="Arial"/>
          <w:color w:val="000000" w:themeColor="text1"/>
        </w:rPr>
        <w:t>Understanding of financial planning and budget management</w:t>
      </w:r>
      <w:r w:rsidR="00C57085" w:rsidRPr="00637A54">
        <w:rPr>
          <w:rFonts w:ascii="Arial" w:hAnsi="Arial" w:cs="Arial"/>
          <w:color w:val="000000" w:themeColor="text1"/>
        </w:rPr>
        <w:t xml:space="preserve"> to ensure effective use and monitoring of resources. </w:t>
      </w:r>
    </w:p>
    <w:p w14:paraId="58438619" w14:textId="77777777" w:rsidR="002C0A2B" w:rsidRPr="00637A54" w:rsidRDefault="002C0A2B" w:rsidP="002C0A2B">
      <w:pPr>
        <w:rPr>
          <w:rFonts w:ascii="Arial" w:hAnsi="Arial" w:cs="Arial"/>
          <w:color w:val="000000" w:themeColor="text1"/>
        </w:rPr>
      </w:pPr>
    </w:p>
    <w:p w14:paraId="317C5BAD" w14:textId="77777777" w:rsidR="002C0A2B" w:rsidRPr="00637A54" w:rsidRDefault="002C0A2B" w:rsidP="002C0A2B">
      <w:pPr>
        <w:rPr>
          <w:rFonts w:ascii="Arial" w:hAnsi="Arial" w:cs="Arial"/>
          <w:b/>
          <w:color w:val="000000" w:themeColor="text1"/>
        </w:rPr>
      </w:pPr>
      <w:r w:rsidRPr="00637A54">
        <w:rPr>
          <w:rFonts w:ascii="Arial" w:hAnsi="Arial" w:cs="Arial"/>
          <w:b/>
          <w:color w:val="000000" w:themeColor="text1"/>
        </w:rPr>
        <w:t>Camden Way Five Ways of Working</w:t>
      </w:r>
    </w:p>
    <w:p w14:paraId="0AD5D996" w14:textId="282B2EC7" w:rsidR="002C0A2B" w:rsidRPr="00637A54" w:rsidRDefault="002C0A2B" w:rsidP="002C0A2B">
      <w:pPr>
        <w:spacing w:before="100" w:beforeAutospacing="1" w:after="100" w:afterAutospacing="1" w:line="300" w:lineRule="atLeast"/>
        <w:rPr>
          <w:rFonts w:ascii="Arial" w:hAnsi="Arial" w:cs="Arial"/>
          <w:i/>
          <w:color w:val="000000" w:themeColor="text1"/>
          <w:lang w:val="en-US"/>
        </w:rPr>
      </w:pPr>
      <w:r w:rsidRPr="00637A54">
        <w:rPr>
          <w:rFonts w:ascii="Arial" w:hAnsi="Arial" w:cs="Arial"/>
          <w:i/>
          <w:color w:val="000000" w:themeColor="text1"/>
          <w:lang w:val="en-US"/>
        </w:rPr>
        <w:t>In order to continue delivering for the people of Camden in the face of ever</w:t>
      </w:r>
      <w:r w:rsidR="003D6731" w:rsidRPr="00637A54">
        <w:rPr>
          <w:rFonts w:ascii="Arial" w:hAnsi="Arial" w:cs="Arial"/>
          <w:i/>
          <w:color w:val="000000" w:themeColor="text1"/>
          <w:lang w:val="en-US"/>
        </w:rPr>
        <w:t>-</w:t>
      </w:r>
      <w:r w:rsidRPr="00637A54">
        <w:rPr>
          <w:rFonts w:ascii="Arial" w:hAnsi="Arial" w:cs="Arial"/>
          <w:i/>
          <w:color w:val="000000" w:themeColor="text1"/>
          <w:lang w:val="en-US"/>
        </w:rPr>
        <w:t>increasing financial pressure, we need to transform the way we do things. We call this the Camden Way. The Camden Way is a key part of our transformation strategy often referred to as the transformation triangle which links the Camden Plan, the Camden Way and the Financial Strategy together.</w:t>
      </w:r>
    </w:p>
    <w:p w14:paraId="49090BE2" w14:textId="77777777" w:rsidR="002C0A2B" w:rsidRPr="00637A54" w:rsidRDefault="002C0A2B" w:rsidP="002C0A2B">
      <w:pPr>
        <w:spacing w:before="100" w:beforeAutospacing="1" w:after="100" w:afterAutospacing="1" w:line="300" w:lineRule="atLeast"/>
        <w:rPr>
          <w:rFonts w:ascii="Arial" w:hAnsi="Arial" w:cs="Arial"/>
          <w:color w:val="000000" w:themeColor="text1"/>
          <w:lang w:val="en-US"/>
        </w:rPr>
      </w:pPr>
      <w:r w:rsidRPr="00637A54">
        <w:rPr>
          <w:rFonts w:ascii="Arial" w:hAnsi="Arial" w:cs="Arial"/>
          <w:color w:val="000000" w:themeColor="text1"/>
          <w:lang w:val="en-US"/>
        </w:rPr>
        <w:t>The Camden Way illustrates the approach that should underpin everything we do through five ways of working: </w:t>
      </w:r>
    </w:p>
    <w:p w14:paraId="7B19C65F" w14:textId="77777777" w:rsidR="002C0A2B" w:rsidRPr="00637A54" w:rsidRDefault="002C0A2B" w:rsidP="002C0A2B">
      <w:pPr>
        <w:spacing w:before="100" w:beforeAutospacing="1" w:after="100" w:afterAutospacing="1" w:line="300" w:lineRule="atLeast"/>
        <w:rPr>
          <w:rFonts w:ascii="Arial" w:hAnsi="Arial" w:cs="Arial"/>
          <w:color w:val="000000" w:themeColor="text1"/>
          <w:lang w:val="en-US"/>
        </w:rPr>
      </w:pPr>
      <w:r w:rsidRPr="00637A54">
        <w:rPr>
          <w:rFonts w:ascii="Arial" w:hAnsi="Arial" w:cs="Arial"/>
          <w:color w:val="000000" w:themeColor="text1"/>
          <w:lang w:val="en-US"/>
        </w:rPr>
        <w:t>•Deliver for the people of Camden</w:t>
      </w:r>
    </w:p>
    <w:p w14:paraId="26DC3295" w14:textId="77777777" w:rsidR="002C0A2B" w:rsidRPr="00637A54" w:rsidRDefault="002C0A2B" w:rsidP="002C0A2B">
      <w:pPr>
        <w:spacing w:before="100" w:beforeAutospacing="1" w:after="100" w:afterAutospacing="1" w:line="300" w:lineRule="atLeast"/>
        <w:rPr>
          <w:rFonts w:ascii="Arial" w:hAnsi="Arial" w:cs="Arial"/>
          <w:color w:val="000000" w:themeColor="text1"/>
          <w:lang w:val="en-US"/>
        </w:rPr>
      </w:pPr>
      <w:r w:rsidRPr="00637A54">
        <w:rPr>
          <w:rFonts w:ascii="Arial" w:hAnsi="Arial" w:cs="Arial"/>
          <w:color w:val="000000" w:themeColor="text1"/>
          <w:lang w:val="en-US"/>
        </w:rPr>
        <w:t>•Work as one team</w:t>
      </w:r>
    </w:p>
    <w:p w14:paraId="688D5292" w14:textId="77777777" w:rsidR="002C0A2B" w:rsidRPr="00637A54" w:rsidRDefault="002C0A2B" w:rsidP="002C0A2B">
      <w:pPr>
        <w:spacing w:before="100" w:beforeAutospacing="1" w:after="100" w:afterAutospacing="1" w:line="300" w:lineRule="atLeast"/>
        <w:rPr>
          <w:rFonts w:ascii="Arial" w:hAnsi="Arial" w:cs="Arial"/>
          <w:color w:val="000000" w:themeColor="text1"/>
          <w:lang w:val="en-US"/>
        </w:rPr>
      </w:pPr>
      <w:r w:rsidRPr="00637A54">
        <w:rPr>
          <w:rFonts w:ascii="Arial" w:hAnsi="Arial" w:cs="Arial"/>
          <w:color w:val="000000" w:themeColor="text1"/>
          <w:lang w:val="en-US"/>
        </w:rPr>
        <w:t>•Take pride in getting it right</w:t>
      </w:r>
    </w:p>
    <w:p w14:paraId="10A5A015" w14:textId="77777777" w:rsidR="002C0A2B" w:rsidRPr="00637A54" w:rsidRDefault="002C0A2B" w:rsidP="002C0A2B">
      <w:pPr>
        <w:spacing w:before="100" w:beforeAutospacing="1" w:after="100" w:afterAutospacing="1" w:line="300" w:lineRule="atLeast"/>
        <w:rPr>
          <w:rFonts w:ascii="Arial" w:hAnsi="Arial" w:cs="Arial"/>
          <w:color w:val="000000" w:themeColor="text1"/>
          <w:lang w:val="en-US"/>
        </w:rPr>
      </w:pPr>
      <w:r w:rsidRPr="00637A54">
        <w:rPr>
          <w:rFonts w:ascii="Arial" w:hAnsi="Arial" w:cs="Arial"/>
          <w:color w:val="000000" w:themeColor="text1"/>
          <w:lang w:val="en-US"/>
        </w:rPr>
        <w:t>•Find better ways</w:t>
      </w:r>
    </w:p>
    <w:p w14:paraId="3CFAEE77" w14:textId="77777777" w:rsidR="002C0A2B" w:rsidRPr="00637A54" w:rsidRDefault="002C0A2B" w:rsidP="002C0A2B">
      <w:pPr>
        <w:spacing w:before="100" w:beforeAutospacing="1" w:after="100" w:afterAutospacing="1" w:line="300" w:lineRule="atLeast"/>
        <w:rPr>
          <w:rFonts w:ascii="Arial" w:hAnsi="Arial" w:cs="Arial"/>
          <w:color w:val="000000" w:themeColor="text1"/>
          <w:lang w:val="en-US"/>
        </w:rPr>
      </w:pPr>
      <w:r w:rsidRPr="00637A54">
        <w:rPr>
          <w:rFonts w:ascii="Arial" w:hAnsi="Arial" w:cs="Arial"/>
          <w:color w:val="000000" w:themeColor="text1"/>
          <w:lang w:val="en-US"/>
        </w:rPr>
        <w:t xml:space="preserve">•Take personal responsibility </w:t>
      </w:r>
    </w:p>
    <w:p w14:paraId="019B24D9" w14:textId="77777777" w:rsidR="002C0A2B" w:rsidRPr="00637A54" w:rsidRDefault="002C0A2B" w:rsidP="002C0A2B">
      <w:pPr>
        <w:rPr>
          <w:rFonts w:ascii="Arial" w:hAnsi="Arial" w:cs="Arial"/>
          <w:color w:val="000000" w:themeColor="text1"/>
        </w:rPr>
      </w:pPr>
    </w:p>
    <w:sectPr w:rsidR="002C0A2B" w:rsidRPr="00637A54" w:rsidSect="006906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23105" w14:textId="77777777" w:rsidR="00794C9E" w:rsidRDefault="00794C9E" w:rsidP="00794C9E">
      <w:pPr>
        <w:spacing w:after="0" w:line="240" w:lineRule="auto"/>
      </w:pPr>
      <w:r>
        <w:separator/>
      </w:r>
    </w:p>
  </w:endnote>
  <w:endnote w:type="continuationSeparator" w:id="0">
    <w:p w14:paraId="4FCBC8EF" w14:textId="77777777" w:rsidR="00794C9E" w:rsidRDefault="00794C9E" w:rsidP="0079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W01-55Rom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A6E3" w14:textId="77777777" w:rsidR="00794C9E" w:rsidRDefault="00794C9E" w:rsidP="00794C9E">
      <w:pPr>
        <w:spacing w:after="0" w:line="240" w:lineRule="auto"/>
      </w:pPr>
      <w:r>
        <w:separator/>
      </w:r>
    </w:p>
  </w:footnote>
  <w:footnote w:type="continuationSeparator" w:id="0">
    <w:p w14:paraId="3B37A557" w14:textId="77777777" w:rsidR="00794C9E" w:rsidRDefault="00794C9E" w:rsidP="00794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3B7B"/>
    <w:multiLevelType w:val="hybridMultilevel"/>
    <w:tmpl w:val="3170F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814"/>
    <w:multiLevelType w:val="hybridMultilevel"/>
    <w:tmpl w:val="C08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5292"/>
    <w:multiLevelType w:val="hybridMultilevel"/>
    <w:tmpl w:val="105E5CF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B4B25"/>
    <w:multiLevelType w:val="hybridMultilevel"/>
    <w:tmpl w:val="5E38FFA2"/>
    <w:lvl w:ilvl="0" w:tplc="5D48E7E2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1FF7"/>
    <w:multiLevelType w:val="hybridMultilevel"/>
    <w:tmpl w:val="E81E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7799C"/>
    <w:multiLevelType w:val="multilevel"/>
    <w:tmpl w:val="5020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84201"/>
    <w:multiLevelType w:val="hybridMultilevel"/>
    <w:tmpl w:val="AE2C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40FB8"/>
    <w:multiLevelType w:val="hybridMultilevel"/>
    <w:tmpl w:val="85DCB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E42E86"/>
    <w:multiLevelType w:val="hybridMultilevel"/>
    <w:tmpl w:val="F1782EDC"/>
    <w:lvl w:ilvl="0" w:tplc="5D48E7E2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FC3570"/>
    <w:multiLevelType w:val="hybridMultilevel"/>
    <w:tmpl w:val="62B07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20931"/>
    <w:multiLevelType w:val="hybridMultilevel"/>
    <w:tmpl w:val="940E6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2B"/>
    <w:rsid w:val="00012BC5"/>
    <w:rsid w:val="00020F52"/>
    <w:rsid w:val="00021102"/>
    <w:rsid w:val="000479ED"/>
    <w:rsid w:val="00051C75"/>
    <w:rsid w:val="0006412B"/>
    <w:rsid w:val="00070FA5"/>
    <w:rsid w:val="00090B49"/>
    <w:rsid w:val="000B0A16"/>
    <w:rsid w:val="000F11EE"/>
    <w:rsid w:val="000F6D34"/>
    <w:rsid w:val="001153CD"/>
    <w:rsid w:val="00117847"/>
    <w:rsid w:val="001221B4"/>
    <w:rsid w:val="00151521"/>
    <w:rsid w:val="001523D9"/>
    <w:rsid w:val="00154D06"/>
    <w:rsid w:val="001564FD"/>
    <w:rsid w:val="001951C2"/>
    <w:rsid w:val="001A4127"/>
    <w:rsid w:val="001E2FE7"/>
    <w:rsid w:val="001E57F3"/>
    <w:rsid w:val="001F7ACA"/>
    <w:rsid w:val="002128B2"/>
    <w:rsid w:val="00214D4C"/>
    <w:rsid w:val="0022583A"/>
    <w:rsid w:val="0023455E"/>
    <w:rsid w:val="00273FCA"/>
    <w:rsid w:val="002803C7"/>
    <w:rsid w:val="00285484"/>
    <w:rsid w:val="002970CD"/>
    <w:rsid w:val="002C0A2B"/>
    <w:rsid w:val="002C44E6"/>
    <w:rsid w:val="002F2C9E"/>
    <w:rsid w:val="00306030"/>
    <w:rsid w:val="00323A0B"/>
    <w:rsid w:val="003453A8"/>
    <w:rsid w:val="00374168"/>
    <w:rsid w:val="0039365F"/>
    <w:rsid w:val="003956C9"/>
    <w:rsid w:val="003A1F7F"/>
    <w:rsid w:val="003A70A7"/>
    <w:rsid w:val="003C7EFF"/>
    <w:rsid w:val="003D6731"/>
    <w:rsid w:val="003E55FE"/>
    <w:rsid w:val="003F5C06"/>
    <w:rsid w:val="003F60C4"/>
    <w:rsid w:val="004417FB"/>
    <w:rsid w:val="00444AB5"/>
    <w:rsid w:val="004571D0"/>
    <w:rsid w:val="00470EFD"/>
    <w:rsid w:val="00496E9F"/>
    <w:rsid w:val="004B0043"/>
    <w:rsid w:val="004C61DF"/>
    <w:rsid w:val="004F0A3D"/>
    <w:rsid w:val="0052622F"/>
    <w:rsid w:val="00547710"/>
    <w:rsid w:val="005A4AE1"/>
    <w:rsid w:val="005B43B2"/>
    <w:rsid w:val="005F65E7"/>
    <w:rsid w:val="0060091E"/>
    <w:rsid w:val="00600FDD"/>
    <w:rsid w:val="00616462"/>
    <w:rsid w:val="00634D4F"/>
    <w:rsid w:val="00637A54"/>
    <w:rsid w:val="006434B9"/>
    <w:rsid w:val="0067150A"/>
    <w:rsid w:val="0069069D"/>
    <w:rsid w:val="00691254"/>
    <w:rsid w:val="006A166E"/>
    <w:rsid w:val="006C3CD4"/>
    <w:rsid w:val="006C5566"/>
    <w:rsid w:val="006C586C"/>
    <w:rsid w:val="006D2752"/>
    <w:rsid w:val="006D7EE7"/>
    <w:rsid w:val="006E54E2"/>
    <w:rsid w:val="006E5F14"/>
    <w:rsid w:val="0075103C"/>
    <w:rsid w:val="007873FB"/>
    <w:rsid w:val="0079283D"/>
    <w:rsid w:val="00794C9E"/>
    <w:rsid w:val="007A6AA6"/>
    <w:rsid w:val="007B582F"/>
    <w:rsid w:val="007C3254"/>
    <w:rsid w:val="007C4585"/>
    <w:rsid w:val="007F236D"/>
    <w:rsid w:val="00807234"/>
    <w:rsid w:val="00820B40"/>
    <w:rsid w:val="008257B8"/>
    <w:rsid w:val="00834948"/>
    <w:rsid w:val="00846708"/>
    <w:rsid w:val="008600B8"/>
    <w:rsid w:val="00893643"/>
    <w:rsid w:val="008B0205"/>
    <w:rsid w:val="008E309C"/>
    <w:rsid w:val="00915DE1"/>
    <w:rsid w:val="009174FA"/>
    <w:rsid w:val="00924531"/>
    <w:rsid w:val="00936167"/>
    <w:rsid w:val="009366BE"/>
    <w:rsid w:val="009425B3"/>
    <w:rsid w:val="009504FE"/>
    <w:rsid w:val="00952820"/>
    <w:rsid w:val="00953F82"/>
    <w:rsid w:val="00955198"/>
    <w:rsid w:val="00974004"/>
    <w:rsid w:val="00984E54"/>
    <w:rsid w:val="00990361"/>
    <w:rsid w:val="009C3AFD"/>
    <w:rsid w:val="009D1B06"/>
    <w:rsid w:val="009D67FD"/>
    <w:rsid w:val="009E47F2"/>
    <w:rsid w:val="00A0387A"/>
    <w:rsid w:val="00A138DC"/>
    <w:rsid w:val="00A22A18"/>
    <w:rsid w:val="00A34C1A"/>
    <w:rsid w:val="00A34E26"/>
    <w:rsid w:val="00AE2E49"/>
    <w:rsid w:val="00AE36E2"/>
    <w:rsid w:val="00AF251A"/>
    <w:rsid w:val="00B00EB0"/>
    <w:rsid w:val="00B04568"/>
    <w:rsid w:val="00B054AB"/>
    <w:rsid w:val="00B11E42"/>
    <w:rsid w:val="00B2662F"/>
    <w:rsid w:val="00B304D2"/>
    <w:rsid w:val="00B31C3A"/>
    <w:rsid w:val="00BA2524"/>
    <w:rsid w:val="00BD4438"/>
    <w:rsid w:val="00BE208E"/>
    <w:rsid w:val="00BE6162"/>
    <w:rsid w:val="00BF0DD5"/>
    <w:rsid w:val="00BF1A82"/>
    <w:rsid w:val="00C14FB8"/>
    <w:rsid w:val="00C226EB"/>
    <w:rsid w:val="00C26E40"/>
    <w:rsid w:val="00C30CC3"/>
    <w:rsid w:val="00C57085"/>
    <w:rsid w:val="00C61ACA"/>
    <w:rsid w:val="00C93294"/>
    <w:rsid w:val="00C96412"/>
    <w:rsid w:val="00CC7B96"/>
    <w:rsid w:val="00CF1930"/>
    <w:rsid w:val="00CF697F"/>
    <w:rsid w:val="00D27690"/>
    <w:rsid w:val="00D46F1E"/>
    <w:rsid w:val="00D560FC"/>
    <w:rsid w:val="00D73249"/>
    <w:rsid w:val="00DB7A6D"/>
    <w:rsid w:val="00DE0D87"/>
    <w:rsid w:val="00DF59EE"/>
    <w:rsid w:val="00E05A9C"/>
    <w:rsid w:val="00E065A8"/>
    <w:rsid w:val="00E5250F"/>
    <w:rsid w:val="00E61343"/>
    <w:rsid w:val="00E67B8B"/>
    <w:rsid w:val="00E875E0"/>
    <w:rsid w:val="00E93D81"/>
    <w:rsid w:val="00E94FAE"/>
    <w:rsid w:val="00EC5ECC"/>
    <w:rsid w:val="00ED1879"/>
    <w:rsid w:val="00EE3423"/>
    <w:rsid w:val="00F1249E"/>
    <w:rsid w:val="00F22EE2"/>
    <w:rsid w:val="00F6643B"/>
    <w:rsid w:val="00F704A7"/>
    <w:rsid w:val="00FC4E04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93061"/>
  <w15:chartTrackingRefBased/>
  <w15:docId w15:val="{495FE86B-A558-4BFB-ABE3-DD7A079B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0A2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C0A2B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A2B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C0A2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C0A2B"/>
    <w:rPr>
      <w:strike w:val="0"/>
      <w:dstrike w:val="0"/>
      <w:color w:val="3571A6"/>
      <w:u w:val="none"/>
      <w:effect w:val="none"/>
    </w:rPr>
  </w:style>
  <w:style w:type="paragraph" w:customStyle="1" w:styleId="text6">
    <w:name w:val="text6"/>
    <w:basedOn w:val="Normal"/>
    <w:rsid w:val="002C0A2B"/>
    <w:pPr>
      <w:spacing w:before="100" w:beforeAutospacing="1" w:after="100" w:afterAutospacing="1" w:line="240" w:lineRule="auto"/>
    </w:pPr>
    <w:rPr>
      <w:rFonts w:ascii="HelveticaNeueW01-55Roma" w:eastAsia="Times New Roman" w:hAnsi="HelveticaNeueW01-55Roma" w:cs="Times New Roman"/>
      <w:color w:val="555555"/>
      <w:sz w:val="20"/>
      <w:szCs w:val="20"/>
      <w:lang w:eastAsia="en-GB"/>
    </w:rPr>
  </w:style>
  <w:style w:type="paragraph" w:customStyle="1" w:styleId="tablelist4">
    <w:name w:val="tablelist4"/>
    <w:basedOn w:val="Normal"/>
    <w:rsid w:val="002C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">
    <w:name w:val="inline"/>
    <w:basedOn w:val="DefaultParagraphFont"/>
    <w:rsid w:val="002C0A2B"/>
  </w:style>
  <w:style w:type="paragraph" w:styleId="ListParagraph">
    <w:name w:val="List Paragraph"/>
    <w:basedOn w:val="Normal"/>
    <w:uiPriority w:val="34"/>
    <w:qFormat/>
    <w:rsid w:val="002C0A2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69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673">
                  <w:marLeft w:val="0"/>
                  <w:marRight w:val="0"/>
                  <w:marTop w:val="0"/>
                  <w:marBottom w:val="600"/>
                  <w:divBdr>
                    <w:top w:val="single" w:sz="6" w:space="15" w:color="C0C0C0"/>
                    <w:left w:val="single" w:sz="6" w:space="15" w:color="C0C0C0"/>
                    <w:bottom w:val="single" w:sz="6" w:space="15" w:color="C0C0C0"/>
                    <w:right w:val="single" w:sz="6" w:space="15" w:color="C0C0C0"/>
                  </w:divBdr>
                  <w:divsChild>
                    <w:div w:id="2189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9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4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46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9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9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3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52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2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20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9C1F8F-9939-42E3-AB9A-86A21CD9ECF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DAB81DF-E3B9-4A31-A1F2-F74065A749DF}">
      <dgm:prSet custT="1"/>
      <dgm:spPr>
        <a:xfrm>
          <a:off x="449721" y="143"/>
          <a:ext cx="1043657" cy="5218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en-GB" sz="900" b="0" i="0" u="none" strike="noStrike" baseline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+mn-cs"/>
            </a:rPr>
            <a:t>Head of Community Safety &amp; Emergancy Management</a:t>
          </a:r>
          <a:endParaRPr lang="en-GB" sz="900" b="1" i="0" u="none" strike="noStrike" baseline="0">
            <a:solidFill>
              <a:sysClr val="window" lastClr="FFFFFF"/>
            </a:solidFill>
            <a:latin typeface="Arial" panose="020B0604020202020204" pitchFamily="34" charset="0"/>
            <a:ea typeface="+mn-ea"/>
            <a:cs typeface="+mn-cs"/>
          </a:endParaRPr>
        </a:p>
      </dgm:t>
    </dgm:pt>
    <dgm:pt modelId="{4718C85A-B18F-4DC5-827F-A169D954F399}" type="parTrans" cxnId="{84A8D694-4982-41D1-B9E1-358899CCE204}">
      <dgm:prSet/>
      <dgm:spPr/>
      <dgm:t>
        <a:bodyPr/>
        <a:lstStyle/>
        <a:p>
          <a:endParaRPr lang="en-US"/>
        </a:p>
      </dgm:t>
    </dgm:pt>
    <dgm:pt modelId="{46C31749-3F15-449E-A9A9-8B88375CCFF5}" type="sibTrans" cxnId="{84A8D694-4982-41D1-B9E1-358899CCE204}">
      <dgm:prSet/>
      <dgm:spPr/>
      <dgm:t>
        <a:bodyPr/>
        <a:lstStyle/>
        <a:p>
          <a:endParaRPr lang="en-US"/>
        </a:p>
      </dgm:t>
    </dgm:pt>
    <dgm:pt modelId="{D03E2758-5516-43D1-A7D5-153DDBBDDF4F}">
      <dgm:prSet custT="1"/>
      <dgm:spPr>
        <a:xfrm>
          <a:off x="449721" y="741139"/>
          <a:ext cx="1043657" cy="5218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en-GB" sz="900" b="0" i="0" u="none" strike="noStrike" baseline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+mn-cs"/>
            </a:rPr>
            <a:t>Community Engagement  Manager</a:t>
          </a:r>
          <a:endParaRPr lang="en-GB" sz="900" b="1" i="0" u="none" strike="noStrike" baseline="0">
            <a:solidFill>
              <a:sysClr val="window" lastClr="FFFFFF"/>
            </a:solidFill>
            <a:latin typeface="Arial" panose="020B0604020202020204" pitchFamily="34" charset="0"/>
            <a:ea typeface="+mn-ea"/>
            <a:cs typeface="+mn-cs"/>
          </a:endParaRPr>
        </a:p>
        <a:p>
          <a:pPr marR="0" algn="l" rtl="0"/>
          <a:endParaRPr lang="en-GB" sz="900" b="0" i="0" u="none" strike="noStrike" baseline="0">
            <a:solidFill>
              <a:sysClr val="window" lastClr="FFFFFF"/>
            </a:solidFill>
            <a:latin typeface="Arial" panose="020B0604020202020204" pitchFamily="34" charset="0"/>
            <a:ea typeface="+mn-ea"/>
            <a:cs typeface="+mn-cs"/>
          </a:endParaRPr>
        </a:p>
      </dgm:t>
    </dgm:pt>
    <dgm:pt modelId="{BE2D29F5-455D-4529-8DAE-616D6CF8859F}" type="parTrans" cxnId="{292716DA-6A8C-40D7-94D4-56AEDEB331FF}">
      <dgm:prSet/>
      <dgm:spPr>
        <a:xfrm>
          <a:off x="925830" y="521971"/>
          <a:ext cx="91440" cy="2191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16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07A609D-0F2B-444E-9EBC-D0A2FD48011B}" type="sibTrans" cxnId="{292716DA-6A8C-40D7-94D4-56AEDEB331FF}">
      <dgm:prSet/>
      <dgm:spPr/>
      <dgm:t>
        <a:bodyPr/>
        <a:lstStyle/>
        <a:p>
          <a:endParaRPr lang="en-US"/>
        </a:p>
      </dgm:t>
    </dgm:pt>
    <dgm:pt modelId="{80CFEB72-E6C6-44FB-A36F-8EDA7DA6B16E}">
      <dgm:prSet custT="1"/>
      <dgm:spPr>
        <a:xfrm>
          <a:off x="449721" y="1482136"/>
          <a:ext cx="1043657" cy="5218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en-GB" sz="900" b="0" i="0" u="none" strike="noStrike" baseline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+mn-cs"/>
            </a:rPr>
            <a:t>Connect Forward Team Leader</a:t>
          </a:r>
        </a:p>
      </dgm:t>
    </dgm:pt>
    <dgm:pt modelId="{663336DD-0C1D-4BB5-A382-01EE43492E79}" type="parTrans" cxnId="{B32204DD-4E2D-4B3D-839E-FAF3DE42F4B4}">
      <dgm:prSet/>
      <dgm:spPr>
        <a:xfrm>
          <a:off x="925830" y="1262968"/>
          <a:ext cx="91440" cy="2191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16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4B1BC850-6B54-4E78-A2EF-D8F18C0415D9}" type="sibTrans" cxnId="{B32204DD-4E2D-4B3D-839E-FAF3DE42F4B4}">
      <dgm:prSet/>
      <dgm:spPr/>
      <dgm:t>
        <a:bodyPr/>
        <a:lstStyle/>
        <a:p>
          <a:endParaRPr lang="en-US"/>
        </a:p>
      </dgm:t>
    </dgm:pt>
    <dgm:pt modelId="{AE8BB124-860D-4CAE-A1DF-78CCA56C35D8}">
      <dgm:prSet custT="1"/>
      <dgm:spPr/>
      <dgm:t>
        <a:bodyPr/>
        <a:lstStyle/>
        <a:p>
          <a:r>
            <a:rPr lang="en-US" sz="900"/>
            <a:t>Reconnections Officers</a:t>
          </a:r>
        </a:p>
      </dgm:t>
    </dgm:pt>
    <dgm:pt modelId="{CCE40413-97E0-4B70-9AF4-53A25BA82D82}" type="parTrans" cxnId="{693F2A93-A34F-4DCD-8BA3-E9034A31F94F}">
      <dgm:prSet/>
      <dgm:spPr/>
      <dgm:t>
        <a:bodyPr/>
        <a:lstStyle/>
        <a:p>
          <a:endParaRPr lang="en-US"/>
        </a:p>
      </dgm:t>
    </dgm:pt>
    <dgm:pt modelId="{E0462741-F408-4F95-9E99-E7FF3E3D8676}" type="sibTrans" cxnId="{693F2A93-A34F-4DCD-8BA3-E9034A31F94F}">
      <dgm:prSet/>
      <dgm:spPr/>
      <dgm:t>
        <a:bodyPr/>
        <a:lstStyle/>
        <a:p>
          <a:endParaRPr lang="en-US"/>
        </a:p>
      </dgm:t>
    </dgm:pt>
    <dgm:pt modelId="{4AD84DB3-6799-4F39-8ADC-A2B920A68D86}" type="pres">
      <dgm:prSet presAssocID="{419C1F8F-9939-42E3-AB9A-86A21CD9ECF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0846023-92C2-4C79-ABB2-652A65B3751D}" type="pres">
      <dgm:prSet presAssocID="{2DAB81DF-E3B9-4A31-A1F2-F74065A749DF}" presName="hierRoot1" presStyleCnt="0">
        <dgm:presLayoutVars>
          <dgm:hierBranch/>
        </dgm:presLayoutVars>
      </dgm:prSet>
      <dgm:spPr/>
    </dgm:pt>
    <dgm:pt modelId="{7B9E8A8A-8E4F-418A-A191-DE50D29044DE}" type="pres">
      <dgm:prSet presAssocID="{2DAB81DF-E3B9-4A31-A1F2-F74065A749DF}" presName="rootComposite1" presStyleCnt="0"/>
      <dgm:spPr/>
    </dgm:pt>
    <dgm:pt modelId="{580F6F19-6198-41B5-8015-50A5BD9B7D68}" type="pres">
      <dgm:prSet presAssocID="{2DAB81DF-E3B9-4A31-A1F2-F74065A749DF}" presName="rootText1" presStyleLbl="node0" presStyleIdx="0" presStyleCnt="1">
        <dgm:presLayoutVars>
          <dgm:chPref val="3"/>
        </dgm:presLayoutVars>
      </dgm:prSet>
      <dgm:spPr/>
    </dgm:pt>
    <dgm:pt modelId="{13F62ACD-81DF-48F0-86D3-A04022BCFD11}" type="pres">
      <dgm:prSet presAssocID="{2DAB81DF-E3B9-4A31-A1F2-F74065A749DF}" presName="rootConnector1" presStyleLbl="node1" presStyleIdx="0" presStyleCnt="0"/>
      <dgm:spPr/>
    </dgm:pt>
    <dgm:pt modelId="{F988103A-44FE-4BDD-A847-019019A5B0F6}" type="pres">
      <dgm:prSet presAssocID="{2DAB81DF-E3B9-4A31-A1F2-F74065A749DF}" presName="hierChild2" presStyleCnt="0"/>
      <dgm:spPr/>
    </dgm:pt>
    <dgm:pt modelId="{830673D4-518F-48C1-BBA6-EB0C3E553790}" type="pres">
      <dgm:prSet presAssocID="{BE2D29F5-455D-4529-8DAE-616D6CF8859F}" presName="Name35" presStyleLbl="parChTrans1D2" presStyleIdx="0" presStyleCnt="1"/>
      <dgm:spPr/>
    </dgm:pt>
    <dgm:pt modelId="{C5D6FA6F-FD73-491E-897D-8C23D41C6218}" type="pres">
      <dgm:prSet presAssocID="{D03E2758-5516-43D1-A7D5-153DDBBDDF4F}" presName="hierRoot2" presStyleCnt="0">
        <dgm:presLayoutVars>
          <dgm:hierBranch/>
        </dgm:presLayoutVars>
      </dgm:prSet>
      <dgm:spPr/>
    </dgm:pt>
    <dgm:pt modelId="{08892119-E279-4050-8DAD-5241392C47B3}" type="pres">
      <dgm:prSet presAssocID="{D03E2758-5516-43D1-A7D5-153DDBBDDF4F}" presName="rootComposite" presStyleCnt="0"/>
      <dgm:spPr/>
    </dgm:pt>
    <dgm:pt modelId="{E7AEA055-ECA5-4F78-BBD8-5A31F2E8FF82}" type="pres">
      <dgm:prSet presAssocID="{D03E2758-5516-43D1-A7D5-153DDBBDDF4F}" presName="rootText" presStyleLbl="node2" presStyleIdx="0" presStyleCnt="1">
        <dgm:presLayoutVars>
          <dgm:chPref val="3"/>
        </dgm:presLayoutVars>
      </dgm:prSet>
      <dgm:spPr/>
    </dgm:pt>
    <dgm:pt modelId="{BBACC022-90DC-4C1E-A489-0448204B3B12}" type="pres">
      <dgm:prSet presAssocID="{D03E2758-5516-43D1-A7D5-153DDBBDDF4F}" presName="rootConnector" presStyleLbl="node2" presStyleIdx="0" presStyleCnt="1"/>
      <dgm:spPr/>
    </dgm:pt>
    <dgm:pt modelId="{B72E0464-CE51-4A48-A097-725DD073AC29}" type="pres">
      <dgm:prSet presAssocID="{D03E2758-5516-43D1-A7D5-153DDBBDDF4F}" presName="hierChild4" presStyleCnt="0"/>
      <dgm:spPr/>
    </dgm:pt>
    <dgm:pt modelId="{6AE4820E-453A-4E63-A2F2-7B93FF75FCF1}" type="pres">
      <dgm:prSet presAssocID="{663336DD-0C1D-4BB5-A382-01EE43492E79}" presName="Name35" presStyleLbl="parChTrans1D3" presStyleIdx="0" presStyleCnt="1"/>
      <dgm:spPr/>
    </dgm:pt>
    <dgm:pt modelId="{79BA0FDB-41A1-4729-B95C-515A86CA2D18}" type="pres">
      <dgm:prSet presAssocID="{80CFEB72-E6C6-44FB-A36F-8EDA7DA6B16E}" presName="hierRoot2" presStyleCnt="0">
        <dgm:presLayoutVars>
          <dgm:hierBranch/>
        </dgm:presLayoutVars>
      </dgm:prSet>
      <dgm:spPr/>
    </dgm:pt>
    <dgm:pt modelId="{B8C9B01A-6B84-4E4A-B6E5-8CED91CB82E6}" type="pres">
      <dgm:prSet presAssocID="{80CFEB72-E6C6-44FB-A36F-8EDA7DA6B16E}" presName="rootComposite" presStyleCnt="0"/>
      <dgm:spPr/>
    </dgm:pt>
    <dgm:pt modelId="{BADCE107-090B-4444-BC64-2645CC00EBD8}" type="pres">
      <dgm:prSet presAssocID="{80CFEB72-E6C6-44FB-A36F-8EDA7DA6B16E}" presName="rootText" presStyleLbl="node3" presStyleIdx="0" presStyleCnt="1" custScaleY="60471">
        <dgm:presLayoutVars>
          <dgm:chPref val="3"/>
        </dgm:presLayoutVars>
      </dgm:prSet>
      <dgm:spPr/>
    </dgm:pt>
    <dgm:pt modelId="{FD7FF941-C9B1-4379-8D48-F40F506BBF07}" type="pres">
      <dgm:prSet presAssocID="{80CFEB72-E6C6-44FB-A36F-8EDA7DA6B16E}" presName="rootConnector" presStyleLbl="node3" presStyleIdx="0" presStyleCnt="1"/>
      <dgm:spPr/>
    </dgm:pt>
    <dgm:pt modelId="{56A626E8-A703-44CB-92BF-CECE03AAC8D5}" type="pres">
      <dgm:prSet presAssocID="{80CFEB72-E6C6-44FB-A36F-8EDA7DA6B16E}" presName="hierChild4" presStyleCnt="0"/>
      <dgm:spPr/>
    </dgm:pt>
    <dgm:pt modelId="{0847F0DA-BF99-4DCD-AB15-5C2F99EECC89}" type="pres">
      <dgm:prSet presAssocID="{CCE40413-97E0-4B70-9AF4-53A25BA82D82}" presName="Name35" presStyleLbl="parChTrans1D4" presStyleIdx="0" presStyleCnt="1"/>
      <dgm:spPr/>
    </dgm:pt>
    <dgm:pt modelId="{E306594F-FCC5-4F48-A7A1-3843FFFBDC5F}" type="pres">
      <dgm:prSet presAssocID="{AE8BB124-860D-4CAE-A1DF-78CCA56C35D8}" presName="hierRoot2" presStyleCnt="0">
        <dgm:presLayoutVars>
          <dgm:hierBranch val="init"/>
        </dgm:presLayoutVars>
      </dgm:prSet>
      <dgm:spPr/>
    </dgm:pt>
    <dgm:pt modelId="{A042EEA7-BC28-44A4-B9E7-322022235891}" type="pres">
      <dgm:prSet presAssocID="{AE8BB124-860D-4CAE-A1DF-78CCA56C35D8}" presName="rootComposite" presStyleCnt="0"/>
      <dgm:spPr/>
    </dgm:pt>
    <dgm:pt modelId="{9CF98EF5-96C1-4FFF-9224-764254BB50F9}" type="pres">
      <dgm:prSet presAssocID="{AE8BB124-860D-4CAE-A1DF-78CCA56C35D8}" presName="rootText" presStyleLbl="node4" presStyleIdx="0" presStyleCnt="1">
        <dgm:presLayoutVars>
          <dgm:chPref val="3"/>
        </dgm:presLayoutVars>
      </dgm:prSet>
      <dgm:spPr/>
    </dgm:pt>
    <dgm:pt modelId="{07C33C00-FA7A-4AA4-A821-999E5D5155A5}" type="pres">
      <dgm:prSet presAssocID="{AE8BB124-860D-4CAE-A1DF-78CCA56C35D8}" presName="rootConnector" presStyleLbl="node4" presStyleIdx="0" presStyleCnt="1"/>
      <dgm:spPr/>
    </dgm:pt>
    <dgm:pt modelId="{162A38E3-2142-473F-8C1A-2FDDFF615131}" type="pres">
      <dgm:prSet presAssocID="{AE8BB124-860D-4CAE-A1DF-78CCA56C35D8}" presName="hierChild4" presStyleCnt="0"/>
      <dgm:spPr/>
    </dgm:pt>
    <dgm:pt modelId="{3EF66E12-7CF4-42B0-88D3-05C545A0A563}" type="pres">
      <dgm:prSet presAssocID="{AE8BB124-860D-4CAE-A1DF-78CCA56C35D8}" presName="hierChild5" presStyleCnt="0"/>
      <dgm:spPr/>
    </dgm:pt>
    <dgm:pt modelId="{3A2859B7-7189-4EBE-8727-C3A082768F64}" type="pres">
      <dgm:prSet presAssocID="{80CFEB72-E6C6-44FB-A36F-8EDA7DA6B16E}" presName="hierChild5" presStyleCnt="0"/>
      <dgm:spPr/>
    </dgm:pt>
    <dgm:pt modelId="{9FE7456D-997B-4C85-A3A8-F69533063077}" type="pres">
      <dgm:prSet presAssocID="{D03E2758-5516-43D1-A7D5-153DDBBDDF4F}" presName="hierChild5" presStyleCnt="0"/>
      <dgm:spPr/>
    </dgm:pt>
    <dgm:pt modelId="{95D15D65-EE12-4F84-A5BE-C2D46FEFBF3E}" type="pres">
      <dgm:prSet presAssocID="{2DAB81DF-E3B9-4A31-A1F2-F74065A749DF}" presName="hierChild3" presStyleCnt="0"/>
      <dgm:spPr/>
    </dgm:pt>
  </dgm:ptLst>
  <dgm:cxnLst>
    <dgm:cxn modelId="{C628523F-CF0F-402E-ACCD-8819B3DF6C88}" type="presOf" srcId="{CCE40413-97E0-4B70-9AF4-53A25BA82D82}" destId="{0847F0DA-BF99-4DCD-AB15-5C2F99EECC89}" srcOrd="0" destOrd="0" presId="urn:microsoft.com/office/officeart/2005/8/layout/orgChart1"/>
    <dgm:cxn modelId="{053B8268-B534-4E28-A1F5-25393C4A5D15}" type="presOf" srcId="{80CFEB72-E6C6-44FB-A36F-8EDA7DA6B16E}" destId="{FD7FF941-C9B1-4379-8D48-F40F506BBF07}" srcOrd="1" destOrd="0" presId="urn:microsoft.com/office/officeart/2005/8/layout/orgChart1"/>
    <dgm:cxn modelId="{7B280D51-63D8-4D1A-BBA7-3D9D14BBE8AE}" type="presOf" srcId="{AE8BB124-860D-4CAE-A1DF-78CCA56C35D8}" destId="{07C33C00-FA7A-4AA4-A821-999E5D5155A5}" srcOrd="1" destOrd="0" presId="urn:microsoft.com/office/officeart/2005/8/layout/orgChart1"/>
    <dgm:cxn modelId="{71015C74-6A66-4A72-ACA3-0C79DD121FFA}" type="presOf" srcId="{D03E2758-5516-43D1-A7D5-153DDBBDDF4F}" destId="{E7AEA055-ECA5-4F78-BBD8-5A31F2E8FF82}" srcOrd="0" destOrd="0" presId="urn:microsoft.com/office/officeart/2005/8/layout/orgChart1"/>
    <dgm:cxn modelId="{E0195C79-9867-43A0-B7AB-E81479C5CEE9}" type="presOf" srcId="{663336DD-0C1D-4BB5-A382-01EE43492E79}" destId="{6AE4820E-453A-4E63-A2F2-7B93FF75FCF1}" srcOrd="0" destOrd="0" presId="urn:microsoft.com/office/officeart/2005/8/layout/orgChart1"/>
    <dgm:cxn modelId="{693F2A93-A34F-4DCD-8BA3-E9034A31F94F}" srcId="{80CFEB72-E6C6-44FB-A36F-8EDA7DA6B16E}" destId="{AE8BB124-860D-4CAE-A1DF-78CCA56C35D8}" srcOrd="0" destOrd="0" parTransId="{CCE40413-97E0-4B70-9AF4-53A25BA82D82}" sibTransId="{E0462741-F408-4F95-9E99-E7FF3E3D8676}"/>
    <dgm:cxn modelId="{84A8D694-4982-41D1-B9E1-358899CCE204}" srcId="{419C1F8F-9939-42E3-AB9A-86A21CD9ECFF}" destId="{2DAB81DF-E3B9-4A31-A1F2-F74065A749DF}" srcOrd="0" destOrd="0" parTransId="{4718C85A-B18F-4DC5-827F-A169D954F399}" sibTransId="{46C31749-3F15-449E-A9A9-8B88375CCFF5}"/>
    <dgm:cxn modelId="{DCE987B3-CE56-4E07-9B26-ABF9FBCC2CD3}" type="presOf" srcId="{AE8BB124-860D-4CAE-A1DF-78CCA56C35D8}" destId="{9CF98EF5-96C1-4FFF-9224-764254BB50F9}" srcOrd="0" destOrd="0" presId="urn:microsoft.com/office/officeart/2005/8/layout/orgChart1"/>
    <dgm:cxn modelId="{EACD93B3-2FA4-47B2-9D5D-80112EDCE07A}" type="presOf" srcId="{BE2D29F5-455D-4529-8DAE-616D6CF8859F}" destId="{830673D4-518F-48C1-BBA6-EB0C3E553790}" srcOrd="0" destOrd="0" presId="urn:microsoft.com/office/officeart/2005/8/layout/orgChart1"/>
    <dgm:cxn modelId="{F113C1B3-957C-4FFB-B440-405EDB3816D3}" type="presOf" srcId="{D03E2758-5516-43D1-A7D5-153DDBBDDF4F}" destId="{BBACC022-90DC-4C1E-A489-0448204B3B12}" srcOrd="1" destOrd="0" presId="urn:microsoft.com/office/officeart/2005/8/layout/orgChart1"/>
    <dgm:cxn modelId="{A2483DBE-69CA-485A-9692-08C48569483D}" type="presOf" srcId="{2DAB81DF-E3B9-4A31-A1F2-F74065A749DF}" destId="{13F62ACD-81DF-48F0-86D3-A04022BCFD11}" srcOrd="1" destOrd="0" presId="urn:microsoft.com/office/officeart/2005/8/layout/orgChart1"/>
    <dgm:cxn modelId="{FD03DEC0-0DF2-4B81-8446-BF7494E4420A}" type="presOf" srcId="{80CFEB72-E6C6-44FB-A36F-8EDA7DA6B16E}" destId="{BADCE107-090B-4444-BC64-2645CC00EBD8}" srcOrd="0" destOrd="0" presId="urn:microsoft.com/office/officeart/2005/8/layout/orgChart1"/>
    <dgm:cxn modelId="{265779C1-2387-454E-A190-D67E13C1972C}" type="presOf" srcId="{419C1F8F-9939-42E3-AB9A-86A21CD9ECFF}" destId="{4AD84DB3-6799-4F39-8ADC-A2B920A68D86}" srcOrd="0" destOrd="0" presId="urn:microsoft.com/office/officeart/2005/8/layout/orgChart1"/>
    <dgm:cxn modelId="{292716DA-6A8C-40D7-94D4-56AEDEB331FF}" srcId="{2DAB81DF-E3B9-4A31-A1F2-F74065A749DF}" destId="{D03E2758-5516-43D1-A7D5-153DDBBDDF4F}" srcOrd="0" destOrd="0" parTransId="{BE2D29F5-455D-4529-8DAE-616D6CF8859F}" sibTransId="{907A609D-0F2B-444E-9EBC-D0A2FD48011B}"/>
    <dgm:cxn modelId="{B32204DD-4E2D-4B3D-839E-FAF3DE42F4B4}" srcId="{D03E2758-5516-43D1-A7D5-153DDBBDDF4F}" destId="{80CFEB72-E6C6-44FB-A36F-8EDA7DA6B16E}" srcOrd="0" destOrd="0" parTransId="{663336DD-0C1D-4BB5-A382-01EE43492E79}" sibTransId="{4B1BC850-6B54-4E78-A2EF-D8F18C0415D9}"/>
    <dgm:cxn modelId="{1DE780FC-56B5-4871-AE0A-C5B688C329A9}" type="presOf" srcId="{2DAB81DF-E3B9-4A31-A1F2-F74065A749DF}" destId="{580F6F19-6198-41B5-8015-50A5BD9B7D68}" srcOrd="0" destOrd="0" presId="urn:microsoft.com/office/officeart/2005/8/layout/orgChart1"/>
    <dgm:cxn modelId="{B92C4DAD-73E2-43EA-A9AF-2210AF23CD4B}" type="presParOf" srcId="{4AD84DB3-6799-4F39-8ADC-A2B920A68D86}" destId="{F0846023-92C2-4C79-ABB2-652A65B3751D}" srcOrd="0" destOrd="0" presId="urn:microsoft.com/office/officeart/2005/8/layout/orgChart1"/>
    <dgm:cxn modelId="{63ADFBD8-D627-4A4E-8E55-14479CE04049}" type="presParOf" srcId="{F0846023-92C2-4C79-ABB2-652A65B3751D}" destId="{7B9E8A8A-8E4F-418A-A191-DE50D29044DE}" srcOrd="0" destOrd="0" presId="urn:microsoft.com/office/officeart/2005/8/layout/orgChart1"/>
    <dgm:cxn modelId="{1278BDC9-3C4D-4BC7-AA47-7FDD762688D4}" type="presParOf" srcId="{7B9E8A8A-8E4F-418A-A191-DE50D29044DE}" destId="{580F6F19-6198-41B5-8015-50A5BD9B7D68}" srcOrd="0" destOrd="0" presId="urn:microsoft.com/office/officeart/2005/8/layout/orgChart1"/>
    <dgm:cxn modelId="{8DD803D2-4360-4F47-AC91-62C68AE1A56F}" type="presParOf" srcId="{7B9E8A8A-8E4F-418A-A191-DE50D29044DE}" destId="{13F62ACD-81DF-48F0-86D3-A04022BCFD11}" srcOrd="1" destOrd="0" presId="urn:microsoft.com/office/officeart/2005/8/layout/orgChart1"/>
    <dgm:cxn modelId="{689A6885-9150-4ED1-A72E-7EA4E662F491}" type="presParOf" srcId="{F0846023-92C2-4C79-ABB2-652A65B3751D}" destId="{F988103A-44FE-4BDD-A847-019019A5B0F6}" srcOrd="1" destOrd="0" presId="urn:microsoft.com/office/officeart/2005/8/layout/orgChart1"/>
    <dgm:cxn modelId="{58EC3FC1-7A00-4A47-83E5-525FECA61B83}" type="presParOf" srcId="{F988103A-44FE-4BDD-A847-019019A5B0F6}" destId="{830673D4-518F-48C1-BBA6-EB0C3E553790}" srcOrd="0" destOrd="0" presId="urn:microsoft.com/office/officeart/2005/8/layout/orgChart1"/>
    <dgm:cxn modelId="{E07CF098-91E4-4AF2-BE90-B0F2DF5E6AB5}" type="presParOf" srcId="{F988103A-44FE-4BDD-A847-019019A5B0F6}" destId="{C5D6FA6F-FD73-491E-897D-8C23D41C6218}" srcOrd="1" destOrd="0" presId="urn:microsoft.com/office/officeart/2005/8/layout/orgChart1"/>
    <dgm:cxn modelId="{E5577C8D-A535-44EB-A397-0F52AB642B71}" type="presParOf" srcId="{C5D6FA6F-FD73-491E-897D-8C23D41C6218}" destId="{08892119-E279-4050-8DAD-5241392C47B3}" srcOrd="0" destOrd="0" presId="urn:microsoft.com/office/officeart/2005/8/layout/orgChart1"/>
    <dgm:cxn modelId="{0301C2C3-D387-4751-BA5A-315E7B19A5EE}" type="presParOf" srcId="{08892119-E279-4050-8DAD-5241392C47B3}" destId="{E7AEA055-ECA5-4F78-BBD8-5A31F2E8FF82}" srcOrd="0" destOrd="0" presId="urn:microsoft.com/office/officeart/2005/8/layout/orgChart1"/>
    <dgm:cxn modelId="{77154670-8FA8-4450-B91C-DF92DDE977C1}" type="presParOf" srcId="{08892119-E279-4050-8DAD-5241392C47B3}" destId="{BBACC022-90DC-4C1E-A489-0448204B3B12}" srcOrd="1" destOrd="0" presId="urn:microsoft.com/office/officeart/2005/8/layout/orgChart1"/>
    <dgm:cxn modelId="{8240868F-AE10-4CFD-9D8D-97713A07B1D5}" type="presParOf" srcId="{C5D6FA6F-FD73-491E-897D-8C23D41C6218}" destId="{B72E0464-CE51-4A48-A097-725DD073AC29}" srcOrd="1" destOrd="0" presId="urn:microsoft.com/office/officeart/2005/8/layout/orgChart1"/>
    <dgm:cxn modelId="{CB694797-5114-4989-9B48-A66F48AEFE63}" type="presParOf" srcId="{B72E0464-CE51-4A48-A097-725DD073AC29}" destId="{6AE4820E-453A-4E63-A2F2-7B93FF75FCF1}" srcOrd="0" destOrd="0" presId="urn:microsoft.com/office/officeart/2005/8/layout/orgChart1"/>
    <dgm:cxn modelId="{6C85ABA9-6AD0-453F-949C-1BBACC50150A}" type="presParOf" srcId="{B72E0464-CE51-4A48-A097-725DD073AC29}" destId="{79BA0FDB-41A1-4729-B95C-515A86CA2D18}" srcOrd="1" destOrd="0" presId="urn:microsoft.com/office/officeart/2005/8/layout/orgChart1"/>
    <dgm:cxn modelId="{4E8D6A9B-D7DE-41AE-B0C7-1B937CC0E389}" type="presParOf" srcId="{79BA0FDB-41A1-4729-B95C-515A86CA2D18}" destId="{B8C9B01A-6B84-4E4A-B6E5-8CED91CB82E6}" srcOrd="0" destOrd="0" presId="urn:microsoft.com/office/officeart/2005/8/layout/orgChart1"/>
    <dgm:cxn modelId="{4B8DFF4C-CBE3-4A2F-B62B-B2DE7966B46F}" type="presParOf" srcId="{B8C9B01A-6B84-4E4A-B6E5-8CED91CB82E6}" destId="{BADCE107-090B-4444-BC64-2645CC00EBD8}" srcOrd="0" destOrd="0" presId="urn:microsoft.com/office/officeart/2005/8/layout/orgChart1"/>
    <dgm:cxn modelId="{A98A6250-A644-47AA-A0C7-3322F8D91EBB}" type="presParOf" srcId="{B8C9B01A-6B84-4E4A-B6E5-8CED91CB82E6}" destId="{FD7FF941-C9B1-4379-8D48-F40F506BBF07}" srcOrd="1" destOrd="0" presId="urn:microsoft.com/office/officeart/2005/8/layout/orgChart1"/>
    <dgm:cxn modelId="{67885FE2-EBE5-4B9B-8BFF-3E85B9314BFD}" type="presParOf" srcId="{79BA0FDB-41A1-4729-B95C-515A86CA2D18}" destId="{56A626E8-A703-44CB-92BF-CECE03AAC8D5}" srcOrd="1" destOrd="0" presId="urn:microsoft.com/office/officeart/2005/8/layout/orgChart1"/>
    <dgm:cxn modelId="{C0191E20-74E0-4C4E-94D6-A25D80D8E455}" type="presParOf" srcId="{56A626E8-A703-44CB-92BF-CECE03AAC8D5}" destId="{0847F0DA-BF99-4DCD-AB15-5C2F99EECC89}" srcOrd="0" destOrd="0" presId="urn:microsoft.com/office/officeart/2005/8/layout/orgChart1"/>
    <dgm:cxn modelId="{C249C63E-2AD8-4DD3-B2FB-796BB2AE2141}" type="presParOf" srcId="{56A626E8-A703-44CB-92BF-CECE03AAC8D5}" destId="{E306594F-FCC5-4F48-A7A1-3843FFFBDC5F}" srcOrd="1" destOrd="0" presId="urn:microsoft.com/office/officeart/2005/8/layout/orgChart1"/>
    <dgm:cxn modelId="{E79E6FEE-FFE8-4E5B-AFBE-DAD17E40BE12}" type="presParOf" srcId="{E306594F-FCC5-4F48-A7A1-3843FFFBDC5F}" destId="{A042EEA7-BC28-44A4-B9E7-322022235891}" srcOrd="0" destOrd="0" presId="urn:microsoft.com/office/officeart/2005/8/layout/orgChart1"/>
    <dgm:cxn modelId="{F26BCB72-9D57-4829-BC20-4BC623A11A69}" type="presParOf" srcId="{A042EEA7-BC28-44A4-B9E7-322022235891}" destId="{9CF98EF5-96C1-4FFF-9224-764254BB50F9}" srcOrd="0" destOrd="0" presId="urn:microsoft.com/office/officeart/2005/8/layout/orgChart1"/>
    <dgm:cxn modelId="{2F3EF807-91C1-4291-B98A-2A11C3EB758A}" type="presParOf" srcId="{A042EEA7-BC28-44A4-B9E7-322022235891}" destId="{07C33C00-FA7A-4AA4-A821-999E5D5155A5}" srcOrd="1" destOrd="0" presId="urn:microsoft.com/office/officeart/2005/8/layout/orgChart1"/>
    <dgm:cxn modelId="{4283CC1C-B902-44F4-8B6A-CAA29AD15B39}" type="presParOf" srcId="{E306594F-FCC5-4F48-A7A1-3843FFFBDC5F}" destId="{162A38E3-2142-473F-8C1A-2FDDFF615131}" srcOrd="1" destOrd="0" presId="urn:microsoft.com/office/officeart/2005/8/layout/orgChart1"/>
    <dgm:cxn modelId="{672611B5-A9B8-4556-A0CB-C16FA931B641}" type="presParOf" srcId="{E306594F-FCC5-4F48-A7A1-3843FFFBDC5F}" destId="{3EF66E12-7CF4-42B0-88D3-05C545A0A563}" srcOrd="2" destOrd="0" presId="urn:microsoft.com/office/officeart/2005/8/layout/orgChart1"/>
    <dgm:cxn modelId="{8CF94051-EA88-4D24-B662-A454955B4A37}" type="presParOf" srcId="{79BA0FDB-41A1-4729-B95C-515A86CA2D18}" destId="{3A2859B7-7189-4EBE-8727-C3A082768F64}" srcOrd="2" destOrd="0" presId="urn:microsoft.com/office/officeart/2005/8/layout/orgChart1"/>
    <dgm:cxn modelId="{4910C4B5-95D7-477D-A108-7AD6899B789D}" type="presParOf" srcId="{C5D6FA6F-FD73-491E-897D-8C23D41C6218}" destId="{9FE7456D-997B-4C85-A3A8-F69533063077}" srcOrd="2" destOrd="0" presId="urn:microsoft.com/office/officeart/2005/8/layout/orgChart1"/>
    <dgm:cxn modelId="{11E5E54C-5BE8-425B-AD59-B810601666BC}" type="presParOf" srcId="{F0846023-92C2-4C79-ABB2-652A65B3751D}" destId="{95D15D65-EE12-4F84-A5BE-C2D46FEFBF3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47F0DA-BF99-4DCD-AB15-5C2F99EECC89}">
      <dsp:nvSpPr>
        <dsp:cNvPr id="0" name=""/>
        <dsp:cNvSpPr/>
      </dsp:nvSpPr>
      <dsp:spPr>
        <a:xfrm>
          <a:off x="841057" y="1954887"/>
          <a:ext cx="91440" cy="23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2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E4820E-453A-4E63-A2F2-7B93FF75FCF1}">
      <dsp:nvSpPr>
        <dsp:cNvPr id="0" name=""/>
        <dsp:cNvSpPr/>
      </dsp:nvSpPr>
      <dsp:spPr>
        <a:xfrm>
          <a:off x="841057" y="1373645"/>
          <a:ext cx="91440" cy="23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16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673D4-518F-48C1-BBA6-EB0C3E553790}">
      <dsp:nvSpPr>
        <dsp:cNvPr id="0" name=""/>
        <dsp:cNvSpPr/>
      </dsp:nvSpPr>
      <dsp:spPr>
        <a:xfrm>
          <a:off x="841057" y="568184"/>
          <a:ext cx="91440" cy="23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16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F6F19-6198-41B5-8015-50A5BD9B7D68}">
      <dsp:nvSpPr>
        <dsp:cNvPr id="0" name=""/>
        <dsp:cNvSpPr/>
      </dsp:nvSpPr>
      <dsp:spPr>
        <a:xfrm>
          <a:off x="319551" y="958"/>
          <a:ext cx="1134451" cy="56722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+mn-cs"/>
            </a:rPr>
            <a:t>Head of Community Safety &amp; Emergancy Management</a:t>
          </a:r>
          <a:endParaRPr lang="en-GB" sz="900" b="1" i="0" u="none" strike="noStrike" kern="1200" baseline="0">
            <a:solidFill>
              <a:sysClr val="window" lastClr="FFFFFF"/>
            </a:solidFill>
            <a:latin typeface="Arial" panose="020B0604020202020204" pitchFamily="34" charset="0"/>
            <a:ea typeface="+mn-ea"/>
            <a:cs typeface="+mn-cs"/>
          </a:endParaRPr>
        </a:p>
      </dsp:txBody>
      <dsp:txXfrm>
        <a:off x="319551" y="958"/>
        <a:ext cx="1134451" cy="567225"/>
      </dsp:txXfrm>
    </dsp:sp>
    <dsp:sp modelId="{E7AEA055-ECA5-4F78-BBD8-5A31F2E8FF82}">
      <dsp:nvSpPr>
        <dsp:cNvPr id="0" name=""/>
        <dsp:cNvSpPr/>
      </dsp:nvSpPr>
      <dsp:spPr>
        <a:xfrm>
          <a:off x="319551" y="806419"/>
          <a:ext cx="1134451" cy="56722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+mn-cs"/>
            </a:rPr>
            <a:t>Community Engagement  Manager</a:t>
          </a:r>
          <a:endParaRPr lang="en-GB" sz="900" b="1" i="0" u="none" strike="noStrike" kern="1200" baseline="0">
            <a:solidFill>
              <a:sysClr val="window" lastClr="FFFFFF"/>
            </a:solidFill>
            <a:latin typeface="Arial" panose="020B0604020202020204" pitchFamily="34" charset="0"/>
            <a:ea typeface="+mn-ea"/>
            <a:cs typeface="+mn-cs"/>
          </a:endParaRPr>
        </a:p>
        <a:p>
          <a:pPr marL="0" marR="0" lvl="0" indent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i="0" u="none" strike="noStrike" kern="1200" baseline="0">
            <a:solidFill>
              <a:sysClr val="window" lastClr="FFFFFF"/>
            </a:solidFill>
            <a:latin typeface="Arial" panose="020B0604020202020204" pitchFamily="34" charset="0"/>
            <a:ea typeface="+mn-ea"/>
            <a:cs typeface="+mn-cs"/>
          </a:endParaRPr>
        </a:p>
      </dsp:txBody>
      <dsp:txXfrm>
        <a:off x="319551" y="806419"/>
        <a:ext cx="1134451" cy="567225"/>
      </dsp:txXfrm>
    </dsp:sp>
    <dsp:sp modelId="{BADCE107-090B-4444-BC64-2645CC00EBD8}">
      <dsp:nvSpPr>
        <dsp:cNvPr id="0" name=""/>
        <dsp:cNvSpPr/>
      </dsp:nvSpPr>
      <dsp:spPr>
        <a:xfrm>
          <a:off x="319551" y="1611880"/>
          <a:ext cx="1134451" cy="34300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+mn-cs"/>
            </a:rPr>
            <a:t>Connect Forward Team Leader</a:t>
          </a:r>
        </a:p>
      </dsp:txBody>
      <dsp:txXfrm>
        <a:off x="319551" y="1611880"/>
        <a:ext cx="1134451" cy="343007"/>
      </dsp:txXfrm>
    </dsp:sp>
    <dsp:sp modelId="{9CF98EF5-96C1-4FFF-9224-764254BB50F9}">
      <dsp:nvSpPr>
        <dsp:cNvPr id="0" name=""/>
        <dsp:cNvSpPr/>
      </dsp:nvSpPr>
      <dsp:spPr>
        <a:xfrm>
          <a:off x="319551" y="2193122"/>
          <a:ext cx="1134451" cy="5672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Reconnections Officers</a:t>
          </a:r>
        </a:p>
      </dsp:txBody>
      <dsp:txXfrm>
        <a:off x="319551" y="2193122"/>
        <a:ext cx="1134451" cy="5672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BE3D0D7736439323043CEBEE25A6" ma:contentTypeVersion="12" ma:contentTypeDescription="Create a new document." ma:contentTypeScope="" ma:versionID="8670fb855d1646f7dd7f0d7057281c26">
  <xsd:schema xmlns:xsd="http://www.w3.org/2001/XMLSchema" xmlns:xs="http://www.w3.org/2001/XMLSchema" xmlns:p="http://schemas.microsoft.com/office/2006/metadata/properties" xmlns:ns3="132a0dca-eeaf-4836-84a0-58c39896e6fc" xmlns:ns4="17d93381-a9a9-41d7-847f-42e212e35f9c" targetNamespace="http://schemas.microsoft.com/office/2006/metadata/properties" ma:root="true" ma:fieldsID="71b1246a14407fc0928e8ef63f92498f" ns3:_="" ns4:_="">
    <xsd:import namespace="132a0dca-eeaf-4836-84a0-58c39896e6fc"/>
    <xsd:import namespace="17d93381-a9a9-41d7-847f-42e212e35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a0dca-eeaf-4836-84a0-58c39896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93381-a9a9-41d7-847f-42e212e35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8E11C-0239-4E4A-A286-74E0B7EB89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7d93381-a9a9-41d7-847f-42e212e35f9c"/>
    <ds:schemaRef ds:uri="132a0dca-eeaf-4836-84a0-58c39896e6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E72DB2-BE3A-4DDA-9FA5-41921EEF6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F6824-CE10-42F5-B6E1-B4898121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a0dca-eeaf-4836-84a0-58c39896e6fc"/>
    <ds:schemaRef ds:uri="17d93381-a9a9-41d7-847f-42e212e35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9875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Rainbow, Emily</dc:creator>
  <cp:keywords/>
  <dc:description/>
  <cp:lastModifiedBy>Chaudhry, Uzma</cp:lastModifiedBy>
  <cp:revision>2</cp:revision>
  <dcterms:created xsi:type="dcterms:W3CDTF">2020-12-17T15:10:00Z</dcterms:created>
  <dcterms:modified xsi:type="dcterms:W3CDTF">2020-12-17T15:10:00Z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0x01010073ABBE3D0D7736439323043CEBEE25A6</vt:lpwstr>
  </property>
</Properties>
</file>