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3D4C" w14:textId="3606C318" w:rsidR="002C0A2B" w:rsidRPr="001E4819" w:rsidRDefault="002C0A2B" w:rsidP="001E4819">
      <w:pPr>
        <w:spacing w:before="100" w:beforeAutospacing="1" w:after="100" w:afterAutospacing="1" w:line="240" w:lineRule="auto"/>
        <w:jc w:val="center"/>
        <w:rPr>
          <w:rFonts w:ascii="Arial" w:eastAsia="Times New Roman" w:hAnsi="Arial" w:cs="Arial"/>
          <w:b/>
          <w:bCs/>
          <w:color w:val="000000" w:themeColor="text1"/>
          <w:sz w:val="24"/>
          <w:szCs w:val="24"/>
          <w:lang w:eastAsia="en-GB"/>
        </w:rPr>
      </w:pPr>
      <w:r w:rsidRPr="001E4819">
        <w:rPr>
          <w:rFonts w:ascii="Arial" w:eastAsia="Times New Roman" w:hAnsi="Arial" w:cs="Arial"/>
          <w:b/>
          <w:bCs/>
          <w:color w:val="000000" w:themeColor="text1"/>
          <w:sz w:val="24"/>
          <w:szCs w:val="24"/>
          <w:lang w:eastAsia="en-GB"/>
        </w:rPr>
        <w:t>Routes off The Street Coordinator</w:t>
      </w:r>
      <w:r w:rsidR="001E4819" w:rsidRPr="001E4819">
        <w:rPr>
          <w:rFonts w:ascii="Arial" w:eastAsia="Times New Roman" w:hAnsi="Arial" w:cs="Arial"/>
          <w:b/>
          <w:bCs/>
          <w:color w:val="000000" w:themeColor="text1"/>
          <w:sz w:val="24"/>
          <w:szCs w:val="24"/>
          <w:lang w:eastAsia="en-GB"/>
        </w:rPr>
        <w:t xml:space="preserve"> </w:t>
      </w:r>
      <w:r w:rsidR="00572A3A">
        <w:rPr>
          <w:rFonts w:ascii="Arial" w:eastAsia="Times New Roman" w:hAnsi="Arial" w:cs="Arial"/>
          <w:b/>
          <w:bCs/>
          <w:color w:val="000000" w:themeColor="text1"/>
          <w:sz w:val="24"/>
          <w:szCs w:val="24"/>
          <w:lang w:eastAsia="en-GB"/>
        </w:rPr>
        <w:t>Job Profile</w:t>
      </w:r>
    </w:p>
    <w:p w14:paraId="580B3D6B" w14:textId="77777777" w:rsidR="002C0A2B" w:rsidRPr="00572A3A" w:rsidRDefault="002C0A2B" w:rsidP="002C0A2B">
      <w:pPr>
        <w:spacing w:after="0" w:line="240" w:lineRule="auto"/>
        <w:rPr>
          <w:rFonts w:ascii="Arial" w:eastAsia="Times New Roman" w:hAnsi="Arial" w:cs="Arial"/>
          <w:color w:val="000000" w:themeColor="text1"/>
          <w:sz w:val="24"/>
          <w:szCs w:val="24"/>
          <w:lang w:eastAsia="en-GB"/>
        </w:rPr>
      </w:pPr>
      <w:r w:rsidRPr="00572A3A">
        <w:rPr>
          <w:rFonts w:ascii="Arial" w:eastAsia="Times New Roman" w:hAnsi="Arial" w:cs="Arial"/>
          <w:color w:val="000000" w:themeColor="text1"/>
          <w:sz w:val="24"/>
          <w:szCs w:val="24"/>
          <w:lang w:eastAsia="en-GB"/>
        </w:rPr>
        <w:t> </w:t>
      </w:r>
    </w:p>
    <w:p w14:paraId="12BA27F6" w14:textId="3C150B47" w:rsidR="00572A3A" w:rsidRPr="00572A3A" w:rsidRDefault="00572A3A" w:rsidP="00572A3A">
      <w:pPr>
        <w:rPr>
          <w:rFonts w:ascii="Arial" w:hAnsi="Arial" w:cs="Arial"/>
          <w:b/>
          <w:sz w:val="24"/>
          <w:szCs w:val="24"/>
        </w:rPr>
      </w:pPr>
      <w:r w:rsidRPr="00572A3A">
        <w:rPr>
          <w:rFonts w:ascii="Arial" w:hAnsi="Arial" w:cs="Arial"/>
          <w:b/>
          <w:sz w:val="24"/>
          <w:szCs w:val="24"/>
        </w:rPr>
        <w:t xml:space="preserve">This supplementary information for </w:t>
      </w:r>
      <w:r>
        <w:rPr>
          <w:rFonts w:ascii="Arial" w:hAnsi="Arial" w:cs="Arial"/>
          <w:b/>
          <w:i/>
          <w:sz w:val="24"/>
          <w:szCs w:val="24"/>
        </w:rPr>
        <w:t>Routes off the street Coordinator</w:t>
      </w:r>
      <w:r w:rsidRPr="00572A3A">
        <w:rPr>
          <w:rFonts w:ascii="Arial" w:hAnsi="Arial" w:cs="Arial"/>
          <w:b/>
          <w:sz w:val="24"/>
          <w:szCs w:val="24"/>
        </w:rPr>
        <w:t xml:space="preserve"> is for guidance and must be used in conjunction with the Job Capsule for Job Level…………</w:t>
      </w:r>
      <w:r>
        <w:rPr>
          <w:rFonts w:ascii="Arial" w:hAnsi="Arial" w:cs="Arial"/>
          <w:b/>
          <w:sz w:val="24"/>
          <w:szCs w:val="24"/>
        </w:rPr>
        <w:t>4</w:t>
      </w:r>
      <w:r w:rsidRPr="00572A3A">
        <w:rPr>
          <w:rFonts w:ascii="Arial" w:hAnsi="Arial" w:cs="Arial"/>
          <w:b/>
          <w:sz w:val="24"/>
          <w:szCs w:val="24"/>
        </w:rPr>
        <w:t>…….  Zone……</w:t>
      </w:r>
      <w:r>
        <w:rPr>
          <w:rFonts w:ascii="Arial" w:hAnsi="Arial" w:cs="Arial"/>
          <w:b/>
          <w:sz w:val="24"/>
          <w:szCs w:val="24"/>
        </w:rPr>
        <w:t>2</w:t>
      </w:r>
      <w:r w:rsidRPr="00572A3A">
        <w:rPr>
          <w:rFonts w:ascii="Arial" w:hAnsi="Arial" w:cs="Arial"/>
          <w:b/>
          <w:sz w:val="24"/>
          <w:szCs w:val="24"/>
        </w:rPr>
        <w:t xml:space="preserve">………  </w:t>
      </w:r>
    </w:p>
    <w:p w14:paraId="1553CA31" w14:textId="75A8E062" w:rsidR="00572A3A" w:rsidRPr="00572A3A" w:rsidRDefault="00572A3A" w:rsidP="00572A3A">
      <w:pPr>
        <w:rPr>
          <w:rFonts w:ascii="Arial" w:hAnsi="Arial" w:cs="Arial"/>
          <w:b/>
          <w:sz w:val="24"/>
          <w:szCs w:val="24"/>
        </w:rPr>
      </w:pPr>
      <w:r w:rsidRPr="00572A3A">
        <w:rPr>
          <w:rFonts w:ascii="Arial" w:hAnsi="Arial" w:cs="Arial"/>
          <w:b/>
          <w:sz w:val="24"/>
          <w:szCs w:val="24"/>
        </w:rPr>
        <w:t>Camden Way Category …………</w:t>
      </w:r>
      <w:r>
        <w:rPr>
          <w:rFonts w:ascii="Arial" w:hAnsi="Arial" w:cs="Arial"/>
          <w:b/>
          <w:sz w:val="24"/>
          <w:szCs w:val="24"/>
        </w:rPr>
        <w:t>4</w:t>
      </w:r>
      <w:r w:rsidRPr="00572A3A">
        <w:rPr>
          <w:rFonts w:ascii="Arial" w:hAnsi="Arial" w:cs="Arial"/>
          <w:b/>
          <w:sz w:val="24"/>
          <w:szCs w:val="24"/>
        </w:rPr>
        <w:t>…………………………</w:t>
      </w:r>
    </w:p>
    <w:p w14:paraId="580B3D71" w14:textId="77777777" w:rsidR="002C0A2B" w:rsidRPr="001E4819" w:rsidRDefault="002C0A2B" w:rsidP="002C0A2B">
      <w:pPr>
        <w:rPr>
          <w:rFonts w:ascii="Arial" w:eastAsia="Times New Roman" w:hAnsi="Arial" w:cs="Arial"/>
          <w:color w:val="000000" w:themeColor="text1"/>
          <w:sz w:val="24"/>
          <w:szCs w:val="24"/>
          <w:lang w:eastAsia="en-GB"/>
        </w:rPr>
      </w:pPr>
    </w:p>
    <w:p w14:paraId="580B3D72" w14:textId="77777777" w:rsidR="002C0A2B" w:rsidRPr="001E4819" w:rsidRDefault="002C0A2B" w:rsidP="002C0A2B">
      <w:pPr>
        <w:rPr>
          <w:rFonts w:ascii="Arial" w:hAnsi="Arial" w:cs="Arial"/>
          <w:b/>
          <w:color w:val="000000" w:themeColor="text1"/>
          <w:sz w:val="24"/>
          <w:szCs w:val="24"/>
        </w:rPr>
      </w:pPr>
      <w:r w:rsidRPr="001E4819">
        <w:rPr>
          <w:rFonts w:ascii="Arial" w:hAnsi="Arial" w:cs="Arial"/>
          <w:b/>
          <w:color w:val="000000" w:themeColor="text1"/>
          <w:sz w:val="24"/>
          <w:szCs w:val="24"/>
        </w:rPr>
        <w:t>Role Purpose:</w:t>
      </w:r>
    </w:p>
    <w:p w14:paraId="580B3D75" w14:textId="42D2E6D0" w:rsidR="002C0A2B" w:rsidRPr="001E4819" w:rsidRDefault="002C0A2B" w:rsidP="002C0A2B">
      <w:pPr>
        <w:rPr>
          <w:rFonts w:ascii="Arial" w:hAnsi="Arial" w:cs="Arial"/>
          <w:color w:val="000000" w:themeColor="text1"/>
          <w:sz w:val="24"/>
          <w:szCs w:val="24"/>
        </w:rPr>
      </w:pPr>
      <w:bookmarkStart w:id="0" w:name="_GoBack"/>
      <w:bookmarkEnd w:id="0"/>
      <w:r w:rsidRPr="001E4819">
        <w:rPr>
          <w:rFonts w:ascii="Arial" w:hAnsi="Arial" w:cs="Arial"/>
          <w:color w:val="000000" w:themeColor="text1"/>
          <w:sz w:val="24"/>
          <w:szCs w:val="24"/>
        </w:rPr>
        <w:t>To provide coordination, supervision and leadership to deliver the Council’s R</w:t>
      </w:r>
      <w:r w:rsidR="004031DA" w:rsidRPr="001E4819">
        <w:rPr>
          <w:rFonts w:ascii="Arial" w:hAnsi="Arial" w:cs="Arial"/>
          <w:color w:val="000000" w:themeColor="text1"/>
          <w:sz w:val="24"/>
          <w:szCs w:val="24"/>
        </w:rPr>
        <w:t xml:space="preserve">outes off the Street </w:t>
      </w:r>
      <w:r w:rsidR="00EF57D8" w:rsidRPr="001E4819">
        <w:rPr>
          <w:rFonts w:ascii="Arial" w:hAnsi="Arial" w:cs="Arial"/>
          <w:color w:val="000000" w:themeColor="text1"/>
          <w:sz w:val="24"/>
          <w:szCs w:val="24"/>
        </w:rPr>
        <w:t xml:space="preserve">(RTS) </w:t>
      </w:r>
      <w:r w:rsidR="004031DA" w:rsidRPr="001E4819">
        <w:rPr>
          <w:rFonts w:ascii="Arial" w:hAnsi="Arial" w:cs="Arial"/>
          <w:color w:val="000000" w:themeColor="text1"/>
          <w:sz w:val="24"/>
          <w:szCs w:val="24"/>
        </w:rPr>
        <w:t>strategy</w:t>
      </w:r>
      <w:r w:rsidRPr="001E4819">
        <w:rPr>
          <w:rFonts w:ascii="Arial" w:hAnsi="Arial" w:cs="Arial"/>
          <w:color w:val="000000" w:themeColor="text1"/>
          <w:sz w:val="24"/>
          <w:szCs w:val="24"/>
        </w:rPr>
        <w:t xml:space="preserve"> in the borough. To work with the Lead </w:t>
      </w:r>
      <w:r w:rsidR="00EF57D8" w:rsidRPr="001E4819">
        <w:rPr>
          <w:rFonts w:ascii="Arial" w:hAnsi="Arial" w:cs="Arial"/>
          <w:color w:val="000000" w:themeColor="text1"/>
          <w:sz w:val="24"/>
          <w:szCs w:val="24"/>
        </w:rPr>
        <w:t>C</w:t>
      </w:r>
      <w:r w:rsidRPr="001E4819">
        <w:rPr>
          <w:rFonts w:ascii="Arial" w:hAnsi="Arial" w:cs="Arial"/>
          <w:color w:val="000000" w:themeColor="text1"/>
          <w:sz w:val="24"/>
          <w:szCs w:val="24"/>
        </w:rPr>
        <w:t xml:space="preserve">ommissioner for rough sleeping, the </w:t>
      </w:r>
      <w:r w:rsidR="00EF57D8" w:rsidRPr="001E4819">
        <w:rPr>
          <w:rFonts w:ascii="Arial" w:hAnsi="Arial" w:cs="Arial"/>
          <w:color w:val="000000" w:themeColor="text1"/>
          <w:sz w:val="24"/>
          <w:szCs w:val="24"/>
        </w:rPr>
        <w:t>Routes off the Street t</w:t>
      </w:r>
      <w:r w:rsidRPr="001E4819">
        <w:rPr>
          <w:rFonts w:ascii="Arial" w:hAnsi="Arial" w:cs="Arial"/>
          <w:color w:val="000000" w:themeColor="text1"/>
          <w:sz w:val="24"/>
          <w:szCs w:val="24"/>
        </w:rPr>
        <w:t xml:space="preserve">eam and partnership resources on </w:t>
      </w:r>
      <w:r w:rsidR="00EF57D8" w:rsidRPr="001E4819">
        <w:rPr>
          <w:rFonts w:ascii="Arial" w:hAnsi="Arial" w:cs="Arial"/>
          <w:color w:val="000000" w:themeColor="text1"/>
          <w:sz w:val="24"/>
          <w:szCs w:val="24"/>
        </w:rPr>
        <w:t xml:space="preserve">a </w:t>
      </w:r>
      <w:r w:rsidRPr="001E4819">
        <w:rPr>
          <w:rFonts w:ascii="Arial" w:hAnsi="Arial" w:cs="Arial"/>
          <w:color w:val="000000" w:themeColor="text1"/>
          <w:sz w:val="24"/>
          <w:szCs w:val="24"/>
        </w:rPr>
        <w:t>day to day basis to ensure the RTS key objectives are met</w:t>
      </w:r>
      <w:r w:rsidR="00EF57D8" w:rsidRPr="001E4819">
        <w:rPr>
          <w:rFonts w:ascii="Arial" w:hAnsi="Arial" w:cs="Arial"/>
          <w:color w:val="000000" w:themeColor="text1"/>
          <w:sz w:val="24"/>
          <w:szCs w:val="24"/>
        </w:rPr>
        <w:t>,</w:t>
      </w:r>
      <w:r w:rsidRPr="001E4819">
        <w:rPr>
          <w:rFonts w:ascii="Arial" w:hAnsi="Arial" w:cs="Arial"/>
          <w:color w:val="000000" w:themeColor="text1"/>
          <w:sz w:val="24"/>
          <w:szCs w:val="24"/>
        </w:rPr>
        <w:t xml:space="preserve"> </w:t>
      </w:r>
      <w:r w:rsidR="00B13D09" w:rsidRPr="001E4819">
        <w:rPr>
          <w:rFonts w:ascii="Arial" w:hAnsi="Arial" w:cs="Arial"/>
          <w:color w:val="000000" w:themeColor="text1"/>
          <w:sz w:val="24"/>
          <w:szCs w:val="24"/>
        </w:rPr>
        <w:t xml:space="preserve">such as </w:t>
      </w:r>
      <w:r w:rsidRPr="001E4819">
        <w:rPr>
          <w:rFonts w:ascii="Arial" w:hAnsi="Arial" w:cs="Arial"/>
          <w:color w:val="000000" w:themeColor="text1"/>
          <w:sz w:val="24"/>
          <w:szCs w:val="24"/>
        </w:rPr>
        <w:t>all rough sleepers in the borough receiv</w:t>
      </w:r>
      <w:r w:rsidR="00B13D09" w:rsidRPr="001E4819">
        <w:rPr>
          <w:rFonts w:ascii="Arial" w:hAnsi="Arial" w:cs="Arial"/>
          <w:color w:val="000000" w:themeColor="text1"/>
          <w:sz w:val="24"/>
          <w:szCs w:val="24"/>
        </w:rPr>
        <w:t>ing</w:t>
      </w:r>
      <w:r w:rsidRPr="001E4819">
        <w:rPr>
          <w:rFonts w:ascii="Arial" w:hAnsi="Arial" w:cs="Arial"/>
          <w:color w:val="000000" w:themeColor="text1"/>
          <w:sz w:val="24"/>
          <w:szCs w:val="24"/>
        </w:rPr>
        <w:t xml:space="preserve"> a service offer which means they longer have to sleep rough and can start rebuilding their lives away from the street.</w:t>
      </w:r>
    </w:p>
    <w:p w14:paraId="580B3D77" w14:textId="5D0F0FFC" w:rsidR="002C0A2B" w:rsidRPr="001E4819" w:rsidRDefault="002C0A2B" w:rsidP="002C0A2B">
      <w:pPr>
        <w:rPr>
          <w:rFonts w:ascii="Arial" w:hAnsi="Arial" w:cs="Arial"/>
          <w:color w:val="000000" w:themeColor="text1"/>
          <w:sz w:val="24"/>
          <w:szCs w:val="24"/>
        </w:rPr>
      </w:pPr>
      <w:r w:rsidRPr="001E4819">
        <w:rPr>
          <w:rFonts w:ascii="Arial" w:hAnsi="Arial" w:cs="Arial"/>
          <w:color w:val="000000" w:themeColor="text1"/>
          <w:sz w:val="24"/>
          <w:szCs w:val="24"/>
        </w:rPr>
        <w:t xml:space="preserve">To facilitate and coordinate projects, teams and roles funded by a Rough Sleeping Initiative </w:t>
      </w:r>
      <w:r w:rsidR="002349BF">
        <w:rPr>
          <w:rFonts w:ascii="Arial" w:hAnsi="Arial" w:cs="Arial"/>
          <w:color w:val="000000" w:themeColor="text1"/>
          <w:sz w:val="24"/>
          <w:szCs w:val="24"/>
        </w:rPr>
        <w:t xml:space="preserve">(RSI) </w:t>
      </w:r>
      <w:r w:rsidRPr="001E4819">
        <w:rPr>
          <w:rFonts w:ascii="Arial" w:hAnsi="Arial" w:cs="Arial"/>
          <w:color w:val="000000" w:themeColor="text1"/>
          <w:sz w:val="24"/>
          <w:szCs w:val="24"/>
        </w:rPr>
        <w:t xml:space="preserve">grant from the MHCLG. </w:t>
      </w:r>
    </w:p>
    <w:p w14:paraId="580B3D79" w14:textId="17094837" w:rsidR="002C0A2B" w:rsidRPr="001E4819" w:rsidRDefault="002C0A2B" w:rsidP="002C0A2B">
      <w:pPr>
        <w:rPr>
          <w:rFonts w:ascii="Arial" w:hAnsi="Arial" w:cs="Arial"/>
          <w:color w:val="000000" w:themeColor="text1"/>
          <w:sz w:val="24"/>
          <w:szCs w:val="24"/>
        </w:rPr>
      </w:pPr>
      <w:r w:rsidRPr="001E4819">
        <w:rPr>
          <w:rFonts w:ascii="Arial" w:hAnsi="Arial" w:cs="Arial"/>
          <w:color w:val="000000" w:themeColor="text1"/>
          <w:sz w:val="24"/>
          <w:szCs w:val="24"/>
        </w:rPr>
        <w:t>To work collaboratively with partner agencies and make decisions on the best use of resources in order to generate solutions to complex issues associated with rough sleeping in Camden.</w:t>
      </w:r>
    </w:p>
    <w:p w14:paraId="580B3D7B" w14:textId="077B68B7" w:rsidR="002C0A2B" w:rsidRPr="001E4819" w:rsidRDefault="002C0A2B" w:rsidP="002C0A2B">
      <w:pPr>
        <w:rPr>
          <w:rFonts w:ascii="Arial" w:hAnsi="Arial" w:cs="Arial"/>
          <w:color w:val="000000" w:themeColor="text1"/>
          <w:sz w:val="24"/>
          <w:szCs w:val="24"/>
        </w:rPr>
      </w:pPr>
      <w:r w:rsidRPr="001E4819">
        <w:rPr>
          <w:rFonts w:ascii="Arial" w:hAnsi="Arial" w:cs="Arial"/>
          <w:color w:val="000000" w:themeColor="text1"/>
          <w:sz w:val="24"/>
          <w:szCs w:val="24"/>
        </w:rPr>
        <w:t xml:space="preserve">To provide day to day contract monitoring of the </w:t>
      </w:r>
      <w:r w:rsidR="00C24717" w:rsidRPr="001E4819">
        <w:rPr>
          <w:rFonts w:ascii="Arial" w:hAnsi="Arial" w:cs="Arial"/>
          <w:color w:val="000000" w:themeColor="text1"/>
          <w:sz w:val="24"/>
          <w:szCs w:val="24"/>
        </w:rPr>
        <w:t>Routes off the Street team,</w:t>
      </w:r>
      <w:r w:rsidRPr="001E4819">
        <w:rPr>
          <w:rFonts w:ascii="Arial" w:hAnsi="Arial" w:cs="Arial"/>
          <w:color w:val="000000" w:themeColor="text1"/>
          <w:sz w:val="24"/>
          <w:szCs w:val="24"/>
        </w:rPr>
        <w:t xml:space="preserve"> focusing on the delivery of outcomes.</w:t>
      </w:r>
    </w:p>
    <w:p w14:paraId="580B3D7D" w14:textId="6CAD5207" w:rsidR="002C0A2B" w:rsidRPr="001E4819" w:rsidRDefault="002C0A2B" w:rsidP="002C0A2B">
      <w:pPr>
        <w:rPr>
          <w:rFonts w:ascii="Arial" w:hAnsi="Arial" w:cs="Arial"/>
          <w:color w:val="000000" w:themeColor="text1"/>
          <w:sz w:val="24"/>
          <w:szCs w:val="24"/>
        </w:rPr>
      </w:pPr>
      <w:r w:rsidRPr="001E4819">
        <w:rPr>
          <w:rFonts w:ascii="Arial" w:hAnsi="Arial" w:cs="Arial"/>
          <w:color w:val="000000" w:themeColor="text1"/>
          <w:sz w:val="24"/>
          <w:szCs w:val="24"/>
        </w:rPr>
        <w:t>To represent the Council at pan</w:t>
      </w:r>
      <w:r w:rsidR="00C24717" w:rsidRPr="001E4819">
        <w:rPr>
          <w:rFonts w:ascii="Arial" w:hAnsi="Arial" w:cs="Arial"/>
          <w:color w:val="000000" w:themeColor="text1"/>
          <w:sz w:val="24"/>
          <w:szCs w:val="24"/>
        </w:rPr>
        <w:t>-</w:t>
      </w:r>
      <w:r w:rsidRPr="001E4819">
        <w:rPr>
          <w:rFonts w:ascii="Arial" w:hAnsi="Arial" w:cs="Arial"/>
          <w:color w:val="000000" w:themeColor="text1"/>
          <w:sz w:val="24"/>
          <w:szCs w:val="24"/>
        </w:rPr>
        <w:t>London forums, the GLA and cross</w:t>
      </w:r>
      <w:r w:rsidR="00C24717" w:rsidRPr="001E4819">
        <w:rPr>
          <w:rFonts w:ascii="Arial" w:hAnsi="Arial" w:cs="Arial"/>
          <w:color w:val="000000" w:themeColor="text1"/>
          <w:sz w:val="24"/>
          <w:szCs w:val="24"/>
        </w:rPr>
        <w:t>-</w:t>
      </w:r>
      <w:r w:rsidRPr="001E4819">
        <w:rPr>
          <w:rFonts w:ascii="Arial" w:hAnsi="Arial" w:cs="Arial"/>
          <w:color w:val="000000" w:themeColor="text1"/>
          <w:sz w:val="24"/>
          <w:szCs w:val="24"/>
        </w:rPr>
        <w:t>border meeting</w:t>
      </w:r>
      <w:r w:rsidR="00C24717" w:rsidRPr="001E4819">
        <w:rPr>
          <w:rFonts w:ascii="Arial" w:hAnsi="Arial" w:cs="Arial"/>
          <w:color w:val="000000" w:themeColor="text1"/>
          <w:sz w:val="24"/>
          <w:szCs w:val="24"/>
        </w:rPr>
        <w:t>s</w:t>
      </w:r>
      <w:r w:rsidRPr="001E4819">
        <w:rPr>
          <w:rFonts w:ascii="Arial" w:hAnsi="Arial" w:cs="Arial"/>
          <w:color w:val="000000" w:themeColor="text1"/>
          <w:sz w:val="24"/>
          <w:szCs w:val="24"/>
        </w:rPr>
        <w:t xml:space="preserve"> with neighbouring boroughs, influencing the street population agenda and promoting the use of resources which support the delivery of RTS.</w:t>
      </w:r>
    </w:p>
    <w:p w14:paraId="580B3D7E" w14:textId="77777777" w:rsidR="002C0A2B" w:rsidRPr="001E4819" w:rsidRDefault="002C0A2B" w:rsidP="002C0A2B">
      <w:pPr>
        <w:rPr>
          <w:rFonts w:ascii="Arial" w:hAnsi="Arial" w:cs="Arial"/>
          <w:color w:val="000000" w:themeColor="text1"/>
          <w:sz w:val="24"/>
          <w:szCs w:val="24"/>
        </w:rPr>
      </w:pPr>
      <w:r w:rsidRPr="001E4819">
        <w:rPr>
          <w:rFonts w:ascii="Arial" w:hAnsi="Arial" w:cs="Arial"/>
          <w:color w:val="000000" w:themeColor="text1"/>
          <w:sz w:val="24"/>
          <w:szCs w:val="24"/>
        </w:rPr>
        <w:t xml:space="preserve"> </w:t>
      </w:r>
      <w:r w:rsidRPr="001E4819">
        <w:rPr>
          <w:rFonts w:ascii="Arial" w:hAnsi="Arial" w:cs="Arial"/>
          <w:b/>
          <w:color w:val="000000" w:themeColor="text1"/>
          <w:sz w:val="24"/>
          <w:szCs w:val="24"/>
        </w:rPr>
        <w:t>Example outcomes or objectives that this role will deliver:</w:t>
      </w:r>
    </w:p>
    <w:p w14:paraId="580B3D7F" w14:textId="77777777" w:rsidR="002C0A2B" w:rsidRPr="001E4819" w:rsidRDefault="002C0A2B" w:rsidP="002C0A2B">
      <w:pPr>
        <w:rPr>
          <w:rFonts w:ascii="Arial" w:hAnsi="Arial" w:cs="Arial"/>
          <w:color w:val="000000" w:themeColor="text1"/>
          <w:sz w:val="24"/>
          <w:szCs w:val="24"/>
        </w:rPr>
      </w:pPr>
    </w:p>
    <w:p w14:paraId="580B3D80" w14:textId="1F78C935" w:rsidR="002C0A2B" w:rsidRPr="001E4819" w:rsidRDefault="002C0A2B" w:rsidP="002C0A2B">
      <w:pPr>
        <w:pStyle w:val="ListParagraph"/>
        <w:numPr>
          <w:ilvl w:val="0"/>
          <w:numId w:val="2"/>
        </w:numPr>
        <w:rPr>
          <w:rFonts w:cs="Arial"/>
          <w:color w:val="000000" w:themeColor="text1"/>
          <w:sz w:val="24"/>
        </w:rPr>
      </w:pPr>
      <w:r w:rsidRPr="001E4819">
        <w:rPr>
          <w:rFonts w:cs="Arial"/>
          <w:color w:val="000000" w:themeColor="text1"/>
          <w:sz w:val="24"/>
        </w:rPr>
        <w:t xml:space="preserve">To work with the </w:t>
      </w:r>
      <w:r w:rsidR="00C24717" w:rsidRPr="001E4819">
        <w:rPr>
          <w:rFonts w:cs="Arial"/>
          <w:color w:val="000000" w:themeColor="text1"/>
          <w:sz w:val="24"/>
        </w:rPr>
        <w:t>Routes off the Street team</w:t>
      </w:r>
      <w:r w:rsidRPr="001E4819">
        <w:rPr>
          <w:rFonts w:cs="Arial"/>
          <w:color w:val="000000" w:themeColor="text1"/>
          <w:sz w:val="24"/>
        </w:rPr>
        <w:t xml:space="preserve"> and RSI resources to ensure that all rough sleepers in the borough receive a service offer which means they no longer </w:t>
      </w:r>
      <w:proofErr w:type="gramStart"/>
      <w:r w:rsidRPr="001E4819">
        <w:rPr>
          <w:rFonts w:cs="Arial"/>
          <w:color w:val="000000" w:themeColor="text1"/>
          <w:sz w:val="24"/>
        </w:rPr>
        <w:t>have to</w:t>
      </w:r>
      <w:proofErr w:type="gramEnd"/>
      <w:r w:rsidRPr="001E4819">
        <w:rPr>
          <w:rFonts w:cs="Arial"/>
          <w:color w:val="000000" w:themeColor="text1"/>
          <w:sz w:val="24"/>
        </w:rPr>
        <w:t xml:space="preserve"> sleep rough and that this offer is recorded</w:t>
      </w:r>
    </w:p>
    <w:p w14:paraId="580B3D81" w14:textId="2682E8C4" w:rsidR="002C0A2B" w:rsidRPr="001E4819" w:rsidRDefault="002C0A2B" w:rsidP="002C0A2B">
      <w:pPr>
        <w:pStyle w:val="ListParagraph"/>
        <w:numPr>
          <w:ilvl w:val="0"/>
          <w:numId w:val="2"/>
        </w:numPr>
        <w:rPr>
          <w:rFonts w:cs="Arial"/>
          <w:color w:val="000000" w:themeColor="text1"/>
          <w:sz w:val="24"/>
        </w:rPr>
      </w:pPr>
      <w:r w:rsidRPr="001E4819">
        <w:rPr>
          <w:rFonts w:cs="Arial"/>
          <w:color w:val="000000" w:themeColor="text1"/>
          <w:sz w:val="24"/>
        </w:rPr>
        <w:t>To work closely with the lead commissioner for rough sleeping to deliver a significant reduction in rough sleeping numbers and associated street activity, in line with MHCLG and GLA targets, over the next 1</w:t>
      </w:r>
      <w:r w:rsidR="00700F30" w:rsidRPr="001E4819">
        <w:rPr>
          <w:rFonts w:cs="Arial"/>
          <w:color w:val="000000" w:themeColor="text1"/>
          <w:sz w:val="24"/>
        </w:rPr>
        <w:t>4</w:t>
      </w:r>
      <w:r w:rsidRPr="001E4819">
        <w:rPr>
          <w:rFonts w:cs="Arial"/>
          <w:color w:val="000000" w:themeColor="text1"/>
          <w:sz w:val="24"/>
        </w:rPr>
        <w:t xml:space="preserve"> months</w:t>
      </w:r>
    </w:p>
    <w:p w14:paraId="580B3D83" w14:textId="789A9A63" w:rsidR="002C0A2B" w:rsidRPr="001E4819" w:rsidRDefault="002C0A2B" w:rsidP="002C0A2B">
      <w:pPr>
        <w:numPr>
          <w:ilvl w:val="0"/>
          <w:numId w:val="2"/>
        </w:numPr>
        <w:tabs>
          <w:tab w:val="left" w:pos="3544"/>
        </w:tabs>
        <w:spacing w:after="0" w:line="240" w:lineRule="auto"/>
        <w:rPr>
          <w:rFonts w:ascii="Arial" w:hAnsi="Arial" w:cs="Arial"/>
          <w:color w:val="000000" w:themeColor="text1"/>
          <w:sz w:val="24"/>
          <w:szCs w:val="24"/>
        </w:rPr>
      </w:pPr>
      <w:r w:rsidRPr="001E4819">
        <w:rPr>
          <w:rFonts w:ascii="Arial" w:hAnsi="Arial" w:cs="Arial"/>
          <w:color w:val="000000" w:themeColor="text1"/>
          <w:sz w:val="24"/>
          <w:szCs w:val="24"/>
        </w:rPr>
        <w:lastRenderedPageBreak/>
        <w:t xml:space="preserve">To provide subject expertise on the use of legislation in the context of street activity and to work the provider and the </w:t>
      </w:r>
      <w:r w:rsidR="00A7365D">
        <w:rPr>
          <w:rFonts w:ascii="Arial" w:hAnsi="Arial" w:cs="Arial"/>
          <w:color w:val="000000" w:themeColor="text1"/>
          <w:sz w:val="24"/>
          <w:szCs w:val="24"/>
        </w:rPr>
        <w:t>p</w:t>
      </w:r>
      <w:r w:rsidRPr="001E4819">
        <w:rPr>
          <w:rFonts w:ascii="Arial" w:hAnsi="Arial" w:cs="Arial"/>
          <w:color w:val="000000" w:themeColor="text1"/>
          <w:sz w:val="24"/>
          <w:szCs w:val="24"/>
        </w:rPr>
        <w:t xml:space="preserve">olice to progress enforcement interventions where appropriate </w:t>
      </w:r>
    </w:p>
    <w:p w14:paraId="580B3D84" w14:textId="01C12B80" w:rsidR="002C0A2B" w:rsidRDefault="002C0A2B" w:rsidP="002C0A2B">
      <w:pPr>
        <w:numPr>
          <w:ilvl w:val="0"/>
          <w:numId w:val="2"/>
        </w:numPr>
        <w:tabs>
          <w:tab w:val="left" w:pos="3544"/>
        </w:tabs>
        <w:spacing w:after="0" w:line="240" w:lineRule="auto"/>
        <w:rPr>
          <w:rFonts w:ascii="Arial" w:hAnsi="Arial" w:cs="Arial"/>
          <w:color w:val="000000" w:themeColor="text1"/>
          <w:sz w:val="24"/>
          <w:szCs w:val="24"/>
        </w:rPr>
      </w:pPr>
      <w:r w:rsidRPr="001E4819">
        <w:rPr>
          <w:rFonts w:ascii="Arial" w:hAnsi="Arial" w:cs="Arial"/>
          <w:color w:val="000000" w:themeColor="text1"/>
          <w:sz w:val="24"/>
          <w:szCs w:val="24"/>
        </w:rPr>
        <w:t>To chair a Street Population panel each month to deliver action plans relating to high risk cases</w:t>
      </w:r>
    </w:p>
    <w:p w14:paraId="6AAE7CDA" w14:textId="6C5ABFE4" w:rsidR="005441A5" w:rsidRPr="001E4819" w:rsidRDefault="005441A5" w:rsidP="002C0A2B">
      <w:pPr>
        <w:numPr>
          <w:ilvl w:val="0"/>
          <w:numId w:val="2"/>
        </w:numPr>
        <w:tabs>
          <w:tab w:val="left" w:pos="3544"/>
        </w:tabs>
        <w:spacing w:after="0" w:line="240" w:lineRule="auto"/>
        <w:rPr>
          <w:rFonts w:ascii="Arial" w:hAnsi="Arial" w:cs="Arial"/>
          <w:color w:val="000000" w:themeColor="text1"/>
          <w:sz w:val="24"/>
          <w:szCs w:val="24"/>
        </w:rPr>
      </w:pPr>
      <w:r>
        <w:rPr>
          <w:rFonts w:ascii="Arial" w:hAnsi="Arial" w:cs="Arial"/>
          <w:color w:val="000000" w:themeColor="text1"/>
          <w:sz w:val="24"/>
          <w:szCs w:val="24"/>
        </w:rPr>
        <w:t>To support effective delivery of bi-monthly street counts</w:t>
      </w:r>
    </w:p>
    <w:p w14:paraId="580B3D85" w14:textId="1C910031" w:rsidR="002C0A2B" w:rsidRPr="001E4819" w:rsidRDefault="002C0A2B" w:rsidP="002C0A2B">
      <w:pPr>
        <w:pStyle w:val="ListParagraph"/>
        <w:numPr>
          <w:ilvl w:val="0"/>
          <w:numId w:val="2"/>
        </w:numPr>
        <w:rPr>
          <w:rFonts w:cs="Arial"/>
          <w:color w:val="000000" w:themeColor="text1"/>
          <w:sz w:val="24"/>
        </w:rPr>
      </w:pPr>
      <w:r w:rsidRPr="001E4819">
        <w:rPr>
          <w:rFonts w:cs="Arial"/>
          <w:color w:val="000000" w:themeColor="text1"/>
          <w:sz w:val="24"/>
        </w:rPr>
        <w:t xml:space="preserve">To engage with members and senior Council Officers about concerns relating to street activity and conduct location specific walkabouts as required </w:t>
      </w:r>
    </w:p>
    <w:p w14:paraId="580B3D86" w14:textId="5E21C911" w:rsidR="002C0A2B" w:rsidRPr="001E4819" w:rsidRDefault="002C0A2B" w:rsidP="002C0A2B">
      <w:pPr>
        <w:pStyle w:val="ListParagraph"/>
        <w:numPr>
          <w:ilvl w:val="0"/>
          <w:numId w:val="2"/>
        </w:numPr>
        <w:rPr>
          <w:rFonts w:cs="Arial"/>
          <w:color w:val="000000" w:themeColor="text1"/>
          <w:sz w:val="24"/>
        </w:rPr>
      </w:pPr>
      <w:r w:rsidRPr="001E4819">
        <w:rPr>
          <w:rFonts w:cs="Arial"/>
          <w:color w:val="000000" w:themeColor="text1"/>
          <w:sz w:val="24"/>
        </w:rPr>
        <w:t>To work with VCS providers in the borough in order to create tailored service options for vulnerable hard to reach groups</w:t>
      </w:r>
    </w:p>
    <w:p w14:paraId="580B3D87" w14:textId="70807693" w:rsidR="002C0A2B" w:rsidRPr="001E4819" w:rsidRDefault="002C0A2B" w:rsidP="002C0A2B">
      <w:pPr>
        <w:pStyle w:val="ListParagraph"/>
        <w:numPr>
          <w:ilvl w:val="0"/>
          <w:numId w:val="2"/>
        </w:numPr>
        <w:rPr>
          <w:rFonts w:cs="Arial"/>
          <w:color w:val="000000" w:themeColor="text1"/>
          <w:sz w:val="24"/>
        </w:rPr>
      </w:pPr>
      <w:r w:rsidRPr="001E4819">
        <w:rPr>
          <w:rFonts w:cs="Arial"/>
          <w:color w:val="000000" w:themeColor="text1"/>
          <w:sz w:val="24"/>
        </w:rPr>
        <w:t xml:space="preserve">To provide a point of contact for concerns generated by the Adult Hostel Pathway in relation to street activity </w:t>
      </w:r>
    </w:p>
    <w:p w14:paraId="580B3D88" w14:textId="0B51E336" w:rsidR="002C0A2B" w:rsidRPr="001E4819" w:rsidRDefault="002C0A2B" w:rsidP="002C0A2B">
      <w:pPr>
        <w:pStyle w:val="ListParagraph"/>
        <w:numPr>
          <w:ilvl w:val="0"/>
          <w:numId w:val="2"/>
        </w:numPr>
        <w:rPr>
          <w:rFonts w:cs="Arial"/>
          <w:color w:val="000000" w:themeColor="text1"/>
          <w:sz w:val="24"/>
        </w:rPr>
      </w:pPr>
      <w:r w:rsidRPr="001E4819">
        <w:rPr>
          <w:rFonts w:cs="Arial"/>
          <w:color w:val="000000" w:themeColor="text1"/>
          <w:sz w:val="24"/>
        </w:rPr>
        <w:t>To supervise relevant externally commissioned services delivered by 3</w:t>
      </w:r>
      <w:r w:rsidRPr="001E4819">
        <w:rPr>
          <w:rFonts w:cs="Arial"/>
          <w:color w:val="000000" w:themeColor="text1"/>
          <w:sz w:val="24"/>
          <w:vertAlign w:val="superscript"/>
        </w:rPr>
        <w:t>rd</w:t>
      </w:r>
      <w:r w:rsidRPr="001E4819">
        <w:rPr>
          <w:rFonts w:cs="Arial"/>
          <w:color w:val="000000" w:themeColor="text1"/>
          <w:sz w:val="24"/>
        </w:rPr>
        <w:t xml:space="preserve"> party providers</w:t>
      </w:r>
    </w:p>
    <w:p w14:paraId="580B3D89" w14:textId="77777777" w:rsidR="002C0A2B" w:rsidRPr="001E4819" w:rsidRDefault="002C0A2B" w:rsidP="002C0A2B">
      <w:pPr>
        <w:rPr>
          <w:rFonts w:ascii="Arial" w:hAnsi="Arial" w:cs="Arial"/>
          <w:color w:val="000000" w:themeColor="text1"/>
          <w:sz w:val="24"/>
          <w:szCs w:val="24"/>
        </w:rPr>
      </w:pPr>
    </w:p>
    <w:p w14:paraId="580B3D8B" w14:textId="11A53308" w:rsidR="002C0A2B" w:rsidRPr="001E4819" w:rsidRDefault="002C0A2B" w:rsidP="002C0A2B">
      <w:pPr>
        <w:rPr>
          <w:rFonts w:ascii="Arial" w:hAnsi="Arial" w:cs="Arial"/>
          <w:color w:val="000000" w:themeColor="text1"/>
          <w:sz w:val="24"/>
          <w:szCs w:val="24"/>
        </w:rPr>
      </w:pPr>
      <w:r w:rsidRPr="001E4819">
        <w:rPr>
          <w:rFonts w:ascii="Arial" w:hAnsi="Arial" w:cs="Arial"/>
          <w:b/>
          <w:color w:val="000000" w:themeColor="text1"/>
          <w:sz w:val="24"/>
          <w:szCs w:val="24"/>
        </w:rPr>
        <w:t>People Management Responsibilities</w:t>
      </w:r>
    </w:p>
    <w:p w14:paraId="580B3D8D" w14:textId="04B5A25A" w:rsidR="002C0A2B" w:rsidRPr="001E4819" w:rsidRDefault="002C0A2B" w:rsidP="002C0A2B">
      <w:pPr>
        <w:rPr>
          <w:rFonts w:ascii="Arial" w:hAnsi="Arial" w:cs="Arial"/>
          <w:color w:val="000000" w:themeColor="text1"/>
          <w:sz w:val="24"/>
          <w:szCs w:val="24"/>
        </w:rPr>
      </w:pPr>
      <w:r w:rsidRPr="001E4819">
        <w:rPr>
          <w:rFonts w:ascii="Arial" w:hAnsi="Arial" w:cs="Arial"/>
          <w:color w:val="000000" w:themeColor="text1"/>
          <w:sz w:val="24"/>
          <w:szCs w:val="24"/>
        </w:rPr>
        <w:t xml:space="preserve">To provide line management </w:t>
      </w:r>
      <w:r w:rsidR="0037686B" w:rsidRPr="001E4819">
        <w:rPr>
          <w:rFonts w:ascii="Arial" w:hAnsi="Arial" w:cs="Arial"/>
          <w:color w:val="000000" w:themeColor="text1"/>
          <w:sz w:val="24"/>
          <w:szCs w:val="24"/>
        </w:rPr>
        <w:t xml:space="preserve">of roles funded by the RSI grant. These will vary depending on what is funded </w:t>
      </w:r>
      <w:r w:rsidR="0026545D" w:rsidRPr="001E4819">
        <w:rPr>
          <w:rFonts w:ascii="Arial" w:hAnsi="Arial" w:cs="Arial"/>
          <w:color w:val="000000" w:themeColor="text1"/>
          <w:sz w:val="24"/>
          <w:szCs w:val="24"/>
        </w:rPr>
        <w:t xml:space="preserve">each year, but may include project officers, </w:t>
      </w:r>
      <w:r w:rsidR="0037686B" w:rsidRPr="001E4819">
        <w:rPr>
          <w:rFonts w:ascii="Arial" w:hAnsi="Arial" w:cs="Arial"/>
          <w:color w:val="000000" w:themeColor="text1"/>
          <w:sz w:val="24"/>
          <w:szCs w:val="24"/>
        </w:rPr>
        <w:t>reconnections officer</w:t>
      </w:r>
      <w:r w:rsidR="0026545D" w:rsidRPr="001E4819">
        <w:rPr>
          <w:rFonts w:ascii="Arial" w:hAnsi="Arial" w:cs="Arial"/>
          <w:color w:val="000000" w:themeColor="text1"/>
          <w:sz w:val="24"/>
          <w:szCs w:val="24"/>
        </w:rPr>
        <w:t>s and any other relevant roles</w:t>
      </w:r>
      <w:r w:rsidR="0037686B" w:rsidRPr="001E4819">
        <w:rPr>
          <w:rFonts w:ascii="Arial" w:hAnsi="Arial" w:cs="Arial"/>
          <w:color w:val="000000" w:themeColor="text1"/>
          <w:sz w:val="24"/>
          <w:szCs w:val="24"/>
        </w:rPr>
        <w:t xml:space="preserve">. </w:t>
      </w:r>
    </w:p>
    <w:p w14:paraId="0B4BE27B" w14:textId="77777777" w:rsidR="005441A5" w:rsidRDefault="005441A5" w:rsidP="002C0A2B">
      <w:pPr>
        <w:rPr>
          <w:rFonts w:ascii="Arial" w:hAnsi="Arial" w:cs="Arial"/>
          <w:b/>
          <w:color w:val="000000" w:themeColor="text1"/>
          <w:sz w:val="24"/>
          <w:szCs w:val="24"/>
        </w:rPr>
      </w:pPr>
    </w:p>
    <w:p w14:paraId="580B3D8F" w14:textId="1CA544C4" w:rsidR="002C0A2B" w:rsidRPr="001E4819" w:rsidRDefault="002C0A2B" w:rsidP="002C0A2B">
      <w:pPr>
        <w:rPr>
          <w:rFonts w:ascii="Arial" w:hAnsi="Arial" w:cs="Arial"/>
          <w:b/>
          <w:color w:val="000000" w:themeColor="text1"/>
          <w:sz w:val="24"/>
          <w:szCs w:val="24"/>
        </w:rPr>
      </w:pPr>
      <w:r w:rsidRPr="001E4819">
        <w:rPr>
          <w:rFonts w:ascii="Arial" w:hAnsi="Arial" w:cs="Arial"/>
          <w:b/>
          <w:color w:val="000000" w:themeColor="text1"/>
          <w:sz w:val="24"/>
          <w:szCs w:val="24"/>
        </w:rPr>
        <w:t>Relationships;</w:t>
      </w:r>
    </w:p>
    <w:p w14:paraId="580B3D91" w14:textId="6DF9A2A6" w:rsidR="002C0A2B" w:rsidRPr="001E4819" w:rsidRDefault="002C0A2B" w:rsidP="002C0A2B">
      <w:pPr>
        <w:rPr>
          <w:rFonts w:ascii="Arial" w:hAnsi="Arial" w:cs="Arial"/>
          <w:color w:val="000000" w:themeColor="text1"/>
          <w:sz w:val="24"/>
          <w:szCs w:val="24"/>
        </w:rPr>
      </w:pPr>
      <w:r w:rsidRPr="001E4819">
        <w:rPr>
          <w:rFonts w:ascii="Arial" w:hAnsi="Arial" w:cs="Arial"/>
          <w:color w:val="000000" w:themeColor="text1"/>
          <w:sz w:val="24"/>
          <w:szCs w:val="24"/>
        </w:rPr>
        <w:t>To provide expertise and to be a point of contact for high level concerns relating to rough sleeping. To build effective partnerships and lead on the engagement and communication with stakeholders to this end</w:t>
      </w:r>
      <w:r w:rsidR="005441A5">
        <w:rPr>
          <w:rFonts w:ascii="Arial" w:hAnsi="Arial" w:cs="Arial"/>
          <w:color w:val="000000" w:themeColor="text1"/>
          <w:sz w:val="24"/>
          <w:szCs w:val="24"/>
        </w:rPr>
        <w:t>,</w:t>
      </w:r>
      <w:r w:rsidRPr="001E4819">
        <w:rPr>
          <w:rFonts w:ascii="Arial" w:hAnsi="Arial" w:cs="Arial"/>
          <w:color w:val="000000" w:themeColor="text1"/>
          <w:sz w:val="24"/>
          <w:szCs w:val="24"/>
        </w:rPr>
        <w:t xml:space="preserve"> including but not limited to:</w:t>
      </w:r>
    </w:p>
    <w:p w14:paraId="580B3D92" w14:textId="77777777" w:rsidR="002C0A2B" w:rsidRPr="001E4819" w:rsidRDefault="002C0A2B" w:rsidP="002C0A2B">
      <w:pPr>
        <w:tabs>
          <w:tab w:val="left" w:pos="284"/>
        </w:tabs>
        <w:rPr>
          <w:rFonts w:ascii="Arial" w:hAnsi="Arial" w:cs="Arial"/>
          <w:color w:val="000000" w:themeColor="text1"/>
          <w:sz w:val="24"/>
          <w:szCs w:val="24"/>
        </w:rPr>
      </w:pPr>
      <w:r w:rsidRPr="001E4819">
        <w:rPr>
          <w:rFonts w:ascii="Arial" w:hAnsi="Arial" w:cs="Arial"/>
          <w:color w:val="000000" w:themeColor="text1"/>
          <w:sz w:val="24"/>
          <w:szCs w:val="24"/>
        </w:rPr>
        <w:t>•</w:t>
      </w:r>
      <w:r w:rsidRPr="001E4819">
        <w:rPr>
          <w:rFonts w:ascii="Arial" w:hAnsi="Arial" w:cs="Arial"/>
          <w:color w:val="000000" w:themeColor="text1"/>
          <w:sz w:val="24"/>
          <w:szCs w:val="24"/>
        </w:rPr>
        <w:tab/>
        <w:t xml:space="preserve">Cabinet Members and Ward Councillors  </w:t>
      </w:r>
    </w:p>
    <w:p w14:paraId="580B3D93" w14:textId="77777777" w:rsidR="002C0A2B" w:rsidRPr="001E4819" w:rsidRDefault="002C0A2B" w:rsidP="002C0A2B">
      <w:pPr>
        <w:tabs>
          <w:tab w:val="left" w:pos="284"/>
        </w:tabs>
        <w:rPr>
          <w:rFonts w:ascii="Arial" w:hAnsi="Arial" w:cs="Arial"/>
          <w:color w:val="000000" w:themeColor="text1"/>
          <w:sz w:val="24"/>
          <w:szCs w:val="24"/>
        </w:rPr>
      </w:pPr>
      <w:r w:rsidRPr="001E4819">
        <w:rPr>
          <w:rFonts w:ascii="Arial" w:hAnsi="Arial" w:cs="Arial"/>
          <w:color w:val="000000" w:themeColor="text1"/>
          <w:sz w:val="24"/>
          <w:szCs w:val="24"/>
        </w:rPr>
        <w:t>•</w:t>
      </w:r>
      <w:r w:rsidRPr="001E4819">
        <w:rPr>
          <w:rFonts w:ascii="Arial" w:hAnsi="Arial" w:cs="Arial"/>
          <w:color w:val="000000" w:themeColor="text1"/>
          <w:sz w:val="24"/>
          <w:szCs w:val="24"/>
        </w:rPr>
        <w:tab/>
        <w:t>Directorates and services across the Council including the Community Partnership Hub</w:t>
      </w:r>
    </w:p>
    <w:p w14:paraId="580B3D94" w14:textId="77777777" w:rsidR="002C0A2B" w:rsidRPr="001E4819" w:rsidRDefault="002C0A2B" w:rsidP="002C0A2B">
      <w:pPr>
        <w:tabs>
          <w:tab w:val="left" w:pos="284"/>
        </w:tabs>
        <w:rPr>
          <w:rFonts w:ascii="Arial" w:hAnsi="Arial" w:cs="Arial"/>
          <w:color w:val="000000" w:themeColor="text1"/>
          <w:sz w:val="24"/>
          <w:szCs w:val="24"/>
        </w:rPr>
      </w:pPr>
      <w:r w:rsidRPr="001E4819">
        <w:rPr>
          <w:rFonts w:ascii="Arial" w:hAnsi="Arial" w:cs="Arial"/>
          <w:color w:val="000000" w:themeColor="text1"/>
          <w:sz w:val="24"/>
          <w:szCs w:val="24"/>
        </w:rPr>
        <w:t>•</w:t>
      </w:r>
      <w:r w:rsidRPr="001E4819">
        <w:rPr>
          <w:rFonts w:ascii="Arial" w:hAnsi="Arial" w:cs="Arial"/>
          <w:color w:val="000000" w:themeColor="text1"/>
          <w:sz w:val="24"/>
          <w:szCs w:val="24"/>
        </w:rPr>
        <w:tab/>
        <w:t xml:space="preserve">The Voluntary and Community Sector (VCS) in Camden especially those agencies providing specialist services for rough sleepers </w:t>
      </w:r>
    </w:p>
    <w:p w14:paraId="580B3D95" w14:textId="77777777" w:rsidR="002C0A2B" w:rsidRPr="001E4819" w:rsidRDefault="002C0A2B" w:rsidP="002C0A2B">
      <w:pPr>
        <w:ind w:left="284" w:hanging="284"/>
        <w:rPr>
          <w:rFonts w:ascii="Arial" w:hAnsi="Arial" w:cs="Arial"/>
          <w:color w:val="000000" w:themeColor="text1"/>
          <w:sz w:val="24"/>
          <w:szCs w:val="24"/>
        </w:rPr>
      </w:pPr>
      <w:r w:rsidRPr="001E4819">
        <w:rPr>
          <w:rFonts w:ascii="Arial" w:hAnsi="Arial" w:cs="Arial"/>
          <w:color w:val="000000" w:themeColor="text1"/>
          <w:sz w:val="24"/>
          <w:szCs w:val="24"/>
        </w:rPr>
        <w:t>•</w:t>
      </w:r>
      <w:r w:rsidRPr="001E4819">
        <w:rPr>
          <w:rFonts w:ascii="Arial" w:hAnsi="Arial" w:cs="Arial"/>
          <w:color w:val="000000" w:themeColor="text1"/>
          <w:sz w:val="24"/>
          <w:szCs w:val="24"/>
        </w:rPr>
        <w:tab/>
        <w:t>Local and Central Government departments, especially the Greater London Authority and MHCLG</w:t>
      </w:r>
    </w:p>
    <w:p w14:paraId="580B3D96" w14:textId="77777777" w:rsidR="002C0A2B" w:rsidRPr="001E4819" w:rsidRDefault="002C0A2B" w:rsidP="002C0A2B">
      <w:pPr>
        <w:ind w:left="284" w:hanging="284"/>
        <w:rPr>
          <w:rFonts w:ascii="Arial" w:hAnsi="Arial" w:cs="Arial"/>
          <w:color w:val="000000" w:themeColor="text1"/>
          <w:sz w:val="24"/>
          <w:szCs w:val="24"/>
        </w:rPr>
      </w:pPr>
      <w:r w:rsidRPr="001E4819">
        <w:rPr>
          <w:rFonts w:ascii="Arial" w:hAnsi="Arial" w:cs="Arial"/>
          <w:color w:val="000000" w:themeColor="text1"/>
          <w:sz w:val="24"/>
          <w:szCs w:val="24"/>
        </w:rPr>
        <w:t>•</w:t>
      </w:r>
      <w:r w:rsidRPr="001E4819">
        <w:rPr>
          <w:rFonts w:ascii="Arial" w:hAnsi="Arial" w:cs="Arial"/>
          <w:color w:val="000000" w:themeColor="text1"/>
          <w:sz w:val="24"/>
          <w:szCs w:val="24"/>
        </w:rPr>
        <w:tab/>
        <w:t>The Metropolitan Police and agencies working in the criminal justice system</w:t>
      </w:r>
    </w:p>
    <w:p w14:paraId="580B3D97" w14:textId="2C7663AB" w:rsidR="002C0A2B" w:rsidRPr="001E4819" w:rsidRDefault="002C0A2B" w:rsidP="002C0A2B">
      <w:pPr>
        <w:ind w:left="284" w:hanging="284"/>
        <w:rPr>
          <w:rFonts w:ascii="Arial" w:hAnsi="Arial" w:cs="Arial"/>
          <w:color w:val="000000" w:themeColor="text1"/>
          <w:sz w:val="24"/>
          <w:szCs w:val="24"/>
        </w:rPr>
      </w:pPr>
      <w:r w:rsidRPr="001E4819">
        <w:rPr>
          <w:rFonts w:ascii="Arial" w:hAnsi="Arial" w:cs="Arial"/>
          <w:color w:val="000000" w:themeColor="text1"/>
          <w:sz w:val="24"/>
          <w:szCs w:val="24"/>
        </w:rPr>
        <w:t>•</w:t>
      </w:r>
      <w:r w:rsidRPr="001E4819">
        <w:rPr>
          <w:rFonts w:ascii="Arial" w:hAnsi="Arial" w:cs="Arial"/>
          <w:color w:val="000000" w:themeColor="text1"/>
          <w:sz w:val="24"/>
          <w:szCs w:val="24"/>
        </w:rPr>
        <w:tab/>
        <w:t>Community groups, for example Tenants and Residents Associations</w:t>
      </w:r>
      <w:r w:rsidR="005441A5">
        <w:rPr>
          <w:rFonts w:ascii="Arial" w:hAnsi="Arial" w:cs="Arial"/>
          <w:color w:val="000000" w:themeColor="text1"/>
          <w:sz w:val="24"/>
          <w:szCs w:val="24"/>
        </w:rPr>
        <w:t xml:space="preserve"> and</w:t>
      </w:r>
      <w:r w:rsidRPr="001E4819">
        <w:rPr>
          <w:rFonts w:ascii="Arial" w:hAnsi="Arial" w:cs="Arial"/>
          <w:color w:val="000000" w:themeColor="text1"/>
          <w:sz w:val="24"/>
          <w:szCs w:val="24"/>
        </w:rPr>
        <w:t xml:space="preserve"> The Camden Safer Neighbourhood Board</w:t>
      </w:r>
    </w:p>
    <w:p w14:paraId="580B3D98" w14:textId="77777777" w:rsidR="002C0A2B" w:rsidRPr="001E4819" w:rsidRDefault="002C0A2B" w:rsidP="002C0A2B">
      <w:pPr>
        <w:ind w:left="284" w:hanging="284"/>
        <w:rPr>
          <w:rFonts w:ascii="Arial" w:hAnsi="Arial" w:cs="Arial"/>
          <w:color w:val="000000" w:themeColor="text1"/>
          <w:sz w:val="24"/>
          <w:szCs w:val="24"/>
        </w:rPr>
      </w:pPr>
      <w:r w:rsidRPr="001E4819">
        <w:rPr>
          <w:rFonts w:ascii="Arial" w:hAnsi="Arial" w:cs="Arial"/>
          <w:color w:val="000000" w:themeColor="text1"/>
          <w:sz w:val="24"/>
          <w:szCs w:val="24"/>
        </w:rPr>
        <w:lastRenderedPageBreak/>
        <w:t>•</w:t>
      </w:r>
      <w:r w:rsidRPr="001E4819">
        <w:rPr>
          <w:rFonts w:ascii="Arial" w:hAnsi="Arial" w:cs="Arial"/>
          <w:color w:val="000000" w:themeColor="text1"/>
          <w:sz w:val="24"/>
          <w:szCs w:val="24"/>
        </w:rPr>
        <w:tab/>
        <w:t>Specialist providers of substance misuse and mental health services.</w:t>
      </w:r>
    </w:p>
    <w:p w14:paraId="580B3D99" w14:textId="77777777" w:rsidR="002C0A2B" w:rsidRPr="001E4819" w:rsidRDefault="002C0A2B" w:rsidP="002C0A2B">
      <w:pPr>
        <w:rPr>
          <w:rFonts w:ascii="Arial" w:hAnsi="Arial" w:cs="Arial"/>
          <w:color w:val="000000" w:themeColor="text1"/>
          <w:sz w:val="24"/>
          <w:szCs w:val="24"/>
        </w:rPr>
      </w:pPr>
    </w:p>
    <w:p w14:paraId="580B3D9A" w14:textId="77777777" w:rsidR="002C0A2B" w:rsidRPr="001E4819" w:rsidRDefault="002C0A2B" w:rsidP="002C0A2B">
      <w:pPr>
        <w:rPr>
          <w:rFonts w:ascii="Arial" w:hAnsi="Arial" w:cs="Arial"/>
          <w:color w:val="000000" w:themeColor="text1"/>
          <w:sz w:val="24"/>
          <w:szCs w:val="24"/>
        </w:rPr>
      </w:pPr>
    </w:p>
    <w:p w14:paraId="580B3D9B" w14:textId="77777777" w:rsidR="002C0A2B" w:rsidRPr="001E4819" w:rsidRDefault="002C0A2B" w:rsidP="002C0A2B">
      <w:pPr>
        <w:rPr>
          <w:rFonts w:ascii="Arial" w:hAnsi="Arial" w:cs="Arial"/>
          <w:b/>
          <w:color w:val="000000" w:themeColor="text1"/>
          <w:sz w:val="24"/>
          <w:szCs w:val="24"/>
        </w:rPr>
      </w:pPr>
      <w:r w:rsidRPr="001E4819">
        <w:rPr>
          <w:rFonts w:ascii="Arial" w:hAnsi="Arial" w:cs="Arial"/>
          <w:b/>
          <w:color w:val="000000" w:themeColor="text1"/>
          <w:sz w:val="24"/>
          <w:szCs w:val="24"/>
        </w:rPr>
        <w:t xml:space="preserve">Structure: </w:t>
      </w:r>
    </w:p>
    <w:p w14:paraId="580B3D9C" w14:textId="59F04444" w:rsidR="002C0A2B" w:rsidRPr="001E4819" w:rsidRDefault="002C0A2B" w:rsidP="002C0A2B">
      <w:pPr>
        <w:rPr>
          <w:rFonts w:ascii="Arial" w:hAnsi="Arial" w:cs="Arial"/>
          <w:color w:val="000000" w:themeColor="text1"/>
          <w:sz w:val="24"/>
          <w:szCs w:val="24"/>
        </w:rPr>
      </w:pPr>
      <w:r w:rsidRPr="001E4819">
        <w:rPr>
          <w:rFonts w:ascii="Arial" w:hAnsi="Arial" w:cs="Arial"/>
          <w:color w:val="000000" w:themeColor="text1"/>
          <w:sz w:val="24"/>
          <w:szCs w:val="24"/>
        </w:rPr>
        <w:t xml:space="preserve">The post holder will report to the Lead </w:t>
      </w:r>
      <w:r w:rsidR="005441A5">
        <w:rPr>
          <w:rFonts w:ascii="Arial" w:hAnsi="Arial" w:cs="Arial"/>
          <w:color w:val="000000" w:themeColor="text1"/>
          <w:sz w:val="24"/>
          <w:szCs w:val="24"/>
        </w:rPr>
        <w:t>C</w:t>
      </w:r>
      <w:r w:rsidRPr="001E4819">
        <w:rPr>
          <w:rFonts w:ascii="Arial" w:hAnsi="Arial" w:cs="Arial"/>
          <w:color w:val="000000" w:themeColor="text1"/>
          <w:sz w:val="24"/>
          <w:szCs w:val="24"/>
        </w:rPr>
        <w:t xml:space="preserve">ommissioner for rough sleeping (Community Engagement Manager) in relation to issues including but not limited to annual leave, sickness management and performance.  The post holder will be responsible for day to day coordination of services commissioned to tackle rough sleeping including the </w:t>
      </w:r>
      <w:r w:rsidR="001E4819" w:rsidRPr="001E4819">
        <w:rPr>
          <w:rFonts w:ascii="Arial" w:hAnsi="Arial" w:cs="Arial"/>
          <w:color w:val="000000" w:themeColor="text1"/>
          <w:sz w:val="24"/>
          <w:szCs w:val="24"/>
        </w:rPr>
        <w:t>Routes off the Street team</w:t>
      </w:r>
      <w:r w:rsidRPr="001E4819">
        <w:rPr>
          <w:rFonts w:ascii="Arial" w:hAnsi="Arial" w:cs="Arial"/>
          <w:color w:val="000000" w:themeColor="text1"/>
          <w:sz w:val="24"/>
          <w:szCs w:val="24"/>
        </w:rPr>
        <w:t>.</w:t>
      </w:r>
    </w:p>
    <w:p w14:paraId="580B3D9E" w14:textId="0F452546" w:rsidR="002C0A2B" w:rsidRPr="001E4819" w:rsidRDefault="002C0A2B" w:rsidP="002C0A2B">
      <w:pPr>
        <w:rPr>
          <w:rFonts w:ascii="Arial" w:hAnsi="Arial" w:cs="Arial"/>
          <w:color w:val="000000" w:themeColor="text1"/>
          <w:sz w:val="24"/>
          <w:szCs w:val="24"/>
        </w:rPr>
      </w:pPr>
      <w:r w:rsidRPr="001E4819">
        <w:rPr>
          <w:rFonts w:ascii="Arial" w:hAnsi="Arial" w:cs="Arial"/>
          <w:noProof/>
          <w:color w:val="000000" w:themeColor="text1"/>
          <w:sz w:val="24"/>
          <w:szCs w:val="24"/>
          <w:lang w:eastAsia="en-GB"/>
        </w:rPr>
        <w:drawing>
          <wp:inline distT="0" distB="0" distL="0" distR="0" wp14:anchorId="580B3E05" wp14:editId="70C0D6ED">
            <wp:extent cx="1773555" cy="3007360"/>
            <wp:effectExtent l="0" t="0" r="17145"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80B3D9F" w14:textId="77777777" w:rsidR="002C0A2B" w:rsidRPr="001E4819" w:rsidRDefault="002C0A2B" w:rsidP="002C0A2B">
      <w:pPr>
        <w:rPr>
          <w:rFonts w:ascii="Arial" w:hAnsi="Arial" w:cs="Arial"/>
          <w:color w:val="000000" w:themeColor="text1"/>
          <w:sz w:val="24"/>
          <w:szCs w:val="24"/>
        </w:rPr>
      </w:pPr>
    </w:p>
    <w:p w14:paraId="580B3DA0" w14:textId="77777777" w:rsidR="002C0A2B" w:rsidRPr="001E4819" w:rsidRDefault="002C0A2B" w:rsidP="002C0A2B">
      <w:pPr>
        <w:rPr>
          <w:rFonts w:ascii="Arial" w:hAnsi="Arial" w:cs="Arial"/>
          <w:b/>
          <w:color w:val="000000" w:themeColor="text1"/>
          <w:sz w:val="24"/>
          <w:szCs w:val="24"/>
        </w:rPr>
      </w:pPr>
      <w:r w:rsidRPr="001E4819">
        <w:rPr>
          <w:rFonts w:ascii="Arial" w:hAnsi="Arial" w:cs="Arial"/>
          <w:b/>
          <w:color w:val="000000" w:themeColor="text1"/>
          <w:sz w:val="24"/>
          <w:szCs w:val="24"/>
        </w:rPr>
        <w:t xml:space="preserve">Work Environment: </w:t>
      </w:r>
    </w:p>
    <w:p w14:paraId="580B3DA1" w14:textId="06BC0573" w:rsidR="002C0A2B" w:rsidRPr="001E4819" w:rsidRDefault="002C0A2B" w:rsidP="002C0A2B">
      <w:pPr>
        <w:numPr>
          <w:ilvl w:val="0"/>
          <w:numId w:val="4"/>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The post holder will be required to work in any Council building, in community</w:t>
      </w:r>
      <w:r w:rsidR="005441A5">
        <w:rPr>
          <w:rFonts w:ascii="Arial" w:hAnsi="Arial" w:cs="Arial"/>
          <w:color w:val="000000" w:themeColor="text1"/>
          <w:sz w:val="24"/>
          <w:szCs w:val="24"/>
        </w:rPr>
        <w:t>-</w:t>
      </w:r>
      <w:r w:rsidRPr="001E4819">
        <w:rPr>
          <w:rFonts w:ascii="Arial" w:hAnsi="Arial" w:cs="Arial"/>
          <w:color w:val="000000" w:themeColor="text1"/>
          <w:sz w:val="24"/>
          <w:szCs w:val="24"/>
        </w:rPr>
        <w:t xml:space="preserve">based settings or partnership settings.  </w:t>
      </w:r>
    </w:p>
    <w:p w14:paraId="580B3DA2" w14:textId="77777777" w:rsidR="002C0A2B" w:rsidRPr="001E4819" w:rsidRDefault="002C0A2B" w:rsidP="002C0A2B">
      <w:pPr>
        <w:numPr>
          <w:ilvl w:val="0"/>
          <w:numId w:val="4"/>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lastRenderedPageBreak/>
        <w:t>The post holder may occasionally be required to work at weekends, early mornings or in the evenings.</w:t>
      </w:r>
    </w:p>
    <w:p w14:paraId="580B3DA3" w14:textId="7629CDAA" w:rsidR="002C0A2B" w:rsidRPr="001E4819" w:rsidRDefault="002C0A2B" w:rsidP="002C0A2B">
      <w:pPr>
        <w:numPr>
          <w:ilvl w:val="0"/>
          <w:numId w:val="4"/>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The post-holder will work in an “agile” way in line with the Council’s move to a flexible and paperless work environment, prioritising their own work within the empowered and enabled team culture recognising and utilising the expertise of others where appropriate.</w:t>
      </w:r>
    </w:p>
    <w:p w14:paraId="580B3DA4" w14:textId="3CC3D823" w:rsidR="002C0A2B" w:rsidRPr="001E4819" w:rsidRDefault="002C0A2B" w:rsidP="002C0A2B">
      <w:pPr>
        <w:numPr>
          <w:ilvl w:val="0"/>
          <w:numId w:val="4"/>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 xml:space="preserve">The post holder be expected to work unsupervised, make decisions within a peer setting and make appropriate decisions in isolation </w:t>
      </w:r>
    </w:p>
    <w:p w14:paraId="580B3DA5" w14:textId="77777777" w:rsidR="002C0A2B" w:rsidRPr="001E4819" w:rsidRDefault="002C0A2B" w:rsidP="002C0A2B">
      <w:pPr>
        <w:numPr>
          <w:ilvl w:val="0"/>
          <w:numId w:val="4"/>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Post holders are expected to work on their own where it is safe to do so and have regard to the Council’s lone working policies working with colleagues and partner agencies where appropriate.</w:t>
      </w:r>
    </w:p>
    <w:p w14:paraId="580B3DA6" w14:textId="77777777" w:rsidR="002C0A2B" w:rsidRPr="001E4819" w:rsidRDefault="002C0A2B" w:rsidP="002C0A2B">
      <w:pPr>
        <w:rPr>
          <w:rFonts w:ascii="Arial" w:hAnsi="Arial" w:cs="Arial"/>
          <w:color w:val="000000" w:themeColor="text1"/>
          <w:sz w:val="24"/>
          <w:szCs w:val="24"/>
        </w:rPr>
      </w:pPr>
    </w:p>
    <w:p w14:paraId="580B3DA7" w14:textId="77777777" w:rsidR="002C0A2B" w:rsidRPr="001E4819" w:rsidRDefault="002C0A2B" w:rsidP="002C0A2B">
      <w:pPr>
        <w:rPr>
          <w:rFonts w:ascii="Arial" w:hAnsi="Arial" w:cs="Arial"/>
          <w:b/>
          <w:color w:val="000000" w:themeColor="text1"/>
          <w:sz w:val="24"/>
          <w:szCs w:val="24"/>
        </w:rPr>
      </w:pPr>
      <w:r w:rsidRPr="001E4819">
        <w:rPr>
          <w:rFonts w:ascii="Arial" w:hAnsi="Arial" w:cs="Arial"/>
          <w:b/>
          <w:color w:val="000000" w:themeColor="text1"/>
          <w:sz w:val="24"/>
          <w:szCs w:val="24"/>
        </w:rPr>
        <w:t xml:space="preserve">Technical Knowledge, Skills and Experience: </w:t>
      </w:r>
    </w:p>
    <w:p w14:paraId="580B3DA8" w14:textId="77777777" w:rsidR="002C0A2B" w:rsidRPr="001E4819"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Ability to analyse, assess and present data and information effectively and succinctly, including FOI requests</w:t>
      </w:r>
    </w:p>
    <w:p w14:paraId="580B3DA9" w14:textId="77777777" w:rsidR="002C0A2B" w:rsidRPr="001E4819"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 xml:space="preserve">Knowledge of the range of tools and powers available under the ASB Crime and Policing Act and experience of using legislation where service offers are </w:t>
      </w:r>
      <w:proofErr w:type="gramStart"/>
      <w:r w:rsidRPr="001E4819">
        <w:rPr>
          <w:rFonts w:ascii="Arial" w:hAnsi="Arial" w:cs="Arial"/>
          <w:color w:val="000000" w:themeColor="text1"/>
          <w:sz w:val="24"/>
          <w:szCs w:val="24"/>
        </w:rPr>
        <w:t>refused</w:t>
      </w:r>
      <w:proofErr w:type="gramEnd"/>
      <w:r w:rsidRPr="001E4819">
        <w:rPr>
          <w:rFonts w:ascii="Arial" w:hAnsi="Arial" w:cs="Arial"/>
          <w:color w:val="000000" w:themeColor="text1"/>
          <w:sz w:val="24"/>
          <w:szCs w:val="24"/>
        </w:rPr>
        <w:t xml:space="preserve"> and individuals are causing harm to others </w:t>
      </w:r>
    </w:p>
    <w:p w14:paraId="580B3DAA" w14:textId="4047876A" w:rsidR="002C0A2B" w:rsidRPr="001E4819"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Capacity to show resilience and tenacity in the face of problems and work effectively to resolve these in a multi-agency setting</w:t>
      </w:r>
    </w:p>
    <w:p w14:paraId="580B3DAB" w14:textId="77777777" w:rsidR="002C0A2B" w:rsidRPr="001E4819"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Strong communication and influencing skills, including written communication, engaging with senior stakeholders and presenting to large audiences</w:t>
      </w:r>
    </w:p>
    <w:p w14:paraId="580B3DAC" w14:textId="243551A2" w:rsidR="002C0A2B" w:rsidRPr="001E4819"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Ability to share sensitive data when appropriate in ways which are compliant with the GDPR and to promote the working principles with all stakeholders</w:t>
      </w:r>
      <w:r w:rsidR="00EE77B5">
        <w:rPr>
          <w:rFonts w:ascii="Arial" w:hAnsi="Arial" w:cs="Arial"/>
          <w:color w:val="000000" w:themeColor="text1"/>
          <w:sz w:val="24"/>
          <w:szCs w:val="24"/>
        </w:rPr>
        <w:t>,</w:t>
      </w:r>
      <w:r w:rsidRPr="001E4819">
        <w:rPr>
          <w:rFonts w:ascii="Arial" w:hAnsi="Arial" w:cs="Arial"/>
          <w:color w:val="000000" w:themeColor="text1"/>
          <w:sz w:val="24"/>
          <w:szCs w:val="24"/>
        </w:rPr>
        <w:t xml:space="preserve"> especially elected members</w:t>
      </w:r>
    </w:p>
    <w:p w14:paraId="580B3DAD" w14:textId="77777777" w:rsidR="002C0A2B" w:rsidRPr="001E4819"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Awareness of rough sleeping patterns in central London and of the delivery models designed to tackle the issue</w:t>
      </w:r>
    </w:p>
    <w:p w14:paraId="580B3DAE" w14:textId="2C896FF2" w:rsidR="002C0A2B" w:rsidRPr="001E4819"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Ability to make decisions in a dynamic environment, working with other perspectives as required</w:t>
      </w:r>
    </w:p>
    <w:p w14:paraId="580B3DAF" w14:textId="77777777" w:rsidR="002C0A2B" w:rsidRPr="001E4819"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Ability to manage a large external contract on a day to day basis, exercising authority, addressing performance and driving improvement</w:t>
      </w:r>
    </w:p>
    <w:p w14:paraId="580B3DB1" w14:textId="6992DB00" w:rsidR="002C0A2B" w:rsidRPr="00EE77B5" w:rsidRDefault="002C0A2B" w:rsidP="002C0A2B">
      <w:pPr>
        <w:numPr>
          <w:ilvl w:val="0"/>
          <w:numId w:val="3"/>
        </w:numPr>
        <w:spacing w:after="200" w:line="276" w:lineRule="auto"/>
        <w:contextualSpacing/>
        <w:rPr>
          <w:rFonts w:ascii="Arial" w:hAnsi="Arial" w:cs="Arial"/>
          <w:color w:val="000000" w:themeColor="text1"/>
          <w:sz w:val="24"/>
          <w:szCs w:val="24"/>
        </w:rPr>
      </w:pPr>
      <w:r w:rsidRPr="001E4819">
        <w:rPr>
          <w:rFonts w:ascii="Arial" w:hAnsi="Arial" w:cs="Arial"/>
          <w:color w:val="000000" w:themeColor="text1"/>
          <w:sz w:val="24"/>
          <w:szCs w:val="24"/>
        </w:rPr>
        <w:t>Awareness and experience of working with high risk scenarios and safeguarding issues which arise in a street population setting</w:t>
      </w:r>
    </w:p>
    <w:p w14:paraId="580B3DB2" w14:textId="77777777" w:rsidR="002C0A2B" w:rsidRPr="001E4819" w:rsidRDefault="002C0A2B" w:rsidP="002C0A2B">
      <w:pPr>
        <w:rPr>
          <w:rFonts w:ascii="Arial" w:hAnsi="Arial" w:cs="Arial"/>
          <w:color w:val="000000" w:themeColor="text1"/>
          <w:sz w:val="24"/>
          <w:szCs w:val="24"/>
        </w:rPr>
      </w:pPr>
    </w:p>
    <w:p w14:paraId="580B3DB3" w14:textId="77777777" w:rsidR="002C0A2B" w:rsidRPr="001E4819" w:rsidRDefault="002C0A2B" w:rsidP="002C0A2B">
      <w:pPr>
        <w:rPr>
          <w:rFonts w:ascii="Arial" w:hAnsi="Arial" w:cs="Arial"/>
          <w:b/>
          <w:color w:val="000000" w:themeColor="text1"/>
          <w:sz w:val="24"/>
          <w:szCs w:val="24"/>
        </w:rPr>
      </w:pPr>
      <w:r w:rsidRPr="001E4819">
        <w:rPr>
          <w:rFonts w:ascii="Arial" w:hAnsi="Arial" w:cs="Arial"/>
          <w:b/>
          <w:color w:val="000000" w:themeColor="text1"/>
          <w:sz w:val="24"/>
          <w:szCs w:val="24"/>
        </w:rPr>
        <w:lastRenderedPageBreak/>
        <w:t>Camden Way Five Ways of Working</w:t>
      </w:r>
    </w:p>
    <w:p w14:paraId="580B3DB4" w14:textId="77777777" w:rsidR="002C0A2B" w:rsidRPr="001E4819" w:rsidRDefault="002C0A2B" w:rsidP="002C0A2B">
      <w:pPr>
        <w:spacing w:before="100" w:beforeAutospacing="1" w:after="100" w:afterAutospacing="1" w:line="300" w:lineRule="atLeast"/>
        <w:rPr>
          <w:rFonts w:ascii="Arial" w:hAnsi="Arial" w:cs="Arial"/>
          <w:i/>
          <w:color w:val="000000" w:themeColor="text1"/>
          <w:sz w:val="24"/>
          <w:szCs w:val="24"/>
          <w:lang w:val="en-US"/>
        </w:rPr>
      </w:pPr>
      <w:r w:rsidRPr="001E4819">
        <w:rPr>
          <w:rFonts w:ascii="Arial" w:hAnsi="Arial" w:cs="Arial"/>
          <w:i/>
          <w:color w:val="000000" w:themeColor="text1"/>
          <w:sz w:val="24"/>
          <w:szCs w:val="24"/>
          <w:lang w:val="en-US"/>
        </w:rPr>
        <w:t xml:space="preserve">In order to continue delivering for the people of Camden in the face of </w:t>
      </w:r>
      <w:proofErr w:type="gramStart"/>
      <w:r w:rsidRPr="001E4819">
        <w:rPr>
          <w:rFonts w:ascii="Arial" w:hAnsi="Arial" w:cs="Arial"/>
          <w:i/>
          <w:color w:val="000000" w:themeColor="text1"/>
          <w:sz w:val="24"/>
          <w:szCs w:val="24"/>
          <w:lang w:val="en-US"/>
        </w:rPr>
        <w:t>ever increasing</w:t>
      </w:r>
      <w:proofErr w:type="gramEnd"/>
      <w:r w:rsidRPr="001E4819">
        <w:rPr>
          <w:rFonts w:ascii="Arial" w:hAnsi="Arial" w:cs="Arial"/>
          <w:i/>
          <w:color w:val="000000" w:themeColor="text1"/>
          <w:sz w:val="24"/>
          <w:szCs w:val="24"/>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80B3DB5" w14:textId="77777777" w:rsidR="002C0A2B" w:rsidRPr="001E4819" w:rsidRDefault="002C0A2B" w:rsidP="002C0A2B">
      <w:pPr>
        <w:spacing w:before="100" w:beforeAutospacing="1" w:after="100" w:afterAutospacing="1" w:line="300" w:lineRule="atLeast"/>
        <w:rPr>
          <w:rFonts w:ascii="Arial" w:hAnsi="Arial" w:cs="Arial"/>
          <w:color w:val="000000" w:themeColor="text1"/>
          <w:sz w:val="24"/>
          <w:szCs w:val="24"/>
          <w:lang w:val="en-US"/>
        </w:rPr>
      </w:pPr>
      <w:r w:rsidRPr="001E4819">
        <w:rPr>
          <w:rFonts w:ascii="Arial" w:hAnsi="Arial" w:cs="Arial"/>
          <w:color w:val="000000" w:themeColor="text1"/>
          <w:sz w:val="24"/>
          <w:szCs w:val="24"/>
          <w:lang w:val="en-US"/>
        </w:rPr>
        <w:t>The Camden Way illustrates the approach that should underpin everything we do through five ways of working: </w:t>
      </w:r>
    </w:p>
    <w:p w14:paraId="580B3DB6" w14:textId="77777777" w:rsidR="002C0A2B" w:rsidRPr="001E4819" w:rsidRDefault="002C0A2B" w:rsidP="002C0A2B">
      <w:pPr>
        <w:spacing w:before="100" w:beforeAutospacing="1" w:after="100" w:afterAutospacing="1" w:line="300" w:lineRule="atLeast"/>
        <w:rPr>
          <w:rFonts w:ascii="Arial" w:hAnsi="Arial" w:cs="Arial"/>
          <w:color w:val="000000" w:themeColor="text1"/>
          <w:sz w:val="24"/>
          <w:szCs w:val="24"/>
          <w:lang w:val="en-US"/>
        </w:rPr>
      </w:pPr>
      <w:r w:rsidRPr="001E4819">
        <w:rPr>
          <w:rFonts w:ascii="Arial" w:hAnsi="Arial" w:cs="Arial"/>
          <w:color w:val="000000" w:themeColor="text1"/>
          <w:sz w:val="24"/>
          <w:szCs w:val="24"/>
          <w:lang w:val="en-US"/>
        </w:rPr>
        <w:t>•Deliver for the people of Camden</w:t>
      </w:r>
    </w:p>
    <w:p w14:paraId="580B3DB7" w14:textId="77777777" w:rsidR="002C0A2B" w:rsidRPr="001E4819" w:rsidRDefault="002C0A2B" w:rsidP="002C0A2B">
      <w:pPr>
        <w:spacing w:before="100" w:beforeAutospacing="1" w:after="100" w:afterAutospacing="1" w:line="300" w:lineRule="atLeast"/>
        <w:rPr>
          <w:rFonts w:ascii="Arial" w:hAnsi="Arial" w:cs="Arial"/>
          <w:color w:val="000000" w:themeColor="text1"/>
          <w:sz w:val="24"/>
          <w:szCs w:val="24"/>
          <w:lang w:val="en-US"/>
        </w:rPr>
      </w:pPr>
      <w:r w:rsidRPr="001E4819">
        <w:rPr>
          <w:rFonts w:ascii="Arial" w:hAnsi="Arial" w:cs="Arial"/>
          <w:color w:val="000000" w:themeColor="text1"/>
          <w:sz w:val="24"/>
          <w:szCs w:val="24"/>
          <w:lang w:val="en-US"/>
        </w:rPr>
        <w:t>•Work as one team</w:t>
      </w:r>
    </w:p>
    <w:p w14:paraId="580B3DB8" w14:textId="77777777" w:rsidR="002C0A2B" w:rsidRPr="001E4819" w:rsidRDefault="002C0A2B" w:rsidP="002C0A2B">
      <w:pPr>
        <w:spacing w:before="100" w:beforeAutospacing="1" w:after="100" w:afterAutospacing="1" w:line="300" w:lineRule="atLeast"/>
        <w:rPr>
          <w:rFonts w:ascii="Arial" w:hAnsi="Arial" w:cs="Arial"/>
          <w:color w:val="000000" w:themeColor="text1"/>
          <w:sz w:val="24"/>
          <w:szCs w:val="24"/>
          <w:lang w:val="en-US"/>
        </w:rPr>
      </w:pPr>
      <w:r w:rsidRPr="001E4819">
        <w:rPr>
          <w:rFonts w:ascii="Arial" w:hAnsi="Arial" w:cs="Arial"/>
          <w:color w:val="000000" w:themeColor="text1"/>
          <w:sz w:val="24"/>
          <w:szCs w:val="24"/>
          <w:lang w:val="en-US"/>
        </w:rPr>
        <w:t>•Take pride in getting it right</w:t>
      </w:r>
    </w:p>
    <w:p w14:paraId="580B3DB9" w14:textId="77777777" w:rsidR="002C0A2B" w:rsidRPr="001E4819" w:rsidRDefault="002C0A2B" w:rsidP="002C0A2B">
      <w:pPr>
        <w:spacing w:before="100" w:beforeAutospacing="1" w:after="100" w:afterAutospacing="1" w:line="300" w:lineRule="atLeast"/>
        <w:rPr>
          <w:rFonts w:ascii="Arial" w:hAnsi="Arial" w:cs="Arial"/>
          <w:color w:val="000000" w:themeColor="text1"/>
          <w:sz w:val="24"/>
          <w:szCs w:val="24"/>
          <w:lang w:val="en-US"/>
        </w:rPr>
      </w:pPr>
      <w:r w:rsidRPr="001E4819">
        <w:rPr>
          <w:rFonts w:ascii="Arial" w:hAnsi="Arial" w:cs="Arial"/>
          <w:color w:val="000000" w:themeColor="text1"/>
          <w:sz w:val="24"/>
          <w:szCs w:val="24"/>
          <w:lang w:val="en-US"/>
        </w:rPr>
        <w:t>•Find better ways</w:t>
      </w:r>
    </w:p>
    <w:p w14:paraId="580B3DBA" w14:textId="77777777" w:rsidR="002C0A2B" w:rsidRPr="001E4819" w:rsidRDefault="002C0A2B" w:rsidP="002C0A2B">
      <w:pPr>
        <w:spacing w:before="100" w:beforeAutospacing="1" w:after="100" w:afterAutospacing="1" w:line="300" w:lineRule="atLeast"/>
        <w:rPr>
          <w:rFonts w:ascii="Arial" w:hAnsi="Arial" w:cs="Arial"/>
          <w:color w:val="000000" w:themeColor="text1"/>
          <w:sz w:val="24"/>
          <w:szCs w:val="24"/>
          <w:lang w:val="en-US"/>
        </w:rPr>
      </w:pPr>
      <w:r w:rsidRPr="001E4819">
        <w:rPr>
          <w:rFonts w:ascii="Arial" w:hAnsi="Arial" w:cs="Arial"/>
          <w:color w:val="000000" w:themeColor="text1"/>
          <w:sz w:val="24"/>
          <w:szCs w:val="24"/>
          <w:lang w:val="en-US"/>
        </w:rPr>
        <w:t xml:space="preserve">•Take personal responsibility </w:t>
      </w:r>
    </w:p>
    <w:p w14:paraId="580B3E04" w14:textId="77777777" w:rsidR="002C0A2B" w:rsidRPr="001E4819" w:rsidRDefault="002C0A2B" w:rsidP="002C0A2B">
      <w:pPr>
        <w:rPr>
          <w:rFonts w:ascii="Arial" w:hAnsi="Arial" w:cs="Arial"/>
          <w:color w:val="000000" w:themeColor="text1"/>
          <w:sz w:val="24"/>
          <w:szCs w:val="24"/>
        </w:rPr>
      </w:pPr>
    </w:p>
    <w:sectPr w:rsidR="002C0A2B" w:rsidRPr="001E4819" w:rsidSect="00572A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W01-55Rom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7799C"/>
    <w:multiLevelType w:val="multilevel"/>
    <w:tmpl w:val="5020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84201"/>
    <w:multiLevelType w:val="hybridMultilevel"/>
    <w:tmpl w:val="AE2C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40FB8"/>
    <w:multiLevelType w:val="hybridMultilevel"/>
    <w:tmpl w:val="85DCB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D20931"/>
    <w:multiLevelType w:val="hybridMultilevel"/>
    <w:tmpl w:val="940E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2B"/>
    <w:rsid w:val="00016F2D"/>
    <w:rsid w:val="00040850"/>
    <w:rsid w:val="0006412B"/>
    <w:rsid w:val="000861D3"/>
    <w:rsid w:val="001E4819"/>
    <w:rsid w:val="002349BF"/>
    <w:rsid w:val="0026545D"/>
    <w:rsid w:val="002C0A2B"/>
    <w:rsid w:val="0037686B"/>
    <w:rsid w:val="004031DA"/>
    <w:rsid w:val="005441A5"/>
    <w:rsid w:val="00572A3A"/>
    <w:rsid w:val="00700F30"/>
    <w:rsid w:val="008A1316"/>
    <w:rsid w:val="008B0205"/>
    <w:rsid w:val="00A7365D"/>
    <w:rsid w:val="00B13D09"/>
    <w:rsid w:val="00C24717"/>
    <w:rsid w:val="00E12EB6"/>
    <w:rsid w:val="00EC253C"/>
    <w:rsid w:val="00EE77B5"/>
    <w:rsid w:val="00EF57D8"/>
    <w:rsid w:val="00F42F4E"/>
    <w:rsid w:val="00F7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3D4C"/>
  <w15:chartTrackingRefBased/>
  <w15:docId w15:val="{495FE86B-A558-4BFB-ABE3-DD7A079B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0A2B"/>
    <w:pPr>
      <w:spacing w:after="0" w:line="240" w:lineRule="auto"/>
      <w:outlineLvl w:val="0"/>
    </w:pPr>
    <w:rPr>
      <w:rFonts w:ascii="Times New Roman" w:eastAsia="Times New Roman" w:hAnsi="Times New Roman" w:cs="Times New Roman"/>
      <w:b/>
      <w:bCs/>
      <w:kern w:val="36"/>
      <w:sz w:val="24"/>
      <w:szCs w:val="24"/>
      <w:lang w:eastAsia="en-GB"/>
    </w:rPr>
  </w:style>
  <w:style w:type="paragraph" w:styleId="Heading2">
    <w:name w:val="heading 2"/>
    <w:basedOn w:val="Normal"/>
    <w:link w:val="Heading2Char"/>
    <w:uiPriority w:val="9"/>
    <w:qFormat/>
    <w:rsid w:val="002C0A2B"/>
    <w:pPr>
      <w:spacing w:after="0" w:line="240" w:lineRule="auto"/>
      <w:outlineLvl w:val="1"/>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A2B"/>
    <w:rPr>
      <w:rFonts w:ascii="Times New Roman" w:eastAsia="Times New Roman" w:hAnsi="Times New Roman" w:cs="Times New Roman"/>
      <w:b/>
      <w:bCs/>
      <w:kern w:val="36"/>
      <w:sz w:val="24"/>
      <w:szCs w:val="24"/>
      <w:lang w:eastAsia="en-GB"/>
    </w:rPr>
  </w:style>
  <w:style w:type="character" w:customStyle="1" w:styleId="Heading2Char">
    <w:name w:val="Heading 2 Char"/>
    <w:basedOn w:val="DefaultParagraphFont"/>
    <w:link w:val="Heading2"/>
    <w:uiPriority w:val="9"/>
    <w:rsid w:val="002C0A2B"/>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C0A2B"/>
    <w:rPr>
      <w:strike w:val="0"/>
      <w:dstrike w:val="0"/>
      <w:color w:val="3571A6"/>
      <w:u w:val="none"/>
      <w:effect w:val="none"/>
    </w:rPr>
  </w:style>
  <w:style w:type="paragraph" w:customStyle="1" w:styleId="text6">
    <w:name w:val="text6"/>
    <w:basedOn w:val="Normal"/>
    <w:rsid w:val="002C0A2B"/>
    <w:pPr>
      <w:spacing w:before="100" w:beforeAutospacing="1" w:after="100" w:afterAutospacing="1" w:line="240" w:lineRule="auto"/>
    </w:pPr>
    <w:rPr>
      <w:rFonts w:ascii="HelveticaNeueW01-55Roma" w:eastAsia="Times New Roman" w:hAnsi="HelveticaNeueW01-55Roma" w:cs="Times New Roman"/>
      <w:color w:val="555555"/>
      <w:sz w:val="20"/>
      <w:szCs w:val="20"/>
      <w:lang w:eastAsia="en-GB"/>
    </w:rPr>
  </w:style>
  <w:style w:type="paragraph" w:customStyle="1" w:styleId="tablelist4">
    <w:name w:val="tablelist4"/>
    <w:basedOn w:val="Normal"/>
    <w:rsid w:val="002C0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line">
    <w:name w:val="inline"/>
    <w:basedOn w:val="DefaultParagraphFont"/>
    <w:rsid w:val="002C0A2B"/>
  </w:style>
  <w:style w:type="paragraph" w:styleId="ListParagraph">
    <w:name w:val="List Paragraph"/>
    <w:basedOn w:val="Normal"/>
    <w:uiPriority w:val="34"/>
    <w:qFormat/>
    <w:rsid w:val="002C0A2B"/>
    <w:pPr>
      <w:spacing w:after="0" w:line="240" w:lineRule="auto"/>
      <w:ind w:left="720"/>
      <w:contextualSpacing/>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255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19">
          <w:marLeft w:val="0"/>
          <w:marRight w:val="0"/>
          <w:marTop w:val="0"/>
          <w:marBottom w:val="0"/>
          <w:divBdr>
            <w:top w:val="none" w:sz="0" w:space="0" w:color="auto"/>
            <w:left w:val="none" w:sz="0" w:space="0" w:color="auto"/>
            <w:bottom w:val="none" w:sz="0" w:space="0" w:color="auto"/>
            <w:right w:val="none" w:sz="0" w:space="0" w:color="auto"/>
          </w:divBdr>
          <w:divsChild>
            <w:div w:id="1588346990">
              <w:marLeft w:val="150"/>
              <w:marRight w:val="150"/>
              <w:marTop w:val="0"/>
              <w:marBottom w:val="0"/>
              <w:divBdr>
                <w:top w:val="none" w:sz="0" w:space="0" w:color="auto"/>
                <w:left w:val="none" w:sz="0" w:space="0" w:color="auto"/>
                <w:bottom w:val="none" w:sz="0" w:space="0" w:color="auto"/>
                <w:right w:val="none" w:sz="0" w:space="0" w:color="auto"/>
              </w:divBdr>
              <w:divsChild>
                <w:div w:id="12613673">
                  <w:marLeft w:val="0"/>
                  <w:marRight w:val="0"/>
                  <w:marTop w:val="0"/>
                  <w:marBottom w:val="600"/>
                  <w:divBdr>
                    <w:top w:val="single" w:sz="6" w:space="15" w:color="C0C0C0"/>
                    <w:left w:val="single" w:sz="6" w:space="15" w:color="C0C0C0"/>
                    <w:bottom w:val="single" w:sz="6" w:space="15" w:color="C0C0C0"/>
                    <w:right w:val="single" w:sz="6" w:space="15" w:color="C0C0C0"/>
                  </w:divBdr>
                  <w:divsChild>
                    <w:div w:id="218905891">
                      <w:marLeft w:val="0"/>
                      <w:marRight w:val="0"/>
                      <w:marTop w:val="0"/>
                      <w:marBottom w:val="0"/>
                      <w:divBdr>
                        <w:top w:val="none" w:sz="0" w:space="0" w:color="auto"/>
                        <w:left w:val="none" w:sz="0" w:space="0" w:color="auto"/>
                        <w:bottom w:val="none" w:sz="0" w:space="0" w:color="auto"/>
                        <w:right w:val="none" w:sz="0" w:space="0" w:color="auto"/>
                      </w:divBdr>
                      <w:divsChild>
                        <w:div w:id="2011636095">
                          <w:marLeft w:val="0"/>
                          <w:marRight w:val="0"/>
                          <w:marTop w:val="0"/>
                          <w:marBottom w:val="0"/>
                          <w:divBdr>
                            <w:top w:val="none" w:sz="0" w:space="0" w:color="auto"/>
                            <w:left w:val="none" w:sz="0" w:space="0" w:color="auto"/>
                            <w:bottom w:val="none" w:sz="0" w:space="0" w:color="auto"/>
                            <w:right w:val="none" w:sz="0" w:space="0" w:color="auto"/>
                          </w:divBdr>
                          <w:divsChild>
                            <w:div w:id="817308738">
                              <w:marLeft w:val="0"/>
                              <w:marRight w:val="0"/>
                              <w:marTop w:val="0"/>
                              <w:marBottom w:val="0"/>
                              <w:divBdr>
                                <w:top w:val="none" w:sz="0" w:space="0" w:color="auto"/>
                                <w:left w:val="none" w:sz="0" w:space="0" w:color="auto"/>
                                <w:bottom w:val="none" w:sz="0" w:space="0" w:color="auto"/>
                                <w:right w:val="none" w:sz="0" w:space="0" w:color="auto"/>
                              </w:divBdr>
                              <w:divsChild>
                                <w:div w:id="1404597244">
                                  <w:marLeft w:val="0"/>
                                  <w:marRight w:val="0"/>
                                  <w:marTop w:val="0"/>
                                  <w:marBottom w:val="0"/>
                                  <w:divBdr>
                                    <w:top w:val="none" w:sz="0" w:space="0" w:color="auto"/>
                                    <w:left w:val="none" w:sz="0" w:space="0" w:color="auto"/>
                                    <w:bottom w:val="none" w:sz="0" w:space="0" w:color="auto"/>
                                    <w:right w:val="none" w:sz="0" w:space="0" w:color="auto"/>
                                  </w:divBdr>
                                  <w:divsChild>
                                    <w:div w:id="1131173843">
                                      <w:marLeft w:val="0"/>
                                      <w:marRight w:val="0"/>
                                      <w:marTop w:val="0"/>
                                      <w:marBottom w:val="0"/>
                                      <w:divBdr>
                                        <w:top w:val="none" w:sz="0" w:space="0" w:color="auto"/>
                                        <w:left w:val="none" w:sz="0" w:space="0" w:color="auto"/>
                                        <w:bottom w:val="none" w:sz="0" w:space="0" w:color="auto"/>
                                        <w:right w:val="none" w:sz="0" w:space="0" w:color="auto"/>
                                      </w:divBdr>
                                      <w:divsChild>
                                        <w:div w:id="1535145924">
                                          <w:marLeft w:val="0"/>
                                          <w:marRight w:val="0"/>
                                          <w:marTop w:val="0"/>
                                          <w:marBottom w:val="0"/>
                                          <w:divBdr>
                                            <w:top w:val="none" w:sz="0" w:space="0" w:color="auto"/>
                                            <w:left w:val="none" w:sz="0" w:space="0" w:color="auto"/>
                                            <w:bottom w:val="none" w:sz="0" w:space="0" w:color="auto"/>
                                            <w:right w:val="none" w:sz="0" w:space="0" w:color="auto"/>
                                          </w:divBdr>
                                          <w:divsChild>
                                            <w:div w:id="876311529">
                                              <w:marLeft w:val="0"/>
                                              <w:marRight w:val="0"/>
                                              <w:marTop w:val="0"/>
                                              <w:marBottom w:val="0"/>
                                              <w:divBdr>
                                                <w:top w:val="none" w:sz="0" w:space="0" w:color="auto"/>
                                                <w:left w:val="none" w:sz="0" w:space="0" w:color="auto"/>
                                                <w:bottom w:val="none" w:sz="0" w:space="0" w:color="auto"/>
                                                <w:right w:val="none" w:sz="0" w:space="0" w:color="auto"/>
                                              </w:divBdr>
                                              <w:divsChild>
                                                <w:div w:id="1091463574">
                                                  <w:marLeft w:val="0"/>
                                                  <w:marRight w:val="0"/>
                                                  <w:marTop w:val="0"/>
                                                  <w:marBottom w:val="0"/>
                                                  <w:divBdr>
                                                    <w:top w:val="none" w:sz="0" w:space="0" w:color="auto"/>
                                                    <w:left w:val="none" w:sz="0" w:space="0" w:color="auto"/>
                                                    <w:bottom w:val="none" w:sz="0" w:space="0" w:color="auto"/>
                                                    <w:right w:val="none" w:sz="0" w:space="0" w:color="auto"/>
                                                  </w:divBdr>
                                                  <w:divsChild>
                                                    <w:div w:id="725690449">
                                                      <w:marLeft w:val="0"/>
                                                      <w:marRight w:val="0"/>
                                                      <w:marTop w:val="0"/>
                                                      <w:marBottom w:val="0"/>
                                                      <w:divBdr>
                                                        <w:top w:val="none" w:sz="0" w:space="0" w:color="auto"/>
                                                        <w:left w:val="none" w:sz="0" w:space="0" w:color="auto"/>
                                                        <w:bottom w:val="none" w:sz="0" w:space="0" w:color="auto"/>
                                                        <w:right w:val="none" w:sz="0" w:space="0" w:color="auto"/>
                                                      </w:divBdr>
                                                      <w:divsChild>
                                                        <w:div w:id="161090600">
                                                          <w:marLeft w:val="0"/>
                                                          <w:marRight w:val="0"/>
                                                          <w:marTop w:val="0"/>
                                                          <w:marBottom w:val="0"/>
                                                          <w:divBdr>
                                                            <w:top w:val="none" w:sz="0" w:space="0" w:color="auto"/>
                                                            <w:left w:val="none" w:sz="0" w:space="0" w:color="auto"/>
                                                            <w:bottom w:val="none" w:sz="0" w:space="0" w:color="auto"/>
                                                            <w:right w:val="none" w:sz="0" w:space="0" w:color="auto"/>
                                                          </w:divBdr>
                                                        </w:div>
                                                        <w:div w:id="453334533">
                                                          <w:marLeft w:val="0"/>
                                                          <w:marRight w:val="0"/>
                                                          <w:marTop w:val="0"/>
                                                          <w:marBottom w:val="0"/>
                                                          <w:divBdr>
                                                            <w:top w:val="none" w:sz="0" w:space="0" w:color="auto"/>
                                                            <w:left w:val="none" w:sz="0" w:space="0" w:color="auto"/>
                                                            <w:bottom w:val="none" w:sz="0" w:space="0" w:color="auto"/>
                                                            <w:right w:val="none" w:sz="0" w:space="0" w:color="auto"/>
                                                          </w:divBdr>
                                                          <w:divsChild>
                                                            <w:div w:id="1631521777">
                                                              <w:marLeft w:val="0"/>
                                                              <w:marRight w:val="0"/>
                                                              <w:marTop w:val="0"/>
                                                              <w:marBottom w:val="0"/>
                                                              <w:divBdr>
                                                                <w:top w:val="none" w:sz="0" w:space="0" w:color="auto"/>
                                                                <w:left w:val="none" w:sz="0" w:space="0" w:color="auto"/>
                                                                <w:bottom w:val="none" w:sz="0" w:space="0" w:color="auto"/>
                                                                <w:right w:val="none" w:sz="0" w:space="0" w:color="auto"/>
                                                              </w:divBdr>
                                                            </w:div>
                                                          </w:divsChild>
                                                        </w:div>
                                                        <w:div w:id="85425819">
                                                          <w:marLeft w:val="0"/>
                                                          <w:marRight w:val="0"/>
                                                          <w:marTop w:val="0"/>
                                                          <w:marBottom w:val="0"/>
                                                          <w:divBdr>
                                                            <w:top w:val="none" w:sz="0" w:space="0" w:color="auto"/>
                                                            <w:left w:val="none" w:sz="0" w:space="0" w:color="auto"/>
                                                            <w:bottom w:val="none" w:sz="0" w:space="0" w:color="auto"/>
                                                            <w:right w:val="none" w:sz="0" w:space="0" w:color="auto"/>
                                                          </w:divBdr>
                                                          <w:divsChild>
                                                            <w:div w:id="80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9C1F8F-9939-42E3-AB9A-86A21CD9ECFF}" type="doc">
      <dgm:prSet loTypeId="urn:microsoft.com/office/officeart/2005/8/layout/orgChart1" loCatId="hierarchy" qsTypeId="urn:microsoft.com/office/officeart/2005/8/quickstyle/simple1" qsCatId="simple" csTypeId="urn:microsoft.com/office/officeart/2005/8/colors/accent1_2" csCatId="accent1" phldr="1"/>
      <dgm:spPr/>
    </dgm:pt>
    <dgm:pt modelId="{2DAB81DF-E3B9-4A31-A1F2-F74065A749DF}">
      <dgm:prSet/>
      <dgm:spPr>
        <a:xfrm>
          <a:off x="449721" y="143"/>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ysClr val="window" lastClr="FFFFFF"/>
              </a:solidFill>
              <a:latin typeface="Arial" panose="020B0604020202020204" pitchFamily="34" charset="0"/>
              <a:ea typeface="+mn-ea"/>
              <a:cs typeface="+mn-cs"/>
            </a:rPr>
            <a:t>Head of Community Safety &amp; Emergancy mgt</a:t>
          </a:r>
        </a:p>
        <a:p>
          <a:pPr marR="0" algn="ctr" rtl="0"/>
          <a:endParaRPr lang="en-GB" b="1" i="0" u="none" strike="noStrike" baseline="0">
            <a:solidFill>
              <a:sysClr val="window" lastClr="FFFFFF"/>
            </a:solidFill>
            <a:latin typeface="Arial" panose="020B0604020202020204" pitchFamily="34" charset="0"/>
            <a:ea typeface="+mn-ea"/>
            <a:cs typeface="+mn-cs"/>
          </a:endParaRPr>
        </a:p>
      </dgm:t>
    </dgm:pt>
    <dgm:pt modelId="{4718C85A-B18F-4DC5-827F-A169D954F399}" type="parTrans" cxnId="{84A8D694-4982-41D1-B9E1-358899CCE204}">
      <dgm:prSet/>
      <dgm:spPr/>
      <dgm:t>
        <a:bodyPr/>
        <a:lstStyle/>
        <a:p>
          <a:endParaRPr lang="en-US"/>
        </a:p>
      </dgm:t>
    </dgm:pt>
    <dgm:pt modelId="{46C31749-3F15-449E-A9A9-8B88375CCFF5}" type="sibTrans" cxnId="{84A8D694-4982-41D1-B9E1-358899CCE204}">
      <dgm:prSet/>
      <dgm:spPr/>
      <dgm:t>
        <a:bodyPr/>
        <a:lstStyle/>
        <a:p>
          <a:endParaRPr lang="en-US"/>
        </a:p>
      </dgm:t>
    </dgm:pt>
    <dgm:pt modelId="{D03E2758-5516-43D1-A7D5-153DDBBDDF4F}">
      <dgm:prSet/>
      <dgm:spPr>
        <a:xfrm>
          <a:off x="449721" y="741139"/>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ysClr val="window" lastClr="FFFFFF"/>
              </a:solidFill>
              <a:latin typeface="Arial" panose="020B0604020202020204" pitchFamily="34" charset="0"/>
              <a:ea typeface="+mn-ea"/>
              <a:cs typeface="+mn-cs"/>
            </a:rPr>
            <a:t>Community Engagement  Manager</a:t>
          </a:r>
        </a:p>
        <a:p>
          <a:pPr marR="0" algn="ctr" rtl="0"/>
          <a:endParaRPr lang="en-GB" b="1" i="0" u="none" strike="noStrike" baseline="0">
            <a:solidFill>
              <a:sysClr val="window" lastClr="FFFFFF"/>
            </a:solidFill>
            <a:latin typeface="Arial" panose="020B0604020202020204" pitchFamily="34" charset="0"/>
            <a:ea typeface="+mn-ea"/>
            <a:cs typeface="+mn-cs"/>
          </a:endParaRPr>
        </a:p>
        <a:p>
          <a:pPr marR="0" algn="l" rtl="0"/>
          <a:endParaRPr lang="en-GB" b="0" i="0" u="none" strike="noStrike" baseline="0">
            <a:solidFill>
              <a:sysClr val="window" lastClr="FFFFFF"/>
            </a:solidFill>
            <a:latin typeface="Arial" panose="020B0604020202020204" pitchFamily="34" charset="0"/>
            <a:ea typeface="+mn-ea"/>
            <a:cs typeface="+mn-cs"/>
          </a:endParaRPr>
        </a:p>
      </dgm:t>
    </dgm:pt>
    <dgm:pt modelId="{BE2D29F5-455D-4529-8DAE-616D6CF8859F}" type="parTrans" cxnId="{292716DA-6A8C-40D7-94D4-56AEDEB331FF}">
      <dgm:prSet/>
      <dgm:spPr>
        <a:xfrm>
          <a:off x="925830" y="521971"/>
          <a:ext cx="91440" cy="219168"/>
        </a:xfrm>
        <a:custGeom>
          <a:avLst/>
          <a:gdLst/>
          <a:ahLst/>
          <a:cxnLst/>
          <a:rect l="0" t="0" r="0" b="0"/>
          <a:pathLst>
            <a:path>
              <a:moveTo>
                <a:pt x="45720" y="0"/>
              </a:moveTo>
              <a:lnTo>
                <a:pt x="45720" y="21916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907A609D-0F2B-444E-9EBC-D0A2FD48011B}" type="sibTrans" cxnId="{292716DA-6A8C-40D7-94D4-56AEDEB331FF}">
      <dgm:prSet/>
      <dgm:spPr/>
      <dgm:t>
        <a:bodyPr/>
        <a:lstStyle/>
        <a:p>
          <a:endParaRPr lang="en-US"/>
        </a:p>
      </dgm:t>
    </dgm:pt>
    <dgm:pt modelId="{80CFEB72-E6C6-44FB-A36F-8EDA7DA6B16E}">
      <dgm:prSet/>
      <dgm:spPr>
        <a:xfrm>
          <a:off x="449721" y="1482136"/>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ysClr val="window" lastClr="FFFFFF"/>
              </a:solidFill>
              <a:latin typeface="Arial" panose="020B0604020202020204" pitchFamily="34" charset="0"/>
              <a:ea typeface="+mn-ea"/>
              <a:cs typeface="+mn-cs"/>
            </a:rPr>
            <a:t>RTS  Co-ordinator</a:t>
          </a:r>
        </a:p>
        <a:p>
          <a:pPr marR="0" algn="ctr" rtl="0"/>
          <a:endParaRPr lang="en-GB" b="1" i="0" u="none" strike="noStrike" baseline="0">
            <a:solidFill>
              <a:sysClr val="window" lastClr="FFFFFF"/>
            </a:solidFill>
            <a:latin typeface="Arial" panose="020B0604020202020204" pitchFamily="34" charset="0"/>
            <a:ea typeface="+mn-ea"/>
            <a:cs typeface="+mn-cs"/>
          </a:endParaRPr>
        </a:p>
      </dgm:t>
    </dgm:pt>
    <dgm:pt modelId="{663336DD-0C1D-4BB5-A382-01EE43492E79}" type="parTrans" cxnId="{B32204DD-4E2D-4B3D-839E-FAF3DE42F4B4}">
      <dgm:prSet/>
      <dgm:spPr>
        <a:xfrm>
          <a:off x="925830" y="1262968"/>
          <a:ext cx="91440" cy="219168"/>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B1BC850-6B54-4E78-A2EF-D8F18C0415D9}" type="sibTrans" cxnId="{B32204DD-4E2D-4B3D-839E-FAF3DE42F4B4}">
      <dgm:prSet/>
      <dgm:spPr/>
      <dgm:t>
        <a:bodyPr/>
        <a:lstStyle/>
        <a:p>
          <a:endParaRPr lang="en-US"/>
        </a:p>
      </dgm:t>
    </dgm:pt>
    <dgm:pt modelId="{0AA53878-D5F4-4296-AEC4-2C3F9AF6FA91}">
      <dgm:prSet/>
      <dgm:spPr>
        <a:xfrm>
          <a:off x="449721" y="2223133"/>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ysClr val="window" lastClr="FFFFFF"/>
              </a:solidFill>
              <a:latin typeface="Arial" panose="020B0604020202020204" pitchFamily="34" charset="0"/>
              <a:ea typeface="+mn-ea"/>
              <a:cs typeface="+mn-cs"/>
            </a:rPr>
            <a:t>Street Population Contract </a:t>
          </a:r>
        </a:p>
      </dgm:t>
    </dgm:pt>
    <dgm:pt modelId="{3C0A5CB2-0B58-4CBC-9FA4-595A32DD813F}" type="parTrans" cxnId="{17395983-2F10-4DAF-B7AF-57BFC7FD24C3}">
      <dgm:prSet/>
      <dgm:spPr>
        <a:xfrm>
          <a:off x="925830" y="2003965"/>
          <a:ext cx="91440" cy="219168"/>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845D0CC-CBF7-42F0-BB02-B99D06E816D1}" type="sibTrans" cxnId="{17395983-2F10-4DAF-B7AF-57BFC7FD24C3}">
      <dgm:prSet/>
      <dgm:spPr/>
      <dgm:t>
        <a:bodyPr/>
        <a:lstStyle/>
        <a:p>
          <a:endParaRPr lang="en-US"/>
        </a:p>
      </dgm:t>
    </dgm:pt>
    <dgm:pt modelId="{AE8BB124-860D-4CAE-A1DF-78CCA56C35D8}">
      <dgm:prSet/>
      <dgm:spPr/>
      <dgm:t>
        <a:bodyPr/>
        <a:lstStyle/>
        <a:p>
          <a:r>
            <a:rPr lang="en-US"/>
            <a:t>RSI-funded officers</a:t>
          </a:r>
        </a:p>
      </dgm:t>
    </dgm:pt>
    <dgm:pt modelId="{CCE40413-97E0-4B70-9AF4-53A25BA82D82}" type="parTrans" cxnId="{693F2A93-A34F-4DCD-8BA3-E9034A31F94F}">
      <dgm:prSet/>
      <dgm:spPr/>
      <dgm:t>
        <a:bodyPr/>
        <a:lstStyle/>
        <a:p>
          <a:endParaRPr lang="en-US"/>
        </a:p>
      </dgm:t>
    </dgm:pt>
    <dgm:pt modelId="{E0462741-F408-4F95-9E99-E7FF3E3D8676}" type="sibTrans" cxnId="{693F2A93-A34F-4DCD-8BA3-E9034A31F94F}">
      <dgm:prSet/>
      <dgm:spPr/>
      <dgm:t>
        <a:bodyPr/>
        <a:lstStyle/>
        <a:p>
          <a:endParaRPr lang="en-US"/>
        </a:p>
      </dgm:t>
    </dgm:pt>
    <dgm:pt modelId="{4AD84DB3-6799-4F39-8ADC-A2B920A68D86}" type="pres">
      <dgm:prSet presAssocID="{419C1F8F-9939-42E3-AB9A-86A21CD9ECFF}" presName="hierChild1" presStyleCnt="0">
        <dgm:presLayoutVars>
          <dgm:orgChart val="1"/>
          <dgm:chPref val="1"/>
          <dgm:dir/>
          <dgm:animOne val="branch"/>
          <dgm:animLvl val="lvl"/>
          <dgm:resizeHandles/>
        </dgm:presLayoutVars>
      </dgm:prSet>
      <dgm:spPr/>
    </dgm:pt>
    <dgm:pt modelId="{F0846023-92C2-4C79-ABB2-652A65B3751D}" type="pres">
      <dgm:prSet presAssocID="{2DAB81DF-E3B9-4A31-A1F2-F74065A749DF}" presName="hierRoot1" presStyleCnt="0">
        <dgm:presLayoutVars>
          <dgm:hierBranch/>
        </dgm:presLayoutVars>
      </dgm:prSet>
      <dgm:spPr/>
    </dgm:pt>
    <dgm:pt modelId="{7B9E8A8A-8E4F-418A-A191-DE50D29044DE}" type="pres">
      <dgm:prSet presAssocID="{2DAB81DF-E3B9-4A31-A1F2-F74065A749DF}" presName="rootComposite1" presStyleCnt="0"/>
      <dgm:spPr/>
    </dgm:pt>
    <dgm:pt modelId="{580F6F19-6198-41B5-8015-50A5BD9B7D68}" type="pres">
      <dgm:prSet presAssocID="{2DAB81DF-E3B9-4A31-A1F2-F74065A749DF}" presName="rootText1" presStyleLbl="node0" presStyleIdx="0" presStyleCnt="1">
        <dgm:presLayoutVars>
          <dgm:chPref val="3"/>
        </dgm:presLayoutVars>
      </dgm:prSet>
      <dgm:spPr/>
    </dgm:pt>
    <dgm:pt modelId="{13F62ACD-81DF-48F0-86D3-A04022BCFD11}" type="pres">
      <dgm:prSet presAssocID="{2DAB81DF-E3B9-4A31-A1F2-F74065A749DF}" presName="rootConnector1" presStyleLbl="node1" presStyleIdx="0" presStyleCnt="0"/>
      <dgm:spPr/>
    </dgm:pt>
    <dgm:pt modelId="{F988103A-44FE-4BDD-A847-019019A5B0F6}" type="pres">
      <dgm:prSet presAssocID="{2DAB81DF-E3B9-4A31-A1F2-F74065A749DF}" presName="hierChild2" presStyleCnt="0"/>
      <dgm:spPr/>
    </dgm:pt>
    <dgm:pt modelId="{830673D4-518F-48C1-BBA6-EB0C3E553790}" type="pres">
      <dgm:prSet presAssocID="{BE2D29F5-455D-4529-8DAE-616D6CF8859F}" presName="Name35" presStyleLbl="parChTrans1D2" presStyleIdx="0" presStyleCnt="1"/>
      <dgm:spPr/>
    </dgm:pt>
    <dgm:pt modelId="{C5D6FA6F-FD73-491E-897D-8C23D41C6218}" type="pres">
      <dgm:prSet presAssocID="{D03E2758-5516-43D1-A7D5-153DDBBDDF4F}" presName="hierRoot2" presStyleCnt="0">
        <dgm:presLayoutVars>
          <dgm:hierBranch/>
        </dgm:presLayoutVars>
      </dgm:prSet>
      <dgm:spPr/>
    </dgm:pt>
    <dgm:pt modelId="{08892119-E279-4050-8DAD-5241392C47B3}" type="pres">
      <dgm:prSet presAssocID="{D03E2758-5516-43D1-A7D5-153DDBBDDF4F}" presName="rootComposite" presStyleCnt="0"/>
      <dgm:spPr/>
    </dgm:pt>
    <dgm:pt modelId="{E7AEA055-ECA5-4F78-BBD8-5A31F2E8FF82}" type="pres">
      <dgm:prSet presAssocID="{D03E2758-5516-43D1-A7D5-153DDBBDDF4F}" presName="rootText" presStyleLbl="node2" presStyleIdx="0" presStyleCnt="1">
        <dgm:presLayoutVars>
          <dgm:chPref val="3"/>
        </dgm:presLayoutVars>
      </dgm:prSet>
      <dgm:spPr/>
    </dgm:pt>
    <dgm:pt modelId="{BBACC022-90DC-4C1E-A489-0448204B3B12}" type="pres">
      <dgm:prSet presAssocID="{D03E2758-5516-43D1-A7D5-153DDBBDDF4F}" presName="rootConnector" presStyleLbl="node2" presStyleIdx="0" presStyleCnt="1"/>
      <dgm:spPr/>
    </dgm:pt>
    <dgm:pt modelId="{B72E0464-CE51-4A48-A097-725DD073AC29}" type="pres">
      <dgm:prSet presAssocID="{D03E2758-5516-43D1-A7D5-153DDBBDDF4F}" presName="hierChild4" presStyleCnt="0"/>
      <dgm:spPr/>
    </dgm:pt>
    <dgm:pt modelId="{6AE4820E-453A-4E63-A2F2-7B93FF75FCF1}" type="pres">
      <dgm:prSet presAssocID="{663336DD-0C1D-4BB5-A382-01EE43492E79}" presName="Name35" presStyleLbl="parChTrans1D3" presStyleIdx="0" presStyleCnt="1"/>
      <dgm:spPr/>
    </dgm:pt>
    <dgm:pt modelId="{79BA0FDB-41A1-4729-B95C-515A86CA2D18}" type="pres">
      <dgm:prSet presAssocID="{80CFEB72-E6C6-44FB-A36F-8EDA7DA6B16E}" presName="hierRoot2" presStyleCnt="0">
        <dgm:presLayoutVars>
          <dgm:hierBranch/>
        </dgm:presLayoutVars>
      </dgm:prSet>
      <dgm:spPr/>
    </dgm:pt>
    <dgm:pt modelId="{B8C9B01A-6B84-4E4A-B6E5-8CED91CB82E6}" type="pres">
      <dgm:prSet presAssocID="{80CFEB72-E6C6-44FB-A36F-8EDA7DA6B16E}" presName="rootComposite" presStyleCnt="0"/>
      <dgm:spPr/>
    </dgm:pt>
    <dgm:pt modelId="{BADCE107-090B-4444-BC64-2645CC00EBD8}" type="pres">
      <dgm:prSet presAssocID="{80CFEB72-E6C6-44FB-A36F-8EDA7DA6B16E}" presName="rootText" presStyleLbl="node3" presStyleIdx="0" presStyleCnt="1">
        <dgm:presLayoutVars>
          <dgm:chPref val="3"/>
        </dgm:presLayoutVars>
      </dgm:prSet>
      <dgm:spPr/>
    </dgm:pt>
    <dgm:pt modelId="{FD7FF941-C9B1-4379-8D48-F40F506BBF07}" type="pres">
      <dgm:prSet presAssocID="{80CFEB72-E6C6-44FB-A36F-8EDA7DA6B16E}" presName="rootConnector" presStyleLbl="node3" presStyleIdx="0" presStyleCnt="1"/>
      <dgm:spPr/>
    </dgm:pt>
    <dgm:pt modelId="{56A626E8-A703-44CB-92BF-CECE03AAC8D5}" type="pres">
      <dgm:prSet presAssocID="{80CFEB72-E6C6-44FB-A36F-8EDA7DA6B16E}" presName="hierChild4" presStyleCnt="0"/>
      <dgm:spPr/>
    </dgm:pt>
    <dgm:pt modelId="{0847F0DA-BF99-4DCD-AB15-5C2F99EECC89}" type="pres">
      <dgm:prSet presAssocID="{CCE40413-97E0-4B70-9AF4-53A25BA82D82}" presName="Name35" presStyleLbl="parChTrans1D4" presStyleIdx="0" presStyleCnt="2"/>
      <dgm:spPr/>
    </dgm:pt>
    <dgm:pt modelId="{E306594F-FCC5-4F48-A7A1-3843FFFBDC5F}" type="pres">
      <dgm:prSet presAssocID="{AE8BB124-860D-4CAE-A1DF-78CCA56C35D8}" presName="hierRoot2" presStyleCnt="0">
        <dgm:presLayoutVars>
          <dgm:hierBranch val="init"/>
        </dgm:presLayoutVars>
      </dgm:prSet>
      <dgm:spPr/>
    </dgm:pt>
    <dgm:pt modelId="{A042EEA7-BC28-44A4-B9E7-322022235891}" type="pres">
      <dgm:prSet presAssocID="{AE8BB124-860D-4CAE-A1DF-78CCA56C35D8}" presName="rootComposite" presStyleCnt="0"/>
      <dgm:spPr/>
    </dgm:pt>
    <dgm:pt modelId="{9CF98EF5-96C1-4FFF-9224-764254BB50F9}" type="pres">
      <dgm:prSet presAssocID="{AE8BB124-860D-4CAE-A1DF-78CCA56C35D8}" presName="rootText" presStyleLbl="node4" presStyleIdx="0" presStyleCnt="2">
        <dgm:presLayoutVars>
          <dgm:chPref val="3"/>
        </dgm:presLayoutVars>
      </dgm:prSet>
      <dgm:spPr/>
    </dgm:pt>
    <dgm:pt modelId="{07C33C00-FA7A-4AA4-A821-999E5D5155A5}" type="pres">
      <dgm:prSet presAssocID="{AE8BB124-860D-4CAE-A1DF-78CCA56C35D8}" presName="rootConnector" presStyleLbl="node4" presStyleIdx="0" presStyleCnt="2"/>
      <dgm:spPr/>
    </dgm:pt>
    <dgm:pt modelId="{162A38E3-2142-473F-8C1A-2FDDFF615131}" type="pres">
      <dgm:prSet presAssocID="{AE8BB124-860D-4CAE-A1DF-78CCA56C35D8}" presName="hierChild4" presStyleCnt="0"/>
      <dgm:spPr/>
    </dgm:pt>
    <dgm:pt modelId="{3EF66E12-7CF4-42B0-88D3-05C545A0A563}" type="pres">
      <dgm:prSet presAssocID="{AE8BB124-860D-4CAE-A1DF-78CCA56C35D8}" presName="hierChild5" presStyleCnt="0"/>
      <dgm:spPr/>
    </dgm:pt>
    <dgm:pt modelId="{12DCD427-7738-489D-A91E-FBEC58812BB7}" type="pres">
      <dgm:prSet presAssocID="{3C0A5CB2-0B58-4CBC-9FA4-595A32DD813F}" presName="Name35" presStyleLbl="parChTrans1D4" presStyleIdx="1" presStyleCnt="2"/>
      <dgm:spPr/>
    </dgm:pt>
    <dgm:pt modelId="{27DF22D4-CCA5-49C5-8EB8-8C0AAFFB5E39}" type="pres">
      <dgm:prSet presAssocID="{0AA53878-D5F4-4296-AEC4-2C3F9AF6FA91}" presName="hierRoot2" presStyleCnt="0">
        <dgm:presLayoutVars>
          <dgm:hierBranch val="r"/>
        </dgm:presLayoutVars>
      </dgm:prSet>
      <dgm:spPr/>
    </dgm:pt>
    <dgm:pt modelId="{D57D7A29-F170-49FE-86E8-35E18916AF77}" type="pres">
      <dgm:prSet presAssocID="{0AA53878-D5F4-4296-AEC4-2C3F9AF6FA91}" presName="rootComposite" presStyleCnt="0"/>
      <dgm:spPr/>
    </dgm:pt>
    <dgm:pt modelId="{9B4DFEEE-425F-4373-BD0C-D851B299486A}" type="pres">
      <dgm:prSet presAssocID="{0AA53878-D5F4-4296-AEC4-2C3F9AF6FA91}" presName="rootText" presStyleLbl="node4" presStyleIdx="1" presStyleCnt="2">
        <dgm:presLayoutVars>
          <dgm:chPref val="3"/>
        </dgm:presLayoutVars>
      </dgm:prSet>
      <dgm:spPr/>
    </dgm:pt>
    <dgm:pt modelId="{86B2FEF1-1774-46A3-8DFC-D95E9B7CC6BD}" type="pres">
      <dgm:prSet presAssocID="{0AA53878-D5F4-4296-AEC4-2C3F9AF6FA91}" presName="rootConnector" presStyleLbl="node4" presStyleIdx="1" presStyleCnt="2"/>
      <dgm:spPr/>
    </dgm:pt>
    <dgm:pt modelId="{66BD023B-DBD9-4F0F-A8C1-DF38B97A6444}" type="pres">
      <dgm:prSet presAssocID="{0AA53878-D5F4-4296-AEC4-2C3F9AF6FA91}" presName="hierChild4" presStyleCnt="0"/>
      <dgm:spPr/>
    </dgm:pt>
    <dgm:pt modelId="{4DDC35F3-9AA8-4D99-B47A-A1EEC6767C88}" type="pres">
      <dgm:prSet presAssocID="{0AA53878-D5F4-4296-AEC4-2C3F9AF6FA91}" presName="hierChild5" presStyleCnt="0"/>
      <dgm:spPr/>
    </dgm:pt>
    <dgm:pt modelId="{3A2859B7-7189-4EBE-8727-C3A082768F64}" type="pres">
      <dgm:prSet presAssocID="{80CFEB72-E6C6-44FB-A36F-8EDA7DA6B16E}" presName="hierChild5" presStyleCnt="0"/>
      <dgm:spPr/>
    </dgm:pt>
    <dgm:pt modelId="{9FE7456D-997B-4C85-A3A8-F69533063077}" type="pres">
      <dgm:prSet presAssocID="{D03E2758-5516-43D1-A7D5-153DDBBDDF4F}" presName="hierChild5" presStyleCnt="0"/>
      <dgm:spPr/>
    </dgm:pt>
    <dgm:pt modelId="{95D15D65-EE12-4F84-A5BE-C2D46FEFBF3E}" type="pres">
      <dgm:prSet presAssocID="{2DAB81DF-E3B9-4A31-A1F2-F74065A749DF}" presName="hierChild3" presStyleCnt="0"/>
      <dgm:spPr/>
    </dgm:pt>
  </dgm:ptLst>
  <dgm:cxnLst>
    <dgm:cxn modelId="{C628523F-CF0F-402E-ACCD-8819B3DF6C88}" type="presOf" srcId="{CCE40413-97E0-4B70-9AF4-53A25BA82D82}" destId="{0847F0DA-BF99-4DCD-AB15-5C2F99EECC89}" srcOrd="0" destOrd="0" presId="urn:microsoft.com/office/officeart/2005/8/layout/orgChart1"/>
    <dgm:cxn modelId="{C43B6A60-54D6-4A7A-8CFB-A3283F5A411E}" type="presOf" srcId="{3C0A5CB2-0B58-4CBC-9FA4-595A32DD813F}" destId="{12DCD427-7738-489D-A91E-FBEC58812BB7}" srcOrd="0" destOrd="0" presId="urn:microsoft.com/office/officeart/2005/8/layout/orgChart1"/>
    <dgm:cxn modelId="{053B8268-B534-4E28-A1F5-25393C4A5D15}" type="presOf" srcId="{80CFEB72-E6C6-44FB-A36F-8EDA7DA6B16E}" destId="{FD7FF941-C9B1-4379-8D48-F40F506BBF07}" srcOrd="1" destOrd="0" presId="urn:microsoft.com/office/officeart/2005/8/layout/orgChart1"/>
    <dgm:cxn modelId="{7B280D51-63D8-4D1A-BBA7-3D9D14BBE8AE}" type="presOf" srcId="{AE8BB124-860D-4CAE-A1DF-78CCA56C35D8}" destId="{07C33C00-FA7A-4AA4-A821-999E5D5155A5}" srcOrd="1" destOrd="0" presId="urn:microsoft.com/office/officeart/2005/8/layout/orgChart1"/>
    <dgm:cxn modelId="{71015C74-6A66-4A72-ACA3-0C79DD121FFA}" type="presOf" srcId="{D03E2758-5516-43D1-A7D5-153DDBBDDF4F}" destId="{E7AEA055-ECA5-4F78-BBD8-5A31F2E8FF82}" srcOrd="0" destOrd="0" presId="urn:microsoft.com/office/officeart/2005/8/layout/orgChart1"/>
    <dgm:cxn modelId="{EB306775-3F58-4B6E-9D66-8CCB3874B65B}" type="presOf" srcId="{0AA53878-D5F4-4296-AEC4-2C3F9AF6FA91}" destId="{86B2FEF1-1774-46A3-8DFC-D95E9B7CC6BD}" srcOrd="1" destOrd="0" presId="urn:microsoft.com/office/officeart/2005/8/layout/orgChart1"/>
    <dgm:cxn modelId="{E0195C79-9867-43A0-B7AB-E81479C5CEE9}" type="presOf" srcId="{663336DD-0C1D-4BB5-A382-01EE43492E79}" destId="{6AE4820E-453A-4E63-A2F2-7B93FF75FCF1}" srcOrd="0" destOrd="0" presId="urn:microsoft.com/office/officeart/2005/8/layout/orgChart1"/>
    <dgm:cxn modelId="{17395983-2F10-4DAF-B7AF-57BFC7FD24C3}" srcId="{80CFEB72-E6C6-44FB-A36F-8EDA7DA6B16E}" destId="{0AA53878-D5F4-4296-AEC4-2C3F9AF6FA91}" srcOrd="1" destOrd="0" parTransId="{3C0A5CB2-0B58-4CBC-9FA4-595A32DD813F}" sibTransId="{7845D0CC-CBF7-42F0-BB02-B99D06E816D1}"/>
    <dgm:cxn modelId="{693F2A93-A34F-4DCD-8BA3-E9034A31F94F}" srcId="{80CFEB72-E6C6-44FB-A36F-8EDA7DA6B16E}" destId="{AE8BB124-860D-4CAE-A1DF-78CCA56C35D8}" srcOrd="0" destOrd="0" parTransId="{CCE40413-97E0-4B70-9AF4-53A25BA82D82}" sibTransId="{E0462741-F408-4F95-9E99-E7FF3E3D8676}"/>
    <dgm:cxn modelId="{84A8D694-4982-41D1-B9E1-358899CCE204}" srcId="{419C1F8F-9939-42E3-AB9A-86A21CD9ECFF}" destId="{2DAB81DF-E3B9-4A31-A1F2-F74065A749DF}" srcOrd="0" destOrd="0" parTransId="{4718C85A-B18F-4DC5-827F-A169D954F399}" sibTransId="{46C31749-3F15-449E-A9A9-8B88375CCFF5}"/>
    <dgm:cxn modelId="{DCE987B3-CE56-4E07-9B26-ABF9FBCC2CD3}" type="presOf" srcId="{AE8BB124-860D-4CAE-A1DF-78CCA56C35D8}" destId="{9CF98EF5-96C1-4FFF-9224-764254BB50F9}" srcOrd="0" destOrd="0" presId="urn:microsoft.com/office/officeart/2005/8/layout/orgChart1"/>
    <dgm:cxn modelId="{EACD93B3-2FA4-47B2-9D5D-80112EDCE07A}" type="presOf" srcId="{BE2D29F5-455D-4529-8DAE-616D6CF8859F}" destId="{830673D4-518F-48C1-BBA6-EB0C3E553790}" srcOrd="0" destOrd="0" presId="urn:microsoft.com/office/officeart/2005/8/layout/orgChart1"/>
    <dgm:cxn modelId="{F113C1B3-957C-4FFB-B440-405EDB3816D3}" type="presOf" srcId="{D03E2758-5516-43D1-A7D5-153DDBBDDF4F}" destId="{BBACC022-90DC-4C1E-A489-0448204B3B12}" srcOrd="1" destOrd="0" presId="urn:microsoft.com/office/officeart/2005/8/layout/orgChart1"/>
    <dgm:cxn modelId="{A2483DBE-69CA-485A-9692-08C48569483D}" type="presOf" srcId="{2DAB81DF-E3B9-4A31-A1F2-F74065A749DF}" destId="{13F62ACD-81DF-48F0-86D3-A04022BCFD11}" srcOrd="1" destOrd="0" presId="urn:microsoft.com/office/officeart/2005/8/layout/orgChart1"/>
    <dgm:cxn modelId="{FD03DEC0-0DF2-4B81-8446-BF7494E4420A}" type="presOf" srcId="{80CFEB72-E6C6-44FB-A36F-8EDA7DA6B16E}" destId="{BADCE107-090B-4444-BC64-2645CC00EBD8}" srcOrd="0" destOrd="0" presId="urn:microsoft.com/office/officeart/2005/8/layout/orgChart1"/>
    <dgm:cxn modelId="{265779C1-2387-454E-A190-D67E13C1972C}" type="presOf" srcId="{419C1F8F-9939-42E3-AB9A-86A21CD9ECFF}" destId="{4AD84DB3-6799-4F39-8ADC-A2B920A68D86}" srcOrd="0" destOrd="0" presId="urn:microsoft.com/office/officeart/2005/8/layout/orgChart1"/>
    <dgm:cxn modelId="{8F2E8CD8-17C2-4FBB-9B84-DBCD79F2B7E9}" type="presOf" srcId="{0AA53878-D5F4-4296-AEC4-2C3F9AF6FA91}" destId="{9B4DFEEE-425F-4373-BD0C-D851B299486A}" srcOrd="0" destOrd="0" presId="urn:microsoft.com/office/officeart/2005/8/layout/orgChart1"/>
    <dgm:cxn modelId="{292716DA-6A8C-40D7-94D4-56AEDEB331FF}" srcId="{2DAB81DF-E3B9-4A31-A1F2-F74065A749DF}" destId="{D03E2758-5516-43D1-A7D5-153DDBBDDF4F}" srcOrd="0" destOrd="0" parTransId="{BE2D29F5-455D-4529-8DAE-616D6CF8859F}" sibTransId="{907A609D-0F2B-444E-9EBC-D0A2FD48011B}"/>
    <dgm:cxn modelId="{B32204DD-4E2D-4B3D-839E-FAF3DE42F4B4}" srcId="{D03E2758-5516-43D1-A7D5-153DDBBDDF4F}" destId="{80CFEB72-E6C6-44FB-A36F-8EDA7DA6B16E}" srcOrd="0" destOrd="0" parTransId="{663336DD-0C1D-4BB5-A382-01EE43492E79}" sibTransId="{4B1BC850-6B54-4E78-A2EF-D8F18C0415D9}"/>
    <dgm:cxn modelId="{1DE780FC-56B5-4871-AE0A-C5B688C329A9}" type="presOf" srcId="{2DAB81DF-E3B9-4A31-A1F2-F74065A749DF}" destId="{580F6F19-6198-41B5-8015-50A5BD9B7D68}" srcOrd="0" destOrd="0" presId="urn:microsoft.com/office/officeart/2005/8/layout/orgChart1"/>
    <dgm:cxn modelId="{B92C4DAD-73E2-43EA-A9AF-2210AF23CD4B}" type="presParOf" srcId="{4AD84DB3-6799-4F39-8ADC-A2B920A68D86}" destId="{F0846023-92C2-4C79-ABB2-652A65B3751D}" srcOrd="0" destOrd="0" presId="urn:microsoft.com/office/officeart/2005/8/layout/orgChart1"/>
    <dgm:cxn modelId="{63ADFBD8-D627-4A4E-8E55-14479CE04049}" type="presParOf" srcId="{F0846023-92C2-4C79-ABB2-652A65B3751D}" destId="{7B9E8A8A-8E4F-418A-A191-DE50D29044DE}" srcOrd="0" destOrd="0" presId="urn:microsoft.com/office/officeart/2005/8/layout/orgChart1"/>
    <dgm:cxn modelId="{1278BDC9-3C4D-4BC7-AA47-7FDD762688D4}" type="presParOf" srcId="{7B9E8A8A-8E4F-418A-A191-DE50D29044DE}" destId="{580F6F19-6198-41B5-8015-50A5BD9B7D68}" srcOrd="0" destOrd="0" presId="urn:microsoft.com/office/officeart/2005/8/layout/orgChart1"/>
    <dgm:cxn modelId="{8DD803D2-4360-4F47-AC91-62C68AE1A56F}" type="presParOf" srcId="{7B9E8A8A-8E4F-418A-A191-DE50D29044DE}" destId="{13F62ACD-81DF-48F0-86D3-A04022BCFD11}" srcOrd="1" destOrd="0" presId="urn:microsoft.com/office/officeart/2005/8/layout/orgChart1"/>
    <dgm:cxn modelId="{689A6885-9150-4ED1-A72E-7EA4E662F491}" type="presParOf" srcId="{F0846023-92C2-4C79-ABB2-652A65B3751D}" destId="{F988103A-44FE-4BDD-A847-019019A5B0F6}" srcOrd="1" destOrd="0" presId="urn:microsoft.com/office/officeart/2005/8/layout/orgChart1"/>
    <dgm:cxn modelId="{58EC3FC1-7A00-4A47-83E5-525FECA61B83}" type="presParOf" srcId="{F988103A-44FE-4BDD-A847-019019A5B0F6}" destId="{830673D4-518F-48C1-BBA6-EB0C3E553790}" srcOrd="0" destOrd="0" presId="urn:microsoft.com/office/officeart/2005/8/layout/orgChart1"/>
    <dgm:cxn modelId="{E07CF098-91E4-4AF2-BE90-B0F2DF5E6AB5}" type="presParOf" srcId="{F988103A-44FE-4BDD-A847-019019A5B0F6}" destId="{C5D6FA6F-FD73-491E-897D-8C23D41C6218}" srcOrd="1" destOrd="0" presId="urn:microsoft.com/office/officeart/2005/8/layout/orgChart1"/>
    <dgm:cxn modelId="{E5577C8D-A535-44EB-A397-0F52AB642B71}" type="presParOf" srcId="{C5D6FA6F-FD73-491E-897D-8C23D41C6218}" destId="{08892119-E279-4050-8DAD-5241392C47B3}" srcOrd="0" destOrd="0" presId="urn:microsoft.com/office/officeart/2005/8/layout/orgChart1"/>
    <dgm:cxn modelId="{0301C2C3-D387-4751-BA5A-315E7B19A5EE}" type="presParOf" srcId="{08892119-E279-4050-8DAD-5241392C47B3}" destId="{E7AEA055-ECA5-4F78-BBD8-5A31F2E8FF82}" srcOrd="0" destOrd="0" presId="urn:microsoft.com/office/officeart/2005/8/layout/orgChart1"/>
    <dgm:cxn modelId="{77154670-8FA8-4450-B91C-DF92DDE977C1}" type="presParOf" srcId="{08892119-E279-4050-8DAD-5241392C47B3}" destId="{BBACC022-90DC-4C1E-A489-0448204B3B12}" srcOrd="1" destOrd="0" presId="urn:microsoft.com/office/officeart/2005/8/layout/orgChart1"/>
    <dgm:cxn modelId="{8240868F-AE10-4CFD-9D8D-97713A07B1D5}" type="presParOf" srcId="{C5D6FA6F-FD73-491E-897D-8C23D41C6218}" destId="{B72E0464-CE51-4A48-A097-725DD073AC29}" srcOrd="1" destOrd="0" presId="urn:microsoft.com/office/officeart/2005/8/layout/orgChart1"/>
    <dgm:cxn modelId="{CB694797-5114-4989-9B48-A66F48AEFE63}" type="presParOf" srcId="{B72E0464-CE51-4A48-A097-725DD073AC29}" destId="{6AE4820E-453A-4E63-A2F2-7B93FF75FCF1}" srcOrd="0" destOrd="0" presId="urn:microsoft.com/office/officeart/2005/8/layout/orgChart1"/>
    <dgm:cxn modelId="{6C85ABA9-6AD0-453F-949C-1BBACC50150A}" type="presParOf" srcId="{B72E0464-CE51-4A48-A097-725DD073AC29}" destId="{79BA0FDB-41A1-4729-B95C-515A86CA2D18}" srcOrd="1" destOrd="0" presId="urn:microsoft.com/office/officeart/2005/8/layout/orgChart1"/>
    <dgm:cxn modelId="{4E8D6A9B-D7DE-41AE-B0C7-1B937CC0E389}" type="presParOf" srcId="{79BA0FDB-41A1-4729-B95C-515A86CA2D18}" destId="{B8C9B01A-6B84-4E4A-B6E5-8CED91CB82E6}" srcOrd="0" destOrd="0" presId="urn:microsoft.com/office/officeart/2005/8/layout/orgChart1"/>
    <dgm:cxn modelId="{4B8DFF4C-CBE3-4A2F-B62B-B2DE7966B46F}" type="presParOf" srcId="{B8C9B01A-6B84-4E4A-B6E5-8CED91CB82E6}" destId="{BADCE107-090B-4444-BC64-2645CC00EBD8}" srcOrd="0" destOrd="0" presId="urn:microsoft.com/office/officeart/2005/8/layout/orgChart1"/>
    <dgm:cxn modelId="{A98A6250-A644-47AA-A0C7-3322F8D91EBB}" type="presParOf" srcId="{B8C9B01A-6B84-4E4A-B6E5-8CED91CB82E6}" destId="{FD7FF941-C9B1-4379-8D48-F40F506BBF07}" srcOrd="1" destOrd="0" presId="urn:microsoft.com/office/officeart/2005/8/layout/orgChart1"/>
    <dgm:cxn modelId="{67885FE2-EBE5-4B9B-8BFF-3E85B9314BFD}" type="presParOf" srcId="{79BA0FDB-41A1-4729-B95C-515A86CA2D18}" destId="{56A626E8-A703-44CB-92BF-CECE03AAC8D5}" srcOrd="1" destOrd="0" presId="urn:microsoft.com/office/officeart/2005/8/layout/orgChart1"/>
    <dgm:cxn modelId="{C0191E20-74E0-4C4E-94D6-A25D80D8E455}" type="presParOf" srcId="{56A626E8-A703-44CB-92BF-CECE03AAC8D5}" destId="{0847F0DA-BF99-4DCD-AB15-5C2F99EECC89}" srcOrd="0" destOrd="0" presId="urn:microsoft.com/office/officeart/2005/8/layout/orgChart1"/>
    <dgm:cxn modelId="{C249C63E-2AD8-4DD3-B2FB-796BB2AE2141}" type="presParOf" srcId="{56A626E8-A703-44CB-92BF-CECE03AAC8D5}" destId="{E306594F-FCC5-4F48-A7A1-3843FFFBDC5F}" srcOrd="1" destOrd="0" presId="urn:microsoft.com/office/officeart/2005/8/layout/orgChart1"/>
    <dgm:cxn modelId="{E79E6FEE-FFE8-4E5B-AFBE-DAD17E40BE12}" type="presParOf" srcId="{E306594F-FCC5-4F48-A7A1-3843FFFBDC5F}" destId="{A042EEA7-BC28-44A4-B9E7-322022235891}" srcOrd="0" destOrd="0" presId="urn:microsoft.com/office/officeart/2005/8/layout/orgChart1"/>
    <dgm:cxn modelId="{F26BCB72-9D57-4829-BC20-4BC623A11A69}" type="presParOf" srcId="{A042EEA7-BC28-44A4-B9E7-322022235891}" destId="{9CF98EF5-96C1-4FFF-9224-764254BB50F9}" srcOrd="0" destOrd="0" presId="urn:microsoft.com/office/officeart/2005/8/layout/orgChart1"/>
    <dgm:cxn modelId="{2F3EF807-91C1-4291-B98A-2A11C3EB758A}" type="presParOf" srcId="{A042EEA7-BC28-44A4-B9E7-322022235891}" destId="{07C33C00-FA7A-4AA4-A821-999E5D5155A5}" srcOrd="1" destOrd="0" presId="urn:microsoft.com/office/officeart/2005/8/layout/orgChart1"/>
    <dgm:cxn modelId="{4283CC1C-B902-44F4-8B6A-CAA29AD15B39}" type="presParOf" srcId="{E306594F-FCC5-4F48-A7A1-3843FFFBDC5F}" destId="{162A38E3-2142-473F-8C1A-2FDDFF615131}" srcOrd="1" destOrd="0" presId="urn:microsoft.com/office/officeart/2005/8/layout/orgChart1"/>
    <dgm:cxn modelId="{672611B5-A9B8-4556-A0CB-C16FA931B641}" type="presParOf" srcId="{E306594F-FCC5-4F48-A7A1-3843FFFBDC5F}" destId="{3EF66E12-7CF4-42B0-88D3-05C545A0A563}" srcOrd="2" destOrd="0" presId="urn:microsoft.com/office/officeart/2005/8/layout/orgChart1"/>
    <dgm:cxn modelId="{D018E245-B033-4E5A-BDD4-F66D371738A5}" type="presParOf" srcId="{56A626E8-A703-44CB-92BF-CECE03AAC8D5}" destId="{12DCD427-7738-489D-A91E-FBEC58812BB7}" srcOrd="2" destOrd="0" presId="urn:microsoft.com/office/officeart/2005/8/layout/orgChart1"/>
    <dgm:cxn modelId="{0E22F205-2BC7-4E38-86B8-211951802E23}" type="presParOf" srcId="{56A626E8-A703-44CB-92BF-CECE03AAC8D5}" destId="{27DF22D4-CCA5-49C5-8EB8-8C0AAFFB5E39}" srcOrd="3" destOrd="0" presId="urn:microsoft.com/office/officeart/2005/8/layout/orgChart1"/>
    <dgm:cxn modelId="{94DCA159-81A7-45A4-8066-26321FF751E9}" type="presParOf" srcId="{27DF22D4-CCA5-49C5-8EB8-8C0AAFFB5E39}" destId="{D57D7A29-F170-49FE-86E8-35E18916AF77}" srcOrd="0" destOrd="0" presId="urn:microsoft.com/office/officeart/2005/8/layout/orgChart1"/>
    <dgm:cxn modelId="{7C234D54-F2D2-4C7C-8F2C-A51239553DE2}" type="presParOf" srcId="{D57D7A29-F170-49FE-86E8-35E18916AF77}" destId="{9B4DFEEE-425F-4373-BD0C-D851B299486A}" srcOrd="0" destOrd="0" presId="urn:microsoft.com/office/officeart/2005/8/layout/orgChart1"/>
    <dgm:cxn modelId="{E98D2E33-0960-4A4A-AE12-BA1CA3984201}" type="presParOf" srcId="{D57D7A29-F170-49FE-86E8-35E18916AF77}" destId="{86B2FEF1-1774-46A3-8DFC-D95E9B7CC6BD}" srcOrd="1" destOrd="0" presId="urn:microsoft.com/office/officeart/2005/8/layout/orgChart1"/>
    <dgm:cxn modelId="{9B69D973-C73B-4B52-B30E-EFC88F4C79A3}" type="presParOf" srcId="{27DF22D4-CCA5-49C5-8EB8-8C0AAFFB5E39}" destId="{66BD023B-DBD9-4F0F-A8C1-DF38B97A6444}" srcOrd="1" destOrd="0" presId="urn:microsoft.com/office/officeart/2005/8/layout/orgChart1"/>
    <dgm:cxn modelId="{8DDF7C66-6CEF-4A6F-81DB-0F3FD192C5C0}" type="presParOf" srcId="{27DF22D4-CCA5-49C5-8EB8-8C0AAFFB5E39}" destId="{4DDC35F3-9AA8-4D99-B47A-A1EEC6767C88}" srcOrd="2" destOrd="0" presId="urn:microsoft.com/office/officeart/2005/8/layout/orgChart1"/>
    <dgm:cxn modelId="{8CF94051-EA88-4D24-B662-A454955B4A37}" type="presParOf" srcId="{79BA0FDB-41A1-4729-B95C-515A86CA2D18}" destId="{3A2859B7-7189-4EBE-8727-C3A082768F64}" srcOrd="2" destOrd="0" presId="urn:microsoft.com/office/officeart/2005/8/layout/orgChart1"/>
    <dgm:cxn modelId="{4910C4B5-95D7-477D-A108-7AD6899B789D}" type="presParOf" srcId="{C5D6FA6F-FD73-491E-897D-8C23D41C6218}" destId="{9FE7456D-997B-4C85-A3A8-F69533063077}" srcOrd="2" destOrd="0" presId="urn:microsoft.com/office/officeart/2005/8/layout/orgChart1"/>
    <dgm:cxn modelId="{11E5E54C-5BE8-425B-AD59-B810601666BC}" type="presParOf" srcId="{F0846023-92C2-4C79-ABB2-652A65B3751D}" destId="{95D15D65-EE12-4F84-A5BE-C2D46FEFBF3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DCD427-7738-489D-A91E-FBEC58812BB7}">
      <dsp:nvSpPr>
        <dsp:cNvPr id="0" name=""/>
        <dsp:cNvSpPr/>
      </dsp:nvSpPr>
      <dsp:spPr>
        <a:xfrm>
          <a:off x="886777" y="1988966"/>
          <a:ext cx="485286" cy="168446"/>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47F0DA-BF99-4DCD-AB15-5C2F99EECC89}">
      <dsp:nvSpPr>
        <dsp:cNvPr id="0" name=""/>
        <dsp:cNvSpPr/>
      </dsp:nvSpPr>
      <dsp:spPr>
        <a:xfrm>
          <a:off x="401490" y="1988966"/>
          <a:ext cx="485286" cy="168446"/>
        </a:xfrm>
        <a:custGeom>
          <a:avLst/>
          <a:gdLst/>
          <a:ahLst/>
          <a:cxnLst/>
          <a:rect l="0" t="0" r="0" b="0"/>
          <a:pathLst>
            <a:path>
              <a:moveTo>
                <a:pt x="485286" y="0"/>
              </a:moveTo>
              <a:lnTo>
                <a:pt x="485286" y="84223"/>
              </a:lnTo>
              <a:lnTo>
                <a:pt x="0" y="84223"/>
              </a:lnTo>
              <a:lnTo>
                <a:pt x="0" y="1684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E4820E-453A-4E63-A2F2-7B93FF75FCF1}">
      <dsp:nvSpPr>
        <dsp:cNvPr id="0" name=""/>
        <dsp:cNvSpPr/>
      </dsp:nvSpPr>
      <dsp:spPr>
        <a:xfrm>
          <a:off x="841057" y="1419456"/>
          <a:ext cx="91440" cy="168446"/>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0673D4-518F-48C1-BBA6-EB0C3E553790}">
      <dsp:nvSpPr>
        <dsp:cNvPr id="0" name=""/>
        <dsp:cNvSpPr/>
      </dsp:nvSpPr>
      <dsp:spPr>
        <a:xfrm>
          <a:off x="841057" y="849946"/>
          <a:ext cx="91440" cy="168446"/>
        </a:xfrm>
        <a:custGeom>
          <a:avLst/>
          <a:gdLst/>
          <a:ahLst/>
          <a:cxnLst/>
          <a:rect l="0" t="0" r="0" b="0"/>
          <a:pathLst>
            <a:path>
              <a:moveTo>
                <a:pt x="45720" y="0"/>
              </a:moveTo>
              <a:lnTo>
                <a:pt x="45720" y="21916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0F6F19-6198-41B5-8015-50A5BD9B7D68}">
      <dsp:nvSpPr>
        <dsp:cNvPr id="0" name=""/>
        <dsp:cNvSpPr/>
      </dsp:nvSpPr>
      <dsp:spPr>
        <a:xfrm>
          <a:off x="485714" y="448883"/>
          <a:ext cx="802126" cy="40106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 lastClr="FFFFFF"/>
              </a:solidFill>
              <a:latin typeface="Arial" panose="020B0604020202020204" pitchFamily="34" charset="0"/>
              <a:ea typeface="+mn-ea"/>
              <a:cs typeface="+mn-cs"/>
            </a:rPr>
            <a:t>Head of Community Safety &amp; Emergancy mgt</a:t>
          </a:r>
        </a:p>
        <a:p>
          <a:pPr marL="0" marR="0" lvl="0" indent="0" algn="ctr" defTabSz="266700" rtl="0">
            <a:lnSpc>
              <a:spcPct val="90000"/>
            </a:lnSpc>
            <a:spcBef>
              <a:spcPct val="0"/>
            </a:spcBef>
            <a:spcAft>
              <a:spcPct val="35000"/>
            </a:spcAft>
            <a:buNone/>
          </a:pPr>
          <a:endParaRPr lang="en-GB" sz="600" b="1" i="0" u="none" strike="noStrike" kern="1200" baseline="0">
            <a:solidFill>
              <a:sysClr val="window" lastClr="FFFFFF"/>
            </a:solidFill>
            <a:latin typeface="Arial" panose="020B0604020202020204" pitchFamily="34" charset="0"/>
            <a:ea typeface="+mn-ea"/>
            <a:cs typeface="+mn-cs"/>
          </a:endParaRPr>
        </a:p>
      </dsp:txBody>
      <dsp:txXfrm>
        <a:off x="485714" y="448883"/>
        <a:ext cx="802126" cy="401063"/>
      </dsp:txXfrm>
    </dsp:sp>
    <dsp:sp modelId="{E7AEA055-ECA5-4F78-BBD8-5A31F2E8FF82}">
      <dsp:nvSpPr>
        <dsp:cNvPr id="0" name=""/>
        <dsp:cNvSpPr/>
      </dsp:nvSpPr>
      <dsp:spPr>
        <a:xfrm>
          <a:off x="485714" y="1018393"/>
          <a:ext cx="802126" cy="40106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 lastClr="FFFFFF"/>
              </a:solidFill>
              <a:latin typeface="Arial" panose="020B0604020202020204" pitchFamily="34" charset="0"/>
              <a:ea typeface="+mn-ea"/>
              <a:cs typeface="+mn-cs"/>
            </a:rPr>
            <a:t>Community Engagement  Manager</a:t>
          </a:r>
        </a:p>
        <a:p>
          <a:pPr marL="0" marR="0" lvl="0" indent="0" algn="ctr" defTabSz="266700" rtl="0">
            <a:lnSpc>
              <a:spcPct val="90000"/>
            </a:lnSpc>
            <a:spcBef>
              <a:spcPct val="0"/>
            </a:spcBef>
            <a:spcAft>
              <a:spcPct val="35000"/>
            </a:spcAft>
            <a:buNone/>
          </a:pPr>
          <a:endParaRPr lang="en-GB" sz="600" b="1" i="0" u="none" strike="noStrike" kern="1200" baseline="0">
            <a:solidFill>
              <a:sysClr val="window" lastClr="FFFFFF"/>
            </a:solidFill>
            <a:latin typeface="Arial" panose="020B0604020202020204" pitchFamily="34" charset="0"/>
            <a:ea typeface="+mn-ea"/>
            <a:cs typeface="+mn-cs"/>
          </a:endParaRPr>
        </a:p>
        <a:p>
          <a:pPr marL="0" marR="0" lvl="0" indent="0" algn="l" defTabSz="266700" rtl="0">
            <a:lnSpc>
              <a:spcPct val="90000"/>
            </a:lnSpc>
            <a:spcBef>
              <a:spcPct val="0"/>
            </a:spcBef>
            <a:spcAft>
              <a:spcPct val="35000"/>
            </a:spcAft>
            <a:buNone/>
          </a:pPr>
          <a:endParaRPr lang="en-GB" sz="600" b="0" i="0" u="none" strike="noStrike" kern="1200" baseline="0">
            <a:solidFill>
              <a:sysClr val="window" lastClr="FFFFFF"/>
            </a:solidFill>
            <a:latin typeface="Arial" panose="020B0604020202020204" pitchFamily="34" charset="0"/>
            <a:ea typeface="+mn-ea"/>
            <a:cs typeface="+mn-cs"/>
          </a:endParaRPr>
        </a:p>
      </dsp:txBody>
      <dsp:txXfrm>
        <a:off x="485714" y="1018393"/>
        <a:ext cx="802126" cy="401063"/>
      </dsp:txXfrm>
    </dsp:sp>
    <dsp:sp modelId="{BADCE107-090B-4444-BC64-2645CC00EBD8}">
      <dsp:nvSpPr>
        <dsp:cNvPr id="0" name=""/>
        <dsp:cNvSpPr/>
      </dsp:nvSpPr>
      <dsp:spPr>
        <a:xfrm>
          <a:off x="485714" y="1587903"/>
          <a:ext cx="802126" cy="40106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 lastClr="FFFFFF"/>
              </a:solidFill>
              <a:latin typeface="Arial" panose="020B0604020202020204" pitchFamily="34" charset="0"/>
              <a:ea typeface="+mn-ea"/>
              <a:cs typeface="+mn-cs"/>
            </a:rPr>
            <a:t>RTS  Co-ordinator</a:t>
          </a:r>
        </a:p>
        <a:p>
          <a:pPr marL="0" marR="0" lvl="0" indent="0" algn="ctr" defTabSz="266700" rtl="0">
            <a:lnSpc>
              <a:spcPct val="90000"/>
            </a:lnSpc>
            <a:spcBef>
              <a:spcPct val="0"/>
            </a:spcBef>
            <a:spcAft>
              <a:spcPct val="35000"/>
            </a:spcAft>
            <a:buNone/>
          </a:pPr>
          <a:endParaRPr lang="en-GB" sz="600" b="1" i="0" u="none" strike="noStrike" kern="1200" baseline="0">
            <a:solidFill>
              <a:sysClr val="window" lastClr="FFFFFF"/>
            </a:solidFill>
            <a:latin typeface="Arial" panose="020B0604020202020204" pitchFamily="34" charset="0"/>
            <a:ea typeface="+mn-ea"/>
            <a:cs typeface="+mn-cs"/>
          </a:endParaRPr>
        </a:p>
      </dsp:txBody>
      <dsp:txXfrm>
        <a:off x="485714" y="1587903"/>
        <a:ext cx="802126" cy="401063"/>
      </dsp:txXfrm>
    </dsp:sp>
    <dsp:sp modelId="{9CF98EF5-96C1-4FFF-9224-764254BB50F9}">
      <dsp:nvSpPr>
        <dsp:cNvPr id="0" name=""/>
        <dsp:cNvSpPr/>
      </dsp:nvSpPr>
      <dsp:spPr>
        <a:xfrm>
          <a:off x="427" y="2157413"/>
          <a:ext cx="802126" cy="401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RSI-funded officers</a:t>
          </a:r>
        </a:p>
      </dsp:txBody>
      <dsp:txXfrm>
        <a:off x="427" y="2157413"/>
        <a:ext cx="802126" cy="401063"/>
      </dsp:txXfrm>
    </dsp:sp>
    <dsp:sp modelId="{9B4DFEEE-425F-4373-BD0C-D851B299486A}">
      <dsp:nvSpPr>
        <dsp:cNvPr id="0" name=""/>
        <dsp:cNvSpPr/>
      </dsp:nvSpPr>
      <dsp:spPr>
        <a:xfrm>
          <a:off x="971000" y="2157413"/>
          <a:ext cx="802126" cy="40106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 lastClr="FFFFFF"/>
              </a:solidFill>
              <a:latin typeface="Arial" panose="020B0604020202020204" pitchFamily="34" charset="0"/>
              <a:ea typeface="+mn-ea"/>
              <a:cs typeface="+mn-cs"/>
            </a:rPr>
            <a:t>Street Population Contract </a:t>
          </a:r>
        </a:p>
      </dsp:txBody>
      <dsp:txXfrm>
        <a:off x="971000" y="2157413"/>
        <a:ext cx="802126" cy="4010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A6CC7-61D8-4432-9923-BA30C0BF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9B5F1-BF5D-4397-8910-031DEEFC7A7D}">
  <ds:schemaRefs>
    <ds:schemaRef ds:uri="http://schemas.microsoft.com/sharepoint/v3/contenttype/forms"/>
  </ds:schemaRefs>
</ds:datastoreItem>
</file>

<file path=customXml/itemProps3.xml><?xml version="1.0" encoding="utf-8"?>
<ds:datastoreItem xmlns:ds="http://schemas.openxmlformats.org/officeDocument/2006/customXml" ds:itemID="{579B0297-F3CD-489E-A5B8-E2D6A284CC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5905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Rainbow, Emily</dc:creator>
  <cp:keywords/>
  <dc:description/>
  <cp:lastModifiedBy>Chaudhry, Uzma</cp:lastModifiedBy>
  <cp:revision>2</cp:revision>
  <dcterms:created xsi:type="dcterms:W3CDTF">2020-12-16T12:37:00Z</dcterms:created>
  <dcterms:modified xsi:type="dcterms:W3CDTF">2020-12-16T12:37:00Z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