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D3" w:rsidRDefault="00D76087">
      <w:pPr>
        <w:rPr>
          <w:rFonts w:ascii="Arial" w:hAnsi="Arial" w:cs="Arial"/>
          <w:noProof/>
          <w:sz w:val="20"/>
          <w:szCs w:val="20"/>
          <w:lang w:val="en-US"/>
        </w:rPr>
      </w:pPr>
      <w:r>
        <w:rPr>
          <w:rFonts w:ascii="Arial" w:hAnsi="Arial" w:cs="Arial"/>
          <w:noProof/>
          <w:sz w:val="20"/>
          <w:szCs w:val="20"/>
          <w:lang w:eastAsia="en-GB"/>
        </w:rPr>
        <mc:AlternateContent>
          <mc:Choice Requires="wps">
            <w:drawing>
              <wp:anchor distT="0" distB="0" distL="114300" distR="114300" simplePos="0" relativeHeight="251657728" behindDoc="1" locked="0" layoutInCell="1" allowOverlap="1">
                <wp:simplePos x="0" y="0"/>
                <wp:positionH relativeFrom="page">
                  <wp:posOffset>4429125</wp:posOffset>
                </wp:positionH>
                <wp:positionV relativeFrom="page">
                  <wp:posOffset>409575</wp:posOffset>
                </wp:positionV>
                <wp:extent cx="2023110" cy="2886075"/>
                <wp:effectExtent l="0" t="0" r="0" b="0"/>
                <wp:wrapNone/>
                <wp:docPr id="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23110" cy="288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ADE" w:rsidRDefault="00F25ADE">
                            <w:pPr>
                              <w:rPr>
                                <w:rFonts w:ascii="Univers LT 45 Light" w:hAnsi="Univers LT 45 Light"/>
                                <w:sz w:val="16"/>
                              </w:rPr>
                            </w:pPr>
                          </w:p>
                          <w:p w:rsidR="00F25ADE" w:rsidRDefault="00F25ADE" w:rsidP="00B05303">
                            <w:pPr>
                              <w:jc w:val="right"/>
                              <w:rPr>
                                <w:rFonts w:ascii="Univers LT 45 Light" w:hAnsi="Univers LT 45 Light"/>
                                <w:sz w:val="16"/>
                              </w:rPr>
                            </w:pPr>
                            <w:r w:rsidRPr="00B05303">
                              <w:rPr>
                                <w:rFonts w:ascii="Univers LT 45 Light" w:hAnsi="Univers LT 45 Light"/>
                                <w:noProof/>
                                <w:sz w:val="16"/>
                                <w:lang w:eastAsia="en-GB"/>
                              </w:rPr>
                              <w:drawing>
                                <wp:inline distT="0" distB="0" distL="0" distR="0" wp14:anchorId="200603FC" wp14:editId="21D38C3A">
                                  <wp:extent cx="1202055" cy="1562100"/>
                                  <wp:effectExtent l="19050" t="0" r="0" b="0"/>
                                  <wp:docPr id="1" name="Picture 3" descr="C:\Documents and Settings\user\My Documents\Dexter.Building Design Ltd\Web Site\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Dexter.Building Design Ltd\Web Site\HEADER2.jpg"/>
                                          <pic:cNvPicPr>
                                            <a:picLocks noChangeAspect="1" noChangeArrowheads="1"/>
                                          </pic:cNvPicPr>
                                        </pic:nvPicPr>
                                        <pic:blipFill>
                                          <a:blip r:embed="rId9"/>
                                          <a:srcRect/>
                                          <a:stretch>
                                            <a:fillRect/>
                                          </a:stretch>
                                        </pic:blipFill>
                                        <pic:spPr bwMode="auto">
                                          <a:xfrm>
                                            <a:off x="0" y="0"/>
                                            <a:ext cx="1202055" cy="1562100"/>
                                          </a:xfrm>
                                          <a:prstGeom prst="rect">
                                            <a:avLst/>
                                          </a:prstGeom>
                                          <a:noFill/>
                                          <a:ln w="9525">
                                            <a:noFill/>
                                            <a:miter lim="800000"/>
                                            <a:headEnd/>
                                            <a:tailEnd/>
                                          </a:ln>
                                        </pic:spPr>
                                      </pic:pic>
                                    </a:graphicData>
                                  </a:graphic>
                                </wp:inline>
                              </w:drawing>
                            </w: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r>
                              <w:rPr>
                                <w:rFonts w:ascii="Univers LT 45 Light" w:hAnsi="Univers LT 45 Light"/>
                                <w:sz w:val="18"/>
                              </w:rPr>
                              <w:t>5 Victoria Grove</w:t>
                            </w:r>
                          </w:p>
                          <w:p w:rsidR="00F25ADE" w:rsidRDefault="00F25ADE">
                            <w:pPr>
                              <w:jc w:val="right"/>
                              <w:rPr>
                                <w:rFonts w:ascii="Univers LT 45 Light" w:hAnsi="Univers LT 45 Light"/>
                                <w:sz w:val="18"/>
                              </w:rPr>
                            </w:pPr>
                            <w:r>
                              <w:rPr>
                                <w:rFonts w:ascii="Univers LT 45 Light" w:hAnsi="Univers LT 45 Light"/>
                                <w:sz w:val="18"/>
                              </w:rPr>
                              <w:t>Bedminster</w:t>
                            </w:r>
                          </w:p>
                          <w:p w:rsidR="00F25ADE" w:rsidRDefault="00F25ADE">
                            <w:pPr>
                              <w:jc w:val="right"/>
                              <w:rPr>
                                <w:rFonts w:ascii="Univers LT 45 Light" w:hAnsi="Univers LT 45 Light"/>
                                <w:sz w:val="18"/>
                              </w:rPr>
                            </w:pPr>
                            <w:r>
                              <w:rPr>
                                <w:rFonts w:ascii="Univers LT 45 Light" w:hAnsi="Univers LT 45 Light"/>
                                <w:sz w:val="18"/>
                              </w:rPr>
                              <w:t>Bristol</w:t>
                            </w:r>
                          </w:p>
                          <w:p w:rsidR="00F25ADE" w:rsidRDefault="00F25ADE">
                            <w:pPr>
                              <w:jc w:val="right"/>
                              <w:rPr>
                                <w:rFonts w:ascii="Univers LT 45 Light" w:hAnsi="Univers LT 45 Light"/>
                                <w:sz w:val="18"/>
                              </w:rPr>
                            </w:pPr>
                            <w:r>
                              <w:rPr>
                                <w:rFonts w:ascii="Univers LT 45 Light" w:hAnsi="Univers LT 45 Light"/>
                                <w:sz w:val="18"/>
                              </w:rPr>
                              <w:t>BS3 4AN</w:t>
                            </w: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r>
                              <w:rPr>
                                <w:rFonts w:ascii="Univers LT 45 Light" w:hAnsi="Univers LT 45 Light"/>
                                <w:sz w:val="18"/>
                              </w:rPr>
                              <w:t>www.dexterdesigns.co.uk</w:t>
                            </w: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6"/>
                              </w:rPr>
                            </w:pPr>
                          </w:p>
                          <w:p w:rsidR="00F25ADE" w:rsidRDefault="00F25ADE">
                            <w:pPr>
                              <w:jc w:val="righ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48.75pt;margin-top:32.25pt;width:159.3pt;height:22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ZKgQIAABM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" stroked="f">
                <o:lock v:ext="edit" aspectratio="t"/>
                <v:textbox inset="0,0,0,0">
                  <w:txbxContent>
                    <w:p w:rsidR="00F25ADE" w:rsidRDefault="00F25ADE">
                      <w:pPr>
                        <w:rPr>
                          <w:rFonts w:ascii="Univers LT 45 Light" w:hAnsi="Univers LT 45 Light"/>
                          <w:sz w:val="16"/>
                        </w:rPr>
                      </w:pPr>
                    </w:p>
                    <w:p w:rsidR="00F25ADE" w:rsidRDefault="00F25ADE" w:rsidP="00B05303">
                      <w:pPr>
                        <w:jc w:val="right"/>
                        <w:rPr>
                          <w:rFonts w:ascii="Univers LT 45 Light" w:hAnsi="Univers LT 45 Light"/>
                          <w:sz w:val="16"/>
                        </w:rPr>
                      </w:pPr>
                      <w:r w:rsidRPr="00B05303">
                        <w:rPr>
                          <w:rFonts w:ascii="Univers LT 45 Light" w:hAnsi="Univers LT 45 Light"/>
                          <w:noProof/>
                          <w:sz w:val="16"/>
                          <w:lang w:eastAsia="en-GB"/>
                        </w:rPr>
                        <w:drawing>
                          <wp:inline distT="0" distB="0" distL="0" distR="0" wp14:anchorId="200603FC" wp14:editId="21D38C3A">
                            <wp:extent cx="1202055" cy="1562100"/>
                            <wp:effectExtent l="19050" t="0" r="0" b="0"/>
                            <wp:docPr id="1" name="Picture 3" descr="C:\Documents and Settings\user\My Documents\Dexter.Building Design Ltd\Web Site\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Dexter.Building Design Ltd\Web Site\HEADER2.jpg"/>
                                    <pic:cNvPicPr>
                                      <a:picLocks noChangeAspect="1" noChangeArrowheads="1"/>
                                    </pic:cNvPicPr>
                                  </pic:nvPicPr>
                                  <pic:blipFill>
                                    <a:blip r:embed="rId10"/>
                                    <a:srcRect/>
                                    <a:stretch>
                                      <a:fillRect/>
                                    </a:stretch>
                                  </pic:blipFill>
                                  <pic:spPr bwMode="auto">
                                    <a:xfrm>
                                      <a:off x="0" y="0"/>
                                      <a:ext cx="1202055" cy="1562100"/>
                                    </a:xfrm>
                                    <a:prstGeom prst="rect">
                                      <a:avLst/>
                                    </a:prstGeom>
                                    <a:noFill/>
                                    <a:ln w="9525">
                                      <a:noFill/>
                                      <a:miter lim="800000"/>
                                      <a:headEnd/>
                                      <a:tailEnd/>
                                    </a:ln>
                                  </pic:spPr>
                                </pic:pic>
                              </a:graphicData>
                            </a:graphic>
                          </wp:inline>
                        </w:drawing>
                      </w: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r>
                        <w:rPr>
                          <w:rFonts w:ascii="Univers LT 45 Light" w:hAnsi="Univers LT 45 Light"/>
                          <w:sz w:val="18"/>
                        </w:rPr>
                        <w:t>5 Victoria Grove</w:t>
                      </w:r>
                    </w:p>
                    <w:p w:rsidR="00F25ADE" w:rsidRDefault="00F25ADE">
                      <w:pPr>
                        <w:jc w:val="right"/>
                        <w:rPr>
                          <w:rFonts w:ascii="Univers LT 45 Light" w:hAnsi="Univers LT 45 Light"/>
                          <w:sz w:val="18"/>
                        </w:rPr>
                      </w:pPr>
                      <w:r>
                        <w:rPr>
                          <w:rFonts w:ascii="Univers LT 45 Light" w:hAnsi="Univers LT 45 Light"/>
                          <w:sz w:val="18"/>
                        </w:rPr>
                        <w:t>Bedminster</w:t>
                      </w:r>
                    </w:p>
                    <w:p w:rsidR="00F25ADE" w:rsidRDefault="00F25ADE">
                      <w:pPr>
                        <w:jc w:val="right"/>
                        <w:rPr>
                          <w:rFonts w:ascii="Univers LT 45 Light" w:hAnsi="Univers LT 45 Light"/>
                          <w:sz w:val="18"/>
                        </w:rPr>
                      </w:pPr>
                      <w:r>
                        <w:rPr>
                          <w:rFonts w:ascii="Univers LT 45 Light" w:hAnsi="Univers LT 45 Light"/>
                          <w:sz w:val="18"/>
                        </w:rPr>
                        <w:t>Bristol</w:t>
                      </w:r>
                    </w:p>
                    <w:p w:rsidR="00F25ADE" w:rsidRDefault="00F25ADE">
                      <w:pPr>
                        <w:jc w:val="right"/>
                        <w:rPr>
                          <w:rFonts w:ascii="Univers LT 45 Light" w:hAnsi="Univers LT 45 Light"/>
                          <w:sz w:val="18"/>
                        </w:rPr>
                      </w:pPr>
                      <w:r>
                        <w:rPr>
                          <w:rFonts w:ascii="Univers LT 45 Light" w:hAnsi="Univers LT 45 Light"/>
                          <w:sz w:val="18"/>
                        </w:rPr>
                        <w:t>BS3 4AN</w:t>
                      </w: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r>
                        <w:rPr>
                          <w:rFonts w:ascii="Univers LT 45 Light" w:hAnsi="Univers LT 45 Light"/>
                          <w:sz w:val="18"/>
                        </w:rPr>
                        <w:t>www.dexterdesigns.co.uk</w:t>
                      </w: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8"/>
                        </w:rPr>
                      </w:pPr>
                    </w:p>
                    <w:p w:rsidR="00F25ADE" w:rsidRDefault="00F25ADE">
                      <w:pPr>
                        <w:jc w:val="right"/>
                        <w:rPr>
                          <w:rFonts w:ascii="Univers LT 45 Light" w:hAnsi="Univers LT 45 Light"/>
                          <w:sz w:val="16"/>
                        </w:rPr>
                      </w:pPr>
                    </w:p>
                    <w:p w:rsidR="00F25ADE" w:rsidRDefault="00F25ADE">
                      <w:pPr>
                        <w:jc w:val="right"/>
                        <w:rPr>
                          <w:sz w:val="14"/>
                        </w:rPr>
                      </w:pPr>
                    </w:p>
                  </w:txbxContent>
                </v:textbox>
                <w10:wrap anchorx="page" anchory="page"/>
              </v:shape>
            </w:pict>
          </mc:Fallback>
        </mc:AlternateContent>
      </w:r>
      <w:r w:rsidR="00847CD3">
        <w:rPr>
          <w:rFonts w:ascii="Arial" w:hAnsi="Arial" w:cs="Arial"/>
          <w:noProof/>
          <w:sz w:val="20"/>
          <w:szCs w:val="20"/>
          <w:lang w:val="en-US"/>
        </w:rPr>
        <w:t>Planning Department</w:t>
      </w:r>
    </w:p>
    <w:p w:rsidR="00847CD3" w:rsidRDefault="00CC0B32">
      <w:pPr>
        <w:rPr>
          <w:rFonts w:ascii="Arial" w:hAnsi="Arial" w:cs="Arial"/>
          <w:noProof/>
          <w:sz w:val="20"/>
          <w:szCs w:val="20"/>
          <w:lang w:val="en-US"/>
        </w:rPr>
      </w:pPr>
      <w:r>
        <w:rPr>
          <w:rFonts w:ascii="Arial" w:hAnsi="Arial" w:cs="Arial"/>
          <w:noProof/>
          <w:sz w:val="20"/>
          <w:szCs w:val="20"/>
          <w:lang w:val="en-US"/>
        </w:rPr>
        <w:t>Camden</w:t>
      </w:r>
      <w:r w:rsidR="00847CD3" w:rsidRPr="00847CD3">
        <w:rPr>
          <w:rFonts w:ascii="Arial" w:hAnsi="Arial" w:cs="Arial"/>
          <w:noProof/>
          <w:sz w:val="20"/>
          <w:szCs w:val="20"/>
          <w:lang w:val="en-US"/>
        </w:rPr>
        <w:t xml:space="preserve"> Council, </w:t>
      </w:r>
    </w:p>
    <w:p w:rsidR="00670C7F" w:rsidRPr="005E0ED3" w:rsidRDefault="00670C7F">
      <w:pPr>
        <w:rPr>
          <w:rFonts w:ascii="Arial" w:hAnsi="Arial" w:cs="Arial"/>
          <w:sz w:val="20"/>
          <w:szCs w:val="20"/>
        </w:rPr>
      </w:pPr>
    </w:p>
    <w:tbl>
      <w:tblPr>
        <w:tblpPr w:leftFromText="180" w:rightFromText="180" w:vertAnchor="text" w:tblpY="1"/>
        <w:tblOverlap w:val="never"/>
        <w:tblW w:w="0" w:type="auto"/>
        <w:tblLook w:val="0000" w:firstRow="0" w:lastRow="0" w:firstColumn="0" w:lastColumn="0" w:noHBand="0" w:noVBand="0"/>
      </w:tblPr>
      <w:tblGrid>
        <w:gridCol w:w="4608"/>
      </w:tblGrid>
      <w:tr w:rsidR="002564FD" w:rsidRPr="005E0ED3" w:rsidTr="00B05303">
        <w:trPr>
          <w:trHeight w:val="1426"/>
        </w:trPr>
        <w:tc>
          <w:tcPr>
            <w:tcW w:w="4608" w:type="dxa"/>
          </w:tcPr>
          <w:p w:rsidR="001445E5" w:rsidRPr="005E0ED3" w:rsidRDefault="001445E5" w:rsidP="00B05303">
            <w:pPr>
              <w:pStyle w:val="Header"/>
              <w:tabs>
                <w:tab w:val="clear" w:pos="4153"/>
                <w:tab w:val="clear" w:pos="8306"/>
              </w:tabs>
              <w:rPr>
                <w:rFonts w:cs="Arial"/>
              </w:rPr>
            </w:pPr>
          </w:p>
          <w:p w:rsidR="00341A74" w:rsidRPr="005E0ED3" w:rsidRDefault="00341A74" w:rsidP="00B05303">
            <w:pPr>
              <w:pStyle w:val="Header"/>
              <w:tabs>
                <w:tab w:val="clear" w:pos="4153"/>
                <w:tab w:val="clear" w:pos="8306"/>
              </w:tabs>
              <w:rPr>
                <w:rFonts w:cs="Arial"/>
              </w:rPr>
            </w:pPr>
          </w:p>
        </w:tc>
      </w:tr>
      <w:tr w:rsidR="002564FD" w:rsidRPr="00670C7F" w:rsidTr="00B05303">
        <w:trPr>
          <w:trHeight w:val="303"/>
        </w:trPr>
        <w:tc>
          <w:tcPr>
            <w:tcW w:w="4608" w:type="dxa"/>
          </w:tcPr>
          <w:p w:rsidR="002564FD" w:rsidRPr="001B7D85" w:rsidRDefault="009413DF" w:rsidP="005E0ED3">
            <w:pPr>
              <w:pStyle w:val="Header"/>
              <w:tabs>
                <w:tab w:val="clear" w:pos="4153"/>
                <w:tab w:val="clear" w:pos="8306"/>
              </w:tabs>
            </w:pPr>
            <w:bookmarkStart w:id="0" w:name="Date"/>
            <w:bookmarkEnd w:id="0"/>
            <w:r>
              <w:t>23</w:t>
            </w:r>
            <w:r w:rsidR="00045222" w:rsidRPr="00045222">
              <w:rPr>
                <w:vertAlign w:val="superscript"/>
              </w:rPr>
              <w:t>th</w:t>
            </w:r>
            <w:r>
              <w:t xml:space="preserve"> Oct</w:t>
            </w:r>
            <w:r w:rsidR="00CC0B32">
              <w:t xml:space="preserve"> 2020</w:t>
            </w:r>
          </w:p>
        </w:tc>
      </w:tr>
      <w:tr w:rsidR="002564FD" w:rsidRPr="00670C7F" w:rsidTr="00B05303">
        <w:trPr>
          <w:trHeight w:val="80"/>
        </w:trPr>
        <w:tc>
          <w:tcPr>
            <w:tcW w:w="4608" w:type="dxa"/>
          </w:tcPr>
          <w:p w:rsidR="001B7D85" w:rsidRPr="00670C7F" w:rsidRDefault="001B7D85" w:rsidP="00B05303">
            <w:pPr>
              <w:tabs>
                <w:tab w:val="right" w:pos="3762"/>
              </w:tabs>
              <w:rPr>
                <w:b/>
                <w:bCs/>
              </w:rPr>
            </w:pPr>
            <w:bookmarkStart w:id="1" w:name="Caveat"/>
            <w:bookmarkEnd w:id="1"/>
          </w:p>
        </w:tc>
      </w:tr>
    </w:tbl>
    <w:p w:rsidR="002564FD" w:rsidRPr="001B7D85" w:rsidRDefault="00B05303">
      <w:pPr>
        <w:pStyle w:val="Header"/>
        <w:tabs>
          <w:tab w:val="clear" w:pos="4153"/>
          <w:tab w:val="clear" w:pos="8306"/>
        </w:tabs>
      </w:pPr>
      <w:r>
        <w:br w:type="textWrapping" w:clear="all"/>
      </w:r>
      <w:r w:rsidR="002564FD" w:rsidRPr="001B7D85">
        <w:t>Dear</w:t>
      </w:r>
      <w:r w:rsidR="00045222">
        <w:t xml:space="preserve"> Sir or Madam</w:t>
      </w:r>
      <w:r w:rsidR="00304F14">
        <w:t>,</w:t>
      </w:r>
    </w:p>
    <w:p w:rsidR="002564FD" w:rsidRPr="001B7D85" w:rsidRDefault="002564FD">
      <w:pPr>
        <w:pStyle w:val="Header"/>
        <w:tabs>
          <w:tab w:val="clear" w:pos="4153"/>
          <w:tab w:val="clear" w:pos="8306"/>
        </w:tabs>
      </w:pPr>
    </w:p>
    <w:p w:rsidR="002564FD" w:rsidRPr="001B7D85" w:rsidRDefault="00341A74">
      <w:pPr>
        <w:pStyle w:val="Header"/>
        <w:tabs>
          <w:tab w:val="clear" w:pos="4153"/>
          <w:tab w:val="clear" w:pos="8306"/>
        </w:tabs>
        <w:rPr>
          <w:b/>
          <w:bCs/>
        </w:rPr>
      </w:pPr>
      <w:r>
        <w:rPr>
          <w:b/>
          <w:bCs/>
        </w:rPr>
        <w:t>RE</w:t>
      </w:r>
      <w:r w:rsidR="001445E5">
        <w:rPr>
          <w:b/>
          <w:bCs/>
        </w:rPr>
        <w:t>.</w:t>
      </w:r>
      <w:r w:rsidR="00045222">
        <w:rPr>
          <w:b/>
          <w:bCs/>
        </w:rPr>
        <w:t xml:space="preserve"> </w:t>
      </w:r>
      <w:proofErr w:type="gramStart"/>
      <w:r w:rsidR="00045222">
        <w:rPr>
          <w:b/>
          <w:bCs/>
        </w:rPr>
        <w:t xml:space="preserve">Planning Application </w:t>
      </w:r>
      <w:r w:rsidR="00B64BA9" w:rsidRPr="00B64BA9">
        <w:rPr>
          <w:b/>
          <w:bCs/>
        </w:rPr>
        <w:t>2015/6141/P</w:t>
      </w:r>
      <w:r w:rsidR="00045222">
        <w:rPr>
          <w:b/>
          <w:bCs/>
        </w:rPr>
        <w:t xml:space="preserve"> </w:t>
      </w:r>
      <w:r w:rsidR="00B64BA9" w:rsidRPr="00B64BA9">
        <w:rPr>
          <w:b/>
          <w:bCs/>
        </w:rPr>
        <w:t>Former Public Conveniences Guilford Place London WC1N 1EA. Change of use from former public convenience (Sui Generis) to mixed A1/A3 use (retail/restaurant), and associated works.</w:t>
      </w:r>
      <w:proofErr w:type="gramEnd"/>
    </w:p>
    <w:p w:rsidR="001B7D85" w:rsidRDefault="001B7D85">
      <w:pPr>
        <w:pStyle w:val="Header"/>
        <w:tabs>
          <w:tab w:val="clear" w:pos="4153"/>
          <w:tab w:val="clear" w:pos="8306"/>
        </w:tabs>
      </w:pPr>
    </w:p>
    <w:p w:rsidR="00CC0B32" w:rsidRDefault="00CC0B32" w:rsidP="00201C27">
      <w:pPr>
        <w:pStyle w:val="Header"/>
        <w:tabs>
          <w:tab w:val="clear" w:pos="4153"/>
          <w:tab w:val="clear" w:pos="8306"/>
        </w:tabs>
      </w:pPr>
      <w:r>
        <w:t>In regards to the above application and conditions discharge.</w:t>
      </w:r>
      <w:r w:rsidR="00B64BA9">
        <w:t xml:space="preserve"> </w:t>
      </w:r>
      <w:r>
        <w:t>We</w:t>
      </w:r>
      <w:r w:rsidR="00B64BA9">
        <w:t xml:space="preserve"> wish</w:t>
      </w:r>
      <w:r>
        <w:t xml:space="preserve"> to discharge </w:t>
      </w:r>
      <w:r w:rsidR="00B64BA9">
        <w:t>condition 4. The condition reads.</w:t>
      </w:r>
    </w:p>
    <w:p w:rsidR="00B64BA9" w:rsidRDefault="00B64BA9" w:rsidP="00201C27">
      <w:pPr>
        <w:pStyle w:val="Header"/>
        <w:tabs>
          <w:tab w:val="clear" w:pos="4153"/>
          <w:tab w:val="clear" w:pos="8306"/>
        </w:tabs>
      </w:pPr>
    </w:p>
    <w:p w:rsidR="00B64BA9" w:rsidRPr="00E07D9F" w:rsidRDefault="00B64BA9" w:rsidP="00201C27">
      <w:pPr>
        <w:pStyle w:val="Header"/>
        <w:tabs>
          <w:tab w:val="clear" w:pos="4153"/>
          <w:tab w:val="clear" w:pos="8306"/>
        </w:tabs>
        <w:rPr>
          <w:i/>
        </w:rPr>
      </w:pPr>
      <w:r w:rsidRPr="00E07D9F">
        <w:rPr>
          <w:i/>
        </w:rPr>
        <w:t>4 At least 28 days before development commences: (a) a written programme of ground investigation for the presence of soil and groundwater contamination and landfill gas shall be submitted to and approved by the local planning authority; and (b) following the approval detailed in paragraph (a), an investigation shall be carried out in accordance with the approved programme and the results and a written scheme of remediation measures [if necessary] shall be submitted to and approved by the local planning authority.</w:t>
      </w:r>
    </w:p>
    <w:p w:rsidR="00B64BA9" w:rsidRPr="00E07D9F" w:rsidRDefault="00B64BA9" w:rsidP="00201C27">
      <w:pPr>
        <w:pStyle w:val="Header"/>
        <w:tabs>
          <w:tab w:val="clear" w:pos="4153"/>
          <w:tab w:val="clear" w:pos="8306"/>
        </w:tabs>
        <w:rPr>
          <w:i/>
        </w:rPr>
      </w:pPr>
    </w:p>
    <w:p w:rsidR="00B64BA9" w:rsidRPr="00E07D9F" w:rsidRDefault="00B64BA9" w:rsidP="00201C27">
      <w:pPr>
        <w:pStyle w:val="Header"/>
        <w:tabs>
          <w:tab w:val="clear" w:pos="4153"/>
          <w:tab w:val="clear" w:pos="8306"/>
        </w:tabs>
        <w:rPr>
          <w:i/>
        </w:rPr>
      </w:pPr>
      <w:r w:rsidRPr="00E07D9F">
        <w:rPr>
          <w:i/>
        </w:rPr>
        <w:t>The remediation measures shall be implemented strictly in accordance with the approved scheme and a written report detailing the remediation shall be submitted to and approved by the local planning authority prior to occupation.</w:t>
      </w:r>
    </w:p>
    <w:p w:rsidR="00B64BA9" w:rsidRPr="00E07D9F" w:rsidRDefault="00B64BA9" w:rsidP="00201C27">
      <w:pPr>
        <w:pStyle w:val="Header"/>
        <w:tabs>
          <w:tab w:val="clear" w:pos="4153"/>
          <w:tab w:val="clear" w:pos="8306"/>
        </w:tabs>
        <w:rPr>
          <w:i/>
        </w:rPr>
      </w:pPr>
    </w:p>
    <w:p w:rsidR="00B64BA9" w:rsidRPr="00E07D9F" w:rsidRDefault="00B64BA9" w:rsidP="00201C27">
      <w:pPr>
        <w:pStyle w:val="Header"/>
        <w:tabs>
          <w:tab w:val="clear" w:pos="4153"/>
          <w:tab w:val="clear" w:pos="8306"/>
        </w:tabs>
        <w:rPr>
          <w:i/>
        </w:rPr>
      </w:pPr>
      <w:r w:rsidRPr="00E07D9F">
        <w:rPr>
          <w:i/>
        </w:rPr>
        <w:t>Reason: To protect future occupiers of the development from the possible presence of ground contamination arising in connection with the previous industrial/storage use of the site in accordance with Policy A1 of the Camden Local Plan 2017.</w:t>
      </w:r>
    </w:p>
    <w:p w:rsidR="00B64BA9" w:rsidRDefault="00B64BA9" w:rsidP="00201C27">
      <w:pPr>
        <w:pStyle w:val="Header"/>
        <w:tabs>
          <w:tab w:val="clear" w:pos="4153"/>
          <w:tab w:val="clear" w:pos="8306"/>
        </w:tabs>
      </w:pPr>
    </w:p>
    <w:p w:rsidR="00B64BA9" w:rsidRDefault="00B64BA9" w:rsidP="00201C27">
      <w:pPr>
        <w:pStyle w:val="Header"/>
        <w:tabs>
          <w:tab w:val="clear" w:pos="4153"/>
          <w:tab w:val="clear" w:pos="8306"/>
        </w:tabs>
      </w:pPr>
      <w:r>
        <w:t xml:space="preserve">Guilford Place WC is a grade II listed building. The WC is underground. The wall surfaces are covered with a ceramic tile which is to be retained. </w:t>
      </w:r>
      <w:r w:rsidR="00575D60">
        <w:t xml:space="preserve">The roof is a concrete and glass pavement light recently refurbished. </w:t>
      </w:r>
      <w:r>
        <w:t xml:space="preserve">The floor is a concrete </w:t>
      </w:r>
      <w:r w:rsidR="00575D60">
        <w:t xml:space="preserve">terrazzo floor. All </w:t>
      </w:r>
      <w:r>
        <w:t>of these elements are to be retained</w:t>
      </w:r>
      <w:r w:rsidR="00575D60">
        <w:t xml:space="preserve"> as part of the listed heritage of the building</w:t>
      </w:r>
      <w:r>
        <w:t>.</w:t>
      </w:r>
      <w:r w:rsidR="00575D60">
        <w:t xml:space="preserve"> The building is set on an island at the centre</w:t>
      </w:r>
      <w:r w:rsidR="004A565C">
        <w:t xml:space="preserve"> of</w:t>
      </w:r>
      <w:r w:rsidR="00575D60">
        <w:t xml:space="preserve"> the junction of Lambs Conduit Street and Guildford Street and is surrounded by pavement or road surface which is in control of the Highways.</w:t>
      </w:r>
      <w:r>
        <w:t xml:space="preserve"> </w:t>
      </w:r>
      <w:r w:rsidR="00575D60">
        <w:t xml:space="preserve">There is no outdoor space. </w:t>
      </w:r>
      <w:r>
        <w:t>All works are internal</w:t>
      </w:r>
      <w:r w:rsidR="00E07D9F">
        <w:t xml:space="preserve"> and of a light nature. T</w:t>
      </w:r>
      <w:r>
        <w:t>here are no external works which may cause disturbance to the ground.</w:t>
      </w:r>
    </w:p>
    <w:p w:rsidR="00B64BA9" w:rsidRDefault="00B64BA9" w:rsidP="00201C27">
      <w:pPr>
        <w:pStyle w:val="Header"/>
        <w:tabs>
          <w:tab w:val="clear" w:pos="4153"/>
          <w:tab w:val="clear" w:pos="8306"/>
        </w:tabs>
      </w:pPr>
    </w:p>
    <w:p w:rsidR="00B64BA9" w:rsidRDefault="00B64BA9" w:rsidP="00201C27">
      <w:pPr>
        <w:pStyle w:val="Header"/>
        <w:tabs>
          <w:tab w:val="clear" w:pos="4153"/>
          <w:tab w:val="clear" w:pos="8306"/>
        </w:tabs>
      </w:pPr>
      <w:r>
        <w:t>Guilford Place WC was decommissioned by the council in the 1980’s and has remained empty since. The condition states that the u</w:t>
      </w:r>
      <w:r w:rsidR="00575D60">
        <w:t>se has been industrial / storage this is not the case.</w:t>
      </w:r>
    </w:p>
    <w:p w:rsidR="009413DF" w:rsidRDefault="009413DF" w:rsidP="00201C27">
      <w:pPr>
        <w:pStyle w:val="Header"/>
        <w:tabs>
          <w:tab w:val="clear" w:pos="4153"/>
          <w:tab w:val="clear" w:pos="8306"/>
        </w:tabs>
      </w:pPr>
    </w:p>
    <w:p w:rsidR="009413DF" w:rsidRDefault="009413DF" w:rsidP="00201C27">
      <w:pPr>
        <w:pStyle w:val="Header"/>
        <w:tabs>
          <w:tab w:val="clear" w:pos="4153"/>
          <w:tab w:val="clear" w:pos="8306"/>
        </w:tabs>
      </w:pPr>
      <w:r>
        <w:t>BRE 211: Radon – Guidance on Protective Measures for New Buildings (2015) notes that basements are at increased risk of elevated radon regardless of geographic location</w:t>
      </w:r>
      <w:r w:rsidR="00820B2B">
        <w:t xml:space="preserve"> due to the possible exposure from</w:t>
      </w:r>
      <w:r>
        <w:t xml:space="preserve"> walls and floor.</w:t>
      </w:r>
    </w:p>
    <w:p w:rsidR="009413DF" w:rsidRDefault="009413DF" w:rsidP="00201C27">
      <w:pPr>
        <w:pStyle w:val="Header"/>
        <w:tabs>
          <w:tab w:val="clear" w:pos="4153"/>
          <w:tab w:val="clear" w:pos="8306"/>
        </w:tabs>
      </w:pPr>
    </w:p>
    <w:p w:rsidR="009413DF" w:rsidRDefault="009413DF" w:rsidP="00201C27">
      <w:pPr>
        <w:pStyle w:val="Header"/>
        <w:tabs>
          <w:tab w:val="clear" w:pos="4153"/>
          <w:tab w:val="clear" w:pos="8306"/>
        </w:tabs>
      </w:pPr>
      <w:r>
        <w:lastRenderedPageBreak/>
        <w:t>Following discussions with the council’s pollution control department it has been agreed that in order to discharge this condition a radon survey should be carried out on the site.</w:t>
      </w:r>
    </w:p>
    <w:p w:rsidR="009413DF" w:rsidRDefault="009413DF" w:rsidP="00201C27">
      <w:pPr>
        <w:pStyle w:val="Header"/>
        <w:tabs>
          <w:tab w:val="clear" w:pos="4153"/>
          <w:tab w:val="clear" w:pos="8306"/>
        </w:tabs>
      </w:pPr>
    </w:p>
    <w:p w:rsidR="009413DF" w:rsidRDefault="00764AEF" w:rsidP="00201C27">
      <w:pPr>
        <w:pStyle w:val="Header"/>
        <w:tabs>
          <w:tab w:val="clear" w:pos="4153"/>
          <w:tab w:val="clear" w:pos="8306"/>
        </w:tabs>
      </w:pPr>
      <w:r>
        <w:t>Proposal:-</w:t>
      </w:r>
    </w:p>
    <w:p w:rsidR="00764AEF" w:rsidRDefault="00764AEF" w:rsidP="00201C27">
      <w:pPr>
        <w:pStyle w:val="Header"/>
        <w:tabs>
          <w:tab w:val="clear" w:pos="4153"/>
          <w:tab w:val="clear" w:pos="8306"/>
        </w:tabs>
      </w:pPr>
    </w:p>
    <w:p w:rsidR="00764AEF" w:rsidRDefault="00764AEF" w:rsidP="00201C27">
      <w:pPr>
        <w:pStyle w:val="Header"/>
        <w:tabs>
          <w:tab w:val="clear" w:pos="4153"/>
          <w:tab w:val="clear" w:pos="8306"/>
        </w:tabs>
      </w:pPr>
      <w:r>
        <w:t>To carry out a</w:t>
      </w:r>
      <w:r w:rsidR="00C92895">
        <w:t xml:space="preserve"> workplace</w:t>
      </w:r>
      <w:r>
        <w:t xml:space="preserve"> radon survey at the above site.</w:t>
      </w:r>
    </w:p>
    <w:p w:rsidR="00764AEF" w:rsidRDefault="00764AEF" w:rsidP="00201C27">
      <w:pPr>
        <w:pStyle w:val="Header"/>
        <w:tabs>
          <w:tab w:val="clear" w:pos="4153"/>
          <w:tab w:val="clear" w:pos="8306"/>
        </w:tabs>
      </w:pPr>
    </w:p>
    <w:p w:rsidR="00764AEF" w:rsidRDefault="00764AEF" w:rsidP="00201C27">
      <w:pPr>
        <w:pStyle w:val="Header"/>
        <w:tabs>
          <w:tab w:val="clear" w:pos="4153"/>
          <w:tab w:val="clear" w:pos="8306"/>
        </w:tabs>
      </w:pPr>
      <w:r>
        <w:t xml:space="preserve">Radon measurement packs are available from Public Health England and available to </w:t>
      </w:r>
      <w:r w:rsidR="00F25ADE">
        <w:t>purchase on</w:t>
      </w:r>
      <w:r>
        <w:t>line. The pack required is the ‘Workplace Measurement Pack’ The PHE guidelines for the carrying out of radon tests in the workplace states that radon monitors placed in unoccupied buildings can give false results. It recommends that the orders for monitors are only placed once the workplace is running ‘normally’.</w:t>
      </w:r>
    </w:p>
    <w:p w:rsidR="00764AEF" w:rsidRDefault="00764AEF" w:rsidP="00201C27">
      <w:pPr>
        <w:pStyle w:val="Header"/>
        <w:tabs>
          <w:tab w:val="clear" w:pos="4153"/>
          <w:tab w:val="clear" w:pos="8306"/>
        </w:tabs>
      </w:pPr>
    </w:p>
    <w:p w:rsidR="00764AEF" w:rsidRDefault="00820B2B" w:rsidP="00201C27">
      <w:pPr>
        <w:pStyle w:val="Header"/>
        <w:tabs>
          <w:tab w:val="clear" w:pos="4153"/>
          <w:tab w:val="clear" w:pos="8306"/>
        </w:tabs>
      </w:pPr>
      <w:hyperlink r:id="rId11" w:history="1">
        <w:r w:rsidR="00764AEF">
          <w:rPr>
            <w:rStyle w:val="Hyperlink"/>
          </w:rPr>
          <w:t>https://www.ukradon.org/services/orderworkplace</w:t>
        </w:r>
      </w:hyperlink>
      <w:r w:rsidR="00764AEF">
        <w:t>.</w:t>
      </w:r>
    </w:p>
    <w:p w:rsidR="009413DF" w:rsidRDefault="009413DF" w:rsidP="00201C27">
      <w:pPr>
        <w:pStyle w:val="Header"/>
        <w:tabs>
          <w:tab w:val="clear" w:pos="4153"/>
          <w:tab w:val="clear" w:pos="8306"/>
        </w:tabs>
      </w:pPr>
    </w:p>
    <w:p w:rsidR="009413DF" w:rsidRDefault="000C351E" w:rsidP="00201C27">
      <w:pPr>
        <w:pStyle w:val="Header"/>
        <w:tabs>
          <w:tab w:val="clear" w:pos="4153"/>
          <w:tab w:val="clear" w:pos="8306"/>
        </w:tabs>
      </w:pPr>
      <w:r>
        <w:t>Therefore it has been agreed with the council that this test will be c</w:t>
      </w:r>
      <w:r w:rsidR="00725178">
        <w:t xml:space="preserve">arried </w:t>
      </w:r>
      <w:r>
        <w:t>out once the building has been occupie</w:t>
      </w:r>
      <w:r w:rsidR="0017733F">
        <w:t>d</w:t>
      </w:r>
      <w:r w:rsidR="00D354C3">
        <w:t xml:space="preserve"> and is operating</w:t>
      </w:r>
      <w:r w:rsidR="0017733F">
        <w:t>. M</w:t>
      </w:r>
      <w:r w:rsidR="00725178">
        <w:t>onitors will be</w:t>
      </w:r>
      <w:r>
        <w:t xml:space="preserve"> ordered and placed in their respective locations on receipt and left in place for 3 months. </w:t>
      </w:r>
    </w:p>
    <w:p w:rsidR="000C351E" w:rsidRDefault="000C351E" w:rsidP="00201C27">
      <w:pPr>
        <w:pStyle w:val="Header"/>
        <w:tabs>
          <w:tab w:val="clear" w:pos="4153"/>
          <w:tab w:val="clear" w:pos="8306"/>
        </w:tabs>
      </w:pPr>
    </w:p>
    <w:p w:rsidR="000C351E" w:rsidRDefault="000C351E" w:rsidP="00201C27">
      <w:pPr>
        <w:pStyle w:val="Header"/>
        <w:tabs>
          <w:tab w:val="clear" w:pos="4153"/>
          <w:tab w:val="clear" w:pos="8306"/>
        </w:tabs>
      </w:pPr>
      <w:r>
        <w:t xml:space="preserve">The test is designed to test the </w:t>
      </w:r>
      <w:proofErr w:type="gramStart"/>
      <w:r>
        <w:t>employees</w:t>
      </w:r>
      <w:proofErr w:type="gramEnd"/>
      <w:r>
        <w:t xml:space="preserve"> exposure to radon. Therefore three monitors will be ordered with one being placed in the kitchen area, the second in the washing area adjacent to the bar</w:t>
      </w:r>
      <w:r w:rsidR="00CC0516">
        <w:t>,</w:t>
      </w:r>
      <w:r>
        <w:t xml:space="preserve"> with the third being placed in the ope</w:t>
      </w:r>
      <w:r w:rsidR="00CC0516">
        <w:t xml:space="preserve">n </w:t>
      </w:r>
      <w:r w:rsidR="00D04B9E">
        <w:t xml:space="preserve">area where </w:t>
      </w:r>
      <w:proofErr w:type="gramStart"/>
      <w:r>
        <w:t>staff</w:t>
      </w:r>
      <w:r w:rsidR="00D354C3">
        <w:t xml:space="preserve"> </w:t>
      </w:r>
      <w:r w:rsidR="00CC0516">
        <w:t>wait</w:t>
      </w:r>
      <w:proofErr w:type="gramEnd"/>
      <w:r w:rsidR="00725178">
        <w:t xml:space="preserve"> on customers</w:t>
      </w:r>
      <w:r>
        <w:t>. The monitors are to be located at head height.</w:t>
      </w:r>
    </w:p>
    <w:p w:rsidR="00725178" w:rsidRDefault="00725178" w:rsidP="00201C27">
      <w:pPr>
        <w:pStyle w:val="Header"/>
        <w:tabs>
          <w:tab w:val="clear" w:pos="4153"/>
          <w:tab w:val="clear" w:pos="8306"/>
        </w:tabs>
      </w:pPr>
    </w:p>
    <w:p w:rsidR="003C7E7C" w:rsidRDefault="00725178" w:rsidP="00201C27">
      <w:pPr>
        <w:pStyle w:val="Header"/>
        <w:tabs>
          <w:tab w:val="clear" w:pos="4153"/>
          <w:tab w:val="clear" w:pos="8306"/>
        </w:tabs>
      </w:pPr>
      <w:r>
        <w:t>The proposed timescales</w:t>
      </w:r>
      <w:r w:rsidR="003C7E7C">
        <w:t xml:space="preserve"> and schedule</w:t>
      </w:r>
      <w:r w:rsidR="00D04B9E">
        <w:t xml:space="preserve"> of work</w:t>
      </w:r>
      <w:r w:rsidR="00CC0516">
        <w:t>s entail placing</w:t>
      </w:r>
      <w:r w:rsidR="003C7E7C">
        <w:t xml:space="preserve"> monitors</w:t>
      </w:r>
      <w:r w:rsidR="00CC0516">
        <w:t xml:space="preserve"> only</w:t>
      </w:r>
      <w:r>
        <w:t xml:space="preserve"> once the business has been in operation for 3 weeks to ensure </w:t>
      </w:r>
      <w:r w:rsidR="0017733F">
        <w:t>that it is running ‘normally’, t</w:t>
      </w:r>
      <w:r>
        <w:t>h</w:t>
      </w:r>
      <w:r w:rsidR="00D04B9E">
        <w:t>e t</w:t>
      </w:r>
      <w:r w:rsidR="00CC0516">
        <w:t>est will be carried out over a</w:t>
      </w:r>
      <w:r>
        <w:t xml:space="preserve"> three month period </w:t>
      </w:r>
      <w:r w:rsidR="003C7E7C">
        <w:t xml:space="preserve">in accordance with PHE guidelines. </w:t>
      </w:r>
      <w:r w:rsidR="0017733F">
        <w:t>Having returned the monitors to PHE and f</w:t>
      </w:r>
      <w:r w:rsidR="003C7E7C">
        <w:t>ollowing a 4 week period where PHE will test the monitors</w:t>
      </w:r>
      <w:r w:rsidR="00CC0516">
        <w:t>, the client will</w:t>
      </w:r>
      <w:r w:rsidR="003C7E7C">
        <w:t xml:space="preserve"> </w:t>
      </w:r>
      <w:r w:rsidR="00D04B9E">
        <w:t>on receipt of</w:t>
      </w:r>
      <w:r w:rsidR="00CC0516">
        <w:t xml:space="preserve"> the results have </w:t>
      </w:r>
      <w:r w:rsidR="003C7E7C">
        <w:t xml:space="preserve">a further week </w:t>
      </w:r>
      <w:r w:rsidR="00CC0516">
        <w:t>to review the results</w:t>
      </w:r>
      <w:r w:rsidR="003C7E7C">
        <w:t>.</w:t>
      </w:r>
    </w:p>
    <w:p w:rsidR="003C7E7C" w:rsidRDefault="003C7E7C" w:rsidP="00201C27">
      <w:pPr>
        <w:pStyle w:val="Header"/>
        <w:tabs>
          <w:tab w:val="clear" w:pos="4153"/>
          <w:tab w:val="clear" w:pos="8306"/>
        </w:tabs>
      </w:pPr>
    </w:p>
    <w:p w:rsidR="003C7E7C" w:rsidRDefault="003C7E7C" w:rsidP="00201C27">
      <w:pPr>
        <w:pStyle w:val="Header"/>
        <w:tabs>
          <w:tab w:val="clear" w:pos="4153"/>
          <w:tab w:val="clear" w:pos="8306"/>
        </w:tabs>
      </w:pPr>
      <w:r>
        <w:t>The overall time period</w:t>
      </w:r>
      <w:r w:rsidR="00CC0516">
        <w:t xml:space="preserve"> will be approximately 5 months, i</w:t>
      </w:r>
      <w:r>
        <w:t>t has therefore been agreed with the council that a period of 6 months from the building being occupied</w:t>
      </w:r>
      <w:r w:rsidR="00CC0516">
        <w:t xml:space="preserve"> and operating</w:t>
      </w:r>
      <w:r>
        <w:t xml:space="preserve"> is an acceptable period to return the results to the council.</w:t>
      </w:r>
    </w:p>
    <w:p w:rsidR="003C7E7C" w:rsidRDefault="003C7E7C" w:rsidP="00201C27">
      <w:pPr>
        <w:pStyle w:val="Header"/>
        <w:tabs>
          <w:tab w:val="clear" w:pos="4153"/>
          <w:tab w:val="clear" w:pos="8306"/>
        </w:tabs>
      </w:pPr>
    </w:p>
    <w:p w:rsidR="000C351E" w:rsidRDefault="003C7E7C" w:rsidP="00201C27">
      <w:pPr>
        <w:pStyle w:val="Header"/>
        <w:tabs>
          <w:tab w:val="clear" w:pos="4153"/>
          <w:tab w:val="clear" w:pos="8306"/>
        </w:tabs>
      </w:pPr>
      <w:r>
        <w:t>Any variation in this method or the timescales is to be agreed with the council in writing.</w:t>
      </w:r>
    </w:p>
    <w:p w:rsidR="000C351E" w:rsidRDefault="000C351E" w:rsidP="00201C27">
      <w:pPr>
        <w:pStyle w:val="Header"/>
        <w:tabs>
          <w:tab w:val="clear" w:pos="4153"/>
          <w:tab w:val="clear" w:pos="8306"/>
        </w:tabs>
      </w:pPr>
    </w:p>
    <w:p w:rsidR="00E07D9F" w:rsidRDefault="000458D8" w:rsidP="00201C27">
      <w:pPr>
        <w:pStyle w:val="Header"/>
        <w:tabs>
          <w:tab w:val="clear" w:pos="4153"/>
          <w:tab w:val="clear" w:pos="8306"/>
        </w:tabs>
      </w:pPr>
      <w:r>
        <w:t xml:space="preserve">We therefore ask for this </w:t>
      </w:r>
      <w:r w:rsidR="00820B2B">
        <w:t xml:space="preserve">condition </w:t>
      </w:r>
      <w:bookmarkStart w:id="2" w:name="_GoBack"/>
      <w:bookmarkEnd w:id="2"/>
      <w:r>
        <w:t xml:space="preserve">to be discharged on the basis that </w:t>
      </w:r>
      <w:r w:rsidR="00D04B9E">
        <w:t>results of a radon test for this building will be returned to the council within 6 months of occupation</w:t>
      </w:r>
      <w:r w:rsidR="00D354C3">
        <w:t xml:space="preserve"> and operation</w:t>
      </w:r>
      <w:r w:rsidR="00D04B9E">
        <w:t>.</w:t>
      </w:r>
    </w:p>
    <w:p w:rsidR="005E0ED3" w:rsidRDefault="005E0ED3" w:rsidP="00201C27">
      <w:pPr>
        <w:pStyle w:val="Header"/>
        <w:tabs>
          <w:tab w:val="clear" w:pos="4153"/>
          <w:tab w:val="clear" w:pos="8306"/>
        </w:tabs>
      </w:pPr>
    </w:p>
    <w:p w:rsidR="002564FD" w:rsidRDefault="002564FD">
      <w:pPr>
        <w:pStyle w:val="Header"/>
        <w:tabs>
          <w:tab w:val="clear" w:pos="4153"/>
          <w:tab w:val="clear" w:pos="8306"/>
        </w:tabs>
      </w:pPr>
    </w:p>
    <w:p w:rsidR="002564FD" w:rsidRDefault="001B7D85">
      <w:pPr>
        <w:pStyle w:val="Header"/>
        <w:tabs>
          <w:tab w:val="clear" w:pos="4153"/>
          <w:tab w:val="clear" w:pos="8306"/>
        </w:tabs>
      </w:pPr>
      <w:r>
        <w:t xml:space="preserve">Yours </w:t>
      </w:r>
      <w:r w:rsidR="00EA3A23">
        <w:t>sincerely</w:t>
      </w: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0458D8">
      <w:pPr>
        <w:pStyle w:val="Header"/>
        <w:tabs>
          <w:tab w:val="clear" w:pos="4153"/>
          <w:tab w:val="clear" w:pos="8306"/>
        </w:tabs>
      </w:pPr>
      <w:r>
        <w:t>John Wiseman</w:t>
      </w:r>
    </w:p>
    <w:p w:rsidR="002564FD" w:rsidRDefault="002564FD">
      <w:pPr>
        <w:pStyle w:val="Header"/>
        <w:tabs>
          <w:tab w:val="clear" w:pos="4153"/>
          <w:tab w:val="clear" w:pos="8306"/>
        </w:tabs>
      </w:pPr>
    </w:p>
    <w:p w:rsidR="00340DC5" w:rsidRDefault="00340DC5">
      <w:pPr>
        <w:pStyle w:val="Header"/>
        <w:tabs>
          <w:tab w:val="clear" w:pos="4153"/>
          <w:tab w:val="clear" w:pos="8306"/>
        </w:tabs>
      </w:pPr>
      <w:r>
        <w:t>T. 0117 244 8465</w:t>
      </w:r>
    </w:p>
    <w:p w:rsidR="002564FD" w:rsidRDefault="002564FD">
      <w:pPr>
        <w:pStyle w:val="Header"/>
        <w:tabs>
          <w:tab w:val="clear" w:pos="4153"/>
          <w:tab w:val="clear" w:pos="8306"/>
        </w:tabs>
        <w:rPr>
          <w:sz w:val="16"/>
        </w:rPr>
      </w:pPr>
      <w:proofErr w:type="gramStart"/>
      <w:r>
        <w:rPr>
          <w:sz w:val="16"/>
        </w:rPr>
        <w:t>e</w:t>
      </w:r>
      <w:r w:rsidRPr="00295328">
        <w:rPr>
          <w:sz w:val="16"/>
        </w:rPr>
        <w:t xml:space="preserve">.  </w:t>
      </w:r>
      <w:r w:rsidR="00F12640">
        <w:rPr>
          <w:sz w:val="16"/>
        </w:rPr>
        <w:t>John</w:t>
      </w:r>
      <w:r w:rsidR="00B05303" w:rsidRPr="00B05303">
        <w:rPr>
          <w:sz w:val="16"/>
        </w:rPr>
        <w:t>@dexterdesigns.co.uk</w:t>
      </w:r>
      <w:proofErr w:type="gramEnd"/>
    </w:p>
    <w:p w:rsidR="009F7251" w:rsidRDefault="009F7251">
      <w:pPr>
        <w:pStyle w:val="Header"/>
        <w:tabs>
          <w:tab w:val="clear" w:pos="4153"/>
          <w:tab w:val="clear" w:pos="8306"/>
        </w:tabs>
        <w:rPr>
          <w:sz w:val="16"/>
        </w:rPr>
      </w:pPr>
      <w:r>
        <w:rPr>
          <w:sz w:val="16"/>
        </w:rPr>
        <w:t>w</w:t>
      </w:r>
      <w:r w:rsidR="005361E3">
        <w:rPr>
          <w:sz w:val="16"/>
        </w:rPr>
        <w:t>.</w:t>
      </w:r>
      <w:r>
        <w:rPr>
          <w:sz w:val="16"/>
        </w:rPr>
        <w:t xml:space="preserve"> </w:t>
      </w:r>
      <w:r w:rsidR="00B05303" w:rsidRPr="00B05303">
        <w:rPr>
          <w:sz w:val="16"/>
        </w:rPr>
        <w:t>www.dexterdesigns.co.uk</w:t>
      </w:r>
    </w:p>
    <w:p w:rsidR="009F7251" w:rsidRDefault="009F7251">
      <w:pPr>
        <w:pStyle w:val="Header"/>
        <w:tabs>
          <w:tab w:val="clear" w:pos="4153"/>
          <w:tab w:val="clear" w:pos="8306"/>
        </w:tabs>
        <w:rPr>
          <w:sz w:val="16"/>
        </w:rPr>
      </w:pPr>
    </w:p>
    <w:p w:rsidR="005361E3" w:rsidRDefault="005361E3">
      <w:pPr>
        <w:pStyle w:val="Header"/>
        <w:tabs>
          <w:tab w:val="clear" w:pos="4153"/>
          <w:tab w:val="clear" w:pos="8306"/>
        </w:tabs>
        <w:rPr>
          <w:sz w:val="16"/>
        </w:rPr>
      </w:pPr>
    </w:p>
    <w:p w:rsidR="005361E3" w:rsidRPr="002C0DA9" w:rsidRDefault="005361E3">
      <w:pPr>
        <w:pStyle w:val="Header"/>
        <w:tabs>
          <w:tab w:val="clear" w:pos="4153"/>
          <w:tab w:val="clear" w:pos="8306"/>
        </w:tabs>
        <w:rPr>
          <w:sz w:val="16"/>
        </w:rPr>
      </w:pPr>
    </w:p>
    <w:p w:rsidR="002564FD" w:rsidRDefault="002564FD" w:rsidP="00B92EC4">
      <w:pPr>
        <w:pStyle w:val="Header"/>
        <w:tabs>
          <w:tab w:val="clear" w:pos="4153"/>
          <w:tab w:val="clear" w:pos="8306"/>
        </w:tabs>
      </w:pPr>
    </w:p>
    <w:sectPr w:rsidR="002564FD" w:rsidSect="00B1010A">
      <w:headerReference w:type="even" r:id="rId12"/>
      <w:headerReference w:type="default" r:id="rId13"/>
      <w:footerReference w:type="even" r:id="rId14"/>
      <w:footerReference w:type="default" r:id="rId15"/>
      <w:headerReference w:type="first" r:id="rId16"/>
      <w:footerReference w:type="first" r:id="rId17"/>
      <w:pgSz w:w="11906" w:h="16838"/>
      <w:pgMar w:top="2875" w:right="1800" w:bottom="1440" w:left="1800" w:header="708" w:footer="7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DE" w:rsidRDefault="00F25ADE">
      <w:r>
        <w:separator/>
      </w:r>
    </w:p>
  </w:endnote>
  <w:endnote w:type="continuationSeparator" w:id="0">
    <w:p w:rsidR="00F25ADE" w:rsidRDefault="00F2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45 Light">
    <w:altName w:val="Ligur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DE" w:rsidRDefault="00F25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DE" w:rsidRPr="00E03545" w:rsidRDefault="00F25ADE" w:rsidP="00E03545">
    <w:pPr>
      <w:pStyle w:val="Footer"/>
      <w:rPr>
        <w:rFonts w:ascii="Univers LT 45 Light" w:hAnsi="Univers LT 45 Light"/>
        <w:color w:val="999999"/>
        <w:sz w:val="12"/>
      </w:rPr>
    </w:pPr>
    <w:r w:rsidRPr="00E03545">
      <w:rPr>
        <w:rFonts w:ascii="Univers LT 45 Light" w:hAnsi="Univers LT 45 Light"/>
        <w:color w:val="999999"/>
        <w:sz w:val="12"/>
      </w:rPr>
      <w:t xml:space="preserve">DEXTER BUILDING DESIGN LIMITED IS REGISTERED IN ENGLAND AND WALES. REGISTRATION NO. 6300417. THE REGISTRERED OFFICE IS AT </w:t>
    </w:r>
  </w:p>
  <w:p w:rsidR="00F25ADE" w:rsidRPr="00E03545" w:rsidRDefault="00F25ADE" w:rsidP="00E03545">
    <w:pPr>
      <w:pStyle w:val="Footer"/>
    </w:pPr>
    <w:r w:rsidRPr="00E03545">
      <w:rPr>
        <w:rFonts w:ascii="Univers LT 45 Light" w:hAnsi="Univers LT 45 Light"/>
        <w:color w:val="999999"/>
        <w:sz w:val="12"/>
      </w:rPr>
      <w:t>Unit 5, Victoria Grove, Bedminster, Bristol, BS3 4AN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DE" w:rsidRDefault="00F25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DE" w:rsidRDefault="00F25ADE">
      <w:r>
        <w:separator/>
      </w:r>
    </w:p>
  </w:footnote>
  <w:footnote w:type="continuationSeparator" w:id="0">
    <w:p w:rsidR="00F25ADE" w:rsidRDefault="00F25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DE" w:rsidRDefault="00F25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DE" w:rsidRDefault="00F25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DE" w:rsidRDefault="00F25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1F96"/>
    <w:multiLevelType w:val="hybridMultilevel"/>
    <w:tmpl w:val="DE90C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C0368F"/>
    <w:multiLevelType w:val="hybridMultilevel"/>
    <w:tmpl w:val="40E8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Boothy\Desktop\Lease Expiries 03-04-08.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enants$`"/>
    <w:odso>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ompany"/>
        <w:mappedName w:val="Company"/>
        <w:column w:val="2"/>
        <w:lid w:val="en-GB"/>
      </w:fieldMapData>
      <w:fieldMapData>
        <w:type w:val="dbColumn"/>
        <w:name w:val="Address"/>
        <w:mappedName w:val="Address 1"/>
        <w:column w:val="3"/>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33"/>
    <w:rsid w:val="00000687"/>
    <w:rsid w:val="00045222"/>
    <w:rsid w:val="000458D8"/>
    <w:rsid w:val="00071F32"/>
    <w:rsid w:val="00076585"/>
    <w:rsid w:val="000A0324"/>
    <w:rsid w:val="000A6172"/>
    <w:rsid w:val="000A676E"/>
    <w:rsid w:val="000B479E"/>
    <w:rsid w:val="000C351E"/>
    <w:rsid w:val="000C4F54"/>
    <w:rsid w:val="000D6AFB"/>
    <w:rsid w:val="000F3883"/>
    <w:rsid w:val="00110B58"/>
    <w:rsid w:val="00136472"/>
    <w:rsid w:val="001445E5"/>
    <w:rsid w:val="001535EF"/>
    <w:rsid w:val="0017733F"/>
    <w:rsid w:val="00186681"/>
    <w:rsid w:val="001B1106"/>
    <w:rsid w:val="001B7D85"/>
    <w:rsid w:val="001C5887"/>
    <w:rsid w:val="001D57E4"/>
    <w:rsid w:val="00201C27"/>
    <w:rsid w:val="00202BAB"/>
    <w:rsid w:val="00236E2F"/>
    <w:rsid w:val="002506D4"/>
    <w:rsid w:val="002564FD"/>
    <w:rsid w:val="00264B0D"/>
    <w:rsid w:val="00295328"/>
    <w:rsid w:val="002A7900"/>
    <w:rsid w:val="002B7927"/>
    <w:rsid w:val="002B7AF3"/>
    <w:rsid w:val="002C0DA9"/>
    <w:rsid w:val="002F0B16"/>
    <w:rsid w:val="00304F14"/>
    <w:rsid w:val="00307B3F"/>
    <w:rsid w:val="003321DB"/>
    <w:rsid w:val="00340DC5"/>
    <w:rsid w:val="00341A74"/>
    <w:rsid w:val="00347E29"/>
    <w:rsid w:val="003527A9"/>
    <w:rsid w:val="00352D56"/>
    <w:rsid w:val="003556F3"/>
    <w:rsid w:val="003C051A"/>
    <w:rsid w:val="003C07E8"/>
    <w:rsid w:val="003C7E7C"/>
    <w:rsid w:val="003E6DE6"/>
    <w:rsid w:val="004216EA"/>
    <w:rsid w:val="00435E12"/>
    <w:rsid w:val="00440367"/>
    <w:rsid w:val="004437B7"/>
    <w:rsid w:val="00483FA9"/>
    <w:rsid w:val="00486EB6"/>
    <w:rsid w:val="004A565C"/>
    <w:rsid w:val="004B683C"/>
    <w:rsid w:val="004C0B15"/>
    <w:rsid w:val="004C4D94"/>
    <w:rsid w:val="004C6A13"/>
    <w:rsid w:val="004D3FF2"/>
    <w:rsid w:val="005361E3"/>
    <w:rsid w:val="00537F0B"/>
    <w:rsid w:val="00575D60"/>
    <w:rsid w:val="00591C5F"/>
    <w:rsid w:val="005B1B4A"/>
    <w:rsid w:val="005C54C5"/>
    <w:rsid w:val="005C76AB"/>
    <w:rsid w:val="005E0ED3"/>
    <w:rsid w:val="005F55A0"/>
    <w:rsid w:val="005F7C23"/>
    <w:rsid w:val="00610798"/>
    <w:rsid w:val="006135E0"/>
    <w:rsid w:val="0061607D"/>
    <w:rsid w:val="006312FB"/>
    <w:rsid w:val="00640B4F"/>
    <w:rsid w:val="00661D08"/>
    <w:rsid w:val="00670C7F"/>
    <w:rsid w:val="00673B06"/>
    <w:rsid w:val="0067719F"/>
    <w:rsid w:val="00681248"/>
    <w:rsid w:val="006A3F7D"/>
    <w:rsid w:val="006A48BC"/>
    <w:rsid w:val="006B1CCB"/>
    <w:rsid w:val="006C6A45"/>
    <w:rsid w:val="007246DF"/>
    <w:rsid w:val="00725178"/>
    <w:rsid w:val="00763885"/>
    <w:rsid w:val="00764AEF"/>
    <w:rsid w:val="00791614"/>
    <w:rsid w:val="00793D20"/>
    <w:rsid w:val="00796EA6"/>
    <w:rsid w:val="007B06B1"/>
    <w:rsid w:val="007B2AB1"/>
    <w:rsid w:val="007B36E8"/>
    <w:rsid w:val="007C39F5"/>
    <w:rsid w:val="008126F2"/>
    <w:rsid w:val="00820B2B"/>
    <w:rsid w:val="00824165"/>
    <w:rsid w:val="00831DE0"/>
    <w:rsid w:val="00847CD3"/>
    <w:rsid w:val="0086518F"/>
    <w:rsid w:val="00865191"/>
    <w:rsid w:val="008658B2"/>
    <w:rsid w:val="00891C68"/>
    <w:rsid w:val="00897C46"/>
    <w:rsid w:val="008E01F4"/>
    <w:rsid w:val="008E16C4"/>
    <w:rsid w:val="008F55E9"/>
    <w:rsid w:val="009101FD"/>
    <w:rsid w:val="009413DF"/>
    <w:rsid w:val="00944F96"/>
    <w:rsid w:val="00987F62"/>
    <w:rsid w:val="009A3E2D"/>
    <w:rsid w:val="009C5C0F"/>
    <w:rsid w:val="009E0C9F"/>
    <w:rsid w:val="009F67C4"/>
    <w:rsid w:val="009F6FB8"/>
    <w:rsid w:val="009F7251"/>
    <w:rsid w:val="00A0062F"/>
    <w:rsid w:val="00A01984"/>
    <w:rsid w:val="00A01BE1"/>
    <w:rsid w:val="00A033EE"/>
    <w:rsid w:val="00A04468"/>
    <w:rsid w:val="00A10664"/>
    <w:rsid w:val="00A15C76"/>
    <w:rsid w:val="00A277D6"/>
    <w:rsid w:val="00A35CC3"/>
    <w:rsid w:val="00A600C8"/>
    <w:rsid w:val="00A844FD"/>
    <w:rsid w:val="00A930A7"/>
    <w:rsid w:val="00A968F0"/>
    <w:rsid w:val="00A979E2"/>
    <w:rsid w:val="00AA4B48"/>
    <w:rsid w:val="00AA64FA"/>
    <w:rsid w:val="00AC3D11"/>
    <w:rsid w:val="00AE57B7"/>
    <w:rsid w:val="00B03F6E"/>
    <w:rsid w:val="00B05303"/>
    <w:rsid w:val="00B1010A"/>
    <w:rsid w:val="00B15C4E"/>
    <w:rsid w:val="00B22BD2"/>
    <w:rsid w:val="00B35242"/>
    <w:rsid w:val="00B442AD"/>
    <w:rsid w:val="00B61314"/>
    <w:rsid w:val="00B64BA9"/>
    <w:rsid w:val="00B71B06"/>
    <w:rsid w:val="00B723B4"/>
    <w:rsid w:val="00B76C2A"/>
    <w:rsid w:val="00B911CC"/>
    <w:rsid w:val="00B92EC4"/>
    <w:rsid w:val="00BA5885"/>
    <w:rsid w:val="00BB2939"/>
    <w:rsid w:val="00BB7518"/>
    <w:rsid w:val="00BD54EE"/>
    <w:rsid w:val="00BD6E95"/>
    <w:rsid w:val="00BD777A"/>
    <w:rsid w:val="00C02885"/>
    <w:rsid w:val="00C46756"/>
    <w:rsid w:val="00C5460E"/>
    <w:rsid w:val="00C87713"/>
    <w:rsid w:val="00C92895"/>
    <w:rsid w:val="00C93AB2"/>
    <w:rsid w:val="00CC037D"/>
    <w:rsid w:val="00CC0516"/>
    <w:rsid w:val="00CC0B32"/>
    <w:rsid w:val="00D04B9E"/>
    <w:rsid w:val="00D07B36"/>
    <w:rsid w:val="00D131E1"/>
    <w:rsid w:val="00D32562"/>
    <w:rsid w:val="00D354C3"/>
    <w:rsid w:val="00D35689"/>
    <w:rsid w:val="00D76087"/>
    <w:rsid w:val="00D92208"/>
    <w:rsid w:val="00DA2261"/>
    <w:rsid w:val="00DA489E"/>
    <w:rsid w:val="00DB5E40"/>
    <w:rsid w:val="00DD49DC"/>
    <w:rsid w:val="00E03545"/>
    <w:rsid w:val="00E07D9F"/>
    <w:rsid w:val="00E135EB"/>
    <w:rsid w:val="00E16D50"/>
    <w:rsid w:val="00E17DF6"/>
    <w:rsid w:val="00E216C1"/>
    <w:rsid w:val="00E26DC7"/>
    <w:rsid w:val="00E359CA"/>
    <w:rsid w:val="00E35F04"/>
    <w:rsid w:val="00E4069F"/>
    <w:rsid w:val="00E67A2C"/>
    <w:rsid w:val="00E92AFE"/>
    <w:rsid w:val="00EA3A23"/>
    <w:rsid w:val="00EC075E"/>
    <w:rsid w:val="00F12640"/>
    <w:rsid w:val="00F22EA7"/>
    <w:rsid w:val="00F25ADE"/>
    <w:rsid w:val="00F40947"/>
    <w:rsid w:val="00F6273B"/>
    <w:rsid w:val="00F73DC2"/>
    <w:rsid w:val="00F75D00"/>
    <w:rsid w:val="00F95FD2"/>
    <w:rsid w:val="00FF0FF0"/>
    <w:rsid w:val="00FF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6A13"/>
    <w:pPr>
      <w:tabs>
        <w:tab w:val="center" w:pos="4153"/>
        <w:tab w:val="right" w:pos="8306"/>
      </w:tabs>
      <w:jc w:val="both"/>
    </w:pPr>
    <w:rPr>
      <w:rFonts w:ascii="Arial" w:hAnsi="Arial"/>
      <w:sz w:val="20"/>
      <w:szCs w:val="20"/>
    </w:rPr>
  </w:style>
  <w:style w:type="paragraph" w:styleId="BodyText">
    <w:name w:val="Body Text"/>
    <w:basedOn w:val="Normal"/>
    <w:semiHidden/>
    <w:rsid w:val="004C6A13"/>
    <w:pPr>
      <w:jc w:val="both"/>
    </w:pPr>
    <w:rPr>
      <w:rFonts w:ascii="Arial" w:hAnsi="Arial"/>
      <w:sz w:val="12"/>
      <w:szCs w:val="20"/>
    </w:rPr>
  </w:style>
  <w:style w:type="paragraph" w:styleId="Footer">
    <w:name w:val="footer"/>
    <w:basedOn w:val="Normal"/>
    <w:link w:val="FooterChar"/>
    <w:uiPriority w:val="99"/>
    <w:semiHidden/>
    <w:rsid w:val="004C6A13"/>
    <w:pPr>
      <w:tabs>
        <w:tab w:val="center" w:pos="4320"/>
        <w:tab w:val="right" w:pos="8640"/>
      </w:tabs>
    </w:pPr>
  </w:style>
  <w:style w:type="character" w:styleId="Hyperlink">
    <w:name w:val="Hyperlink"/>
    <w:basedOn w:val="DefaultParagraphFont"/>
    <w:uiPriority w:val="99"/>
    <w:unhideWhenUsed/>
    <w:rsid w:val="00295328"/>
    <w:rPr>
      <w:color w:val="0000FF"/>
      <w:u w:val="single"/>
    </w:rPr>
  </w:style>
  <w:style w:type="paragraph" w:styleId="ListParagraph">
    <w:name w:val="List Paragraph"/>
    <w:basedOn w:val="Normal"/>
    <w:uiPriority w:val="34"/>
    <w:qFormat/>
    <w:rsid w:val="00F40947"/>
    <w:pPr>
      <w:ind w:left="720"/>
    </w:pPr>
  </w:style>
  <w:style w:type="paragraph" w:styleId="BalloonText">
    <w:name w:val="Balloon Text"/>
    <w:basedOn w:val="Normal"/>
    <w:link w:val="BalloonTextChar"/>
    <w:uiPriority w:val="99"/>
    <w:semiHidden/>
    <w:unhideWhenUsed/>
    <w:rsid w:val="00440367"/>
    <w:rPr>
      <w:rFonts w:ascii="Tahoma" w:hAnsi="Tahoma" w:cs="Tahoma"/>
      <w:sz w:val="16"/>
      <w:szCs w:val="16"/>
    </w:rPr>
  </w:style>
  <w:style w:type="character" w:customStyle="1" w:styleId="BalloonTextChar">
    <w:name w:val="Balloon Text Char"/>
    <w:basedOn w:val="DefaultParagraphFont"/>
    <w:link w:val="BalloonText"/>
    <w:uiPriority w:val="99"/>
    <w:semiHidden/>
    <w:rsid w:val="00440367"/>
    <w:rPr>
      <w:rFonts w:ascii="Tahoma" w:hAnsi="Tahoma" w:cs="Tahoma"/>
      <w:sz w:val="16"/>
      <w:szCs w:val="16"/>
      <w:lang w:eastAsia="en-US"/>
    </w:rPr>
  </w:style>
  <w:style w:type="character" w:customStyle="1" w:styleId="FooterChar">
    <w:name w:val="Footer Char"/>
    <w:basedOn w:val="DefaultParagraphFont"/>
    <w:link w:val="Footer"/>
    <w:uiPriority w:val="99"/>
    <w:semiHidden/>
    <w:rsid w:val="00B0530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6A13"/>
    <w:pPr>
      <w:tabs>
        <w:tab w:val="center" w:pos="4153"/>
        <w:tab w:val="right" w:pos="8306"/>
      </w:tabs>
      <w:jc w:val="both"/>
    </w:pPr>
    <w:rPr>
      <w:rFonts w:ascii="Arial" w:hAnsi="Arial"/>
      <w:sz w:val="20"/>
      <w:szCs w:val="20"/>
    </w:rPr>
  </w:style>
  <w:style w:type="paragraph" w:styleId="BodyText">
    <w:name w:val="Body Text"/>
    <w:basedOn w:val="Normal"/>
    <w:semiHidden/>
    <w:rsid w:val="004C6A13"/>
    <w:pPr>
      <w:jc w:val="both"/>
    </w:pPr>
    <w:rPr>
      <w:rFonts w:ascii="Arial" w:hAnsi="Arial"/>
      <w:sz w:val="12"/>
      <w:szCs w:val="20"/>
    </w:rPr>
  </w:style>
  <w:style w:type="paragraph" w:styleId="Footer">
    <w:name w:val="footer"/>
    <w:basedOn w:val="Normal"/>
    <w:link w:val="FooterChar"/>
    <w:uiPriority w:val="99"/>
    <w:semiHidden/>
    <w:rsid w:val="004C6A13"/>
    <w:pPr>
      <w:tabs>
        <w:tab w:val="center" w:pos="4320"/>
        <w:tab w:val="right" w:pos="8640"/>
      </w:tabs>
    </w:pPr>
  </w:style>
  <w:style w:type="character" w:styleId="Hyperlink">
    <w:name w:val="Hyperlink"/>
    <w:basedOn w:val="DefaultParagraphFont"/>
    <w:uiPriority w:val="99"/>
    <w:unhideWhenUsed/>
    <w:rsid w:val="00295328"/>
    <w:rPr>
      <w:color w:val="0000FF"/>
      <w:u w:val="single"/>
    </w:rPr>
  </w:style>
  <w:style w:type="paragraph" w:styleId="ListParagraph">
    <w:name w:val="List Paragraph"/>
    <w:basedOn w:val="Normal"/>
    <w:uiPriority w:val="34"/>
    <w:qFormat/>
    <w:rsid w:val="00F40947"/>
    <w:pPr>
      <w:ind w:left="720"/>
    </w:pPr>
  </w:style>
  <w:style w:type="paragraph" w:styleId="BalloonText">
    <w:name w:val="Balloon Text"/>
    <w:basedOn w:val="Normal"/>
    <w:link w:val="BalloonTextChar"/>
    <w:uiPriority w:val="99"/>
    <w:semiHidden/>
    <w:unhideWhenUsed/>
    <w:rsid w:val="00440367"/>
    <w:rPr>
      <w:rFonts w:ascii="Tahoma" w:hAnsi="Tahoma" w:cs="Tahoma"/>
      <w:sz w:val="16"/>
      <w:szCs w:val="16"/>
    </w:rPr>
  </w:style>
  <w:style w:type="character" w:customStyle="1" w:styleId="BalloonTextChar">
    <w:name w:val="Balloon Text Char"/>
    <w:basedOn w:val="DefaultParagraphFont"/>
    <w:link w:val="BalloonText"/>
    <w:uiPriority w:val="99"/>
    <w:semiHidden/>
    <w:rsid w:val="00440367"/>
    <w:rPr>
      <w:rFonts w:ascii="Tahoma" w:hAnsi="Tahoma" w:cs="Tahoma"/>
      <w:sz w:val="16"/>
      <w:szCs w:val="16"/>
      <w:lang w:eastAsia="en-US"/>
    </w:rPr>
  </w:style>
  <w:style w:type="character" w:customStyle="1" w:styleId="FooterChar">
    <w:name w:val="Footer Char"/>
    <w:basedOn w:val="DefaultParagraphFont"/>
    <w:link w:val="Footer"/>
    <w:uiPriority w:val="99"/>
    <w:semiHidden/>
    <w:rsid w:val="00B053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kradon.org/services/orderworkpla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C251-4492-4737-A9A2-ABF80B11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787</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Mr D Green</vt:lpstr>
    </vt:vector>
  </TitlesOfParts>
  <Company>Hewlett-Packard</Company>
  <LinksUpToDate>false</LinksUpToDate>
  <CharactersWithSpaces>4906</CharactersWithSpaces>
  <SharedDoc>false</SharedDoc>
  <HLinks>
    <vt:vector size="12" baseType="variant">
      <vt:variant>
        <vt:i4>6815866</vt:i4>
      </vt:variant>
      <vt:variant>
        <vt:i4>3</vt:i4>
      </vt:variant>
      <vt:variant>
        <vt:i4>0</vt:i4>
      </vt:variant>
      <vt:variant>
        <vt:i4>5</vt:i4>
      </vt:variant>
      <vt:variant>
        <vt:lpwstr>http://www.3sixtyrealestate.co.uk/</vt:lpwstr>
      </vt:variant>
      <vt:variant>
        <vt:lpwstr/>
      </vt:variant>
      <vt:variant>
        <vt:i4>983080</vt:i4>
      </vt:variant>
      <vt:variant>
        <vt:i4>0</vt:i4>
      </vt:variant>
      <vt:variant>
        <vt:i4>0</vt:i4>
      </vt:variant>
      <vt:variant>
        <vt:i4>5</vt:i4>
      </vt:variant>
      <vt:variant>
        <vt:lpwstr>mailto:jwithall@3SIXTYrealestate.co.uk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Green</dc:title>
  <dc:creator>jzw</dc:creator>
  <cp:lastModifiedBy>john-xps</cp:lastModifiedBy>
  <cp:revision>10</cp:revision>
  <cp:lastPrinted>2010-11-26T10:13:00Z</cp:lastPrinted>
  <dcterms:created xsi:type="dcterms:W3CDTF">2020-10-23T08:17:00Z</dcterms:created>
  <dcterms:modified xsi:type="dcterms:W3CDTF">2020-10-23T09:52:00Z</dcterms:modified>
</cp:coreProperties>
</file>