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45AC" w14:textId="77777777" w:rsidR="006522EC" w:rsidRPr="002303C9" w:rsidRDefault="002C2499" w:rsidP="006522EC">
      <w:pPr>
        <w:jc w:val="center"/>
        <w:rPr>
          <w:rFonts w:cs="Arial"/>
          <w:szCs w:val="22"/>
        </w:rPr>
      </w:pPr>
      <w:r w:rsidRPr="002303C9">
        <w:rPr>
          <w:rFonts w:cs="Arial"/>
          <w:b/>
          <w:szCs w:val="22"/>
        </w:rPr>
        <w:t xml:space="preserve">Draft </w:t>
      </w:r>
      <w:r w:rsidR="007A6B99" w:rsidRPr="002303C9">
        <w:rPr>
          <w:rFonts w:cs="Arial"/>
          <w:b/>
          <w:szCs w:val="22"/>
        </w:rPr>
        <w:t>Job Capsule Supplementary Information</w:t>
      </w:r>
      <w:r w:rsidR="00BE1BA8" w:rsidRPr="002303C9">
        <w:rPr>
          <w:rFonts w:cs="Arial"/>
          <w:b/>
          <w:szCs w:val="22"/>
        </w:rPr>
        <w:t>:</w:t>
      </w:r>
      <w:r w:rsidR="001F4498" w:rsidRPr="002303C9">
        <w:rPr>
          <w:rFonts w:cs="Arial"/>
          <w:b/>
          <w:szCs w:val="22"/>
        </w:rPr>
        <w:t xml:space="preserve"> </w:t>
      </w:r>
    </w:p>
    <w:p w14:paraId="424FB452" w14:textId="77777777" w:rsidR="001F4498" w:rsidRPr="002303C9" w:rsidRDefault="001F4498" w:rsidP="007A6B99">
      <w:pPr>
        <w:jc w:val="center"/>
        <w:rPr>
          <w:rFonts w:cs="Arial"/>
          <w:b/>
          <w:szCs w:val="22"/>
        </w:rPr>
      </w:pPr>
      <w:r w:rsidRPr="002303C9">
        <w:rPr>
          <w:rFonts w:cs="Arial"/>
          <w:szCs w:val="22"/>
        </w:rPr>
        <w:t xml:space="preserve">Head of </w:t>
      </w:r>
      <w:r w:rsidR="00F52FAD" w:rsidRPr="002303C9">
        <w:rPr>
          <w:rFonts w:cs="Arial"/>
          <w:szCs w:val="22"/>
        </w:rPr>
        <w:t xml:space="preserve">Voids </w:t>
      </w:r>
      <w:r w:rsidRPr="002303C9">
        <w:rPr>
          <w:rFonts w:cs="Arial"/>
          <w:szCs w:val="22"/>
        </w:rPr>
        <w:t>Programme – Supporting Communities</w:t>
      </w:r>
    </w:p>
    <w:p w14:paraId="06C589A8" w14:textId="77777777" w:rsidR="00453591" w:rsidRPr="002303C9" w:rsidRDefault="00453591" w:rsidP="001F4498">
      <w:pPr>
        <w:jc w:val="center"/>
        <w:rPr>
          <w:rFonts w:cs="Arial"/>
          <w:b/>
          <w:szCs w:val="22"/>
        </w:rPr>
      </w:pPr>
    </w:p>
    <w:p w14:paraId="633E99AB" w14:textId="77777777" w:rsidR="00BD5509" w:rsidRPr="002303C9" w:rsidRDefault="007A6B99" w:rsidP="007A6B99">
      <w:pPr>
        <w:rPr>
          <w:rFonts w:cs="Arial"/>
          <w:szCs w:val="22"/>
        </w:rPr>
      </w:pPr>
      <w:r w:rsidRPr="002303C9">
        <w:rPr>
          <w:rFonts w:cs="Arial"/>
          <w:b/>
          <w:szCs w:val="22"/>
        </w:rPr>
        <w:t xml:space="preserve">Job </w:t>
      </w:r>
      <w:r w:rsidR="00272B4A" w:rsidRPr="002303C9">
        <w:rPr>
          <w:rFonts w:cs="Arial"/>
          <w:b/>
          <w:szCs w:val="22"/>
        </w:rPr>
        <w:t>Zone</w:t>
      </w:r>
      <w:r w:rsidR="004F1746" w:rsidRPr="002303C9">
        <w:rPr>
          <w:rFonts w:cs="Arial"/>
          <w:b/>
          <w:szCs w:val="22"/>
        </w:rPr>
        <w:t xml:space="preserve">: </w:t>
      </w:r>
      <w:r w:rsidR="00BD5509" w:rsidRPr="002303C9">
        <w:rPr>
          <w:rFonts w:cs="Arial"/>
          <w:b/>
          <w:szCs w:val="22"/>
        </w:rPr>
        <w:t xml:space="preserve"> </w:t>
      </w:r>
      <w:r w:rsidR="002C2499" w:rsidRPr="002303C9">
        <w:rPr>
          <w:rFonts w:cs="Arial"/>
          <w:b/>
          <w:szCs w:val="22"/>
        </w:rPr>
        <w:t xml:space="preserve">TBE </w:t>
      </w:r>
      <w:r w:rsidR="00453591" w:rsidRPr="002303C9">
        <w:rPr>
          <w:rFonts w:cs="Arial"/>
          <w:b/>
          <w:szCs w:val="22"/>
        </w:rPr>
        <w:tab/>
      </w:r>
      <w:r w:rsidR="00C90134">
        <w:rPr>
          <w:rFonts w:cs="Arial"/>
          <w:b/>
          <w:szCs w:val="22"/>
        </w:rPr>
        <w:t xml:space="preserve">Indicative grade </w:t>
      </w:r>
      <w:r w:rsidR="00EC2F95" w:rsidRPr="002303C9">
        <w:rPr>
          <w:rFonts w:cs="Arial"/>
          <w:szCs w:val="22"/>
        </w:rPr>
        <w:t>Level 6</w:t>
      </w:r>
      <w:r w:rsidR="00C90134">
        <w:rPr>
          <w:rFonts w:cs="Arial"/>
          <w:szCs w:val="22"/>
        </w:rPr>
        <w:t xml:space="preserve"> Zone 1 </w:t>
      </w:r>
    </w:p>
    <w:p w14:paraId="739A1254" w14:textId="77777777" w:rsidR="009C6292" w:rsidRPr="002303C9" w:rsidRDefault="003B3D6A" w:rsidP="007A6B9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Fixed </w:t>
      </w:r>
      <w:proofErr w:type="gramStart"/>
      <w:r>
        <w:rPr>
          <w:rFonts w:cs="Arial"/>
          <w:b/>
          <w:szCs w:val="22"/>
        </w:rPr>
        <w:t>Term  12</w:t>
      </w:r>
      <w:proofErr w:type="gramEnd"/>
      <w:r>
        <w:rPr>
          <w:rFonts w:cs="Arial"/>
          <w:b/>
          <w:szCs w:val="22"/>
        </w:rPr>
        <w:t xml:space="preserve"> months</w:t>
      </w:r>
    </w:p>
    <w:p w14:paraId="78BE1F37" w14:textId="77777777" w:rsidR="00EB687D" w:rsidRPr="002303C9" w:rsidRDefault="00EB687D" w:rsidP="00EB687D">
      <w:pPr>
        <w:rPr>
          <w:rFonts w:cs="Arial"/>
          <w:szCs w:val="22"/>
        </w:rPr>
      </w:pPr>
    </w:p>
    <w:p w14:paraId="30C0872E" w14:textId="77777777" w:rsidR="00971FEB" w:rsidRPr="002303C9" w:rsidRDefault="00EB687D" w:rsidP="00971FEB">
      <w:pPr>
        <w:rPr>
          <w:rFonts w:cs="Arial"/>
          <w:b/>
          <w:szCs w:val="22"/>
        </w:rPr>
      </w:pPr>
      <w:r w:rsidRPr="002303C9">
        <w:rPr>
          <w:rFonts w:cs="Arial"/>
          <w:b/>
          <w:szCs w:val="22"/>
        </w:rPr>
        <w:t xml:space="preserve">Role </w:t>
      </w:r>
      <w:r w:rsidR="007A6B99" w:rsidRPr="002303C9">
        <w:rPr>
          <w:rFonts w:cs="Arial"/>
          <w:b/>
          <w:szCs w:val="22"/>
        </w:rPr>
        <w:t>Purp</w:t>
      </w:r>
      <w:r w:rsidR="00971FEB" w:rsidRPr="002303C9">
        <w:rPr>
          <w:rFonts w:cs="Arial"/>
          <w:b/>
          <w:szCs w:val="22"/>
        </w:rPr>
        <w:t>ose:</w:t>
      </w:r>
    </w:p>
    <w:p w14:paraId="650EAF79" w14:textId="77777777" w:rsidR="00C369BA" w:rsidRPr="002303C9" w:rsidRDefault="00C369BA" w:rsidP="00971FEB">
      <w:pPr>
        <w:rPr>
          <w:rFonts w:cs="Arial"/>
          <w:b/>
          <w:szCs w:val="22"/>
        </w:rPr>
      </w:pPr>
    </w:p>
    <w:p w14:paraId="7F6EA4E5" w14:textId="77777777" w:rsidR="00C369BA" w:rsidRPr="002303C9" w:rsidRDefault="00C369BA" w:rsidP="00C369BA">
      <w:pPr>
        <w:rPr>
          <w:rFonts w:cs="Arial"/>
          <w:szCs w:val="22"/>
        </w:rPr>
      </w:pPr>
      <w:r w:rsidRPr="002303C9">
        <w:rPr>
          <w:rFonts w:cs="Arial"/>
          <w:szCs w:val="22"/>
        </w:rPr>
        <w:t xml:space="preserve">To lead and develop </w:t>
      </w:r>
      <w:r w:rsidR="00894A7F" w:rsidRPr="002303C9">
        <w:rPr>
          <w:rFonts w:cs="Arial"/>
          <w:szCs w:val="22"/>
        </w:rPr>
        <w:t xml:space="preserve">the programme of change required to develop the system changes to deliver the recovery and   new operational and strategic model for the Councils Housing voids process </w:t>
      </w:r>
    </w:p>
    <w:p w14:paraId="52B8F3A1" w14:textId="77777777" w:rsidR="00C369BA" w:rsidRPr="002303C9" w:rsidRDefault="00C369BA" w:rsidP="00C369BA">
      <w:pPr>
        <w:pStyle w:val="NormalWeb"/>
        <w:spacing w:before="0" w:beforeAutospacing="0" w:after="0" w:afterAutospacing="0" w:line="324" w:lineRule="atLeast"/>
        <w:rPr>
          <w:rFonts w:ascii="Arial" w:hAnsi="Arial" w:cs="Arial"/>
          <w:sz w:val="22"/>
          <w:szCs w:val="22"/>
        </w:rPr>
      </w:pPr>
      <w:r w:rsidRPr="002303C9">
        <w:rPr>
          <w:rFonts w:ascii="Arial" w:hAnsi="Arial" w:cs="Arial"/>
          <w:sz w:val="22"/>
          <w:szCs w:val="22"/>
        </w:rPr>
        <w:t> </w:t>
      </w:r>
    </w:p>
    <w:p w14:paraId="1C674CDE" w14:textId="77777777" w:rsidR="00C369BA" w:rsidRPr="002303C9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>Working with the Director</w:t>
      </w:r>
      <w:r w:rsidR="00894A7F" w:rsidRPr="002303C9">
        <w:rPr>
          <w:rFonts w:cs="Arial"/>
          <w:szCs w:val="22"/>
        </w:rPr>
        <w:t>s of Property,</w:t>
      </w:r>
      <w:r w:rsidRPr="002303C9">
        <w:rPr>
          <w:rFonts w:cs="Arial"/>
          <w:szCs w:val="22"/>
        </w:rPr>
        <w:t xml:space="preserve"> </w:t>
      </w:r>
      <w:r w:rsidR="00894A7F" w:rsidRPr="002303C9">
        <w:rPr>
          <w:rFonts w:cs="Arial"/>
          <w:szCs w:val="22"/>
        </w:rPr>
        <w:t xml:space="preserve">Housing Needs and Housing </w:t>
      </w:r>
      <w:proofErr w:type="gramStart"/>
      <w:r w:rsidR="00894A7F" w:rsidRPr="002303C9">
        <w:rPr>
          <w:rFonts w:cs="Arial"/>
          <w:szCs w:val="22"/>
        </w:rPr>
        <w:t>Management</w:t>
      </w:r>
      <w:r w:rsidR="002C2499" w:rsidRPr="002303C9">
        <w:rPr>
          <w:rFonts w:cs="Arial"/>
          <w:szCs w:val="22"/>
        </w:rPr>
        <w:t xml:space="preserve"> </w:t>
      </w:r>
      <w:r w:rsidR="00894A7F" w:rsidRPr="002303C9">
        <w:rPr>
          <w:rFonts w:cs="Arial"/>
          <w:szCs w:val="22"/>
        </w:rPr>
        <w:t xml:space="preserve"> to</w:t>
      </w:r>
      <w:proofErr w:type="gramEnd"/>
      <w:r w:rsidR="003417C7" w:rsidRPr="002303C9">
        <w:rPr>
          <w:rFonts w:cs="Arial"/>
          <w:szCs w:val="22"/>
        </w:rPr>
        <w:t xml:space="preserve"> lead,  </w:t>
      </w:r>
      <w:r w:rsidR="00894A7F" w:rsidRPr="002303C9">
        <w:rPr>
          <w:rFonts w:cs="Arial"/>
          <w:szCs w:val="22"/>
        </w:rPr>
        <w:t xml:space="preserve"> </w:t>
      </w:r>
      <w:r w:rsidRPr="002303C9">
        <w:rPr>
          <w:rFonts w:cs="Arial"/>
          <w:szCs w:val="22"/>
        </w:rPr>
        <w:t>develop, promote and implement strategies and plans that de</w:t>
      </w:r>
      <w:r w:rsidR="00894A7F" w:rsidRPr="002303C9">
        <w:rPr>
          <w:rFonts w:cs="Arial"/>
          <w:szCs w:val="22"/>
        </w:rPr>
        <w:t xml:space="preserve">liver a new voids system </w:t>
      </w:r>
      <w:r w:rsidRPr="002303C9">
        <w:rPr>
          <w:rFonts w:cs="Arial"/>
          <w:szCs w:val="22"/>
        </w:rPr>
        <w:t xml:space="preserve"> </w:t>
      </w:r>
    </w:p>
    <w:p w14:paraId="41FCB146" w14:textId="77777777" w:rsidR="00335B1B" w:rsidRDefault="00335B1B" w:rsidP="00335B1B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To introduce a performance management framework that minimises void </w:t>
      </w:r>
      <w:proofErr w:type="spellStart"/>
      <w:r>
        <w:rPr>
          <w:rFonts w:cs="Arial"/>
          <w:szCs w:val="22"/>
        </w:rPr>
        <w:t>turn around</w:t>
      </w:r>
      <w:proofErr w:type="spellEnd"/>
      <w:r>
        <w:rPr>
          <w:rFonts w:cs="Arial"/>
          <w:szCs w:val="22"/>
        </w:rPr>
        <w:t xml:space="preserve"> time</w:t>
      </w:r>
    </w:p>
    <w:p w14:paraId="16298EFE" w14:textId="77777777" w:rsidR="00335B1B" w:rsidRDefault="00335B1B" w:rsidP="00C90134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To be responsible for the accuracy of voids data throughout the process </w:t>
      </w:r>
    </w:p>
    <w:p w14:paraId="535F6177" w14:textId="77777777" w:rsidR="00335B1B" w:rsidRDefault="00335B1B" w:rsidP="00C90134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To have the authority to hold services to account for their performance in turning around voids</w:t>
      </w:r>
      <w:r w:rsidRPr="00C90134">
        <w:rPr>
          <w:rFonts w:cs="Arial"/>
          <w:szCs w:val="22"/>
        </w:rPr>
        <w:t xml:space="preserve">  </w:t>
      </w:r>
    </w:p>
    <w:p w14:paraId="0D2AFF1B" w14:textId="77777777" w:rsidR="00335B1B" w:rsidRDefault="00335B1B" w:rsidP="00C90134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To </w:t>
      </w:r>
      <w:r w:rsidR="00C90134">
        <w:rPr>
          <w:rFonts w:cs="Arial"/>
          <w:szCs w:val="22"/>
        </w:rPr>
        <w:t xml:space="preserve">ensure the </w:t>
      </w:r>
      <w:r>
        <w:rPr>
          <w:rFonts w:cs="Arial"/>
          <w:szCs w:val="22"/>
        </w:rPr>
        <w:t>develop</w:t>
      </w:r>
      <w:r w:rsidR="00C90134">
        <w:rPr>
          <w:rFonts w:cs="Arial"/>
          <w:szCs w:val="22"/>
        </w:rPr>
        <w:t xml:space="preserve">ment </w:t>
      </w:r>
      <w:proofErr w:type="gramStart"/>
      <w:r w:rsidR="00C90134">
        <w:rPr>
          <w:rFonts w:cs="Arial"/>
          <w:szCs w:val="22"/>
        </w:rPr>
        <w:t xml:space="preserve">of </w:t>
      </w:r>
      <w:r>
        <w:rPr>
          <w:rFonts w:cs="Arial"/>
          <w:szCs w:val="22"/>
        </w:rPr>
        <w:t xml:space="preserve"> internal</w:t>
      </w:r>
      <w:proofErr w:type="gramEnd"/>
      <w:r>
        <w:rPr>
          <w:rFonts w:cs="Arial"/>
          <w:szCs w:val="22"/>
        </w:rPr>
        <w:t xml:space="preserve"> controls and processes to improve the robustness of the councils property database (Northgate)</w:t>
      </w:r>
    </w:p>
    <w:p w14:paraId="45895F5D" w14:textId="77777777" w:rsidR="00C90134" w:rsidRPr="00C90134" w:rsidRDefault="00C90134" w:rsidP="00C90134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To manage the risk of slippage in the programme and ensure sustainable change for the long term gain of the Council’s HRA and delivery of the </w:t>
      </w:r>
      <w:proofErr w:type="gramStart"/>
      <w:r>
        <w:rPr>
          <w:rFonts w:cs="Arial"/>
          <w:szCs w:val="22"/>
        </w:rPr>
        <w:t>best  housing</w:t>
      </w:r>
      <w:proofErr w:type="gramEnd"/>
      <w:r>
        <w:rPr>
          <w:rFonts w:cs="Arial"/>
          <w:szCs w:val="22"/>
        </w:rPr>
        <w:t xml:space="preserve"> options for our residents </w:t>
      </w:r>
    </w:p>
    <w:p w14:paraId="421C413C" w14:textId="77777777" w:rsidR="00C369BA" w:rsidRPr="002303C9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 xml:space="preserve">Working </w:t>
      </w:r>
      <w:r w:rsidR="00894A7F" w:rsidRPr="002303C9">
        <w:rPr>
          <w:rFonts w:cs="Arial"/>
          <w:szCs w:val="22"/>
        </w:rPr>
        <w:t xml:space="preserve">across and with multiple </w:t>
      </w:r>
      <w:proofErr w:type="gramStart"/>
      <w:r w:rsidR="00894A7F" w:rsidRPr="002303C9">
        <w:rPr>
          <w:rFonts w:cs="Arial"/>
          <w:szCs w:val="22"/>
        </w:rPr>
        <w:t xml:space="preserve">teams </w:t>
      </w:r>
      <w:r w:rsidRPr="002303C9">
        <w:rPr>
          <w:rFonts w:cs="Arial"/>
          <w:szCs w:val="22"/>
        </w:rPr>
        <w:t xml:space="preserve"> to</w:t>
      </w:r>
      <w:proofErr w:type="gramEnd"/>
      <w:r w:rsidRPr="002303C9">
        <w:rPr>
          <w:rFonts w:cs="Arial"/>
          <w:szCs w:val="22"/>
        </w:rPr>
        <w:t xml:space="preserve"> constructively challenge services</w:t>
      </w:r>
      <w:r w:rsidR="00C90134">
        <w:rPr>
          <w:rFonts w:cs="Arial"/>
          <w:szCs w:val="22"/>
        </w:rPr>
        <w:t xml:space="preserve">, influencing decision making </w:t>
      </w:r>
      <w:r w:rsidRPr="002303C9">
        <w:rPr>
          <w:rFonts w:cs="Arial"/>
          <w:szCs w:val="22"/>
        </w:rPr>
        <w:t xml:space="preserve"> and develop</w:t>
      </w:r>
      <w:r w:rsidR="00C90134">
        <w:rPr>
          <w:rFonts w:cs="Arial"/>
          <w:szCs w:val="22"/>
        </w:rPr>
        <w:t xml:space="preserve">ing </w:t>
      </w:r>
      <w:r w:rsidRPr="002303C9">
        <w:rPr>
          <w:rFonts w:cs="Arial"/>
          <w:szCs w:val="22"/>
        </w:rPr>
        <w:t xml:space="preserve"> ways to  deliver </w:t>
      </w:r>
      <w:r w:rsidR="00894A7F" w:rsidRPr="002303C9">
        <w:rPr>
          <w:rFonts w:cs="Arial"/>
          <w:szCs w:val="22"/>
        </w:rPr>
        <w:t xml:space="preserve">a more efficient and cost effective voids systems that delivers better outcomes for Camden tenants </w:t>
      </w:r>
    </w:p>
    <w:p w14:paraId="50FF7B74" w14:textId="77777777" w:rsidR="00C369BA" w:rsidRPr="002303C9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>To manage complex, multiple workloads, successfully responding to often conflicting demand</w:t>
      </w:r>
    </w:p>
    <w:p w14:paraId="742FF71D" w14:textId="77777777" w:rsidR="00C369BA" w:rsidRPr="002303C9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 xml:space="preserve">To build teams around </w:t>
      </w:r>
      <w:r w:rsidR="002C2499" w:rsidRPr="002303C9">
        <w:rPr>
          <w:rFonts w:cs="Arial"/>
          <w:szCs w:val="22"/>
        </w:rPr>
        <w:t xml:space="preserve">the </w:t>
      </w:r>
      <w:proofErr w:type="gramStart"/>
      <w:r w:rsidRPr="002303C9">
        <w:rPr>
          <w:rFonts w:cs="Arial"/>
          <w:szCs w:val="22"/>
        </w:rPr>
        <w:t>programme  ensuring</w:t>
      </w:r>
      <w:proofErr w:type="gramEnd"/>
      <w:r w:rsidRPr="002303C9">
        <w:rPr>
          <w:rFonts w:cs="Arial"/>
          <w:szCs w:val="22"/>
        </w:rPr>
        <w:t xml:space="preserve"> collaborative working </w:t>
      </w:r>
    </w:p>
    <w:p w14:paraId="6F281BE7" w14:textId="77777777" w:rsidR="00C369BA" w:rsidRPr="002303C9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>To develop the skills and knowledge of staff working in the service</w:t>
      </w:r>
    </w:p>
    <w:p w14:paraId="70C35D3C" w14:textId="77777777" w:rsidR="00C369BA" w:rsidRPr="002303C9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>To bring new approaches to managing projects which are agile and fast</w:t>
      </w:r>
    </w:p>
    <w:p w14:paraId="11DCAB6E" w14:textId="77777777" w:rsidR="00C369BA" w:rsidRPr="002303C9" w:rsidRDefault="00C369BA" w:rsidP="00C369BA">
      <w:pPr>
        <w:pStyle w:val="ListParagraph"/>
        <w:ind w:left="714"/>
        <w:rPr>
          <w:rFonts w:cs="Arial"/>
          <w:szCs w:val="22"/>
        </w:rPr>
      </w:pPr>
    </w:p>
    <w:p w14:paraId="59A94C56" w14:textId="77777777" w:rsidR="00C369BA" w:rsidRPr="002303C9" w:rsidRDefault="00C369BA" w:rsidP="00C369BA">
      <w:pPr>
        <w:rPr>
          <w:rFonts w:cs="Arial"/>
          <w:b/>
          <w:szCs w:val="22"/>
        </w:rPr>
      </w:pPr>
      <w:r w:rsidRPr="002303C9">
        <w:rPr>
          <w:rFonts w:cs="Arial"/>
          <w:b/>
          <w:szCs w:val="22"/>
        </w:rPr>
        <w:t>Example outcomes or objectives that this role will deliver:</w:t>
      </w:r>
    </w:p>
    <w:p w14:paraId="4EE273FB" w14:textId="77777777" w:rsidR="00C369BA" w:rsidRPr="002303C9" w:rsidRDefault="00C369BA" w:rsidP="00C369BA">
      <w:pPr>
        <w:rPr>
          <w:rFonts w:cs="Arial"/>
          <w:b/>
          <w:szCs w:val="22"/>
        </w:rPr>
      </w:pPr>
      <w:r w:rsidRPr="002303C9">
        <w:rPr>
          <w:rFonts w:cs="Arial"/>
          <w:b/>
          <w:szCs w:val="22"/>
        </w:rPr>
        <w:t> </w:t>
      </w:r>
    </w:p>
    <w:p w14:paraId="60883DDF" w14:textId="77777777" w:rsidR="00C369BA" w:rsidRPr="002303C9" w:rsidRDefault="002C2499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 xml:space="preserve">A </w:t>
      </w:r>
      <w:proofErr w:type="gramStart"/>
      <w:r w:rsidRPr="002303C9">
        <w:rPr>
          <w:rFonts w:cs="Arial"/>
          <w:szCs w:val="22"/>
        </w:rPr>
        <w:t>r</w:t>
      </w:r>
      <w:r w:rsidR="00C369BA" w:rsidRPr="002303C9">
        <w:rPr>
          <w:rFonts w:cs="Arial"/>
          <w:szCs w:val="22"/>
        </w:rPr>
        <w:t>edesign</w:t>
      </w:r>
      <w:r w:rsidRPr="002303C9">
        <w:rPr>
          <w:rFonts w:cs="Arial"/>
          <w:szCs w:val="22"/>
        </w:rPr>
        <w:t xml:space="preserve">ed </w:t>
      </w:r>
      <w:r w:rsidR="00C369BA" w:rsidRPr="002303C9">
        <w:rPr>
          <w:rFonts w:cs="Arial"/>
          <w:szCs w:val="22"/>
        </w:rPr>
        <w:t xml:space="preserve"> service</w:t>
      </w:r>
      <w:proofErr w:type="gramEnd"/>
      <w:r w:rsidRPr="002303C9">
        <w:rPr>
          <w:rFonts w:cs="Arial"/>
          <w:szCs w:val="22"/>
        </w:rPr>
        <w:t xml:space="preserve"> and system </w:t>
      </w:r>
      <w:r w:rsidR="00C369BA" w:rsidRPr="002303C9">
        <w:rPr>
          <w:rFonts w:cs="Arial"/>
          <w:szCs w:val="22"/>
        </w:rPr>
        <w:t xml:space="preserve"> </w:t>
      </w:r>
      <w:r w:rsidRPr="002303C9">
        <w:rPr>
          <w:rFonts w:cs="Arial"/>
          <w:szCs w:val="22"/>
        </w:rPr>
        <w:t>that delivers on the priorities of Camden 2025 whilst delivering significant savings to the Housing Revenue Account (HRA)</w:t>
      </w:r>
    </w:p>
    <w:p w14:paraId="65BA7E1C" w14:textId="77777777" w:rsidR="00C369BA" w:rsidRPr="002303C9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>Work across organisational boundaries ta</w:t>
      </w:r>
      <w:r w:rsidR="002C2499" w:rsidRPr="002303C9">
        <w:rPr>
          <w:rFonts w:cs="Arial"/>
          <w:szCs w:val="22"/>
        </w:rPr>
        <w:t>p</w:t>
      </w:r>
      <w:r w:rsidRPr="002303C9">
        <w:rPr>
          <w:rFonts w:cs="Arial"/>
          <w:szCs w:val="22"/>
        </w:rPr>
        <w:t>ping into and utilising the strengths</w:t>
      </w:r>
      <w:r w:rsidR="002C2499" w:rsidRPr="002303C9">
        <w:rPr>
          <w:rFonts w:cs="Arial"/>
          <w:szCs w:val="22"/>
        </w:rPr>
        <w:t xml:space="preserve"> and </w:t>
      </w:r>
      <w:proofErr w:type="gramStart"/>
      <w:r w:rsidR="002C2499" w:rsidRPr="002303C9">
        <w:rPr>
          <w:rFonts w:cs="Arial"/>
          <w:szCs w:val="22"/>
        </w:rPr>
        <w:t xml:space="preserve">knowledge </w:t>
      </w:r>
      <w:r w:rsidRPr="002303C9">
        <w:rPr>
          <w:rFonts w:cs="Arial"/>
          <w:szCs w:val="22"/>
        </w:rPr>
        <w:t xml:space="preserve"> within</w:t>
      </w:r>
      <w:proofErr w:type="gramEnd"/>
      <w:r w:rsidRPr="002303C9">
        <w:rPr>
          <w:rFonts w:cs="Arial"/>
          <w:szCs w:val="22"/>
        </w:rPr>
        <w:t xml:space="preserve"> </w:t>
      </w:r>
      <w:r w:rsidR="002C2499" w:rsidRPr="002303C9">
        <w:rPr>
          <w:rFonts w:cs="Arial"/>
          <w:szCs w:val="22"/>
        </w:rPr>
        <w:t>housing and other teams a</w:t>
      </w:r>
      <w:r w:rsidRPr="002303C9">
        <w:rPr>
          <w:rFonts w:cs="Arial"/>
          <w:szCs w:val="22"/>
        </w:rPr>
        <w:t>nd</w:t>
      </w:r>
      <w:r w:rsidR="002C2499" w:rsidRPr="002303C9">
        <w:rPr>
          <w:rFonts w:cs="Arial"/>
          <w:szCs w:val="22"/>
        </w:rPr>
        <w:t xml:space="preserve"> </w:t>
      </w:r>
      <w:r w:rsidR="00707B37" w:rsidRPr="002303C9">
        <w:rPr>
          <w:rFonts w:cs="Arial"/>
          <w:szCs w:val="22"/>
        </w:rPr>
        <w:t xml:space="preserve">the </w:t>
      </w:r>
      <w:r w:rsidR="002C2499" w:rsidRPr="002303C9">
        <w:rPr>
          <w:rFonts w:cs="Arial"/>
          <w:szCs w:val="22"/>
        </w:rPr>
        <w:t xml:space="preserve">best practise of </w:t>
      </w:r>
      <w:r w:rsidRPr="002303C9">
        <w:rPr>
          <w:rFonts w:cs="Arial"/>
          <w:szCs w:val="22"/>
        </w:rPr>
        <w:t xml:space="preserve"> other </w:t>
      </w:r>
      <w:r w:rsidR="002C2499" w:rsidRPr="002303C9">
        <w:rPr>
          <w:rFonts w:cs="Arial"/>
          <w:szCs w:val="22"/>
        </w:rPr>
        <w:t xml:space="preserve">landlord </w:t>
      </w:r>
      <w:r w:rsidRPr="002303C9">
        <w:rPr>
          <w:rFonts w:cs="Arial"/>
          <w:szCs w:val="22"/>
        </w:rPr>
        <w:t>organisations</w:t>
      </w:r>
    </w:p>
    <w:p w14:paraId="3E84D9CE" w14:textId="77777777" w:rsidR="002C2499" w:rsidRPr="002303C9" w:rsidRDefault="00707B37" w:rsidP="00C369B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 xml:space="preserve">Delivering a </w:t>
      </w:r>
      <w:r w:rsidR="002C2499" w:rsidRPr="002303C9">
        <w:rPr>
          <w:rFonts w:cs="Arial"/>
          <w:szCs w:val="22"/>
        </w:rPr>
        <w:t xml:space="preserve">data led reporting and performance </w:t>
      </w:r>
      <w:r w:rsidRPr="002303C9">
        <w:rPr>
          <w:rFonts w:cs="Arial"/>
          <w:szCs w:val="22"/>
        </w:rPr>
        <w:t xml:space="preserve">framework ensuring the process is future proofed </w:t>
      </w:r>
      <w:proofErr w:type="gramStart"/>
      <w:r w:rsidRPr="002303C9">
        <w:rPr>
          <w:rFonts w:cs="Arial"/>
          <w:szCs w:val="22"/>
        </w:rPr>
        <w:t>and  transparent</w:t>
      </w:r>
      <w:proofErr w:type="gramEnd"/>
      <w:r w:rsidRPr="002303C9">
        <w:rPr>
          <w:rFonts w:cs="Arial"/>
          <w:szCs w:val="22"/>
        </w:rPr>
        <w:t xml:space="preserve"> and accountable </w:t>
      </w:r>
      <w:r w:rsidR="002C2499" w:rsidRPr="002303C9">
        <w:rPr>
          <w:rFonts w:cs="Arial"/>
          <w:szCs w:val="22"/>
        </w:rPr>
        <w:t xml:space="preserve"> </w:t>
      </w:r>
    </w:p>
    <w:p w14:paraId="09A48151" w14:textId="77777777" w:rsidR="002C2499" w:rsidRPr="002303C9" w:rsidRDefault="006F1AE1" w:rsidP="00EE289A">
      <w:pPr>
        <w:pStyle w:val="ListParagraph"/>
        <w:numPr>
          <w:ilvl w:val="0"/>
          <w:numId w:val="40"/>
        </w:numPr>
        <w:ind w:left="714" w:hanging="357"/>
        <w:rPr>
          <w:rFonts w:cs="Arial"/>
          <w:szCs w:val="22"/>
        </w:rPr>
      </w:pPr>
      <w:r w:rsidRPr="002303C9">
        <w:rPr>
          <w:rFonts w:cs="Arial"/>
          <w:szCs w:val="22"/>
        </w:rPr>
        <w:t xml:space="preserve">Monitor and research innovative service delivery models and share learning with </w:t>
      </w:r>
      <w:r w:rsidR="002C2499" w:rsidRPr="002303C9">
        <w:rPr>
          <w:rFonts w:cs="Arial"/>
          <w:szCs w:val="22"/>
        </w:rPr>
        <w:t xml:space="preserve">Housing Board members </w:t>
      </w:r>
    </w:p>
    <w:p w14:paraId="0701ACDD" w14:textId="77777777" w:rsidR="00474B90" w:rsidRPr="002303C9" w:rsidRDefault="00474B90" w:rsidP="00474B90">
      <w:pPr>
        <w:rPr>
          <w:rFonts w:cs="Arial"/>
          <w:szCs w:val="22"/>
        </w:rPr>
      </w:pPr>
    </w:p>
    <w:p w14:paraId="665142BF" w14:textId="77777777" w:rsidR="00474B90" w:rsidRPr="002303C9" w:rsidRDefault="00474B90" w:rsidP="00E13D21">
      <w:pPr>
        <w:ind w:left="397"/>
        <w:rPr>
          <w:rFonts w:cs="Arial"/>
          <w:szCs w:val="22"/>
        </w:rPr>
      </w:pPr>
    </w:p>
    <w:p w14:paraId="567A7686" w14:textId="77777777" w:rsidR="00474B90" w:rsidRPr="002303C9" w:rsidRDefault="00474B90" w:rsidP="00E13D21">
      <w:pPr>
        <w:ind w:left="397"/>
        <w:rPr>
          <w:rFonts w:cs="Arial"/>
          <w:b/>
          <w:szCs w:val="22"/>
        </w:rPr>
      </w:pPr>
      <w:r w:rsidRPr="002303C9">
        <w:rPr>
          <w:rFonts w:cs="Arial"/>
          <w:b/>
          <w:szCs w:val="22"/>
        </w:rPr>
        <w:lastRenderedPageBreak/>
        <w:t xml:space="preserve">Skills and abilities required for this role  </w:t>
      </w:r>
    </w:p>
    <w:p w14:paraId="3321C40E" w14:textId="77777777" w:rsidR="00474B90" w:rsidRPr="002303C9" w:rsidRDefault="00474B90" w:rsidP="00E13D21">
      <w:pPr>
        <w:ind w:left="397"/>
        <w:rPr>
          <w:rFonts w:cs="Arial"/>
          <w:szCs w:val="22"/>
        </w:rPr>
      </w:pPr>
    </w:p>
    <w:p w14:paraId="316B0A9A" w14:textId="77777777" w:rsidR="00474B90" w:rsidRPr="00474B90" w:rsidRDefault="00474B90" w:rsidP="00474B90">
      <w:pPr>
        <w:numPr>
          <w:ilvl w:val="0"/>
          <w:numId w:val="45"/>
        </w:numPr>
        <w:rPr>
          <w:rFonts w:cs="Arial"/>
          <w:szCs w:val="22"/>
        </w:rPr>
      </w:pPr>
      <w:r w:rsidRPr="002303C9">
        <w:rPr>
          <w:rFonts w:cs="Arial"/>
          <w:szCs w:val="22"/>
        </w:rPr>
        <w:t xml:space="preserve"> </w:t>
      </w:r>
      <w:r w:rsidRPr="00474B90">
        <w:rPr>
          <w:rFonts w:cs="Arial"/>
          <w:szCs w:val="22"/>
        </w:rPr>
        <w:t>A rounded understanding of service delivery and efficiencies and the interaction with policy choices.</w:t>
      </w:r>
    </w:p>
    <w:p w14:paraId="728294A7" w14:textId="77777777" w:rsidR="00474B90" w:rsidRPr="00474B90" w:rsidRDefault="00474B90" w:rsidP="00474B90">
      <w:pPr>
        <w:ind w:left="720" w:hanging="397"/>
        <w:contextualSpacing/>
        <w:rPr>
          <w:rFonts w:cs="Arial"/>
          <w:szCs w:val="22"/>
        </w:rPr>
      </w:pPr>
    </w:p>
    <w:p w14:paraId="168DBB4A" w14:textId="77777777" w:rsidR="00474B90" w:rsidRPr="00474B90" w:rsidRDefault="00474B90" w:rsidP="00474B90">
      <w:pPr>
        <w:keepNext/>
        <w:numPr>
          <w:ilvl w:val="0"/>
          <w:numId w:val="44"/>
        </w:numPr>
        <w:outlineLvl w:val="6"/>
        <w:rPr>
          <w:rFonts w:cs="Arial"/>
          <w:bCs/>
          <w:iCs/>
          <w:szCs w:val="22"/>
        </w:rPr>
      </w:pPr>
      <w:r w:rsidRPr="00474B90">
        <w:rPr>
          <w:rFonts w:cs="Arial"/>
          <w:bCs/>
          <w:iCs/>
          <w:szCs w:val="22"/>
        </w:rPr>
        <w:t>Sound experience of partnership working, demonstrating:</w:t>
      </w:r>
    </w:p>
    <w:p w14:paraId="5656B9A8" w14:textId="77777777" w:rsidR="00474B90" w:rsidRPr="00C90134" w:rsidRDefault="00474B90" w:rsidP="00C90134">
      <w:pPr>
        <w:numPr>
          <w:ilvl w:val="0"/>
          <w:numId w:val="49"/>
        </w:numPr>
        <w:ind w:left="709" w:hanging="283"/>
        <w:rPr>
          <w:rFonts w:cs="Arial"/>
          <w:szCs w:val="22"/>
        </w:rPr>
      </w:pPr>
      <w:r w:rsidRPr="00C90134">
        <w:rPr>
          <w:rFonts w:cs="Arial"/>
          <w:bCs/>
          <w:szCs w:val="22"/>
        </w:rPr>
        <w:t xml:space="preserve">The ability to work within the management and decision-making structures of the Council The ability to build partnerships and to work across teams to achieve the strategic objectives of the programme </w:t>
      </w:r>
    </w:p>
    <w:p w14:paraId="581D4F93" w14:textId="77777777" w:rsidR="00474B90" w:rsidRPr="00474B90" w:rsidRDefault="00474B90" w:rsidP="00474B90">
      <w:pPr>
        <w:ind w:left="709"/>
        <w:rPr>
          <w:rFonts w:cs="Arial"/>
          <w:szCs w:val="22"/>
        </w:rPr>
      </w:pPr>
    </w:p>
    <w:p w14:paraId="7782A9AB" w14:textId="77777777" w:rsidR="00474B90" w:rsidRPr="002303C9" w:rsidRDefault="00474B90" w:rsidP="00F60BED">
      <w:pPr>
        <w:numPr>
          <w:ilvl w:val="0"/>
          <w:numId w:val="46"/>
        </w:numPr>
        <w:ind w:left="720"/>
        <w:contextualSpacing/>
        <w:rPr>
          <w:rFonts w:cs="Arial"/>
          <w:szCs w:val="22"/>
        </w:rPr>
      </w:pPr>
      <w:r w:rsidRPr="00474B90">
        <w:rPr>
          <w:rFonts w:cs="Arial"/>
          <w:szCs w:val="22"/>
        </w:rPr>
        <w:t xml:space="preserve">Ability to </w:t>
      </w:r>
      <w:r w:rsidRPr="002303C9">
        <w:rPr>
          <w:rFonts w:cs="Arial"/>
          <w:szCs w:val="22"/>
        </w:rPr>
        <w:t xml:space="preserve">develop and deliver a complex programme plan presenting </w:t>
      </w:r>
      <w:r w:rsidRPr="00474B90">
        <w:rPr>
          <w:rFonts w:cs="Arial"/>
          <w:szCs w:val="22"/>
        </w:rPr>
        <w:t xml:space="preserve">complex information accurately, clearly and concisely </w:t>
      </w:r>
    </w:p>
    <w:p w14:paraId="6AB3FB35" w14:textId="77777777" w:rsidR="00474B90" w:rsidRPr="002303C9" w:rsidRDefault="00474B90" w:rsidP="00474B90">
      <w:pPr>
        <w:ind w:left="720"/>
        <w:contextualSpacing/>
        <w:rPr>
          <w:rFonts w:cs="Arial"/>
          <w:szCs w:val="22"/>
        </w:rPr>
      </w:pPr>
    </w:p>
    <w:p w14:paraId="15B90449" w14:textId="77777777" w:rsidR="00474B90" w:rsidRPr="00474B90" w:rsidRDefault="00474B90" w:rsidP="00474B90">
      <w:pPr>
        <w:numPr>
          <w:ilvl w:val="0"/>
          <w:numId w:val="47"/>
        </w:numPr>
        <w:rPr>
          <w:rFonts w:cs="Arial"/>
          <w:szCs w:val="22"/>
        </w:rPr>
      </w:pPr>
      <w:r w:rsidRPr="00474B90">
        <w:rPr>
          <w:rFonts w:cs="Arial"/>
          <w:szCs w:val="22"/>
        </w:rPr>
        <w:t xml:space="preserve">Evidence </w:t>
      </w:r>
      <w:r w:rsidRPr="002303C9">
        <w:rPr>
          <w:rFonts w:cs="Arial"/>
          <w:szCs w:val="22"/>
        </w:rPr>
        <w:t xml:space="preserve">of the ability to </w:t>
      </w:r>
      <w:r w:rsidRPr="00474B90">
        <w:rPr>
          <w:rFonts w:cs="Arial"/>
          <w:szCs w:val="22"/>
        </w:rPr>
        <w:t xml:space="preserve">seek out and develop best practice and innovation and develop workable and innovative </w:t>
      </w:r>
      <w:r w:rsidR="002303C9" w:rsidRPr="002303C9">
        <w:rPr>
          <w:rFonts w:cs="Arial"/>
          <w:szCs w:val="22"/>
        </w:rPr>
        <w:t xml:space="preserve">and financial </w:t>
      </w:r>
      <w:r w:rsidRPr="002303C9">
        <w:rPr>
          <w:rFonts w:cs="Arial"/>
          <w:szCs w:val="22"/>
        </w:rPr>
        <w:t>solutions.</w:t>
      </w:r>
    </w:p>
    <w:p w14:paraId="75E62ACD" w14:textId="77777777" w:rsidR="00474B90" w:rsidRPr="00474B90" w:rsidRDefault="00474B90" w:rsidP="00474B90">
      <w:pPr>
        <w:rPr>
          <w:rFonts w:cs="Arial"/>
          <w:b/>
          <w:szCs w:val="22"/>
        </w:rPr>
      </w:pPr>
    </w:p>
    <w:p w14:paraId="1A04E2DA" w14:textId="77777777" w:rsidR="00474B90" w:rsidRPr="00474B90" w:rsidRDefault="00474B90" w:rsidP="00474B90">
      <w:pPr>
        <w:ind w:left="397" w:hanging="397"/>
        <w:rPr>
          <w:rFonts w:cs="Arial"/>
          <w:b/>
          <w:szCs w:val="22"/>
        </w:rPr>
      </w:pPr>
    </w:p>
    <w:p w14:paraId="487F79B8" w14:textId="77777777" w:rsidR="00474B90" w:rsidRPr="00474B90" w:rsidRDefault="00474B90" w:rsidP="00474B90">
      <w:pPr>
        <w:numPr>
          <w:ilvl w:val="0"/>
          <w:numId w:val="47"/>
        </w:numPr>
        <w:rPr>
          <w:rFonts w:cs="Arial"/>
          <w:szCs w:val="22"/>
        </w:rPr>
      </w:pPr>
      <w:r w:rsidRPr="00474B90">
        <w:rPr>
          <w:rFonts w:cs="Arial"/>
          <w:szCs w:val="22"/>
        </w:rPr>
        <w:t>Proven ability to prioritise and work effectively, under pressure and within tight schedules and to develop workable and innovative solutions in problem solving situations.</w:t>
      </w:r>
    </w:p>
    <w:p w14:paraId="5D6D6E58" w14:textId="77777777" w:rsidR="00474B90" w:rsidRPr="00474B90" w:rsidRDefault="00474B90" w:rsidP="00474B90">
      <w:pPr>
        <w:rPr>
          <w:rFonts w:cs="Arial"/>
          <w:szCs w:val="22"/>
        </w:rPr>
      </w:pPr>
    </w:p>
    <w:p w14:paraId="4A2F1264" w14:textId="77777777" w:rsidR="00474B90" w:rsidRPr="00474B90" w:rsidRDefault="00474B90" w:rsidP="00474B90">
      <w:pPr>
        <w:numPr>
          <w:ilvl w:val="0"/>
          <w:numId w:val="47"/>
        </w:numPr>
        <w:rPr>
          <w:rFonts w:cs="Arial"/>
          <w:szCs w:val="22"/>
        </w:rPr>
      </w:pPr>
      <w:r w:rsidRPr="00474B90">
        <w:rPr>
          <w:rFonts w:cs="Arial"/>
          <w:szCs w:val="22"/>
        </w:rPr>
        <w:t>Ability to implement and maintain support systems, including IT systems, necessary for the delivery of cost effective, high quality schemes and services.</w:t>
      </w:r>
    </w:p>
    <w:p w14:paraId="0AE159CD" w14:textId="57FE5290" w:rsidR="00474B90" w:rsidRDefault="00474B90" w:rsidP="00474B90">
      <w:pPr>
        <w:ind w:left="720" w:hanging="397"/>
        <w:contextualSpacing/>
        <w:rPr>
          <w:rFonts w:cs="Arial"/>
          <w:szCs w:val="22"/>
        </w:rPr>
      </w:pPr>
    </w:p>
    <w:p w14:paraId="1A43804A" w14:textId="77777777" w:rsidR="005D5D0E" w:rsidRPr="00290CB1" w:rsidRDefault="005D5D0E" w:rsidP="005D5D0E">
      <w:pPr>
        <w:rPr>
          <w:rFonts w:cs="Arial"/>
          <w:b/>
          <w:szCs w:val="22"/>
        </w:rPr>
      </w:pPr>
      <w:r w:rsidRPr="00290CB1">
        <w:rPr>
          <w:rFonts w:cs="Arial"/>
          <w:b/>
          <w:szCs w:val="22"/>
        </w:rPr>
        <w:t>Camden Way Five Ways of Working</w:t>
      </w:r>
    </w:p>
    <w:p w14:paraId="2A9D652F" w14:textId="77777777" w:rsidR="005D5D0E" w:rsidRPr="00290CB1" w:rsidRDefault="005D5D0E" w:rsidP="005D5D0E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290CB1">
        <w:rPr>
          <w:rFonts w:cs="Arial"/>
          <w:i/>
          <w:color w:val="343A41"/>
          <w:szCs w:val="22"/>
          <w:lang w:val="en-US"/>
        </w:rPr>
        <w:t xml:space="preserve">In order to continue delivering for the people of Camden in the face of </w:t>
      </w:r>
      <w:proofErr w:type="gramStart"/>
      <w:r w:rsidRPr="00290CB1">
        <w:rPr>
          <w:rFonts w:cs="Arial"/>
          <w:i/>
          <w:color w:val="343A41"/>
          <w:szCs w:val="22"/>
          <w:lang w:val="en-US"/>
        </w:rPr>
        <w:t>ever increasing</w:t>
      </w:r>
      <w:proofErr w:type="gramEnd"/>
      <w:r w:rsidRPr="00290CB1">
        <w:rPr>
          <w:rFonts w:cs="Arial"/>
          <w:i/>
          <w:color w:val="343A41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733F8ECB" w14:textId="77777777" w:rsidR="005D5D0E" w:rsidRPr="00290CB1" w:rsidRDefault="005D5D0E" w:rsidP="005D5D0E">
      <w:pPr>
        <w:spacing w:line="300" w:lineRule="atLeast"/>
        <w:rPr>
          <w:rFonts w:cs="Arial"/>
          <w:color w:val="343A41"/>
          <w:szCs w:val="22"/>
          <w:lang w:val="en-US"/>
        </w:rPr>
      </w:pPr>
      <w:r w:rsidRPr="00290CB1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14:paraId="6855EFF7" w14:textId="77777777" w:rsidR="005D5D0E" w:rsidRPr="00290CB1" w:rsidRDefault="005D5D0E" w:rsidP="005D5D0E">
      <w:pPr>
        <w:pStyle w:val="ListParagraph"/>
        <w:numPr>
          <w:ilvl w:val="0"/>
          <w:numId w:val="50"/>
        </w:numPr>
        <w:spacing w:before="100" w:beforeAutospacing="1" w:after="100" w:afterAutospacing="1" w:line="300" w:lineRule="atLeast"/>
        <w:contextualSpacing w:val="0"/>
        <w:rPr>
          <w:rFonts w:cs="Arial"/>
          <w:color w:val="343A41"/>
          <w:szCs w:val="22"/>
          <w:lang w:val="en-US"/>
        </w:rPr>
      </w:pPr>
      <w:r w:rsidRPr="00290CB1">
        <w:rPr>
          <w:rFonts w:cs="Arial"/>
          <w:color w:val="343A41"/>
          <w:szCs w:val="22"/>
          <w:lang w:val="en-US"/>
        </w:rPr>
        <w:t>Deliver for the people of Camden</w:t>
      </w:r>
    </w:p>
    <w:p w14:paraId="43E3B810" w14:textId="77777777" w:rsidR="005D5D0E" w:rsidRPr="00290CB1" w:rsidRDefault="005D5D0E" w:rsidP="005D5D0E">
      <w:pPr>
        <w:pStyle w:val="ListParagraph"/>
        <w:numPr>
          <w:ilvl w:val="0"/>
          <w:numId w:val="50"/>
        </w:numPr>
        <w:spacing w:before="100" w:beforeAutospacing="1" w:after="100" w:afterAutospacing="1" w:line="300" w:lineRule="atLeast"/>
        <w:contextualSpacing w:val="0"/>
        <w:rPr>
          <w:rFonts w:cs="Arial"/>
          <w:color w:val="343A41"/>
          <w:szCs w:val="22"/>
          <w:lang w:val="en-US"/>
        </w:rPr>
      </w:pPr>
      <w:r w:rsidRPr="00290CB1">
        <w:rPr>
          <w:rFonts w:cs="Arial"/>
          <w:color w:val="343A41"/>
          <w:szCs w:val="22"/>
          <w:lang w:val="en-US"/>
        </w:rPr>
        <w:t>Work as one team</w:t>
      </w:r>
    </w:p>
    <w:p w14:paraId="121915C8" w14:textId="77777777" w:rsidR="005D5D0E" w:rsidRPr="00290CB1" w:rsidRDefault="005D5D0E" w:rsidP="005D5D0E">
      <w:pPr>
        <w:pStyle w:val="ListParagraph"/>
        <w:numPr>
          <w:ilvl w:val="0"/>
          <w:numId w:val="50"/>
        </w:numPr>
        <w:spacing w:before="100" w:beforeAutospacing="1" w:after="100" w:afterAutospacing="1" w:line="300" w:lineRule="atLeast"/>
        <w:contextualSpacing w:val="0"/>
        <w:rPr>
          <w:rFonts w:cs="Arial"/>
          <w:color w:val="343A41"/>
          <w:szCs w:val="22"/>
          <w:lang w:val="en-US"/>
        </w:rPr>
      </w:pPr>
      <w:r w:rsidRPr="00290CB1">
        <w:rPr>
          <w:rFonts w:cs="Arial"/>
          <w:color w:val="343A41"/>
          <w:szCs w:val="22"/>
          <w:lang w:val="en-US"/>
        </w:rPr>
        <w:t>Take pride in getting it right</w:t>
      </w:r>
    </w:p>
    <w:p w14:paraId="67655692" w14:textId="77777777" w:rsidR="005D5D0E" w:rsidRPr="00290CB1" w:rsidRDefault="005D5D0E" w:rsidP="005D5D0E">
      <w:pPr>
        <w:pStyle w:val="ListParagraph"/>
        <w:numPr>
          <w:ilvl w:val="0"/>
          <w:numId w:val="50"/>
        </w:numPr>
        <w:spacing w:before="100" w:beforeAutospacing="1" w:after="100" w:afterAutospacing="1" w:line="300" w:lineRule="atLeast"/>
        <w:contextualSpacing w:val="0"/>
        <w:rPr>
          <w:rFonts w:cs="Arial"/>
          <w:color w:val="343A41"/>
          <w:szCs w:val="22"/>
          <w:lang w:val="en-US"/>
        </w:rPr>
      </w:pPr>
      <w:r w:rsidRPr="00290CB1">
        <w:rPr>
          <w:rFonts w:cs="Arial"/>
          <w:color w:val="343A41"/>
          <w:szCs w:val="22"/>
          <w:lang w:val="en-US"/>
        </w:rPr>
        <w:t>Find better ways</w:t>
      </w:r>
    </w:p>
    <w:p w14:paraId="35B712BB" w14:textId="77777777" w:rsidR="005D5D0E" w:rsidRPr="00290CB1" w:rsidRDefault="005D5D0E" w:rsidP="005D5D0E">
      <w:pPr>
        <w:pStyle w:val="ListParagraph"/>
        <w:numPr>
          <w:ilvl w:val="0"/>
          <w:numId w:val="50"/>
        </w:numPr>
        <w:spacing w:before="100" w:beforeAutospacing="1" w:after="100" w:afterAutospacing="1" w:line="300" w:lineRule="atLeast"/>
        <w:contextualSpacing w:val="0"/>
        <w:rPr>
          <w:rFonts w:cs="Arial"/>
          <w:color w:val="343A41"/>
          <w:szCs w:val="22"/>
          <w:lang w:val="en-US"/>
        </w:rPr>
      </w:pPr>
      <w:r w:rsidRPr="00290CB1">
        <w:rPr>
          <w:rFonts w:cs="Arial"/>
          <w:color w:val="343A41"/>
          <w:szCs w:val="22"/>
          <w:lang w:val="en-US"/>
        </w:rPr>
        <w:t xml:space="preserve">Take personal responsibility </w:t>
      </w:r>
    </w:p>
    <w:p w14:paraId="52B2390D" w14:textId="0CC41B82" w:rsidR="005D5D0E" w:rsidRPr="00474B90" w:rsidRDefault="005D5D0E" w:rsidP="005D5D0E">
      <w:pPr>
        <w:rPr>
          <w:rFonts w:cs="Arial"/>
          <w:szCs w:val="22"/>
        </w:rPr>
      </w:pPr>
      <w:r w:rsidRPr="00290CB1">
        <w:rPr>
          <w:rFonts w:cs="Arial"/>
          <w:szCs w:val="22"/>
        </w:rPr>
        <w:t xml:space="preserve">For further information on the Camden Way please visit by clicking </w:t>
      </w:r>
      <w:hyperlink r:id="rId10" w:history="1">
        <w:r w:rsidRPr="00290CB1">
          <w:rPr>
            <w:rStyle w:val="Hyperlink"/>
            <w:rFonts w:cs="Arial"/>
            <w:szCs w:val="22"/>
          </w:rPr>
          <w:t>HERE</w:t>
        </w:r>
      </w:hyperlink>
      <w:bookmarkStart w:id="0" w:name="_GoBack"/>
      <w:bookmarkEnd w:id="0"/>
    </w:p>
    <w:sectPr w:rsidR="005D5D0E" w:rsidRPr="00474B90" w:rsidSect="00D840ED">
      <w:pgSz w:w="16838" w:h="11906" w:orient="landscape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C8BBF" w14:textId="77777777" w:rsidR="0084284E" w:rsidRDefault="0084284E">
      <w:r>
        <w:separator/>
      </w:r>
    </w:p>
  </w:endnote>
  <w:endnote w:type="continuationSeparator" w:id="0">
    <w:p w14:paraId="6EE98115" w14:textId="77777777" w:rsidR="0084284E" w:rsidRDefault="0084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A4EE" w14:textId="77777777" w:rsidR="0084284E" w:rsidRDefault="0084284E">
      <w:r>
        <w:separator/>
      </w:r>
    </w:p>
  </w:footnote>
  <w:footnote w:type="continuationSeparator" w:id="0">
    <w:p w14:paraId="1F7DB372" w14:textId="77777777" w:rsidR="0084284E" w:rsidRDefault="0084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0B5C"/>
    <w:multiLevelType w:val="hybridMultilevel"/>
    <w:tmpl w:val="028E67C8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00F3F"/>
    <w:multiLevelType w:val="hybridMultilevel"/>
    <w:tmpl w:val="1FA0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F31D89"/>
    <w:multiLevelType w:val="multilevel"/>
    <w:tmpl w:val="5718C5D6"/>
    <w:numStyleLink w:val="HayGroupBulletlist"/>
  </w:abstractNum>
  <w:abstractNum w:abstractNumId="5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C1F7D"/>
    <w:multiLevelType w:val="hybridMultilevel"/>
    <w:tmpl w:val="4768ACE0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B6D7D"/>
    <w:multiLevelType w:val="hybridMultilevel"/>
    <w:tmpl w:val="68E4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16A76"/>
    <w:multiLevelType w:val="hybridMultilevel"/>
    <w:tmpl w:val="FD08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314D"/>
    <w:multiLevelType w:val="hybridMultilevel"/>
    <w:tmpl w:val="38B6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CF4C4D"/>
    <w:multiLevelType w:val="hybridMultilevel"/>
    <w:tmpl w:val="E54AF2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8070E"/>
    <w:multiLevelType w:val="hybridMultilevel"/>
    <w:tmpl w:val="C450C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5019"/>
    <w:multiLevelType w:val="hybridMultilevel"/>
    <w:tmpl w:val="344E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65F1"/>
    <w:multiLevelType w:val="multilevel"/>
    <w:tmpl w:val="638A148E"/>
    <w:numStyleLink w:val="HayGroupNumberingList"/>
  </w:abstractNum>
  <w:abstractNum w:abstractNumId="17" w15:restartNumberingAfterBreak="0">
    <w:nsid w:val="316E1768"/>
    <w:multiLevelType w:val="multilevel"/>
    <w:tmpl w:val="5718C5D6"/>
    <w:numStyleLink w:val="HayGroupBulletlist"/>
  </w:abstractNum>
  <w:abstractNum w:abstractNumId="18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F6828"/>
    <w:multiLevelType w:val="hybridMultilevel"/>
    <w:tmpl w:val="3EAE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A3F7D"/>
    <w:multiLevelType w:val="hybridMultilevel"/>
    <w:tmpl w:val="B600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B1B8F"/>
    <w:multiLevelType w:val="hybridMultilevel"/>
    <w:tmpl w:val="D2F831E2"/>
    <w:lvl w:ilvl="0" w:tplc="7CB25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C84656"/>
    <w:multiLevelType w:val="hybridMultilevel"/>
    <w:tmpl w:val="24FE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FE76AF"/>
    <w:multiLevelType w:val="hybridMultilevel"/>
    <w:tmpl w:val="C5A86CE2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17909"/>
    <w:multiLevelType w:val="hybridMultilevel"/>
    <w:tmpl w:val="40D0DF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10A53"/>
    <w:multiLevelType w:val="hybridMultilevel"/>
    <w:tmpl w:val="B3740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E2AEC"/>
    <w:multiLevelType w:val="hybridMultilevel"/>
    <w:tmpl w:val="B1AEFBB0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D545A"/>
    <w:multiLevelType w:val="hybridMultilevel"/>
    <w:tmpl w:val="BAF0F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F5C08"/>
    <w:multiLevelType w:val="hybridMultilevel"/>
    <w:tmpl w:val="92A2C358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15DCE"/>
    <w:multiLevelType w:val="hybridMultilevel"/>
    <w:tmpl w:val="E416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44DA6"/>
    <w:multiLevelType w:val="hybridMultilevel"/>
    <w:tmpl w:val="5E1E3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940FB8"/>
    <w:multiLevelType w:val="hybridMultilevel"/>
    <w:tmpl w:val="28747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D281A"/>
    <w:multiLevelType w:val="hybridMultilevel"/>
    <w:tmpl w:val="5FFE199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2965B40"/>
    <w:multiLevelType w:val="hybridMultilevel"/>
    <w:tmpl w:val="E5D6E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3E6449"/>
    <w:multiLevelType w:val="hybridMultilevel"/>
    <w:tmpl w:val="26D297A0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34F5A"/>
    <w:multiLevelType w:val="hybridMultilevel"/>
    <w:tmpl w:val="236E9BEC"/>
    <w:lvl w:ilvl="0" w:tplc="1FC2A42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E2431EC"/>
    <w:multiLevelType w:val="hybridMultilevel"/>
    <w:tmpl w:val="C2281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178B7"/>
    <w:multiLevelType w:val="hybridMultilevel"/>
    <w:tmpl w:val="AAC8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70CCD"/>
    <w:multiLevelType w:val="hybridMultilevel"/>
    <w:tmpl w:val="823E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9B7C5E"/>
    <w:multiLevelType w:val="hybridMultilevel"/>
    <w:tmpl w:val="ED64D5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CF04955"/>
    <w:multiLevelType w:val="hybridMultilevel"/>
    <w:tmpl w:val="EB108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5"/>
  </w:num>
  <w:num w:numId="3">
    <w:abstractNumId w:val="28"/>
  </w:num>
  <w:num w:numId="4">
    <w:abstractNumId w:val="47"/>
  </w:num>
  <w:num w:numId="5">
    <w:abstractNumId w:val="3"/>
  </w:num>
  <w:num w:numId="6">
    <w:abstractNumId w:val="12"/>
  </w:num>
  <w:num w:numId="7">
    <w:abstractNumId w:val="41"/>
  </w:num>
  <w:num w:numId="8">
    <w:abstractNumId w:val="30"/>
  </w:num>
  <w:num w:numId="9">
    <w:abstractNumId w:val="7"/>
  </w:num>
  <w:num w:numId="10">
    <w:abstractNumId w:val="18"/>
  </w:num>
  <w:num w:numId="11">
    <w:abstractNumId w:val="1"/>
  </w:num>
  <w:num w:numId="12">
    <w:abstractNumId w:val="4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36"/>
  </w:num>
  <w:num w:numId="20">
    <w:abstractNumId w:val="34"/>
  </w:num>
  <w:num w:numId="21">
    <w:abstractNumId w:val="15"/>
  </w:num>
  <w:num w:numId="22">
    <w:abstractNumId w:val="22"/>
  </w:num>
  <w:num w:numId="23">
    <w:abstractNumId w:val="39"/>
  </w:num>
  <w:num w:numId="24">
    <w:abstractNumId w:val="2"/>
  </w:num>
  <w:num w:numId="25">
    <w:abstractNumId w:val="11"/>
  </w:num>
  <w:num w:numId="26">
    <w:abstractNumId w:val="14"/>
  </w:num>
  <w:num w:numId="27">
    <w:abstractNumId w:val="37"/>
  </w:num>
  <w:num w:numId="28">
    <w:abstractNumId w:val="46"/>
  </w:num>
  <w:num w:numId="29">
    <w:abstractNumId w:val="42"/>
  </w:num>
  <w:num w:numId="30">
    <w:abstractNumId w:val="48"/>
  </w:num>
  <w:num w:numId="31">
    <w:abstractNumId w:val="43"/>
  </w:num>
  <w:num w:numId="32">
    <w:abstractNumId w:val="13"/>
  </w:num>
  <w:num w:numId="33">
    <w:abstractNumId w:val="32"/>
  </w:num>
  <w:num w:numId="34">
    <w:abstractNumId w:val="29"/>
  </w:num>
  <w:num w:numId="35">
    <w:abstractNumId w:val="19"/>
  </w:num>
  <w:num w:numId="36">
    <w:abstractNumId w:val="33"/>
  </w:num>
  <w:num w:numId="37">
    <w:abstractNumId w:val="20"/>
  </w:num>
  <w:num w:numId="38">
    <w:abstractNumId w:val="9"/>
  </w:num>
  <w:num w:numId="39">
    <w:abstractNumId w:val="44"/>
  </w:num>
  <w:num w:numId="40">
    <w:abstractNumId w:val="26"/>
  </w:num>
  <w:num w:numId="41">
    <w:abstractNumId w:val="35"/>
  </w:num>
  <w:num w:numId="42">
    <w:abstractNumId w:val="25"/>
  </w:num>
  <w:num w:numId="43">
    <w:abstractNumId w:val="10"/>
  </w:num>
  <w:num w:numId="44">
    <w:abstractNumId w:val="0"/>
  </w:num>
  <w:num w:numId="45">
    <w:abstractNumId w:val="8"/>
  </w:num>
  <w:num w:numId="46">
    <w:abstractNumId w:val="38"/>
  </w:num>
  <w:num w:numId="47">
    <w:abstractNumId w:val="31"/>
  </w:num>
  <w:num w:numId="48">
    <w:abstractNumId w:val="24"/>
  </w:num>
  <w:num w:numId="49">
    <w:abstractNumId w:val="27"/>
  </w:num>
  <w:num w:numId="5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24F7"/>
    <w:rsid w:val="00073B10"/>
    <w:rsid w:val="000750DD"/>
    <w:rsid w:val="000758C3"/>
    <w:rsid w:val="00075965"/>
    <w:rsid w:val="00085ABE"/>
    <w:rsid w:val="00086330"/>
    <w:rsid w:val="00086661"/>
    <w:rsid w:val="0009128B"/>
    <w:rsid w:val="000914A8"/>
    <w:rsid w:val="000938E8"/>
    <w:rsid w:val="00096B03"/>
    <w:rsid w:val="000A7F69"/>
    <w:rsid w:val="000B0401"/>
    <w:rsid w:val="000B12F6"/>
    <w:rsid w:val="000B14FE"/>
    <w:rsid w:val="000B6DBD"/>
    <w:rsid w:val="000C1024"/>
    <w:rsid w:val="000C2F8E"/>
    <w:rsid w:val="000C3620"/>
    <w:rsid w:val="000C5A6D"/>
    <w:rsid w:val="000E2B3C"/>
    <w:rsid w:val="000E6A2F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26F3F"/>
    <w:rsid w:val="001362D5"/>
    <w:rsid w:val="00137D8D"/>
    <w:rsid w:val="001532C4"/>
    <w:rsid w:val="00156120"/>
    <w:rsid w:val="001562C7"/>
    <w:rsid w:val="00157F97"/>
    <w:rsid w:val="00164385"/>
    <w:rsid w:val="0016490B"/>
    <w:rsid w:val="001755D9"/>
    <w:rsid w:val="001860D8"/>
    <w:rsid w:val="0019186D"/>
    <w:rsid w:val="001918B6"/>
    <w:rsid w:val="001A0765"/>
    <w:rsid w:val="001A0F55"/>
    <w:rsid w:val="001A7127"/>
    <w:rsid w:val="001C0F75"/>
    <w:rsid w:val="001D3924"/>
    <w:rsid w:val="001E0218"/>
    <w:rsid w:val="001E7327"/>
    <w:rsid w:val="001F13CF"/>
    <w:rsid w:val="001F178A"/>
    <w:rsid w:val="001F4498"/>
    <w:rsid w:val="00206A7F"/>
    <w:rsid w:val="002073B8"/>
    <w:rsid w:val="002124BD"/>
    <w:rsid w:val="0022171F"/>
    <w:rsid w:val="002276F6"/>
    <w:rsid w:val="002303C9"/>
    <w:rsid w:val="00232779"/>
    <w:rsid w:val="002335E9"/>
    <w:rsid w:val="00235E3E"/>
    <w:rsid w:val="00241AA7"/>
    <w:rsid w:val="00253840"/>
    <w:rsid w:val="00253888"/>
    <w:rsid w:val="0026423D"/>
    <w:rsid w:val="00267459"/>
    <w:rsid w:val="0026753A"/>
    <w:rsid w:val="00272B4A"/>
    <w:rsid w:val="00281868"/>
    <w:rsid w:val="00281B56"/>
    <w:rsid w:val="00287409"/>
    <w:rsid w:val="002902CB"/>
    <w:rsid w:val="0029228A"/>
    <w:rsid w:val="002976AB"/>
    <w:rsid w:val="002A0B24"/>
    <w:rsid w:val="002A5E19"/>
    <w:rsid w:val="002B66D4"/>
    <w:rsid w:val="002C06AA"/>
    <w:rsid w:val="002C2499"/>
    <w:rsid w:val="002E6F4B"/>
    <w:rsid w:val="002E7A75"/>
    <w:rsid w:val="002F1E6F"/>
    <w:rsid w:val="00303FA0"/>
    <w:rsid w:val="0032261C"/>
    <w:rsid w:val="00335B1B"/>
    <w:rsid w:val="003417C7"/>
    <w:rsid w:val="00343798"/>
    <w:rsid w:val="00352952"/>
    <w:rsid w:val="00355470"/>
    <w:rsid w:val="00360764"/>
    <w:rsid w:val="003629C7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3D6A"/>
    <w:rsid w:val="003B613A"/>
    <w:rsid w:val="003C28CF"/>
    <w:rsid w:val="003C51B3"/>
    <w:rsid w:val="003D0ACA"/>
    <w:rsid w:val="003D754E"/>
    <w:rsid w:val="003E454A"/>
    <w:rsid w:val="003F0466"/>
    <w:rsid w:val="003F376F"/>
    <w:rsid w:val="003F5019"/>
    <w:rsid w:val="00406285"/>
    <w:rsid w:val="004119E1"/>
    <w:rsid w:val="00414C76"/>
    <w:rsid w:val="00420030"/>
    <w:rsid w:val="00430DD4"/>
    <w:rsid w:val="00434258"/>
    <w:rsid w:val="0044247C"/>
    <w:rsid w:val="0044512E"/>
    <w:rsid w:val="0044515E"/>
    <w:rsid w:val="00446667"/>
    <w:rsid w:val="00453591"/>
    <w:rsid w:val="0045427B"/>
    <w:rsid w:val="00457CD5"/>
    <w:rsid w:val="00465945"/>
    <w:rsid w:val="00474B90"/>
    <w:rsid w:val="00482BEE"/>
    <w:rsid w:val="00493519"/>
    <w:rsid w:val="004B3955"/>
    <w:rsid w:val="004B6948"/>
    <w:rsid w:val="004C1DAF"/>
    <w:rsid w:val="004C6BA6"/>
    <w:rsid w:val="004E1014"/>
    <w:rsid w:val="004E4337"/>
    <w:rsid w:val="004F1746"/>
    <w:rsid w:val="004F6F5C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02F8"/>
    <w:rsid w:val="005514E7"/>
    <w:rsid w:val="00553E58"/>
    <w:rsid w:val="00554635"/>
    <w:rsid w:val="00555816"/>
    <w:rsid w:val="0055789D"/>
    <w:rsid w:val="0057212B"/>
    <w:rsid w:val="00573899"/>
    <w:rsid w:val="00585786"/>
    <w:rsid w:val="005925B0"/>
    <w:rsid w:val="005A3A8C"/>
    <w:rsid w:val="005A45A7"/>
    <w:rsid w:val="005B5802"/>
    <w:rsid w:val="005B6263"/>
    <w:rsid w:val="005B70D1"/>
    <w:rsid w:val="005C275C"/>
    <w:rsid w:val="005C3345"/>
    <w:rsid w:val="005D1E85"/>
    <w:rsid w:val="005D5D0E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07E9"/>
    <w:rsid w:val="006522EC"/>
    <w:rsid w:val="006530E1"/>
    <w:rsid w:val="0065409C"/>
    <w:rsid w:val="00655BA4"/>
    <w:rsid w:val="00655EF8"/>
    <w:rsid w:val="0066387F"/>
    <w:rsid w:val="00663F0D"/>
    <w:rsid w:val="00671557"/>
    <w:rsid w:val="00680508"/>
    <w:rsid w:val="00681475"/>
    <w:rsid w:val="00684F87"/>
    <w:rsid w:val="00686FE3"/>
    <w:rsid w:val="0069687E"/>
    <w:rsid w:val="006A04C2"/>
    <w:rsid w:val="006A2E10"/>
    <w:rsid w:val="006A3F5E"/>
    <w:rsid w:val="006A6637"/>
    <w:rsid w:val="006B09FA"/>
    <w:rsid w:val="006B4C20"/>
    <w:rsid w:val="006B4E04"/>
    <w:rsid w:val="006D489C"/>
    <w:rsid w:val="006E2CF4"/>
    <w:rsid w:val="006E3B3B"/>
    <w:rsid w:val="006E74E4"/>
    <w:rsid w:val="006F1AE1"/>
    <w:rsid w:val="006F1C6A"/>
    <w:rsid w:val="007025D2"/>
    <w:rsid w:val="00707B37"/>
    <w:rsid w:val="00713850"/>
    <w:rsid w:val="00755D02"/>
    <w:rsid w:val="0075687A"/>
    <w:rsid w:val="00760BA1"/>
    <w:rsid w:val="00764960"/>
    <w:rsid w:val="00766226"/>
    <w:rsid w:val="00767BDF"/>
    <w:rsid w:val="00777716"/>
    <w:rsid w:val="0078099F"/>
    <w:rsid w:val="007A6B99"/>
    <w:rsid w:val="007A7EB9"/>
    <w:rsid w:val="007B0D8C"/>
    <w:rsid w:val="007C6F29"/>
    <w:rsid w:val="007D25B4"/>
    <w:rsid w:val="007D4318"/>
    <w:rsid w:val="007D7F77"/>
    <w:rsid w:val="00800BF4"/>
    <w:rsid w:val="00802681"/>
    <w:rsid w:val="00804F4D"/>
    <w:rsid w:val="00805B34"/>
    <w:rsid w:val="00805F39"/>
    <w:rsid w:val="00806272"/>
    <w:rsid w:val="008065FC"/>
    <w:rsid w:val="00815B53"/>
    <w:rsid w:val="00822E40"/>
    <w:rsid w:val="00830F1C"/>
    <w:rsid w:val="008312AE"/>
    <w:rsid w:val="00835035"/>
    <w:rsid w:val="00837B6C"/>
    <w:rsid w:val="0084109D"/>
    <w:rsid w:val="0084284E"/>
    <w:rsid w:val="00847299"/>
    <w:rsid w:val="00850455"/>
    <w:rsid w:val="00873650"/>
    <w:rsid w:val="008808A4"/>
    <w:rsid w:val="00882A5E"/>
    <w:rsid w:val="0088338C"/>
    <w:rsid w:val="00894A7F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8F7BB5"/>
    <w:rsid w:val="0090353B"/>
    <w:rsid w:val="00905D17"/>
    <w:rsid w:val="009106A1"/>
    <w:rsid w:val="00911942"/>
    <w:rsid w:val="00917C8C"/>
    <w:rsid w:val="009272E9"/>
    <w:rsid w:val="00935CC3"/>
    <w:rsid w:val="00940B9B"/>
    <w:rsid w:val="00957CC7"/>
    <w:rsid w:val="00966982"/>
    <w:rsid w:val="00971FEB"/>
    <w:rsid w:val="00982C5D"/>
    <w:rsid w:val="00982F62"/>
    <w:rsid w:val="00983C0C"/>
    <w:rsid w:val="00985C2D"/>
    <w:rsid w:val="00985CBE"/>
    <w:rsid w:val="009A4FA7"/>
    <w:rsid w:val="009B111B"/>
    <w:rsid w:val="009B2908"/>
    <w:rsid w:val="009B3DD6"/>
    <w:rsid w:val="009B69FD"/>
    <w:rsid w:val="009B7A9A"/>
    <w:rsid w:val="009C0FCA"/>
    <w:rsid w:val="009C109D"/>
    <w:rsid w:val="009C6292"/>
    <w:rsid w:val="009C763D"/>
    <w:rsid w:val="009D220E"/>
    <w:rsid w:val="009D56BC"/>
    <w:rsid w:val="009E28B7"/>
    <w:rsid w:val="009E4886"/>
    <w:rsid w:val="009E7D0C"/>
    <w:rsid w:val="009F1A05"/>
    <w:rsid w:val="00A05844"/>
    <w:rsid w:val="00A07635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779EE"/>
    <w:rsid w:val="00A87E50"/>
    <w:rsid w:val="00A90B4A"/>
    <w:rsid w:val="00A93DD8"/>
    <w:rsid w:val="00AA10C3"/>
    <w:rsid w:val="00AA44A4"/>
    <w:rsid w:val="00AB36C3"/>
    <w:rsid w:val="00AC1B84"/>
    <w:rsid w:val="00AD3D7F"/>
    <w:rsid w:val="00AD4E43"/>
    <w:rsid w:val="00AE313B"/>
    <w:rsid w:val="00AE3CC5"/>
    <w:rsid w:val="00AE7AB4"/>
    <w:rsid w:val="00AF11E1"/>
    <w:rsid w:val="00AF671A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5509"/>
    <w:rsid w:val="00BD6060"/>
    <w:rsid w:val="00BE1BA8"/>
    <w:rsid w:val="00BE5F98"/>
    <w:rsid w:val="00BF09AF"/>
    <w:rsid w:val="00BF1167"/>
    <w:rsid w:val="00BF5BDF"/>
    <w:rsid w:val="00C03721"/>
    <w:rsid w:val="00C11FC9"/>
    <w:rsid w:val="00C13CF2"/>
    <w:rsid w:val="00C21777"/>
    <w:rsid w:val="00C27E6E"/>
    <w:rsid w:val="00C30371"/>
    <w:rsid w:val="00C369BA"/>
    <w:rsid w:val="00C40224"/>
    <w:rsid w:val="00C41B95"/>
    <w:rsid w:val="00C436F8"/>
    <w:rsid w:val="00C46A79"/>
    <w:rsid w:val="00C471E8"/>
    <w:rsid w:val="00C5406A"/>
    <w:rsid w:val="00C57C71"/>
    <w:rsid w:val="00C70614"/>
    <w:rsid w:val="00C7343F"/>
    <w:rsid w:val="00C83A53"/>
    <w:rsid w:val="00C90134"/>
    <w:rsid w:val="00C92FF3"/>
    <w:rsid w:val="00C97F42"/>
    <w:rsid w:val="00CA2408"/>
    <w:rsid w:val="00CA3F09"/>
    <w:rsid w:val="00CC2288"/>
    <w:rsid w:val="00CC3B59"/>
    <w:rsid w:val="00CC3F72"/>
    <w:rsid w:val="00CC5295"/>
    <w:rsid w:val="00CC6906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26590"/>
    <w:rsid w:val="00D267B7"/>
    <w:rsid w:val="00D318F5"/>
    <w:rsid w:val="00D31E09"/>
    <w:rsid w:val="00D3294B"/>
    <w:rsid w:val="00D33463"/>
    <w:rsid w:val="00D36D20"/>
    <w:rsid w:val="00D550B2"/>
    <w:rsid w:val="00D70B96"/>
    <w:rsid w:val="00D840ED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3D21"/>
    <w:rsid w:val="00E16890"/>
    <w:rsid w:val="00E16C6C"/>
    <w:rsid w:val="00E22E21"/>
    <w:rsid w:val="00E30065"/>
    <w:rsid w:val="00E374B7"/>
    <w:rsid w:val="00E50D64"/>
    <w:rsid w:val="00E555F0"/>
    <w:rsid w:val="00E67190"/>
    <w:rsid w:val="00E7029D"/>
    <w:rsid w:val="00E710E4"/>
    <w:rsid w:val="00E740D4"/>
    <w:rsid w:val="00E8781B"/>
    <w:rsid w:val="00E92BB1"/>
    <w:rsid w:val="00EA13A4"/>
    <w:rsid w:val="00EA1BA9"/>
    <w:rsid w:val="00EA1DA8"/>
    <w:rsid w:val="00EA6243"/>
    <w:rsid w:val="00EA640F"/>
    <w:rsid w:val="00EB0F3D"/>
    <w:rsid w:val="00EB1B79"/>
    <w:rsid w:val="00EB1CE6"/>
    <w:rsid w:val="00EB1E03"/>
    <w:rsid w:val="00EB687D"/>
    <w:rsid w:val="00EC07F8"/>
    <w:rsid w:val="00EC138A"/>
    <w:rsid w:val="00EC2F95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0A8"/>
    <w:rsid w:val="00F2286A"/>
    <w:rsid w:val="00F24F3A"/>
    <w:rsid w:val="00F26C27"/>
    <w:rsid w:val="00F27AE5"/>
    <w:rsid w:val="00F37B7D"/>
    <w:rsid w:val="00F4379B"/>
    <w:rsid w:val="00F52FAD"/>
    <w:rsid w:val="00F570AC"/>
    <w:rsid w:val="00F60D3B"/>
    <w:rsid w:val="00F63065"/>
    <w:rsid w:val="00F6466B"/>
    <w:rsid w:val="00F66385"/>
    <w:rsid w:val="00F71567"/>
    <w:rsid w:val="00F75C67"/>
    <w:rsid w:val="00F92B55"/>
    <w:rsid w:val="00FB4C65"/>
    <w:rsid w:val="00FB5816"/>
    <w:rsid w:val="00FB7691"/>
    <w:rsid w:val="00FC01E3"/>
    <w:rsid w:val="00FD02D2"/>
    <w:rsid w:val="00FD4952"/>
    <w:rsid w:val="00FD638E"/>
    <w:rsid w:val="00FE7FD1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0AB066"/>
  <w15:docId w15:val="{5BEE4F43-0D02-4FDE-81B0-C7BFFB6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4B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uiPriority w:val="99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272B4A"/>
    <w:pPr>
      <w:ind w:left="720"/>
      <w:contextualSpacing/>
    </w:pPr>
  </w:style>
  <w:style w:type="character" w:styleId="CommentReference">
    <w:name w:val="annotation reference"/>
    <w:basedOn w:val="DefaultParagraphFont"/>
    <w:rsid w:val="00207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3B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0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3B8"/>
    <w:rPr>
      <w:rFonts w:ascii="Arial" w:hAnsi="Arial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74B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BE3D0D7736439323043CEBEE25A6" ma:contentTypeVersion="12" ma:contentTypeDescription="Create a new document." ma:contentTypeScope="" ma:versionID="8670fb855d1646f7dd7f0d7057281c26">
  <xsd:schema xmlns:xsd="http://www.w3.org/2001/XMLSchema" xmlns:xs="http://www.w3.org/2001/XMLSchema" xmlns:p="http://schemas.microsoft.com/office/2006/metadata/properties" xmlns:ns3="132a0dca-eeaf-4836-84a0-58c39896e6fc" xmlns:ns4="17d93381-a9a9-41d7-847f-42e212e35f9c" targetNamespace="http://schemas.microsoft.com/office/2006/metadata/properties" ma:root="true" ma:fieldsID="71b1246a14407fc0928e8ef63f92498f" ns3:_="" ns4:_="">
    <xsd:import namespace="132a0dca-eeaf-4836-84a0-58c39896e6fc"/>
    <xsd:import namespace="17d93381-a9a9-41d7-847f-42e212e35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0dca-eeaf-4836-84a0-58c39896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93381-a9a9-41d7-847f-42e212e3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261AD-4DBF-4975-9215-949EF7159EF3}">
  <ds:schemaRefs>
    <ds:schemaRef ds:uri="17d93381-a9a9-41d7-847f-42e212e35f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32a0dca-eeaf-4836-84a0-58c39896e6f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AA3A6F-0B1E-4545-9CC4-E02D1C579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07C6E-70F3-49B3-BF60-645421F94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a0dca-eeaf-4836-84a0-58c39896e6fc"/>
    <ds:schemaRef ds:uri="17d93381-a9a9-41d7-847f-42e212e35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Chaudhry, Uzma</cp:lastModifiedBy>
  <cp:revision>2</cp:revision>
  <cp:lastPrinted>2013-11-13T16:25:00Z</cp:lastPrinted>
  <dcterms:created xsi:type="dcterms:W3CDTF">2020-10-22T14:03:00Z</dcterms:created>
  <dcterms:modified xsi:type="dcterms:W3CDTF">2020-10-22T14:03:00Z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0x01010073ABBE3D0D7736439323043CEBEE25A6</vt:lpwstr>
  </property>
</Properties>
</file>