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13C2" w14:textId="30D617ED" w:rsidR="001A7582" w:rsidRDefault="005B075E">
      <w:pPr>
        <w:rPr>
          <w:lang w:val="en-GB"/>
        </w:rPr>
      </w:pPr>
      <w:r w:rsidRPr="005B075E">
        <w:rPr>
          <w:lang w:val="en-GB"/>
        </w:rPr>
        <w:t>49 Spencer Rise, London, NW5 1AP</w:t>
      </w:r>
      <w:r w:rsidR="004D1AD5">
        <w:rPr>
          <w:lang w:val="en-GB"/>
        </w:rPr>
        <w:t xml:space="preserve"> - DPCAAC objection</w:t>
      </w:r>
    </w:p>
    <w:p w14:paraId="5DB593C3" w14:textId="77777777" w:rsidR="001A7582" w:rsidRDefault="001A7582">
      <w:pPr>
        <w:rPr>
          <w:lang w:val="en-GB"/>
        </w:rPr>
      </w:pPr>
    </w:p>
    <w:p w14:paraId="3A9FEFAF" w14:textId="507CC59A" w:rsidR="0069372B" w:rsidRPr="0069372B" w:rsidRDefault="00E14609">
      <w:pPr>
        <w:rPr>
          <w:lang w:val="en-GB"/>
        </w:rPr>
      </w:pPr>
      <w:r>
        <w:rPr>
          <w:lang w:val="en-GB"/>
        </w:rPr>
        <w:t>“</w:t>
      </w:r>
      <w:r w:rsidR="0069372B" w:rsidRPr="0069372B">
        <w:rPr>
          <w:lang w:val="en-GB"/>
        </w:rPr>
        <w:t>Within the DPCA there is a statutory duty under section 72 of the Planning (Listed Buildings and Conservation Areas) Act 1990 to pay special attention to the desirability of preserving or enhancing its character or appearance.</w:t>
      </w:r>
      <w:r>
        <w:rPr>
          <w:lang w:val="en-GB"/>
        </w:rPr>
        <w:t>”</w:t>
      </w:r>
      <w:r w:rsidR="0069372B" w:rsidRPr="0069372B">
        <w:rPr>
          <w:lang w:val="en-GB"/>
        </w:rPr>
        <w:t xml:space="preserve"> (Duty is binding on every </w:t>
      </w:r>
      <w:r w:rsidR="00842AA7">
        <w:rPr>
          <w:lang w:val="en-GB"/>
        </w:rPr>
        <w:t xml:space="preserve">level of </w:t>
      </w:r>
      <w:r w:rsidR="0069372B" w:rsidRPr="0069372B">
        <w:rPr>
          <w:lang w:val="en-GB"/>
        </w:rPr>
        <w:t>part of the planning system, including neighbourhood planning</w:t>
      </w:r>
      <w:r w:rsidR="0069372B">
        <w:rPr>
          <w:lang w:val="en-GB"/>
        </w:rPr>
        <w:t>.</w:t>
      </w:r>
      <w:r w:rsidR="0069372B" w:rsidRPr="0069372B">
        <w:rPr>
          <w:lang w:val="en-GB"/>
        </w:rPr>
        <w:t xml:space="preserve">)  </w:t>
      </w:r>
      <w:r>
        <w:rPr>
          <w:lang w:val="en-GB"/>
        </w:rPr>
        <w:t>“</w:t>
      </w:r>
      <w:r w:rsidR="0069372B" w:rsidRPr="0069372B">
        <w:rPr>
          <w:lang w:val="en-GB"/>
        </w:rPr>
        <w:t>Paragraph 193 of the National Planning Policy Framework (2019) (the Framework) requires when considering the impact upon the significance of a designated heritage asset great weight should be given to the asset’s conservation. Harm to the significance of a designated heritage asset should require clear and convincing justification (paragraph 194).</w:t>
      </w:r>
      <w:r>
        <w:rPr>
          <w:lang w:val="en-GB"/>
        </w:rPr>
        <w:t>”</w:t>
      </w:r>
    </w:p>
    <w:p w14:paraId="2061A426" w14:textId="5CE2F65C" w:rsidR="0069372B" w:rsidRPr="0069372B" w:rsidRDefault="0069372B">
      <w:pPr>
        <w:rPr>
          <w:lang w:val="en-GB"/>
        </w:rPr>
      </w:pPr>
    </w:p>
    <w:p w14:paraId="6748F67C" w14:textId="690F02B9" w:rsidR="0069372B" w:rsidRPr="0069372B" w:rsidRDefault="00666D17">
      <w:pPr>
        <w:rPr>
          <w:lang w:val="en-GB"/>
        </w:rPr>
      </w:pPr>
      <w:r>
        <w:rPr>
          <w:lang w:val="en-GB"/>
        </w:rPr>
        <w:t>...(T</w:t>
      </w:r>
      <w:proofErr w:type="gramStart"/>
      <w:r>
        <w:rPr>
          <w:lang w:val="en-GB"/>
        </w:rPr>
        <w:t>)</w:t>
      </w:r>
      <w:r w:rsidR="00482D72">
        <w:rPr>
          <w:lang w:val="en-GB"/>
        </w:rPr>
        <w:t>“</w:t>
      </w:r>
      <w:proofErr w:type="gramEnd"/>
      <w:r w:rsidR="0069372B" w:rsidRPr="0069372B">
        <w:rPr>
          <w:lang w:val="en-GB"/>
        </w:rPr>
        <w:t>he development would be harmful to the character and appearance of the host dwelling, and it would fail to preserve or enhance the character or appearance of the DPCA, adversely impacting upon its significance.</w:t>
      </w:r>
      <w:r w:rsidR="00482D72">
        <w:rPr>
          <w:lang w:val="en-GB"/>
        </w:rPr>
        <w:t>”</w:t>
      </w:r>
    </w:p>
    <w:p w14:paraId="2078CAC4" w14:textId="77777777" w:rsidR="0069372B" w:rsidRPr="0069372B" w:rsidRDefault="0069372B">
      <w:pPr>
        <w:rPr>
          <w:lang w:val="en-GB"/>
        </w:rPr>
      </w:pPr>
    </w:p>
    <w:p w14:paraId="0A120CE1" w14:textId="75591FF7" w:rsidR="0069372B" w:rsidRDefault="000A4E39">
      <w:pPr>
        <w:rPr>
          <w:lang w:val="en-GB"/>
        </w:rPr>
      </w:pPr>
      <w:r>
        <w:rPr>
          <w:lang w:val="en-GB"/>
        </w:rPr>
        <w:t>“</w:t>
      </w:r>
      <w:r w:rsidR="0069372B" w:rsidRPr="0069372B">
        <w:rPr>
          <w:lang w:val="en-GB"/>
        </w:rPr>
        <w:t xml:space="preserve">Therefore, it would conflict with Policies D1 and D2 of the Camden Local Plan (2017) (the CLP) </w:t>
      </w:r>
      <w:r w:rsidR="0069372B" w:rsidRPr="00666D17">
        <w:rPr>
          <w:b/>
          <w:bCs/>
          <w:i/>
          <w:iCs/>
          <w:lang w:val="en-GB"/>
        </w:rPr>
        <w:t>and Policies DC3 and DC4 of the DPNP</w:t>
      </w:r>
      <w:r w:rsidR="0069372B" w:rsidRPr="0069372B">
        <w:rPr>
          <w:lang w:val="en-GB"/>
        </w:rPr>
        <w:t xml:space="preserve">. In combination and amongst other things, these policies require that design respects local character and context, </w:t>
      </w:r>
      <w:r w:rsidR="0069372B" w:rsidRPr="00666D17">
        <w:rPr>
          <w:b/>
          <w:bCs/>
          <w:i/>
          <w:iCs/>
          <w:lang w:val="en-GB"/>
        </w:rPr>
        <w:t>including the original character of the dwelling and roof form</w:t>
      </w:r>
      <w:r w:rsidR="0069372B" w:rsidRPr="0069372B">
        <w:rPr>
          <w:lang w:val="en-GB"/>
        </w:rPr>
        <w:t>, and preserves or enhances the historic environment.</w:t>
      </w:r>
      <w:r>
        <w:rPr>
          <w:lang w:val="en-GB"/>
        </w:rPr>
        <w:t>”</w:t>
      </w:r>
      <w:r w:rsidR="00666D17">
        <w:rPr>
          <w:lang w:val="en-GB"/>
        </w:rPr>
        <w:t xml:space="preserve">  (Emphasis added)</w:t>
      </w:r>
      <w:r w:rsidR="00B567E5">
        <w:rPr>
          <w:lang w:val="en-GB"/>
        </w:rPr>
        <w:t xml:space="preserve"> </w:t>
      </w:r>
      <w:r w:rsidR="00CE0C83">
        <w:rPr>
          <w:rStyle w:val="EndnoteReference"/>
          <w:lang w:val="en-GB"/>
        </w:rPr>
        <w:endnoteReference w:id="1"/>
      </w:r>
    </w:p>
    <w:p w14:paraId="1CCAF09B" w14:textId="77777777" w:rsidR="00666D17" w:rsidRDefault="00666D17" w:rsidP="00666D17">
      <w:pPr>
        <w:rPr>
          <w:lang w:val="en-GB"/>
        </w:rPr>
      </w:pPr>
    </w:p>
    <w:p w14:paraId="7D88A5AE" w14:textId="627ACA40" w:rsidR="00666D17" w:rsidRDefault="000A4E39" w:rsidP="00666D17">
      <w:pPr>
        <w:rPr>
          <w:lang w:val="en-GB"/>
        </w:rPr>
      </w:pPr>
      <w:r>
        <w:rPr>
          <w:lang w:val="en-GB"/>
        </w:rPr>
        <w:t>“</w:t>
      </w:r>
      <w:r w:rsidR="00666D17" w:rsidRPr="00666D17">
        <w:rPr>
          <w:lang w:val="en-GB"/>
        </w:rPr>
        <w:t>The appellant refers to the Council’s decision to allow a mansard roof extension at 57 Spencer Rise in 2007. It seems to me that that scheme is genuinely comparable with the appeal proposal. Despite the changes in policy since that decision was made it is, on the information before me, difficult to reconcile the different approach the Council has taken in the two cases. Since consistency is important in planning decisions, I attach some weight to this consideration.</w:t>
      </w:r>
      <w:r>
        <w:rPr>
          <w:lang w:val="en-GB"/>
        </w:rPr>
        <w:t>”</w:t>
      </w:r>
    </w:p>
    <w:p w14:paraId="56995820" w14:textId="77777777" w:rsidR="00666D17" w:rsidRDefault="00666D17" w:rsidP="00666D17">
      <w:pPr>
        <w:rPr>
          <w:lang w:val="en-GB"/>
        </w:rPr>
      </w:pPr>
    </w:p>
    <w:p w14:paraId="00F1DFC7" w14:textId="29D49C27" w:rsidR="00666D17" w:rsidRDefault="00897C60" w:rsidP="00666D17">
      <w:pPr>
        <w:rPr>
          <w:lang w:val="en-GB"/>
        </w:rPr>
      </w:pPr>
      <w:r>
        <w:rPr>
          <w:lang w:val="en-GB"/>
        </w:rPr>
        <w:t>“</w:t>
      </w:r>
      <w:r w:rsidR="00666D17" w:rsidRPr="00666D17">
        <w:rPr>
          <w:lang w:val="en-GB"/>
        </w:rPr>
        <w:t>However, despite that development, the terrace retains much of its original character and this would be harmed by the development. Section 72 of the Planning (Listed Buildings and Conservation Areas) Act 1990 requires that I pay special attention to the desirability of preserving or enhancing the character or appearance of the Conservation Area within which the site lies. Overall, the decision to allow the extension at No 57 does not outweigh the harm I have found in this instance.</w:t>
      </w:r>
      <w:r>
        <w:rPr>
          <w:lang w:val="en-GB"/>
        </w:rPr>
        <w:t>”</w:t>
      </w:r>
      <w:r w:rsidR="007201CE">
        <w:rPr>
          <w:lang w:val="en-GB"/>
        </w:rPr>
        <w:t xml:space="preserve"> </w:t>
      </w:r>
      <w:r w:rsidR="00343039">
        <w:rPr>
          <w:rStyle w:val="EndnoteReference"/>
          <w:lang w:val="en-GB"/>
        </w:rPr>
        <w:endnoteReference w:id="2"/>
      </w:r>
    </w:p>
    <w:p w14:paraId="30F7DC75" w14:textId="1B566BBC" w:rsidR="005A7A72" w:rsidRDefault="005A7A72" w:rsidP="00666D17">
      <w:pPr>
        <w:rPr>
          <w:lang w:val="en-GB"/>
        </w:rPr>
      </w:pPr>
    </w:p>
    <w:p w14:paraId="1EC58331" w14:textId="6A520BB8" w:rsidR="00A4126F" w:rsidRDefault="00AC5CF2" w:rsidP="00666D17">
      <w:pPr>
        <w:rPr>
          <w:lang w:val="en-GB"/>
        </w:rPr>
      </w:pPr>
      <w:r>
        <w:rPr>
          <w:lang w:val="en-GB"/>
        </w:rPr>
        <w:t>“</w:t>
      </w:r>
      <w:r w:rsidR="002C62FC" w:rsidRPr="002C62FC">
        <w:rPr>
          <w:lang w:val="en-GB"/>
        </w:rPr>
        <w:t>You have pointed out that there are already a number of existing roof extensions nearby on this side of the road. At my site visit I saw roof extensions at Nos. 37, 51, 53 and 55 which were clearly visible from Spencer Rise. However, the Council have indicated that these took place before the Conservation Area was designated. As I understand that unsympathetic roof extensions were a contributory factory in the designation of the Conservation Area, I do not consider that the existence of these other roof extensions justifies your own proposal. To my mind, these existing roof extensions reinforce the need to resist further similar proposals, such as this one.</w:t>
      </w:r>
      <w:r>
        <w:rPr>
          <w:lang w:val="en-GB"/>
        </w:rPr>
        <w:t>”</w:t>
      </w:r>
      <w:r w:rsidR="00361D16">
        <w:rPr>
          <w:lang w:val="en-GB"/>
        </w:rPr>
        <w:t xml:space="preserve"> </w:t>
      </w:r>
      <w:r w:rsidR="00F74F24">
        <w:rPr>
          <w:rStyle w:val="EndnoteReference"/>
          <w:lang w:val="en-GB"/>
        </w:rPr>
        <w:endnoteReference w:id="3"/>
      </w:r>
      <w:r w:rsidR="002C62FC">
        <w:rPr>
          <w:lang w:val="en-GB"/>
        </w:rPr>
        <w:t xml:space="preserve">  </w:t>
      </w:r>
      <w:r w:rsidR="005A7A72" w:rsidRPr="005A7A72">
        <w:rPr>
          <w:lang w:val="en-GB"/>
        </w:rPr>
        <w:t>(In any event, following the 57 Spencer Rise decision and the considerable consternation it caused the Council published a CA appraisal in 2009.</w:t>
      </w:r>
      <w:r w:rsidR="00FD49D3">
        <w:rPr>
          <w:lang w:val="en-GB"/>
        </w:rPr>
        <w:t>)</w:t>
      </w:r>
    </w:p>
    <w:p w14:paraId="26BA6234" w14:textId="77777777" w:rsidR="00A4126F" w:rsidRDefault="00A4126F" w:rsidP="00666D17">
      <w:pPr>
        <w:rPr>
          <w:lang w:val="en-GB"/>
        </w:rPr>
      </w:pPr>
    </w:p>
    <w:p w14:paraId="120F681F" w14:textId="3C9E6547" w:rsidR="002F3ABA" w:rsidRDefault="008A558B" w:rsidP="00666D17">
      <w:pPr>
        <w:rPr>
          <w:lang w:val="en-GB"/>
        </w:rPr>
      </w:pPr>
      <w:r>
        <w:rPr>
          <w:lang w:val="en-GB"/>
        </w:rPr>
        <w:t>“</w:t>
      </w:r>
      <w:r w:rsidR="005A7A72" w:rsidRPr="005A7A72">
        <w:rPr>
          <w:lang w:val="en-GB"/>
        </w:rPr>
        <w:t>I found the Appraisal to be a well-researched, comprehensive and informative document, defining the special interest of the area. Its content and proposals for the management of change attract significant weight in my deliberations.</w:t>
      </w:r>
      <w:r w:rsidR="00A76F15">
        <w:rPr>
          <w:lang w:val="en-GB"/>
        </w:rPr>
        <w:t>”</w:t>
      </w:r>
    </w:p>
    <w:p w14:paraId="23A01A7A" w14:textId="50249150" w:rsidR="007744B6" w:rsidRDefault="007744B6" w:rsidP="00666D17">
      <w:pPr>
        <w:rPr>
          <w:lang w:val="en-GB"/>
        </w:rPr>
      </w:pPr>
    </w:p>
    <w:p w14:paraId="69182350" w14:textId="4A37C528" w:rsidR="002D35F9" w:rsidRDefault="00353FAA" w:rsidP="002D35F9">
      <w:pPr>
        <w:rPr>
          <w:rFonts w:asciiTheme="minorHAnsi" w:eastAsiaTheme="minorHAnsi" w:hAnsiTheme="minorHAnsi" w:cstheme="minorBidi"/>
          <w:lang w:val="en-GB"/>
        </w:rPr>
      </w:pPr>
      <w:r>
        <w:rPr>
          <w:lang w:val="en-GB"/>
        </w:rPr>
        <w:t>(</w:t>
      </w:r>
      <w:r w:rsidR="002D35F9">
        <w:rPr>
          <w:lang w:val="en-GB"/>
        </w:rPr>
        <w:t xml:space="preserve">The </w:t>
      </w:r>
      <w:r w:rsidR="002D35F9" w:rsidRPr="002D35F9">
        <w:rPr>
          <w:rFonts w:asciiTheme="minorHAnsi" w:eastAsiaTheme="minorHAnsi" w:hAnsiTheme="minorHAnsi" w:cstheme="minorBidi"/>
          <w:lang w:val="en-GB"/>
        </w:rPr>
        <w:t>Appraisal and Management Statement summarised in the Council’s guidance as follows:</w:t>
      </w:r>
    </w:p>
    <w:p w14:paraId="58935BF5" w14:textId="77777777" w:rsidR="002D35F9" w:rsidRPr="002D35F9" w:rsidRDefault="002D35F9" w:rsidP="002D35F9">
      <w:pPr>
        <w:rPr>
          <w:rFonts w:asciiTheme="minorHAnsi" w:eastAsiaTheme="minorHAnsi" w:hAnsiTheme="minorHAnsi" w:cstheme="minorBidi"/>
          <w:lang w:val="en-GB"/>
        </w:rPr>
      </w:pPr>
    </w:p>
    <w:p w14:paraId="5E0FA115" w14:textId="77777777" w:rsidR="002D35F9" w:rsidRPr="002D35F9" w:rsidRDefault="002D35F9" w:rsidP="002D35F9">
      <w:pPr>
        <w:spacing w:after="160" w:line="259" w:lineRule="auto"/>
        <w:ind w:left="720"/>
        <w:rPr>
          <w:rFonts w:asciiTheme="minorHAnsi" w:eastAsiaTheme="minorHAnsi" w:hAnsiTheme="minorHAnsi" w:cstheme="minorBidi"/>
          <w:i/>
          <w:lang w:val="en-GB"/>
        </w:rPr>
      </w:pPr>
      <w:r w:rsidRPr="002D35F9">
        <w:rPr>
          <w:rFonts w:asciiTheme="minorHAnsi" w:eastAsiaTheme="minorHAnsi" w:hAnsiTheme="minorHAnsi" w:cstheme="minorBidi"/>
          <w:i/>
          <w:lang w:val="en-GB"/>
        </w:rPr>
        <w:t>Roof alterations and extensions</w:t>
      </w:r>
    </w:p>
    <w:p w14:paraId="18A3877C" w14:textId="77777777" w:rsidR="002D35F9" w:rsidRPr="002D35F9" w:rsidRDefault="002D35F9" w:rsidP="002D35F9">
      <w:pPr>
        <w:spacing w:after="160" w:line="259" w:lineRule="auto"/>
        <w:ind w:left="720"/>
        <w:rPr>
          <w:rFonts w:asciiTheme="minorHAnsi" w:eastAsiaTheme="minorHAnsi" w:hAnsiTheme="minorHAnsi" w:cstheme="minorBidi"/>
          <w:i/>
          <w:lang w:val="en-GB"/>
        </w:rPr>
      </w:pPr>
      <w:r w:rsidRPr="002D35F9">
        <w:rPr>
          <w:rFonts w:asciiTheme="minorHAnsi" w:eastAsiaTheme="minorHAnsi" w:hAnsiTheme="minorHAnsi" w:cstheme="minorBidi"/>
          <w:i/>
          <w:lang w:val="en-GB"/>
        </w:rPr>
        <w:t>The Conservation Area retains its clear historic rooflines which it is important to preserve.  Additional storeys, fundamental changes to the roofline, insensitive alterations, poor materials, intrusive dormers or inappropriate windows can harm the historic character of the roofscape and will be resisted…</w:t>
      </w:r>
    </w:p>
    <w:p w14:paraId="54916641" w14:textId="41152684" w:rsidR="002D35F9" w:rsidRPr="002D35F9" w:rsidRDefault="002D35F9" w:rsidP="002D35F9">
      <w:pPr>
        <w:spacing w:after="160" w:line="259" w:lineRule="auto"/>
        <w:ind w:left="720"/>
        <w:rPr>
          <w:rFonts w:asciiTheme="minorHAnsi" w:eastAsiaTheme="minorHAnsi" w:hAnsiTheme="minorHAnsi" w:cstheme="minorBidi"/>
          <w:i/>
          <w:lang w:val="en-GB"/>
        </w:rPr>
      </w:pPr>
      <w:r w:rsidRPr="002D35F9">
        <w:rPr>
          <w:rFonts w:asciiTheme="minorHAnsi" w:eastAsiaTheme="minorHAnsi" w:hAnsiTheme="minorHAnsi" w:cstheme="minorBidi"/>
          <w:i/>
          <w:lang w:val="en-GB"/>
        </w:rPr>
        <w:t>Proposals for additional storeys will generally be resisted…</w:t>
      </w:r>
      <w:r w:rsidR="001A7582">
        <w:rPr>
          <w:rFonts w:asciiTheme="minorHAnsi" w:eastAsiaTheme="minorHAnsi" w:hAnsiTheme="minorHAnsi" w:cstheme="minorBidi"/>
          <w:i/>
          <w:lang w:val="en-GB"/>
        </w:rPr>
        <w:t>)</w:t>
      </w:r>
    </w:p>
    <w:p w14:paraId="7966E57B" w14:textId="253E0EAD" w:rsidR="00A76F15" w:rsidRDefault="00A5088A" w:rsidP="00A76F15">
      <w:pPr>
        <w:rPr>
          <w:lang w:val="en-GB"/>
        </w:rPr>
      </w:pPr>
      <w:r>
        <w:rPr>
          <w:lang w:val="en-GB"/>
        </w:rPr>
        <w:t>“</w:t>
      </w:r>
      <w:r w:rsidR="00A76F15" w:rsidRPr="00A76F15">
        <w:rPr>
          <w:lang w:val="en-GB"/>
        </w:rPr>
        <w:t>Spencer Rise is comprised within the Dartmouth East sub area, as described in the Appraisal. Its paragraph 7.60 provides a description and historical background, whilst the next paragraph points out that:</w:t>
      </w:r>
    </w:p>
    <w:p w14:paraId="58C5CCA7" w14:textId="77777777" w:rsidR="00A5088A" w:rsidRPr="00A76F15" w:rsidRDefault="00A5088A" w:rsidP="00A76F15">
      <w:pPr>
        <w:rPr>
          <w:lang w:val="en-GB"/>
        </w:rPr>
      </w:pPr>
    </w:p>
    <w:p w14:paraId="7B7E9DC9" w14:textId="3748F949" w:rsidR="00A76F15" w:rsidRPr="00A5088A" w:rsidRDefault="00A76F15" w:rsidP="00A5088A">
      <w:pPr>
        <w:ind w:left="720"/>
        <w:rPr>
          <w:i/>
          <w:iCs/>
          <w:lang w:val="en-GB"/>
        </w:rPr>
      </w:pPr>
      <w:r w:rsidRPr="00A5088A">
        <w:rPr>
          <w:i/>
          <w:iCs/>
          <w:lang w:val="en-GB"/>
        </w:rPr>
        <w:t>Spencer Rise is one of the few streets in the conservation area which is marred by isolated mansard roof additions which have made their host building too prominent in the street.</w:t>
      </w:r>
    </w:p>
    <w:p w14:paraId="05903E77" w14:textId="77777777" w:rsidR="00A5088A" w:rsidRPr="00A76F15" w:rsidRDefault="00A5088A" w:rsidP="00A76F15">
      <w:pPr>
        <w:rPr>
          <w:lang w:val="en-GB"/>
        </w:rPr>
      </w:pPr>
    </w:p>
    <w:p w14:paraId="43781CD5" w14:textId="37E82AAA" w:rsidR="00A76F15" w:rsidRPr="00A76F15" w:rsidRDefault="00A76F15" w:rsidP="00A76F15">
      <w:pPr>
        <w:rPr>
          <w:lang w:val="en-GB"/>
        </w:rPr>
      </w:pPr>
      <w:r w:rsidRPr="00A76F15">
        <w:rPr>
          <w:lang w:val="en-GB"/>
        </w:rPr>
        <w:lastRenderedPageBreak/>
        <w:t>I saw the mansard additions referred to and share the view that most are poorly designed and jar on the eye. Nevertheless, although generally resistant to roof extensions, the Appraisal advises that exceptions may be made:</w:t>
      </w:r>
      <w:r w:rsidR="00DD49C2">
        <w:rPr>
          <w:lang w:val="en-GB"/>
        </w:rPr>
        <w:br/>
      </w:r>
    </w:p>
    <w:p w14:paraId="71F6F81C" w14:textId="4AAFEC99" w:rsidR="00A76F15" w:rsidRDefault="00A76F15" w:rsidP="00DD49C2">
      <w:pPr>
        <w:ind w:left="720"/>
        <w:rPr>
          <w:i/>
          <w:iCs/>
          <w:lang w:val="en-GB"/>
        </w:rPr>
      </w:pPr>
      <w:r w:rsidRPr="00DD49C2">
        <w:rPr>
          <w:i/>
          <w:iCs/>
          <w:lang w:val="en-GB"/>
        </w:rPr>
        <w:t>‘on the south side of Spencer Rise where the majority of the buildings in a distinct group already have roof extensions and a mansard roof would infill a gap and reunite the group.’</w:t>
      </w:r>
    </w:p>
    <w:p w14:paraId="5A148884" w14:textId="77777777" w:rsidR="007010C3" w:rsidRPr="00DD49C2" w:rsidRDefault="007010C3" w:rsidP="00DD49C2">
      <w:pPr>
        <w:ind w:left="720"/>
        <w:rPr>
          <w:i/>
          <w:iCs/>
          <w:lang w:val="en-GB"/>
        </w:rPr>
      </w:pPr>
    </w:p>
    <w:p w14:paraId="4756FF25" w14:textId="09050DBF" w:rsidR="00A76F15" w:rsidRDefault="00A76F15" w:rsidP="00A76F15">
      <w:pPr>
        <w:rPr>
          <w:lang w:val="en-GB"/>
        </w:rPr>
      </w:pPr>
      <w:r w:rsidRPr="00A76F15">
        <w:rPr>
          <w:lang w:val="en-GB"/>
        </w:rPr>
        <w:t>However, the appeal property is sited on the northern frontage of the Rise, being one of a small group of three distinctive dwellings displaying front</w:t>
      </w:r>
      <w:r w:rsidR="00296B94">
        <w:rPr>
          <w:lang w:val="en-GB"/>
        </w:rPr>
        <w:t xml:space="preserve"> </w:t>
      </w:r>
      <w:r w:rsidRPr="00A76F15">
        <w:rPr>
          <w:lang w:val="en-GB"/>
        </w:rPr>
        <w:t>parapets, screening their butterfly roofs behind. Alongside this group, comprised within a terrace, stepped because of the topography, are three-storey properties displaying differing roof styles. The terrace as a whole, as it rises eastwards, is very pleasing to the eye.</w:t>
      </w:r>
      <w:r w:rsidR="00751B4F">
        <w:rPr>
          <w:lang w:val="en-GB"/>
        </w:rPr>
        <w:t>”</w:t>
      </w:r>
    </w:p>
    <w:p w14:paraId="70244347" w14:textId="77777777" w:rsidR="00296B94" w:rsidRPr="00A76F15" w:rsidRDefault="00296B94" w:rsidP="00A76F15">
      <w:pPr>
        <w:rPr>
          <w:lang w:val="en-GB"/>
        </w:rPr>
      </w:pPr>
    </w:p>
    <w:p w14:paraId="6F8711A5" w14:textId="76DC3DB4" w:rsidR="00A76F15" w:rsidRDefault="00751B4F" w:rsidP="00A76F15">
      <w:pPr>
        <w:rPr>
          <w:lang w:val="en-GB"/>
        </w:rPr>
      </w:pPr>
      <w:r>
        <w:rPr>
          <w:lang w:val="en-GB"/>
        </w:rPr>
        <w:t>“</w:t>
      </w:r>
      <w:r w:rsidR="00A76F15" w:rsidRPr="00A76F15">
        <w:rPr>
          <w:lang w:val="en-GB"/>
        </w:rPr>
        <w:t>In terms of its proportions, massing and materials the proposed mansard’s design is superior to most currently on display in the street, and I note the attempt to adhere to the Council’s general design guidance on constructions of this form.</w:t>
      </w:r>
      <w:r>
        <w:rPr>
          <w:lang w:val="en-GB"/>
        </w:rPr>
        <w:t>”</w:t>
      </w:r>
    </w:p>
    <w:p w14:paraId="7D2A0DF7" w14:textId="77777777" w:rsidR="00296B94" w:rsidRPr="00A76F15" w:rsidRDefault="00296B94" w:rsidP="00A76F15">
      <w:pPr>
        <w:rPr>
          <w:lang w:val="en-GB"/>
        </w:rPr>
      </w:pPr>
    </w:p>
    <w:p w14:paraId="55EF370D" w14:textId="71F3F0BA" w:rsidR="005A7A72" w:rsidRDefault="00751B4F" w:rsidP="00666D17">
      <w:pPr>
        <w:rPr>
          <w:lang w:val="en-GB"/>
        </w:rPr>
      </w:pPr>
      <w:r>
        <w:rPr>
          <w:lang w:val="en-GB"/>
        </w:rPr>
        <w:t>“</w:t>
      </w:r>
      <w:r w:rsidR="00A76F15" w:rsidRPr="00A76F15">
        <w:rPr>
          <w:lang w:val="en-GB"/>
        </w:rPr>
        <w:t>But even if the property were sited on the southern frontage, this roof addition would not ‘infill a gap and reunite the group’. On the contrary, the mansard would be perceived as a harmful, incremental addition incongruously marring the pleasantly distinctive rhythms of the town/roofscape on display in this part of the Rise.</w:t>
      </w:r>
      <w:r w:rsidR="00763DB1">
        <w:rPr>
          <w:lang w:val="en-GB"/>
        </w:rPr>
        <w:t xml:space="preserve">” </w:t>
      </w:r>
      <w:r w:rsidR="00A15FDC">
        <w:rPr>
          <w:rStyle w:val="EndnoteReference"/>
          <w:lang w:val="en-GB"/>
        </w:rPr>
        <w:endnoteReference w:id="4"/>
      </w:r>
      <w:r w:rsidR="005A7A72" w:rsidRPr="005A7A72">
        <w:rPr>
          <w:lang w:val="en-GB"/>
        </w:rPr>
        <w:t xml:space="preserve"> (The Council’s Appraisal remains the applicable Guidance for the Conservation Area pursuant to the provisions of the CLP.)</w:t>
      </w:r>
    </w:p>
    <w:p w14:paraId="76C447CF" w14:textId="6303CEFA" w:rsidR="00FD49D3" w:rsidRDefault="00FD49D3" w:rsidP="00666D17">
      <w:pPr>
        <w:rPr>
          <w:lang w:val="en-GB"/>
        </w:rPr>
      </w:pPr>
    </w:p>
    <w:p w14:paraId="2428338D" w14:textId="718FFC00" w:rsidR="00FD49D3" w:rsidRDefault="00704F26" w:rsidP="00666D17">
      <w:pPr>
        <w:rPr>
          <w:lang w:val="en-GB"/>
        </w:rPr>
      </w:pPr>
      <w:r>
        <w:rPr>
          <w:lang w:val="en-GB"/>
        </w:rPr>
        <w:t>“</w:t>
      </w:r>
      <w:r w:rsidR="00BA425A" w:rsidRPr="00BA425A">
        <w:rPr>
          <w:lang w:val="en-GB"/>
        </w:rPr>
        <w:t>Paragraph 196 of the Framework and Policy D2 of the CLP require that where a proposal would lead to less than substantial harm to a designated asset, the harm should be weighed against the public benefits. However, less than substantial harm should not be equated with a less than substantial planning objection.</w:t>
      </w:r>
      <w:r w:rsidR="00206977">
        <w:rPr>
          <w:lang w:val="en-GB"/>
        </w:rPr>
        <w:t xml:space="preserve"> </w:t>
      </w:r>
      <w:r w:rsidR="00BA425A" w:rsidRPr="00BA425A">
        <w:rPr>
          <w:lang w:val="en-GB"/>
        </w:rPr>
        <w:t xml:space="preserve"> </w:t>
      </w:r>
      <w:r w:rsidR="00206977">
        <w:rPr>
          <w:lang w:val="en-GB"/>
        </w:rPr>
        <w:t>…</w:t>
      </w:r>
      <w:r w:rsidR="00BA425A" w:rsidRPr="00BA425A">
        <w:rPr>
          <w:lang w:val="en-GB"/>
        </w:rPr>
        <w:t>The appellant’s need for additional accommodation is noted but is a small public benefit. There would be a minor economic benefit from construction, but it would be short lived. The small public benefits do not outweigh the significant harm from the proposal, which attracts great weight. Therefore, the development conflicts with the Framework and Policy D2.</w:t>
      </w:r>
      <w:r>
        <w:rPr>
          <w:lang w:val="en-GB"/>
        </w:rPr>
        <w:t>”</w:t>
      </w:r>
      <w:r w:rsidR="00685301">
        <w:rPr>
          <w:rStyle w:val="EndnoteReference"/>
          <w:lang w:val="en-GB"/>
        </w:rPr>
        <w:endnoteReference w:id="5"/>
      </w:r>
    </w:p>
    <w:p w14:paraId="178B8F1A" w14:textId="5FFD863A" w:rsidR="00072447" w:rsidRDefault="00072447" w:rsidP="00666D17">
      <w:pPr>
        <w:rPr>
          <w:lang w:val="en-GB"/>
        </w:rPr>
      </w:pPr>
    </w:p>
    <w:p w14:paraId="1C13383D" w14:textId="32098F53" w:rsidR="00072447" w:rsidRDefault="00DC1420" w:rsidP="00666D17">
      <w:pPr>
        <w:rPr>
          <w:lang w:val="en-GB"/>
        </w:rPr>
      </w:pPr>
      <w:r>
        <w:rPr>
          <w:lang w:val="en-GB"/>
        </w:rPr>
        <w:t xml:space="preserve">Even had </w:t>
      </w:r>
      <w:r w:rsidR="00000FC5">
        <w:rPr>
          <w:lang w:val="en-GB"/>
        </w:rPr>
        <w:t xml:space="preserve">H1 b </w:t>
      </w:r>
      <w:r w:rsidR="00490891">
        <w:rPr>
          <w:rStyle w:val="EndnoteReference"/>
          <w:lang w:val="en-GB"/>
        </w:rPr>
        <w:endnoteReference w:id="6"/>
      </w:r>
      <w:r w:rsidR="00490891">
        <w:rPr>
          <w:lang w:val="en-GB"/>
        </w:rPr>
        <w:t xml:space="preserve"> </w:t>
      </w:r>
      <w:r w:rsidR="00000FC5">
        <w:rPr>
          <w:lang w:val="en-GB"/>
        </w:rPr>
        <w:t xml:space="preserve">not been struck out </w:t>
      </w:r>
      <w:r w:rsidR="001962BA">
        <w:rPr>
          <w:lang w:val="en-GB"/>
        </w:rPr>
        <w:t xml:space="preserve">of the Neighbourhood Plan </w:t>
      </w:r>
      <w:r w:rsidR="00A22961">
        <w:rPr>
          <w:lang w:val="en-GB"/>
        </w:rPr>
        <w:t xml:space="preserve">at the examination stage </w:t>
      </w:r>
      <w:r w:rsidR="00BB11F1">
        <w:rPr>
          <w:lang w:val="en-GB"/>
        </w:rPr>
        <w:t>and even had it not been obviousl</w:t>
      </w:r>
      <w:r w:rsidR="0012685E">
        <w:rPr>
          <w:lang w:val="en-GB"/>
        </w:rPr>
        <w:t xml:space="preserve">y out with Section 72 and </w:t>
      </w:r>
      <w:r w:rsidR="00230035">
        <w:rPr>
          <w:lang w:val="en-GB"/>
        </w:rPr>
        <w:t xml:space="preserve">paragraph 196 it </w:t>
      </w:r>
      <w:r w:rsidR="0043611B">
        <w:rPr>
          <w:lang w:val="en-GB"/>
        </w:rPr>
        <w:t xml:space="preserve">merely ends up </w:t>
      </w:r>
      <w:r w:rsidR="00D17554">
        <w:rPr>
          <w:lang w:val="en-GB"/>
        </w:rPr>
        <w:t>refer</w:t>
      </w:r>
      <w:r w:rsidR="00BE0506">
        <w:rPr>
          <w:lang w:val="en-GB"/>
        </w:rPr>
        <w:t xml:space="preserve">ring to Policy DC4 which </w:t>
      </w:r>
      <w:r w:rsidR="00B452C7">
        <w:rPr>
          <w:lang w:val="en-GB"/>
        </w:rPr>
        <w:t xml:space="preserve">Szymanski points out </w:t>
      </w:r>
      <w:r w:rsidR="008E087F">
        <w:rPr>
          <w:lang w:val="en-GB"/>
        </w:rPr>
        <w:t>“</w:t>
      </w:r>
      <w:r w:rsidR="008E087F" w:rsidRPr="008E087F">
        <w:rPr>
          <w:lang w:val="en-GB"/>
        </w:rPr>
        <w:t>require that design respects local character and context, including the original character of the dwelling and roof form, and preserves or enhances the historic environment.</w:t>
      </w:r>
      <w:r w:rsidR="00FC2317">
        <w:rPr>
          <w:lang w:val="en-GB"/>
        </w:rPr>
        <w:t>”</w:t>
      </w:r>
      <w:r w:rsidR="005E53F7">
        <w:rPr>
          <w:lang w:val="en-GB"/>
        </w:rPr>
        <w:t xml:space="preserve">  Th</w:t>
      </w:r>
      <w:r w:rsidR="003F3107">
        <w:rPr>
          <w:lang w:val="en-GB"/>
        </w:rPr>
        <w:t xml:space="preserve">e </w:t>
      </w:r>
      <w:proofErr w:type="gramStart"/>
      <w:r w:rsidR="003F3107">
        <w:rPr>
          <w:lang w:val="en-GB"/>
        </w:rPr>
        <w:t>struck out</w:t>
      </w:r>
      <w:proofErr w:type="gramEnd"/>
      <w:r w:rsidR="003F3107">
        <w:rPr>
          <w:lang w:val="en-GB"/>
        </w:rPr>
        <w:t xml:space="preserve"> Policy must be read </w:t>
      </w:r>
      <w:r w:rsidR="00147D53">
        <w:rPr>
          <w:lang w:val="en-GB"/>
        </w:rPr>
        <w:t>with the also struck out justification</w:t>
      </w:r>
      <w:r w:rsidR="00023D9D">
        <w:rPr>
          <w:lang w:val="en-GB"/>
        </w:rPr>
        <w:t xml:space="preserve"> which, it must</w:t>
      </w:r>
      <w:r w:rsidR="004F5808">
        <w:rPr>
          <w:lang w:val="en-GB"/>
        </w:rPr>
        <w:t xml:space="preserve"> be said, did not evidence any </w:t>
      </w:r>
      <w:r w:rsidR="00771387">
        <w:rPr>
          <w:lang w:val="en-GB"/>
        </w:rPr>
        <w:t>substantial public as opposed to minor private benefit.</w:t>
      </w:r>
    </w:p>
    <w:p w14:paraId="09C1D380" w14:textId="6CFA130A" w:rsidR="00685301" w:rsidRDefault="00685301" w:rsidP="00666D17">
      <w:pPr>
        <w:rPr>
          <w:lang w:val="en-GB"/>
        </w:rPr>
      </w:pPr>
    </w:p>
    <w:p w14:paraId="50B95FA4" w14:textId="02A2DDB8" w:rsidR="00577B13" w:rsidRDefault="00CF193E" w:rsidP="00666D17">
      <w:pPr>
        <w:rPr>
          <w:lang w:val="en-GB"/>
        </w:rPr>
      </w:pPr>
      <w:r>
        <w:rPr>
          <w:lang w:val="en-GB"/>
        </w:rPr>
        <w:t>There is</w:t>
      </w:r>
      <w:r w:rsidR="0098169F">
        <w:rPr>
          <w:lang w:val="en-GB"/>
        </w:rPr>
        <w:t xml:space="preserve">, in our submission, nothing </w:t>
      </w:r>
      <w:r w:rsidR="00B32C47">
        <w:rPr>
          <w:lang w:val="en-GB"/>
        </w:rPr>
        <w:t xml:space="preserve">in the </w:t>
      </w:r>
      <w:r w:rsidR="00E373BD">
        <w:rPr>
          <w:lang w:val="en-GB"/>
        </w:rPr>
        <w:t xml:space="preserve">Neighbourhood Plan </w:t>
      </w:r>
      <w:r w:rsidR="0098169F">
        <w:rPr>
          <w:lang w:val="en-GB"/>
        </w:rPr>
        <w:t xml:space="preserve">which justifies </w:t>
      </w:r>
      <w:r w:rsidR="003301EB">
        <w:rPr>
          <w:lang w:val="en-GB"/>
        </w:rPr>
        <w:t xml:space="preserve">reversing two decades </w:t>
      </w:r>
      <w:r w:rsidR="00B32C47">
        <w:rPr>
          <w:lang w:val="en-GB"/>
        </w:rPr>
        <w:t xml:space="preserve">of </w:t>
      </w:r>
      <w:r w:rsidR="002C2F81">
        <w:rPr>
          <w:lang w:val="en-GB"/>
        </w:rPr>
        <w:t xml:space="preserve">planning </w:t>
      </w:r>
      <w:r w:rsidR="00B32C47">
        <w:rPr>
          <w:lang w:val="en-GB"/>
        </w:rPr>
        <w:t>decisions</w:t>
      </w:r>
      <w:r w:rsidR="0036590A">
        <w:rPr>
          <w:lang w:val="en-GB"/>
        </w:rPr>
        <w:t xml:space="preserve"> supported by numerous </w:t>
      </w:r>
      <w:r w:rsidR="004A728D">
        <w:rPr>
          <w:lang w:val="en-GB"/>
        </w:rPr>
        <w:t>Appeal decisions</w:t>
      </w:r>
      <w:r w:rsidR="00D21E70">
        <w:rPr>
          <w:lang w:val="en-GB"/>
        </w:rPr>
        <w:t xml:space="preserve"> and certainly nothing which justifies reversing </w:t>
      </w:r>
      <w:r w:rsidR="00B0754D">
        <w:rPr>
          <w:lang w:val="en-GB"/>
        </w:rPr>
        <w:t xml:space="preserve">the 2013 decision in relation to </w:t>
      </w:r>
      <w:r w:rsidR="001825A2">
        <w:rPr>
          <w:lang w:val="en-GB"/>
        </w:rPr>
        <w:t>49 Spencer Rise</w:t>
      </w:r>
      <w:r w:rsidR="00444E91">
        <w:rPr>
          <w:lang w:val="en-GB"/>
        </w:rPr>
        <w:t xml:space="preserve"> particularly given the strong support given by </w:t>
      </w:r>
      <w:r w:rsidR="001D0792">
        <w:rPr>
          <w:lang w:val="en-GB"/>
        </w:rPr>
        <w:t>Inspector Willows</w:t>
      </w:r>
      <w:r w:rsidR="00CD748F">
        <w:rPr>
          <w:lang w:val="en-GB"/>
        </w:rPr>
        <w:t xml:space="preserve"> to that decision</w:t>
      </w:r>
      <w:r w:rsidR="007D3B6E">
        <w:rPr>
          <w:lang w:val="en-GB"/>
        </w:rPr>
        <w:t xml:space="preserve"> at the time</w:t>
      </w:r>
      <w:r w:rsidR="00CD748F">
        <w:rPr>
          <w:lang w:val="en-GB"/>
        </w:rPr>
        <w:t>.</w:t>
      </w:r>
    </w:p>
    <w:p w14:paraId="6CB2EF30" w14:textId="278EE9AB" w:rsidR="00CD748F" w:rsidRDefault="00CD748F" w:rsidP="00666D17">
      <w:pPr>
        <w:rPr>
          <w:lang w:val="en-GB"/>
        </w:rPr>
      </w:pPr>
    </w:p>
    <w:p w14:paraId="3B376273" w14:textId="77777777" w:rsidR="00AE4B79" w:rsidRDefault="00AE4B79" w:rsidP="00666D17">
      <w:pPr>
        <w:rPr>
          <w:lang w:val="en-GB"/>
        </w:rPr>
      </w:pPr>
      <w:r>
        <w:rPr>
          <w:lang w:val="en-GB"/>
        </w:rPr>
        <w:t>Dartmouth Park Conservation Area Advisory Committee</w:t>
      </w:r>
    </w:p>
    <w:p w14:paraId="30A707E2" w14:textId="0B14E239" w:rsidR="00CD748F" w:rsidRDefault="002743E7" w:rsidP="00666D17">
      <w:pPr>
        <w:rPr>
          <w:lang w:val="en-GB"/>
        </w:rPr>
      </w:pPr>
      <w:r>
        <w:rPr>
          <w:lang w:val="en-GB"/>
        </w:rPr>
        <w:t>8.9.2020.</w:t>
      </w:r>
    </w:p>
    <w:p w14:paraId="25977344" w14:textId="77777777" w:rsidR="00577B13" w:rsidRPr="0069372B" w:rsidRDefault="00577B13" w:rsidP="00666D17">
      <w:pPr>
        <w:rPr>
          <w:lang w:val="en-GB"/>
        </w:rPr>
      </w:pPr>
    </w:p>
    <w:sectPr w:rsidR="00577B13" w:rsidRPr="0069372B" w:rsidSect="001A7582">
      <w:pgSz w:w="11906" w:h="16838"/>
      <w:pgMar w:top="709"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571B7" w14:textId="77777777" w:rsidR="003A3F45" w:rsidRDefault="003A3F45" w:rsidP="00CE0C83">
      <w:r>
        <w:separator/>
      </w:r>
    </w:p>
  </w:endnote>
  <w:endnote w:type="continuationSeparator" w:id="0">
    <w:p w14:paraId="30CF4CB2" w14:textId="77777777" w:rsidR="003A3F45" w:rsidRDefault="003A3F45" w:rsidP="00CE0C83">
      <w:r>
        <w:continuationSeparator/>
      </w:r>
    </w:p>
  </w:endnote>
  <w:endnote w:id="1">
    <w:p w14:paraId="772C3399" w14:textId="279E3858" w:rsidR="00CE0C83" w:rsidRPr="00CE0C83" w:rsidRDefault="00CE0C83">
      <w:pPr>
        <w:pStyle w:val="EndnoteText"/>
        <w:rPr>
          <w:lang w:val="en-GB"/>
        </w:rPr>
      </w:pPr>
      <w:r>
        <w:rPr>
          <w:rStyle w:val="EndnoteReference"/>
        </w:rPr>
        <w:endnoteRef/>
      </w:r>
      <w:r>
        <w:t xml:space="preserve"> </w:t>
      </w:r>
      <w:r w:rsidR="00D7495B">
        <w:rPr>
          <w:lang w:val="en-GB"/>
        </w:rPr>
        <w:tab/>
      </w:r>
      <w:r w:rsidR="00897003">
        <w:rPr>
          <w:lang w:val="en-GB"/>
        </w:rPr>
        <w:t xml:space="preserve">August 2020, </w:t>
      </w:r>
      <w:r w:rsidR="003047C0" w:rsidRPr="003047C0">
        <w:rPr>
          <w:lang w:val="en-GB"/>
        </w:rPr>
        <w:t xml:space="preserve">D. Szymanski, BSc (Hons) MA, MRTPI, the Inspector appointed by the Secretary of State to deal with Appeal Ref: APP/X5210/D/20/3247346 58 </w:t>
      </w:r>
      <w:proofErr w:type="spellStart"/>
      <w:r w:rsidR="003047C0" w:rsidRPr="003047C0">
        <w:rPr>
          <w:lang w:val="en-GB"/>
        </w:rPr>
        <w:t>Twisden</w:t>
      </w:r>
      <w:proofErr w:type="spellEnd"/>
      <w:r w:rsidR="003047C0" w:rsidRPr="003047C0">
        <w:rPr>
          <w:lang w:val="en-GB"/>
        </w:rPr>
        <w:t xml:space="preserve"> Road, London, NW5 1DN</w:t>
      </w:r>
    </w:p>
  </w:endnote>
  <w:endnote w:id="2">
    <w:p w14:paraId="5C7747E7" w14:textId="05279A2D" w:rsidR="00343039" w:rsidRPr="00343039" w:rsidRDefault="00343039">
      <w:pPr>
        <w:pStyle w:val="EndnoteText"/>
        <w:rPr>
          <w:lang w:val="en-GB"/>
        </w:rPr>
      </w:pPr>
      <w:r>
        <w:rPr>
          <w:rStyle w:val="EndnoteReference"/>
        </w:rPr>
        <w:endnoteRef/>
      </w:r>
      <w:r>
        <w:t xml:space="preserve"> </w:t>
      </w:r>
      <w:r>
        <w:rPr>
          <w:lang w:val="en-GB"/>
        </w:rPr>
        <w:tab/>
      </w:r>
      <w:r w:rsidRPr="00343039">
        <w:rPr>
          <w:lang w:val="en-GB"/>
        </w:rPr>
        <w:t xml:space="preserve">49 Spencer Rise, London, NW5 1AP - 21 February 2013 - Appeal Ref: APP/X5210/D/13/2190582 - by P Willows BA MRTPI </w:t>
      </w:r>
      <w:proofErr w:type="spellStart"/>
      <w:r w:rsidRPr="00343039">
        <w:rPr>
          <w:lang w:val="en-GB"/>
        </w:rPr>
        <w:t>DipUED</w:t>
      </w:r>
      <w:proofErr w:type="spellEnd"/>
      <w:r w:rsidRPr="00343039">
        <w:rPr>
          <w:lang w:val="en-GB"/>
        </w:rPr>
        <w:t xml:space="preserve"> - an Inspector appointed by the Secretary of State for Communities and Local Government</w:t>
      </w:r>
    </w:p>
  </w:endnote>
  <w:endnote w:id="3">
    <w:p w14:paraId="68987233" w14:textId="243AFC10" w:rsidR="00F74F24" w:rsidRPr="00F74F24" w:rsidRDefault="00F74F24">
      <w:pPr>
        <w:pStyle w:val="EndnoteText"/>
        <w:rPr>
          <w:lang w:val="en-GB"/>
        </w:rPr>
      </w:pPr>
      <w:r>
        <w:rPr>
          <w:rStyle w:val="EndnoteReference"/>
        </w:rPr>
        <w:endnoteRef/>
      </w:r>
      <w:r>
        <w:t xml:space="preserve"> </w:t>
      </w:r>
      <w:r>
        <w:rPr>
          <w:lang w:val="en-GB"/>
        </w:rPr>
        <w:tab/>
      </w:r>
      <w:r w:rsidR="00A34B34" w:rsidRPr="00A34B34">
        <w:rPr>
          <w:lang w:val="en-GB"/>
        </w:rPr>
        <w:t>47 Spencer Rise, NW5 1AR – 1997 – Appeal Ref: T/APP/X5210/E/96/813040/P9 &amp; A/96/273911/P9</w:t>
      </w:r>
    </w:p>
  </w:endnote>
  <w:endnote w:id="4">
    <w:p w14:paraId="2BBB8F3E" w14:textId="54239FA4" w:rsidR="00A15FDC" w:rsidRPr="00A15FDC" w:rsidRDefault="00A15FDC">
      <w:pPr>
        <w:pStyle w:val="EndnoteText"/>
        <w:rPr>
          <w:lang w:val="en-GB"/>
        </w:rPr>
      </w:pPr>
      <w:r>
        <w:rPr>
          <w:rStyle w:val="EndnoteReference"/>
        </w:rPr>
        <w:endnoteRef/>
      </w:r>
      <w:r>
        <w:t xml:space="preserve"> </w:t>
      </w:r>
      <w:r w:rsidRPr="00A15FDC">
        <w:tab/>
        <w:t xml:space="preserve">1 Spencer Rise, London, NW5 1AR - 14 November 2018 - Appeal Ref: APP/X5210/D/18/3208293 - by G </w:t>
      </w:r>
      <w:proofErr w:type="spellStart"/>
      <w:r w:rsidRPr="00A15FDC">
        <w:t>Powys</w:t>
      </w:r>
      <w:proofErr w:type="spellEnd"/>
      <w:r w:rsidRPr="00A15FDC">
        <w:t xml:space="preserve"> Jones MSc FRTPI - an Inspector appointed by the Secretary of State</w:t>
      </w:r>
    </w:p>
  </w:endnote>
  <w:endnote w:id="5">
    <w:p w14:paraId="3BC383BC" w14:textId="63976AA4" w:rsidR="00685301" w:rsidRPr="00685301" w:rsidRDefault="00685301">
      <w:pPr>
        <w:pStyle w:val="EndnoteText"/>
        <w:rPr>
          <w:lang w:val="en-GB"/>
        </w:rPr>
      </w:pPr>
      <w:r>
        <w:rPr>
          <w:rStyle w:val="EndnoteReference"/>
        </w:rPr>
        <w:endnoteRef/>
      </w:r>
      <w:r>
        <w:t xml:space="preserve"> </w:t>
      </w:r>
      <w:r>
        <w:tab/>
      </w:r>
      <w:r w:rsidRPr="00685301">
        <w:t xml:space="preserve">August 2020, D. Szymanski, BSc (Hons) MA, MRTPI, the Inspector appointed by the Secretary of State to deal with Appeal Ref: APP/X5210/D/20/3247346 58 </w:t>
      </w:r>
      <w:proofErr w:type="spellStart"/>
      <w:r w:rsidRPr="00685301">
        <w:t>Twisden</w:t>
      </w:r>
      <w:proofErr w:type="spellEnd"/>
      <w:r w:rsidRPr="00685301">
        <w:t xml:space="preserve"> Road, London, NW5 1DN</w:t>
      </w:r>
    </w:p>
  </w:endnote>
  <w:endnote w:id="6">
    <w:p w14:paraId="52836161" w14:textId="18085031" w:rsidR="00490891" w:rsidRPr="00490891" w:rsidRDefault="00490891">
      <w:pPr>
        <w:pStyle w:val="EndnoteText"/>
        <w:rPr>
          <w:lang w:val="en-GB"/>
        </w:rPr>
      </w:pPr>
      <w:r>
        <w:rPr>
          <w:rStyle w:val="EndnoteReference"/>
        </w:rPr>
        <w:endnoteRef/>
      </w:r>
      <w:r>
        <w:t xml:space="preserve"> </w:t>
      </w:r>
      <w:r>
        <w:rPr>
          <w:lang w:val="en-GB"/>
        </w:rPr>
        <w:tab/>
        <w:t xml:space="preserve">Taking </w:t>
      </w:r>
      <w:r w:rsidR="00B17B74">
        <w:rPr>
          <w:lang w:val="en-GB"/>
        </w:rPr>
        <w:t>a sympathetic approach to small roof, side and rear extensions</w:t>
      </w:r>
      <w:r w:rsidR="00DD392E">
        <w:rPr>
          <w:lang w:val="en-GB"/>
        </w:rPr>
        <w:t xml:space="preserve"> in existing residential </w:t>
      </w:r>
      <w:r w:rsidR="00BE3FCE">
        <w:rPr>
          <w:lang w:val="en-GB"/>
        </w:rPr>
        <w:t>properties</w:t>
      </w:r>
      <w:r w:rsidR="006737F0">
        <w:rPr>
          <w:lang w:val="en-GB"/>
        </w:rPr>
        <w:t>, where this can be achieved consistently with Policy D</w:t>
      </w:r>
      <w:r w:rsidR="00F15379">
        <w:rPr>
          <w:lang w:val="en-GB"/>
        </w:rPr>
        <w:t>C4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87FFC" w14:textId="77777777" w:rsidR="003A3F45" w:rsidRDefault="003A3F45" w:rsidP="00CE0C83">
      <w:r>
        <w:separator/>
      </w:r>
    </w:p>
  </w:footnote>
  <w:footnote w:type="continuationSeparator" w:id="0">
    <w:p w14:paraId="110447A4" w14:textId="77777777" w:rsidR="003A3F45" w:rsidRDefault="003A3F45" w:rsidP="00CE0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2528A"/>
    <w:multiLevelType w:val="multilevel"/>
    <w:tmpl w:val="726C2EC2"/>
    <w:lvl w:ilvl="0">
      <w:start w:val="1"/>
      <w:numFmt w:val="decimal"/>
      <w:lvlText w:val="%1."/>
      <w:lvlJc w:val="left"/>
      <w:pPr>
        <w:tabs>
          <w:tab w:val="left" w:pos="432"/>
        </w:tabs>
        <w:ind w:left="720"/>
      </w:pPr>
      <w:rPr>
        <w:rFonts w:ascii="Verdana" w:eastAsia="Verdana" w:hAnsi="Verdana"/>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2B"/>
    <w:rsid w:val="00000FC5"/>
    <w:rsid w:val="0000329B"/>
    <w:rsid w:val="000109A2"/>
    <w:rsid w:val="000110B3"/>
    <w:rsid w:val="000168D9"/>
    <w:rsid w:val="00017E2F"/>
    <w:rsid w:val="00023D9D"/>
    <w:rsid w:val="0002527B"/>
    <w:rsid w:val="00025E81"/>
    <w:rsid w:val="00027690"/>
    <w:rsid w:val="0003088E"/>
    <w:rsid w:val="00035A0B"/>
    <w:rsid w:val="000375E1"/>
    <w:rsid w:val="00040749"/>
    <w:rsid w:val="0004222C"/>
    <w:rsid w:val="00044598"/>
    <w:rsid w:val="00044975"/>
    <w:rsid w:val="00047B3D"/>
    <w:rsid w:val="00050331"/>
    <w:rsid w:val="00051355"/>
    <w:rsid w:val="00052386"/>
    <w:rsid w:val="0005348E"/>
    <w:rsid w:val="00053CCC"/>
    <w:rsid w:val="00055C08"/>
    <w:rsid w:val="000603C5"/>
    <w:rsid w:val="00061917"/>
    <w:rsid w:val="00062B93"/>
    <w:rsid w:val="00063ABA"/>
    <w:rsid w:val="000649A7"/>
    <w:rsid w:val="00071C4F"/>
    <w:rsid w:val="00072447"/>
    <w:rsid w:val="0007415E"/>
    <w:rsid w:val="0007522F"/>
    <w:rsid w:val="000762AC"/>
    <w:rsid w:val="00077C0B"/>
    <w:rsid w:val="00081112"/>
    <w:rsid w:val="00087ADB"/>
    <w:rsid w:val="00087F0A"/>
    <w:rsid w:val="00090768"/>
    <w:rsid w:val="00090C63"/>
    <w:rsid w:val="00094874"/>
    <w:rsid w:val="00094881"/>
    <w:rsid w:val="000964E6"/>
    <w:rsid w:val="00097BD5"/>
    <w:rsid w:val="000A4E39"/>
    <w:rsid w:val="000A4F91"/>
    <w:rsid w:val="000A61B1"/>
    <w:rsid w:val="000B1ADF"/>
    <w:rsid w:val="000B4E69"/>
    <w:rsid w:val="000B6FC0"/>
    <w:rsid w:val="000B7FB8"/>
    <w:rsid w:val="000C4D44"/>
    <w:rsid w:val="000C551D"/>
    <w:rsid w:val="000C5657"/>
    <w:rsid w:val="000C7521"/>
    <w:rsid w:val="000C76A9"/>
    <w:rsid w:val="000C7FA3"/>
    <w:rsid w:val="000D0250"/>
    <w:rsid w:val="000D3CD0"/>
    <w:rsid w:val="000D4A78"/>
    <w:rsid w:val="000D524F"/>
    <w:rsid w:val="000D6ADE"/>
    <w:rsid w:val="000D7DD8"/>
    <w:rsid w:val="000E53AE"/>
    <w:rsid w:val="000E572E"/>
    <w:rsid w:val="000E6D4E"/>
    <w:rsid w:val="000E6D59"/>
    <w:rsid w:val="000E700C"/>
    <w:rsid w:val="000F157C"/>
    <w:rsid w:val="000F3D80"/>
    <w:rsid w:val="000F44F9"/>
    <w:rsid w:val="000F4CE2"/>
    <w:rsid w:val="000F6125"/>
    <w:rsid w:val="000F70A2"/>
    <w:rsid w:val="00102009"/>
    <w:rsid w:val="001051A4"/>
    <w:rsid w:val="00111194"/>
    <w:rsid w:val="00111FA5"/>
    <w:rsid w:val="00114A13"/>
    <w:rsid w:val="00116D80"/>
    <w:rsid w:val="00117B2A"/>
    <w:rsid w:val="00117DED"/>
    <w:rsid w:val="00122E8F"/>
    <w:rsid w:val="00123AD7"/>
    <w:rsid w:val="0012579C"/>
    <w:rsid w:val="00126078"/>
    <w:rsid w:val="0012685E"/>
    <w:rsid w:val="00130570"/>
    <w:rsid w:val="00130BED"/>
    <w:rsid w:val="00133659"/>
    <w:rsid w:val="00134E87"/>
    <w:rsid w:val="00135219"/>
    <w:rsid w:val="00135AB1"/>
    <w:rsid w:val="001401A6"/>
    <w:rsid w:val="0014218E"/>
    <w:rsid w:val="00144DDF"/>
    <w:rsid w:val="001468E2"/>
    <w:rsid w:val="00147D53"/>
    <w:rsid w:val="001543D7"/>
    <w:rsid w:val="00155E69"/>
    <w:rsid w:val="001578F1"/>
    <w:rsid w:val="00157BAF"/>
    <w:rsid w:val="0016550B"/>
    <w:rsid w:val="00166861"/>
    <w:rsid w:val="0017101E"/>
    <w:rsid w:val="00172A3F"/>
    <w:rsid w:val="0017411D"/>
    <w:rsid w:val="00175E9A"/>
    <w:rsid w:val="00176F7C"/>
    <w:rsid w:val="00177848"/>
    <w:rsid w:val="00181352"/>
    <w:rsid w:val="001825A2"/>
    <w:rsid w:val="00182DCC"/>
    <w:rsid w:val="00182F57"/>
    <w:rsid w:val="00183F1A"/>
    <w:rsid w:val="0019020A"/>
    <w:rsid w:val="00192889"/>
    <w:rsid w:val="0019570C"/>
    <w:rsid w:val="001962BA"/>
    <w:rsid w:val="00196668"/>
    <w:rsid w:val="001A3515"/>
    <w:rsid w:val="001A387A"/>
    <w:rsid w:val="001A565B"/>
    <w:rsid w:val="001A7582"/>
    <w:rsid w:val="001B0D3F"/>
    <w:rsid w:val="001B1595"/>
    <w:rsid w:val="001B271E"/>
    <w:rsid w:val="001B6DBF"/>
    <w:rsid w:val="001B70C3"/>
    <w:rsid w:val="001C1A89"/>
    <w:rsid w:val="001C2B81"/>
    <w:rsid w:val="001C71D2"/>
    <w:rsid w:val="001C7B5B"/>
    <w:rsid w:val="001D0792"/>
    <w:rsid w:val="001D0BF4"/>
    <w:rsid w:val="001D478C"/>
    <w:rsid w:val="001D4FBE"/>
    <w:rsid w:val="001E0533"/>
    <w:rsid w:val="001E0ECD"/>
    <w:rsid w:val="001E154C"/>
    <w:rsid w:val="001E1A88"/>
    <w:rsid w:val="001E258E"/>
    <w:rsid w:val="001E3875"/>
    <w:rsid w:val="001E3AFC"/>
    <w:rsid w:val="001E449A"/>
    <w:rsid w:val="001E6459"/>
    <w:rsid w:val="001F0EBB"/>
    <w:rsid w:val="001F320C"/>
    <w:rsid w:val="001F54A3"/>
    <w:rsid w:val="001F6F7A"/>
    <w:rsid w:val="00200FB9"/>
    <w:rsid w:val="0020189C"/>
    <w:rsid w:val="00202CCB"/>
    <w:rsid w:val="00204E24"/>
    <w:rsid w:val="00205873"/>
    <w:rsid w:val="002068BA"/>
    <w:rsid w:val="00206977"/>
    <w:rsid w:val="00206B04"/>
    <w:rsid w:val="00206E71"/>
    <w:rsid w:val="0021473D"/>
    <w:rsid w:val="00217BD9"/>
    <w:rsid w:val="002214F8"/>
    <w:rsid w:val="00221772"/>
    <w:rsid w:val="00222A62"/>
    <w:rsid w:val="00230001"/>
    <w:rsid w:val="00230035"/>
    <w:rsid w:val="002331C8"/>
    <w:rsid w:val="00240633"/>
    <w:rsid w:val="00243DF2"/>
    <w:rsid w:val="00247DD3"/>
    <w:rsid w:val="002542FD"/>
    <w:rsid w:val="00257D7D"/>
    <w:rsid w:val="00264F3D"/>
    <w:rsid w:val="00265C02"/>
    <w:rsid w:val="00265FBD"/>
    <w:rsid w:val="00266DCB"/>
    <w:rsid w:val="002676E6"/>
    <w:rsid w:val="002678FD"/>
    <w:rsid w:val="00267ADD"/>
    <w:rsid w:val="002743E7"/>
    <w:rsid w:val="0027698C"/>
    <w:rsid w:val="002772F9"/>
    <w:rsid w:val="00277E33"/>
    <w:rsid w:val="002806D9"/>
    <w:rsid w:val="00282307"/>
    <w:rsid w:val="00283772"/>
    <w:rsid w:val="002839F4"/>
    <w:rsid w:val="00284010"/>
    <w:rsid w:val="0028410B"/>
    <w:rsid w:val="00284732"/>
    <w:rsid w:val="00286A6C"/>
    <w:rsid w:val="002930D4"/>
    <w:rsid w:val="00293D0B"/>
    <w:rsid w:val="00296B94"/>
    <w:rsid w:val="002A1698"/>
    <w:rsid w:val="002A276E"/>
    <w:rsid w:val="002A397A"/>
    <w:rsid w:val="002A4C80"/>
    <w:rsid w:val="002B3577"/>
    <w:rsid w:val="002B47C6"/>
    <w:rsid w:val="002B5639"/>
    <w:rsid w:val="002B6629"/>
    <w:rsid w:val="002B7C66"/>
    <w:rsid w:val="002C2F81"/>
    <w:rsid w:val="002C42E6"/>
    <w:rsid w:val="002C49A8"/>
    <w:rsid w:val="002C62FC"/>
    <w:rsid w:val="002C642C"/>
    <w:rsid w:val="002C673D"/>
    <w:rsid w:val="002C687A"/>
    <w:rsid w:val="002D03F5"/>
    <w:rsid w:val="002D04B2"/>
    <w:rsid w:val="002D192A"/>
    <w:rsid w:val="002D35F9"/>
    <w:rsid w:val="002D3B11"/>
    <w:rsid w:val="002D553E"/>
    <w:rsid w:val="002D5E15"/>
    <w:rsid w:val="002D78B1"/>
    <w:rsid w:val="002E0960"/>
    <w:rsid w:val="002E11F3"/>
    <w:rsid w:val="002E2799"/>
    <w:rsid w:val="002E3712"/>
    <w:rsid w:val="002E3C4E"/>
    <w:rsid w:val="002E4373"/>
    <w:rsid w:val="002E583D"/>
    <w:rsid w:val="002E61AF"/>
    <w:rsid w:val="002F12F5"/>
    <w:rsid w:val="002F1E1F"/>
    <w:rsid w:val="002F28AC"/>
    <w:rsid w:val="002F395E"/>
    <w:rsid w:val="002F3ABA"/>
    <w:rsid w:val="002F4013"/>
    <w:rsid w:val="002F541D"/>
    <w:rsid w:val="003006B8"/>
    <w:rsid w:val="0030071C"/>
    <w:rsid w:val="003047C0"/>
    <w:rsid w:val="00304C81"/>
    <w:rsid w:val="00304CC4"/>
    <w:rsid w:val="0030513E"/>
    <w:rsid w:val="0030536F"/>
    <w:rsid w:val="0030628C"/>
    <w:rsid w:val="00306577"/>
    <w:rsid w:val="00312841"/>
    <w:rsid w:val="00312956"/>
    <w:rsid w:val="003135A1"/>
    <w:rsid w:val="003154C0"/>
    <w:rsid w:val="00316968"/>
    <w:rsid w:val="00324A68"/>
    <w:rsid w:val="00325F01"/>
    <w:rsid w:val="00325FC7"/>
    <w:rsid w:val="003301EB"/>
    <w:rsid w:val="00330538"/>
    <w:rsid w:val="00331B89"/>
    <w:rsid w:val="00340439"/>
    <w:rsid w:val="00342E1E"/>
    <w:rsid w:val="00343039"/>
    <w:rsid w:val="00344530"/>
    <w:rsid w:val="003447AD"/>
    <w:rsid w:val="00344C86"/>
    <w:rsid w:val="00345E3A"/>
    <w:rsid w:val="00347809"/>
    <w:rsid w:val="00351B12"/>
    <w:rsid w:val="003520DC"/>
    <w:rsid w:val="00352FC2"/>
    <w:rsid w:val="00353FAA"/>
    <w:rsid w:val="00354356"/>
    <w:rsid w:val="00356A39"/>
    <w:rsid w:val="0036036B"/>
    <w:rsid w:val="003611E7"/>
    <w:rsid w:val="00361D16"/>
    <w:rsid w:val="003626B9"/>
    <w:rsid w:val="0036590A"/>
    <w:rsid w:val="00370C5F"/>
    <w:rsid w:val="00372A9A"/>
    <w:rsid w:val="0037482E"/>
    <w:rsid w:val="00374A39"/>
    <w:rsid w:val="00377728"/>
    <w:rsid w:val="00382F52"/>
    <w:rsid w:val="0038554F"/>
    <w:rsid w:val="003866E0"/>
    <w:rsid w:val="0039178A"/>
    <w:rsid w:val="003926BA"/>
    <w:rsid w:val="003A05A6"/>
    <w:rsid w:val="003A1174"/>
    <w:rsid w:val="003A2134"/>
    <w:rsid w:val="003A3F45"/>
    <w:rsid w:val="003A414D"/>
    <w:rsid w:val="003A47AF"/>
    <w:rsid w:val="003A5F70"/>
    <w:rsid w:val="003A7565"/>
    <w:rsid w:val="003B10A1"/>
    <w:rsid w:val="003B2588"/>
    <w:rsid w:val="003B3E4D"/>
    <w:rsid w:val="003B4237"/>
    <w:rsid w:val="003B6DAF"/>
    <w:rsid w:val="003B7560"/>
    <w:rsid w:val="003B7CF3"/>
    <w:rsid w:val="003C0343"/>
    <w:rsid w:val="003C145E"/>
    <w:rsid w:val="003C3310"/>
    <w:rsid w:val="003C5CF6"/>
    <w:rsid w:val="003C6E03"/>
    <w:rsid w:val="003C7924"/>
    <w:rsid w:val="003C7B35"/>
    <w:rsid w:val="003D0141"/>
    <w:rsid w:val="003D1336"/>
    <w:rsid w:val="003D2A90"/>
    <w:rsid w:val="003D4844"/>
    <w:rsid w:val="003D4E4E"/>
    <w:rsid w:val="003E235A"/>
    <w:rsid w:val="003E23A6"/>
    <w:rsid w:val="003E6B96"/>
    <w:rsid w:val="003E6D8B"/>
    <w:rsid w:val="003F2B95"/>
    <w:rsid w:val="003F3107"/>
    <w:rsid w:val="003F31BD"/>
    <w:rsid w:val="003F35E4"/>
    <w:rsid w:val="003F5806"/>
    <w:rsid w:val="003F7C7E"/>
    <w:rsid w:val="00400EB7"/>
    <w:rsid w:val="00401110"/>
    <w:rsid w:val="00403266"/>
    <w:rsid w:val="00403A3D"/>
    <w:rsid w:val="00403A72"/>
    <w:rsid w:val="00404BDC"/>
    <w:rsid w:val="00406A8E"/>
    <w:rsid w:val="00411304"/>
    <w:rsid w:val="00411DD9"/>
    <w:rsid w:val="004131A9"/>
    <w:rsid w:val="00413BDA"/>
    <w:rsid w:val="00413E83"/>
    <w:rsid w:val="00415CCE"/>
    <w:rsid w:val="00416AE3"/>
    <w:rsid w:val="00416DA8"/>
    <w:rsid w:val="00420B71"/>
    <w:rsid w:val="00424732"/>
    <w:rsid w:val="00427AF7"/>
    <w:rsid w:val="00430519"/>
    <w:rsid w:val="004314F5"/>
    <w:rsid w:val="004323C8"/>
    <w:rsid w:val="004324CA"/>
    <w:rsid w:val="004335E1"/>
    <w:rsid w:val="0043611B"/>
    <w:rsid w:val="00440C88"/>
    <w:rsid w:val="00443534"/>
    <w:rsid w:val="00444E91"/>
    <w:rsid w:val="00447C42"/>
    <w:rsid w:val="00451016"/>
    <w:rsid w:val="00452005"/>
    <w:rsid w:val="004526B1"/>
    <w:rsid w:val="004527AC"/>
    <w:rsid w:val="00452C9E"/>
    <w:rsid w:val="0045525F"/>
    <w:rsid w:val="00460C0B"/>
    <w:rsid w:val="004625A7"/>
    <w:rsid w:val="004726D7"/>
    <w:rsid w:val="00477E61"/>
    <w:rsid w:val="00482D72"/>
    <w:rsid w:val="00486E3B"/>
    <w:rsid w:val="00490891"/>
    <w:rsid w:val="00493A41"/>
    <w:rsid w:val="00495335"/>
    <w:rsid w:val="00495D84"/>
    <w:rsid w:val="004A00B5"/>
    <w:rsid w:val="004A1BF7"/>
    <w:rsid w:val="004A728D"/>
    <w:rsid w:val="004A7CA7"/>
    <w:rsid w:val="004B0AD9"/>
    <w:rsid w:val="004B1BF1"/>
    <w:rsid w:val="004B274B"/>
    <w:rsid w:val="004B4D4A"/>
    <w:rsid w:val="004C0369"/>
    <w:rsid w:val="004C252D"/>
    <w:rsid w:val="004C2F2E"/>
    <w:rsid w:val="004C33F8"/>
    <w:rsid w:val="004C5C60"/>
    <w:rsid w:val="004C65CA"/>
    <w:rsid w:val="004D1AD5"/>
    <w:rsid w:val="004D1EDF"/>
    <w:rsid w:val="004D24CD"/>
    <w:rsid w:val="004D3487"/>
    <w:rsid w:val="004D7D59"/>
    <w:rsid w:val="004D7F1E"/>
    <w:rsid w:val="004D7FEC"/>
    <w:rsid w:val="004E0B67"/>
    <w:rsid w:val="004E1AE9"/>
    <w:rsid w:val="004E30F0"/>
    <w:rsid w:val="004F05E9"/>
    <w:rsid w:val="004F07C1"/>
    <w:rsid w:val="004F24A5"/>
    <w:rsid w:val="004F2EA2"/>
    <w:rsid w:val="004F5808"/>
    <w:rsid w:val="004F5920"/>
    <w:rsid w:val="004F7911"/>
    <w:rsid w:val="00500BCB"/>
    <w:rsid w:val="00502335"/>
    <w:rsid w:val="00502A78"/>
    <w:rsid w:val="005140B9"/>
    <w:rsid w:val="005146F0"/>
    <w:rsid w:val="0051510F"/>
    <w:rsid w:val="00516BB1"/>
    <w:rsid w:val="00520920"/>
    <w:rsid w:val="005235BE"/>
    <w:rsid w:val="00526B78"/>
    <w:rsid w:val="00530449"/>
    <w:rsid w:val="0053076B"/>
    <w:rsid w:val="005318FC"/>
    <w:rsid w:val="00531D70"/>
    <w:rsid w:val="00532A46"/>
    <w:rsid w:val="0054134C"/>
    <w:rsid w:val="00542BC4"/>
    <w:rsid w:val="00543351"/>
    <w:rsid w:val="005435FE"/>
    <w:rsid w:val="005508AD"/>
    <w:rsid w:val="005520CF"/>
    <w:rsid w:val="005524FC"/>
    <w:rsid w:val="00553B0D"/>
    <w:rsid w:val="00554713"/>
    <w:rsid w:val="00554CCB"/>
    <w:rsid w:val="00555B62"/>
    <w:rsid w:val="00557E52"/>
    <w:rsid w:val="00557EC2"/>
    <w:rsid w:val="00557F96"/>
    <w:rsid w:val="00560985"/>
    <w:rsid w:val="0056132B"/>
    <w:rsid w:val="00562240"/>
    <w:rsid w:val="00563DED"/>
    <w:rsid w:val="0056428F"/>
    <w:rsid w:val="005756B7"/>
    <w:rsid w:val="00577B13"/>
    <w:rsid w:val="00577D40"/>
    <w:rsid w:val="00582187"/>
    <w:rsid w:val="005A034A"/>
    <w:rsid w:val="005A0D7F"/>
    <w:rsid w:val="005A103F"/>
    <w:rsid w:val="005A2189"/>
    <w:rsid w:val="005A309B"/>
    <w:rsid w:val="005A33D3"/>
    <w:rsid w:val="005A7A72"/>
    <w:rsid w:val="005B075E"/>
    <w:rsid w:val="005B17EB"/>
    <w:rsid w:val="005B269A"/>
    <w:rsid w:val="005B58E8"/>
    <w:rsid w:val="005B76D8"/>
    <w:rsid w:val="005B7C30"/>
    <w:rsid w:val="005C0651"/>
    <w:rsid w:val="005C06E8"/>
    <w:rsid w:val="005C1F1E"/>
    <w:rsid w:val="005C2DDB"/>
    <w:rsid w:val="005C5B2B"/>
    <w:rsid w:val="005D316C"/>
    <w:rsid w:val="005D7202"/>
    <w:rsid w:val="005E308F"/>
    <w:rsid w:val="005E35F9"/>
    <w:rsid w:val="005E3BE7"/>
    <w:rsid w:val="005E53F7"/>
    <w:rsid w:val="005E62B5"/>
    <w:rsid w:val="005E6AF5"/>
    <w:rsid w:val="005F0464"/>
    <w:rsid w:val="005F0540"/>
    <w:rsid w:val="005F0EDB"/>
    <w:rsid w:val="005F1BC1"/>
    <w:rsid w:val="005F2539"/>
    <w:rsid w:val="005F491C"/>
    <w:rsid w:val="005F4FB5"/>
    <w:rsid w:val="005F51FC"/>
    <w:rsid w:val="005F5C28"/>
    <w:rsid w:val="005F7200"/>
    <w:rsid w:val="0060223F"/>
    <w:rsid w:val="006038CA"/>
    <w:rsid w:val="00604142"/>
    <w:rsid w:val="00605CEF"/>
    <w:rsid w:val="00610F8E"/>
    <w:rsid w:val="006114D5"/>
    <w:rsid w:val="00614740"/>
    <w:rsid w:val="0061557A"/>
    <w:rsid w:val="0061692B"/>
    <w:rsid w:val="0062181F"/>
    <w:rsid w:val="006228C3"/>
    <w:rsid w:val="00625C32"/>
    <w:rsid w:val="00626B4F"/>
    <w:rsid w:val="006271B8"/>
    <w:rsid w:val="006310CD"/>
    <w:rsid w:val="00633C04"/>
    <w:rsid w:val="00642CA6"/>
    <w:rsid w:val="00642E8C"/>
    <w:rsid w:val="006432FF"/>
    <w:rsid w:val="00646B96"/>
    <w:rsid w:val="00646F17"/>
    <w:rsid w:val="00652F71"/>
    <w:rsid w:val="0065563E"/>
    <w:rsid w:val="00655F9F"/>
    <w:rsid w:val="00656481"/>
    <w:rsid w:val="00656B71"/>
    <w:rsid w:val="00656D3A"/>
    <w:rsid w:val="0065711B"/>
    <w:rsid w:val="0066037E"/>
    <w:rsid w:val="00661096"/>
    <w:rsid w:val="0066122B"/>
    <w:rsid w:val="00662DC8"/>
    <w:rsid w:val="00665BD2"/>
    <w:rsid w:val="00665CFE"/>
    <w:rsid w:val="00666D17"/>
    <w:rsid w:val="006700AE"/>
    <w:rsid w:val="00670A4C"/>
    <w:rsid w:val="00672B3F"/>
    <w:rsid w:val="00673622"/>
    <w:rsid w:val="006737F0"/>
    <w:rsid w:val="0067457A"/>
    <w:rsid w:val="00675364"/>
    <w:rsid w:val="0067579C"/>
    <w:rsid w:val="00676549"/>
    <w:rsid w:val="006767B2"/>
    <w:rsid w:val="00681771"/>
    <w:rsid w:val="00682921"/>
    <w:rsid w:val="0068364B"/>
    <w:rsid w:val="00683BAD"/>
    <w:rsid w:val="00685301"/>
    <w:rsid w:val="006865AE"/>
    <w:rsid w:val="00691F90"/>
    <w:rsid w:val="00692872"/>
    <w:rsid w:val="006932F6"/>
    <w:rsid w:val="0069372B"/>
    <w:rsid w:val="00695A08"/>
    <w:rsid w:val="0069771B"/>
    <w:rsid w:val="006A15D1"/>
    <w:rsid w:val="006A267B"/>
    <w:rsid w:val="006A5AE8"/>
    <w:rsid w:val="006B0A8A"/>
    <w:rsid w:val="006B1C1A"/>
    <w:rsid w:val="006B30E2"/>
    <w:rsid w:val="006B50F9"/>
    <w:rsid w:val="006B73F0"/>
    <w:rsid w:val="006C0747"/>
    <w:rsid w:val="006C2874"/>
    <w:rsid w:val="006C7BAC"/>
    <w:rsid w:val="006D0415"/>
    <w:rsid w:val="006D3178"/>
    <w:rsid w:val="006D46AC"/>
    <w:rsid w:val="006D56CE"/>
    <w:rsid w:val="006D74FC"/>
    <w:rsid w:val="006E0236"/>
    <w:rsid w:val="006E09C1"/>
    <w:rsid w:val="006E30DF"/>
    <w:rsid w:val="006E4147"/>
    <w:rsid w:val="006E47AB"/>
    <w:rsid w:val="006E5FAE"/>
    <w:rsid w:val="006E6A68"/>
    <w:rsid w:val="006F0D36"/>
    <w:rsid w:val="006F1CAA"/>
    <w:rsid w:val="006F1D74"/>
    <w:rsid w:val="006F7A20"/>
    <w:rsid w:val="006F7D79"/>
    <w:rsid w:val="00700A3A"/>
    <w:rsid w:val="007010C3"/>
    <w:rsid w:val="0070207E"/>
    <w:rsid w:val="00702637"/>
    <w:rsid w:val="007030CB"/>
    <w:rsid w:val="00704F26"/>
    <w:rsid w:val="00705B14"/>
    <w:rsid w:val="007063C6"/>
    <w:rsid w:val="0070763B"/>
    <w:rsid w:val="00707CE2"/>
    <w:rsid w:val="00710309"/>
    <w:rsid w:val="0071374F"/>
    <w:rsid w:val="007149A9"/>
    <w:rsid w:val="007160C2"/>
    <w:rsid w:val="0071670F"/>
    <w:rsid w:val="007201CE"/>
    <w:rsid w:val="00720FFA"/>
    <w:rsid w:val="00723451"/>
    <w:rsid w:val="007245D8"/>
    <w:rsid w:val="00724E73"/>
    <w:rsid w:val="00726CB4"/>
    <w:rsid w:val="007305F8"/>
    <w:rsid w:val="007327A7"/>
    <w:rsid w:val="00733115"/>
    <w:rsid w:val="00733E68"/>
    <w:rsid w:val="00735027"/>
    <w:rsid w:val="007413CC"/>
    <w:rsid w:val="00742C5A"/>
    <w:rsid w:val="007433DE"/>
    <w:rsid w:val="0074480C"/>
    <w:rsid w:val="00744E5A"/>
    <w:rsid w:val="007503B3"/>
    <w:rsid w:val="00751627"/>
    <w:rsid w:val="00751B4F"/>
    <w:rsid w:val="00760C94"/>
    <w:rsid w:val="00763DB1"/>
    <w:rsid w:val="007643DD"/>
    <w:rsid w:val="0076447F"/>
    <w:rsid w:val="00766E5B"/>
    <w:rsid w:val="0076721E"/>
    <w:rsid w:val="007678AC"/>
    <w:rsid w:val="00767C6B"/>
    <w:rsid w:val="00771387"/>
    <w:rsid w:val="007744B6"/>
    <w:rsid w:val="007766BA"/>
    <w:rsid w:val="007827A1"/>
    <w:rsid w:val="00782B90"/>
    <w:rsid w:val="00783E83"/>
    <w:rsid w:val="00784C2B"/>
    <w:rsid w:val="00785D30"/>
    <w:rsid w:val="0078613E"/>
    <w:rsid w:val="00786CF9"/>
    <w:rsid w:val="00790C17"/>
    <w:rsid w:val="007919DE"/>
    <w:rsid w:val="00793E54"/>
    <w:rsid w:val="0079772F"/>
    <w:rsid w:val="00797ADE"/>
    <w:rsid w:val="007A0D2B"/>
    <w:rsid w:val="007A0F56"/>
    <w:rsid w:val="007A2F85"/>
    <w:rsid w:val="007A5507"/>
    <w:rsid w:val="007A5A5E"/>
    <w:rsid w:val="007A5D83"/>
    <w:rsid w:val="007A6274"/>
    <w:rsid w:val="007A62F7"/>
    <w:rsid w:val="007B0DF0"/>
    <w:rsid w:val="007B2D3E"/>
    <w:rsid w:val="007B4480"/>
    <w:rsid w:val="007B44E7"/>
    <w:rsid w:val="007B4545"/>
    <w:rsid w:val="007C61AB"/>
    <w:rsid w:val="007D0F3C"/>
    <w:rsid w:val="007D3020"/>
    <w:rsid w:val="007D3B6E"/>
    <w:rsid w:val="007D674A"/>
    <w:rsid w:val="007D7C7F"/>
    <w:rsid w:val="007E03BD"/>
    <w:rsid w:val="007E0BAC"/>
    <w:rsid w:val="007E210B"/>
    <w:rsid w:val="007E2645"/>
    <w:rsid w:val="007E301E"/>
    <w:rsid w:val="007E651F"/>
    <w:rsid w:val="007F01D3"/>
    <w:rsid w:val="007F08DC"/>
    <w:rsid w:val="007F1D7F"/>
    <w:rsid w:val="007F239F"/>
    <w:rsid w:val="007F3905"/>
    <w:rsid w:val="007F4697"/>
    <w:rsid w:val="007F4E35"/>
    <w:rsid w:val="007F56BF"/>
    <w:rsid w:val="007F5CEB"/>
    <w:rsid w:val="007F7899"/>
    <w:rsid w:val="008017FB"/>
    <w:rsid w:val="008029C3"/>
    <w:rsid w:val="00803AB9"/>
    <w:rsid w:val="00807BCF"/>
    <w:rsid w:val="00810F69"/>
    <w:rsid w:val="00826B10"/>
    <w:rsid w:val="0083221F"/>
    <w:rsid w:val="008325AB"/>
    <w:rsid w:val="00833605"/>
    <w:rsid w:val="00835B55"/>
    <w:rsid w:val="00837073"/>
    <w:rsid w:val="00841BF2"/>
    <w:rsid w:val="008426F1"/>
    <w:rsid w:val="00842AA7"/>
    <w:rsid w:val="00842C10"/>
    <w:rsid w:val="00843068"/>
    <w:rsid w:val="0085075E"/>
    <w:rsid w:val="00857428"/>
    <w:rsid w:val="008613CE"/>
    <w:rsid w:val="00862E84"/>
    <w:rsid w:val="00864287"/>
    <w:rsid w:val="008660CF"/>
    <w:rsid w:val="00867196"/>
    <w:rsid w:val="00867383"/>
    <w:rsid w:val="008700CB"/>
    <w:rsid w:val="008739F0"/>
    <w:rsid w:val="0087431D"/>
    <w:rsid w:val="008749F5"/>
    <w:rsid w:val="00875CF6"/>
    <w:rsid w:val="00877E9B"/>
    <w:rsid w:val="00882741"/>
    <w:rsid w:val="008854DA"/>
    <w:rsid w:val="008909D9"/>
    <w:rsid w:val="008915BC"/>
    <w:rsid w:val="00891B96"/>
    <w:rsid w:val="008922F0"/>
    <w:rsid w:val="0089281A"/>
    <w:rsid w:val="00892A11"/>
    <w:rsid w:val="00892BBA"/>
    <w:rsid w:val="008948EA"/>
    <w:rsid w:val="00895345"/>
    <w:rsid w:val="00895C48"/>
    <w:rsid w:val="00897003"/>
    <w:rsid w:val="00897C60"/>
    <w:rsid w:val="008A12FA"/>
    <w:rsid w:val="008A2491"/>
    <w:rsid w:val="008A558B"/>
    <w:rsid w:val="008A5947"/>
    <w:rsid w:val="008A5CF2"/>
    <w:rsid w:val="008A6041"/>
    <w:rsid w:val="008A767D"/>
    <w:rsid w:val="008B05C4"/>
    <w:rsid w:val="008B0A40"/>
    <w:rsid w:val="008B2514"/>
    <w:rsid w:val="008B2DD6"/>
    <w:rsid w:val="008B3904"/>
    <w:rsid w:val="008B4741"/>
    <w:rsid w:val="008B5996"/>
    <w:rsid w:val="008B6FCC"/>
    <w:rsid w:val="008B75A4"/>
    <w:rsid w:val="008D0CBE"/>
    <w:rsid w:val="008D15A6"/>
    <w:rsid w:val="008D17D8"/>
    <w:rsid w:val="008D3FBD"/>
    <w:rsid w:val="008D786B"/>
    <w:rsid w:val="008D791C"/>
    <w:rsid w:val="008E087F"/>
    <w:rsid w:val="008E1680"/>
    <w:rsid w:val="008E2A6A"/>
    <w:rsid w:val="008E3B41"/>
    <w:rsid w:val="008E678F"/>
    <w:rsid w:val="008E6C05"/>
    <w:rsid w:val="008F0BA2"/>
    <w:rsid w:val="008F2CE7"/>
    <w:rsid w:val="008F2ECF"/>
    <w:rsid w:val="008F3619"/>
    <w:rsid w:val="008F7F7F"/>
    <w:rsid w:val="0090359D"/>
    <w:rsid w:val="00904124"/>
    <w:rsid w:val="00904992"/>
    <w:rsid w:val="00905F31"/>
    <w:rsid w:val="00906A0B"/>
    <w:rsid w:val="009109DA"/>
    <w:rsid w:val="0091250B"/>
    <w:rsid w:val="00913404"/>
    <w:rsid w:val="00913ED6"/>
    <w:rsid w:val="009213C3"/>
    <w:rsid w:val="009230C0"/>
    <w:rsid w:val="00925E13"/>
    <w:rsid w:val="009263D8"/>
    <w:rsid w:val="00927F7F"/>
    <w:rsid w:val="009312C3"/>
    <w:rsid w:val="00932B06"/>
    <w:rsid w:val="0093328D"/>
    <w:rsid w:val="009340C7"/>
    <w:rsid w:val="00941DE1"/>
    <w:rsid w:val="00943002"/>
    <w:rsid w:val="0094741B"/>
    <w:rsid w:val="00951810"/>
    <w:rsid w:val="00953700"/>
    <w:rsid w:val="00960803"/>
    <w:rsid w:val="00960D6B"/>
    <w:rsid w:val="009623ED"/>
    <w:rsid w:val="00963110"/>
    <w:rsid w:val="009633B0"/>
    <w:rsid w:val="00963641"/>
    <w:rsid w:val="00963A0A"/>
    <w:rsid w:val="00967748"/>
    <w:rsid w:val="00970773"/>
    <w:rsid w:val="00973E20"/>
    <w:rsid w:val="00974EF4"/>
    <w:rsid w:val="009752DE"/>
    <w:rsid w:val="009765BD"/>
    <w:rsid w:val="00977185"/>
    <w:rsid w:val="0098169F"/>
    <w:rsid w:val="009818DB"/>
    <w:rsid w:val="009823CD"/>
    <w:rsid w:val="00982CA5"/>
    <w:rsid w:val="009842AA"/>
    <w:rsid w:val="009860D7"/>
    <w:rsid w:val="009861EA"/>
    <w:rsid w:val="00987898"/>
    <w:rsid w:val="00987AC6"/>
    <w:rsid w:val="009905A5"/>
    <w:rsid w:val="00991A8A"/>
    <w:rsid w:val="00991BC2"/>
    <w:rsid w:val="00991BF9"/>
    <w:rsid w:val="009951DA"/>
    <w:rsid w:val="00997A1C"/>
    <w:rsid w:val="009A0142"/>
    <w:rsid w:val="009A0A32"/>
    <w:rsid w:val="009A21D8"/>
    <w:rsid w:val="009A2BD0"/>
    <w:rsid w:val="009A7D86"/>
    <w:rsid w:val="009B0AFF"/>
    <w:rsid w:val="009B13AD"/>
    <w:rsid w:val="009B2766"/>
    <w:rsid w:val="009B31BC"/>
    <w:rsid w:val="009B4189"/>
    <w:rsid w:val="009B6DF5"/>
    <w:rsid w:val="009B6EF3"/>
    <w:rsid w:val="009C15B2"/>
    <w:rsid w:val="009C1DD2"/>
    <w:rsid w:val="009C7871"/>
    <w:rsid w:val="009D2980"/>
    <w:rsid w:val="009D2F94"/>
    <w:rsid w:val="009D6E9D"/>
    <w:rsid w:val="009E2918"/>
    <w:rsid w:val="009E2D24"/>
    <w:rsid w:val="009E3CB5"/>
    <w:rsid w:val="009E3D62"/>
    <w:rsid w:val="009E4D1F"/>
    <w:rsid w:val="009E7852"/>
    <w:rsid w:val="009E7990"/>
    <w:rsid w:val="009F3DBE"/>
    <w:rsid w:val="009F4237"/>
    <w:rsid w:val="009F5E0F"/>
    <w:rsid w:val="009F770D"/>
    <w:rsid w:val="00A00AB5"/>
    <w:rsid w:val="00A00D68"/>
    <w:rsid w:val="00A01B81"/>
    <w:rsid w:val="00A02984"/>
    <w:rsid w:val="00A02E47"/>
    <w:rsid w:val="00A02FDF"/>
    <w:rsid w:val="00A030A6"/>
    <w:rsid w:val="00A04709"/>
    <w:rsid w:val="00A0470B"/>
    <w:rsid w:val="00A0490A"/>
    <w:rsid w:val="00A070AA"/>
    <w:rsid w:val="00A07779"/>
    <w:rsid w:val="00A10C56"/>
    <w:rsid w:val="00A10D2E"/>
    <w:rsid w:val="00A1212B"/>
    <w:rsid w:val="00A12250"/>
    <w:rsid w:val="00A139DA"/>
    <w:rsid w:val="00A15FDC"/>
    <w:rsid w:val="00A16FFB"/>
    <w:rsid w:val="00A228D8"/>
    <w:rsid w:val="00A22961"/>
    <w:rsid w:val="00A23249"/>
    <w:rsid w:val="00A2339A"/>
    <w:rsid w:val="00A24681"/>
    <w:rsid w:val="00A27056"/>
    <w:rsid w:val="00A27154"/>
    <w:rsid w:val="00A32836"/>
    <w:rsid w:val="00A34B34"/>
    <w:rsid w:val="00A35664"/>
    <w:rsid w:val="00A40B69"/>
    <w:rsid w:val="00A4126F"/>
    <w:rsid w:val="00A41446"/>
    <w:rsid w:val="00A4233A"/>
    <w:rsid w:val="00A467CF"/>
    <w:rsid w:val="00A5088A"/>
    <w:rsid w:val="00A50F1D"/>
    <w:rsid w:val="00A55C19"/>
    <w:rsid w:val="00A6014D"/>
    <w:rsid w:val="00A629B0"/>
    <w:rsid w:val="00A6305A"/>
    <w:rsid w:val="00A639F2"/>
    <w:rsid w:val="00A63A1E"/>
    <w:rsid w:val="00A6472D"/>
    <w:rsid w:val="00A657A7"/>
    <w:rsid w:val="00A65E25"/>
    <w:rsid w:val="00A674C4"/>
    <w:rsid w:val="00A706BC"/>
    <w:rsid w:val="00A71FFA"/>
    <w:rsid w:val="00A74301"/>
    <w:rsid w:val="00A74991"/>
    <w:rsid w:val="00A76F15"/>
    <w:rsid w:val="00A771BD"/>
    <w:rsid w:val="00A812C5"/>
    <w:rsid w:val="00A83EF1"/>
    <w:rsid w:val="00A850C4"/>
    <w:rsid w:val="00A8524A"/>
    <w:rsid w:val="00A86AE5"/>
    <w:rsid w:val="00A87769"/>
    <w:rsid w:val="00A948CF"/>
    <w:rsid w:val="00AA31B6"/>
    <w:rsid w:val="00AA354E"/>
    <w:rsid w:val="00AA5E0F"/>
    <w:rsid w:val="00AA7988"/>
    <w:rsid w:val="00AB0DDB"/>
    <w:rsid w:val="00AB1740"/>
    <w:rsid w:val="00AB6CEF"/>
    <w:rsid w:val="00AC4B35"/>
    <w:rsid w:val="00AC5CF2"/>
    <w:rsid w:val="00AC7D37"/>
    <w:rsid w:val="00AC7E18"/>
    <w:rsid w:val="00AD04C7"/>
    <w:rsid w:val="00AD2BBB"/>
    <w:rsid w:val="00AD391C"/>
    <w:rsid w:val="00AD4F5A"/>
    <w:rsid w:val="00AD5D45"/>
    <w:rsid w:val="00AD73FB"/>
    <w:rsid w:val="00AD7E41"/>
    <w:rsid w:val="00AE09B6"/>
    <w:rsid w:val="00AE336B"/>
    <w:rsid w:val="00AE3654"/>
    <w:rsid w:val="00AE49CB"/>
    <w:rsid w:val="00AE4B79"/>
    <w:rsid w:val="00AE6D42"/>
    <w:rsid w:val="00AE77F5"/>
    <w:rsid w:val="00AF0733"/>
    <w:rsid w:val="00AF29A0"/>
    <w:rsid w:val="00AF38C8"/>
    <w:rsid w:val="00AF7E5E"/>
    <w:rsid w:val="00B01198"/>
    <w:rsid w:val="00B0173B"/>
    <w:rsid w:val="00B0374A"/>
    <w:rsid w:val="00B03DF8"/>
    <w:rsid w:val="00B04180"/>
    <w:rsid w:val="00B0462B"/>
    <w:rsid w:val="00B04BAC"/>
    <w:rsid w:val="00B0535D"/>
    <w:rsid w:val="00B0754D"/>
    <w:rsid w:val="00B1071A"/>
    <w:rsid w:val="00B11E1B"/>
    <w:rsid w:val="00B12533"/>
    <w:rsid w:val="00B143DE"/>
    <w:rsid w:val="00B152CC"/>
    <w:rsid w:val="00B1624C"/>
    <w:rsid w:val="00B17B74"/>
    <w:rsid w:val="00B21E87"/>
    <w:rsid w:val="00B24D60"/>
    <w:rsid w:val="00B2511D"/>
    <w:rsid w:val="00B25B45"/>
    <w:rsid w:val="00B25CFC"/>
    <w:rsid w:val="00B27B39"/>
    <w:rsid w:val="00B30360"/>
    <w:rsid w:val="00B32C47"/>
    <w:rsid w:val="00B33AD0"/>
    <w:rsid w:val="00B36A36"/>
    <w:rsid w:val="00B41404"/>
    <w:rsid w:val="00B424CB"/>
    <w:rsid w:val="00B426F9"/>
    <w:rsid w:val="00B42B99"/>
    <w:rsid w:val="00B452C7"/>
    <w:rsid w:val="00B47228"/>
    <w:rsid w:val="00B476CB"/>
    <w:rsid w:val="00B501D6"/>
    <w:rsid w:val="00B531E2"/>
    <w:rsid w:val="00B54ABF"/>
    <w:rsid w:val="00B55D47"/>
    <w:rsid w:val="00B567E5"/>
    <w:rsid w:val="00B57221"/>
    <w:rsid w:val="00B60FCC"/>
    <w:rsid w:val="00B613D2"/>
    <w:rsid w:val="00B6252B"/>
    <w:rsid w:val="00B63D90"/>
    <w:rsid w:val="00B65B23"/>
    <w:rsid w:val="00B7080E"/>
    <w:rsid w:val="00B77315"/>
    <w:rsid w:val="00B778FC"/>
    <w:rsid w:val="00B77B52"/>
    <w:rsid w:val="00B80771"/>
    <w:rsid w:val="00B81989"/>
    <w:rsid w:val="00B86BE2"/>
    <w:rsid w:val="00B86CF1"/>
    <w:rsid w:val="00B902A4"/>
    <w:rsid w:val="00B92195"/>
    <w:rsid w:val="00B92F83"/>
    <w:rsid w:val="00B9474A"/>
    <w:rsid w:val="00B979D9"/>
    <w:rsid w:val="00BA033A"/>
    <w:rsid w:val="00BA0B25"/>
    <w:rsid w:val="00BA17DB"/>
    <w:rsid w:val="00BA3252"/>
    <w:rsid w:val="00BA425A"/>
    <w:rsid w:val="00BA50B7"/>
    <w:rsid w:val="00BA6C54"/>
    <w:rsid w:val="00BA7AE6"/>
    <w:rsid w:val="00BB0EFC"/>
    <w:rsid w:val="00BB11F1"/>
    <w:rsid w:val="00BB196C"/>
    <w:rsid w:val="00BB2857"/>
    <w:rsid w:val="00BB2DCF"/>
    <w:rsid w:val="00BB2F41"/>
    <w:rsid w:val="00BB31F6"/>
    <w:rsid w:val="00BB3F6E"/>
    <w:rsid w:val="00BB418B"/>
    <w:rsid w:val="00BB4380"/>
    <w:rsid w:val="00BB4F23"/>
    <w:rsid w:val="00BB5ED9"/>
    <w:rsid w:val="00BC0C19"/>
    <w:rsid w:val="00BC23B0"/>
    <w:rsid w:val="00BC287F"/>
    <w:rsid w:val="00BC2CE4"/>
    <w:rsid w:val="00BC2E7C"/>
    <w:rsid w:val="00BC36C9"/>
    <w:rsid w:val="00BC3D9E"/>
    <w:rsid w:val="00BC4AF0"/>
    <w:rsid w:val="00BC76E1"/>
    <w:rsid w:val="00BD2261"/>
    <w:rsid w:val="00BD5A68"/>
    <w:rsid w:val="00BD5ECF"/>
    <w:rsid w:val="00BD62C6"/>
    <w:rsid w:val="00BD7F7B"/>
    <w:rsid w:val="00BE0506"/>
    <w:rsid w:val="00BE17E5"/>
    <w:rsid w:val="00BE3FCE"/>
    <w:rsid w:val="00BE402B"/>
    <w:rsid w:val="00BE5662"/>
    <w:rsid w:val="00BE630F"/>
    <w:rsid w:val="00BF021E"/>
    <w:rsid w:val="00BF0618"/>
    <w:rsid w:val="00BF2317"/>
    <w:rsid w:val="00BF34B3"/>
    <w:rsid w:val="00BF44A4"/>
    <w:rsid w:val="00BF56D7"/>
    <w:rsid w:val="00BF5922"/>
    <w:rsid w:val="00C0180C"/>
    <w:rsid w:val="00C07C76"/>
    <w:rsid w:val="00C11B64"/>
    <w:rsid w:val="00C15AA2"/>
    <w:rsid w:val="00C17222"/>
    <w:rsid w:val="00C20E24"/>
    <w:rsid w:val="00C211C5"/>
    <w:rsid w:val="00C2130C"/>
    <w:rsid w:val="00C23AC1"/>
    <w:rsid w:val="00C24057"/>
    <w:rsid w:val="00C26E26"/>
    <w:rsid w:val="00C275E9"/>
    <w:rsid w:val="00C32245"/>
    <w:rsid w:val="00C34B98"/>
    <w:rsid w:val="00C3661C"/>
    <w:rsid w:val="00C36953"/>
    <w:rsid w:val="00C37163"/>
    <w:rsid w:val="00C41014"/>
    <w:rsid w:val="00C41B2B"/>
    <w:rsid w:val="00C4373A"/>
    <w:rsid w:val="00C450A2"/>
    <w:rsid w:val="00C46605"/>
    <w:rsid w:val="00C4763A"/>
    <w:rsid w:val="00C478A6"/>
    <w:rsid w:val="00C535B8"/>
    <w:rsid w:val="00C548A1"/>
    <w:rsid w:val="00C567FF"/>
    <w:rsid w:val="00C608B4"/>
    <w:rsid w:val="00C60A30"/>
    <w:rsid w:val="00C60BA8"/>
    <w:rsid w:val="00C6217A"/>
    <w:rsid w:val="00C63A83"/>
    <w:rsid w:val="00C665F2"/>
    <w:rsid w:val="00C710C7"/>
    <w:rsid w:val="00C71586"/>
    <w:rsid w:val="00C73201"/>
    <w:rsid w:val="00C73361"/>
    <w:rsid w:val="00C76371"/>
    <w:rsid w:val="00C76C81"/>
    <w:rsid w:val="00C77E51"/>
    <w:rsid w:val="00C804A1"/>
    <w:rsid w:val="00C80D64"/>
    <w:rsid w:val="00C80FA1"/>
    <w:rsid w:val="00C8274D"/>
    <w:rsid w:val="00C85BF3"/>
    <w:rsid w:val="00C869AB"/>
    <w:rsid w:val="00C8720D"/>
    <w:rsid w:val="00C873F9"/>
    <w:rsid w:val="00C90331"/>
    <w:rsid w:val="00C90EB9"/>
    <w:rsid w:val="00C91B24"/>
    <w:rsid w:val="00C931DE"/>
    <w:rsid w:val="00C9716E"/>
    <w:rsid w:val="00C9720A"/>
    <w:rsid w:val="00C97609"/>
    <w:rsid w:val="00CA1014"/>
    <w:rsid w:val="00CA3F73"/>
    <w:rsid w:val="00CA4315"/>
    <w:rsid w:val="00CA5789"/>
    <w:rsid w:val="00CA592A"/>
    <w:rsid w:val="00CA5E7E"/>
    <w:rsid w:val="00CA644B"/>
    <w:rsid w:val="00CB1BA5"/>
    <w:rsid w:val="00CB565B"/>
    <w:rsid w:val="00CB61F8"/>
    <w:rsid w:val="00CB6AFF"/>
    <w:rsid w:val="00CB747A"/>
    <w:rsid w:val="00CB7629"/>
    <w:rsid w:val="00CB7E0A"/>
    <w:rsid w:val="00CC1BEA"/>
    <w:rsid w:val="00CC3EFE"/>
    <w:rsid w:val="00CC72D8"/>
    <w:rsid w:val="00CD2768"/>
    <w:rsid w:val="00CD2D36"/>
    <w:rsid w:val="00CD4D19"/>
    <w:rsid w:val="00CD6EA1"/>
    <w:rsid w:val="00CD748F"/>
    <w:rsid w:val="00CE0C83"/>
    <w:rsid w:val="00CE14E6"/>
    <w:rsid w:val="00CE2792"/>
    <w:rsid w:val="00CF193E"/>
    <w:rsid w:val="00CF4237"/>
    <w:rsid w:val="00CF6000"/>
    <w:rsid w:val="00CF69B0"/>
    <w:rsid w:val="00CF6C25"/>
    <w:rsid w:val="00D03913"/>
    <w:rsid w:val="00D0603A"/>
    <w:rsid w:val="00D14D9F"/>
    <w:rsid w:val="00D15FA8"/>
    <w:rsid w:val="00D174A8"/>
    <w:rsid w:val="00D17554"/>
    <w:rsid w:val="00D17F94"/>
    <w:rsid w:val="00D21B01"/>
    <w:rsid w:val="00D21C63"/>
    <w:rsid w:val="00D21CFD"/>
    <w:rsid w:val="00D21E70"/>
    <w:rsid w:val="00D244F3"/>
    <w:rsid w:val="00D25AA3"/>
    <w:rsid w:val="00D27A61"/>
    <w:rsid w:val="00D31097"/>
    <w:rsid w:val="00D32617"/>
    <w:rsid w:val="00D36D9E"/>
    <w:rsid w:val="00D40A4E"/>
    <w:rsid w:val="00D41D68"/>
    <w:rsid w:val="00D425C9"/>
    <w:rsid w:val="00D43CFE"/>
    <w:rsid w:val="00D46CD5"/>
    <w:rsid w:val="00D505BC"/>
    <w:rsid w:val="00D521CC"/>
    <w:rsid w:val="00D53EF2"/>
    <w:rsid w:val="00D55575"/>
    <w:rsid w:val="00D564D0"/>
    <w:rsid w:val="00D60015"/>
    <w:rsid w:val="00D6038C"/>
    <w:rsid w:val="00D611F5"/>
    <w:rsid w:val="00D6131A"/>
    <w:rsid w:val="00D613C1"/>
    <w:rsid w:val="00D62042"/>
    <w:rsid w:val="00D629B8"/>
    <w:rsid w:val="00D66A1A"/>
    <w:rsid w:val="00D7495B"/>
    <w:rsid w:val="00D7505A"/>
    <w:rsid w:val="00D81EE4"/>
    <w:rsid w:val="00D830AB"/>
    <w:rsid w:val="00D8315B"/>
    <w:rsid w:val="00D836DF"/>
    <w:rsid w:val="00D84011"/>
    <w:rsid w:val="00D84CAD"/>
    <w:rsid w:val="00D875F9"/>
    <w:rsid w:val="00D87AEC"/>
    <w:rsid w:val="00D91055"/>
    <w:rsid w:val="00D92927"/>
    <w:rsid w:val="00D96103"/>
    <w:rsid w:val="00D96B07"/>
    <w:rsid w:val="00D96C5F"/>
    <w:rsid w:val="00DA0296"/>
    <w:rsid w:val="00DA27EC"/>
    <w:rsid w:val="00DA3933"/>
    <w:rsid w:val="00DA3AB4"/>
    <w:rsid w:val="00DA651A"/>
    <w:rsid w:val="00DB2212"/>
    <w:rsid w:val="00DB3193"/>
    <w:rsid w:val="00DB72F3"/>
    <w:rsid w:val="00DB7732"/>
    <w:rsid w:val="00DC1420"/>
    <w:rsid w:val="00DC3D64"/>
    <w:rsid w:val="00DC4DD1"/>
    <w:rsid w:val="00DD013F"/>
    <w:rsid w:val="00DD09D8"/>
    <w:rsid w:val="00DD2DB6"/>
    <w:rsid w:val="00DD3862"/>
    <w:rsid w:val="00DD392E"/>
    <w:rsid w:val="00DD49C2"/>
    <w:rsid w:val="00DD61B6"/>
    <w:rsid w:val="00DD7994"/>
    <w:rsid w:val="00DE14CA"/>
    <w:rsid w:val="00DE33D6"/>
    <w:rsid w:val="00DE53BC"/>
    <w:rsid w:val="00DE64AD"/>
    <w:rsid w:val="00DE7CCD"/>
    <w:rsid w:val="00DF2378"/>
    <w:rsid w:val="00E005FD"/>
    <w:rsid w:val="00E014B5"/>
    <w:rsid w:val="00E03555"/>
    <w:rsid w:val="00E04ACB"/>
    <w:rsid w:val="00E0510C"/>
    <w:rsid w:val="00E05315"/>
    <w:rsid w:val="00E069BA"/>
    <w:rsid w:val="00E07956"/>
    <w:rsid w:val="00E07E60"/>
    <w:rsid w:val="00E104EC"/>
    <w:rsid w:val="00E125E6"/>
    <w:rsid w:val="00E13894"/>
    <w:rsid w:val="00E144AA"/>
    <w:rsid w:val="00E14609"/>
    <w:rsid w:val="00E16900"/>
    <w:rsid w:val="00E1725C"/>
    <w:rsid w:val="00E17E40"/>
    <w:rsid w:val="00E2088E"/>
    <w:rsid w:val="00E248C6"/>
    <w:rsid w:val="00E30AC8"/>
    <w:rsid w:val="00E30DF4"/>
    <w:rsid w:val="00E350F1"/>
    <w:rsid w:val="00E3545B"/>
    <w:rsid w:val="00E36AB5"/>
    <w:rsid w:val="00E373BD"/>
    <w:rsid w:val="00E40719"/>
    <w:rsid w:val="00E40987"/>
    <w:rsid w:val="00E45D95"/>
    <w:rsid w:val="00E52348"/>
    <w:rsid w:val="00E535FB"/>
    <w:rsid w:val="00E54542"/>
    <w:rsid w:val="00E547F1"/>
    <w:rsid w:val="00E552CB"/>
    <w:rsid w:val="00E55747"/>
    <w:rsid w:val="00E5632F"/>
    <w:rsid w:val="00E604FD"/>
    <w:rsid w:val="00E62123"/>
    <w:rsid w:val="00E63211"/>
    <w:rsid w:val="00E64B9A"/>
    <w:rsid w:val="00E64E50"/>
    <w:rsid w:val="00E65F62"/>
    <w:rsid w:val="00E72890"/>
    <w:rsid w:val="00E751A1"/>
    <w:rsid w:val="00E9198F"/>
    <w:rsid w:val="00E971F3"/>
    <w:rsid w:val="00EA5569"/>
    <w:rsid w:val="00EA7C29"/>
    <w:rsid w:val="00EB10F6"/>
    <w:rsid w:val="00EB3ACA"/>
    <w:rsid w:val="00EB5977"/>
    <w:rsid w:val="00EB7890"/>
    <w:rsid w:val="00EC0621"/>
    <w:rsid w:val="00EC10CF"/>
    <w:rsid w:val="00EC1D1D"/>
    <w:rsid w:val="00EC1F56"/>
    <w:rsid w:val="00EC3C1A"/>
    <w:rsid w:val="00EC70FC"/>
    <w:rsid w:val="00EC7FC9"/>
    <w:rsid w:val="00ED1B01"/>
    <w:rsid w:val="00ED4662"/>
    <w:rsid w:val="00EE1AA1"/>
    <w:rsid w:val="00EE20A4"/>
    <w:rsid w:val="00EE495D"/>
    <w:rsid w:val="00EE55F8"/>
    <w:rsid w:val="00EE72A9"/>
    <w:rsid w:val="00EE7342"/>
    <w:rsid w:val="00EE7FCC"/>
    <w:rsid w:val="00EF0D2A"/>
    <w:rsid w:val="00EF1569"/>
    <w:rsid w:val="00EF1AD6"/>
    <w:rsid w:val="00EF3A82"/>
    <w:rsid w:val="00EF425F"/>
    <w:rsid w:val="00EF54D5"/>
    <w:rsid w:val="00EF5F02"/>
    <w:rsid w:val="00EF6D36"/>
    <w:rsid w:val="00F000CF"/>
    <w:rsid w:val="00F00F50"/>
    <w:rsid w:val="00F02393"/>
    <w:rsid w:val="00F04485"/>
    <w:rsid w:val="00F04FB6"/>
    <w:rsid w:val="00F10333"/>
    <w:rsid w:val="00F149AF"/>
    <w:rsid w:val="00F14A57"/>
    <w:rsid w:val="00F15379"/>
    <w:rsid w:val="00F210C2"/>
    <w:rsid w:val="00F2280C"/>
    <w:rsid w:val="00F23B11"/>
    <w:rsid w:val="00F249B6"/>
    <w:rsid w:val="00F257AD"/>
    <w:rsid w:val="00F26592"/>
    <w:rsid w:val="00F2662C"/>
    <w:rsid w:val="00F31280"/>
    <w:rsid w:val="00F3139B"/>
    <w:rsid w:val="00F31A24"/>
    <w:rsid w:val="00F33477"/>
    <w:rsid w:val="00F33CD5"/>
    <w:rsid w:val="00F34CB5"/>
    <w:rsid w:val="00F4000C"/>
    <w:rsid w:val="00F41726"/>
    <w:rsid w:val="00F45038"/>
    <w:rsid w:val="00F453AD"/>
    <w:rsid w:val="00F45A01"/>
    <w:rsid w:val="00F470FE"/>
    <w:rsid w:val="00F50A2B"/>
    <w:rsid w:val="00F53276"/>
    <w:rsid w:val="00F6062F"/>
    <w:rsid w:val="00F60747"/>
    <w:rsid w:val="00F638B3"/>
    <w:rsid w:val="00F658C9"/>
    <w:rsid w:val="00F66674"/>
    <w:rsid w:val="00F715CD"/>
    <w:rsid w:val="00F7363D"/>
    <w:rsid w:val="00F74F24"/>
    <w:rsid w:val="00F76F64"/>
    <w:rsid w:val="00F80079"/>
    <w:rsid w:val="00F84C0B"/>
    <w:rsid w:val="00F92088"/>
    <w:rsid w:val="00F92155"/>
    <w:rsid w:val="00F949F3"/>
    <w:rsid w:val="00F9561A"/>
    <w:rsid w:val="00F95C4E"/>
    <w:rsid w:val="00F961B7"/>
    <w:rsid w:val="00F970C3"/>
    <w:rsid w:val="00FA1981"/>
    <w:rsid w:val="00FA42D6"/>
    <w:rsid w:val="00FA61C7"/>
    <w:rsid w:val="00FA62C7"/>
    <w:rsid w:val="00FA7F7B"/>
    <w:rsid w:val="00FB0E26"/>
    <w:rsid w:val="00FB0F33"/>
    <w:rsid w:val="00FB1183"/>
    <w:rsid w:val="00FB1200"/>
    <w:rsid w:val="00FB13BC"/>
    <w:rsid w:val="00FB384A"/>
    <w:rsid w:val="00FC1B1B"/>
    <w:rsid w:val="00FC2317"/>
    <w:rsid w:val="00FC31C4"/>
    <w:rsid w:val="00FC3615"/>
    <w:rsid w:val="00FC3A33"/>
    <w:rsid w:val="00FC4E4E"/>
    <w:rsid w:val="00FC652B"/>
    <w:rsid w:val="00FC6B4F"/>
    <w:rsid w:val="00FC6C7A"/>
    <w:rsid w:val="00FC7A13"/>
    <w:rsid w:val="00FD2AEE"/>
    <w:rsid w:val="00FD49D3"/>
    <w:rsid w:val="00FD7EDA"/>
    <w:rsid w:val="00FE148D"/>
    <w:rsid w:val="00FE2FC4"/>
    <w:rsid w:val="00FE3B96"/>
    <w:rsid w:val="00FE65B0"/>
    <w:rsid w:val="00FE733B"/>
    <w:rsid w:val="00FE7523"/>
    <w:rsid w:val="00FE798D"/>
    <w:rsid w:val="00FF088F"/>
    <w:rsid w:val="00FF08AB"/>
    <w:rsid w:val="00FF2DE5"/>
    <w:rsid w:val="00FF390C"/>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7A77"/>
  <w15:chartTrackingRefBased/>
  <w15:docId w15:val="{6DC8F958-8542-4235-9C13-B08E1F65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2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E0C83"/>
    <w:rPr>
      <w:sz w:val="20"/>
      <w:szCs w:val="20"/>
    </w:rPr>
  </w:style>
  <w:style w:type="character" w:customStyle="1" w:styleId="EndnoteTextChar">
    <w:name w:val="Endnote Text Char"/>
    <w:basedOn w:val="DefaultParagraphFont"/>
    <w:link w:val="EndnoteText"/>
    <w:uiPriority w:val="99"/>
    <w:semiHidden/>
    <w:rsid w:val="00CE0C83"/>
    <w:rPr>
      <w:rFonts w:ascii="Times New Roman" w:eastAsia="PMingLiU" w:hAnsi="Times New Roman" w:cs="Times New Roman"/>
      <w:sz w:val="20"/>
      <w:szCs w:val="20"/>
    </w:rPr>
  </w:style>
  <w:style w:type="character" w:styleId="EndnoteReference">
    <w:name w:val="endnote reference"/>
    <w:basedOn w:val="DefaultParagraphFont"/>
    <w:uiPriority w:val="99"/>
    <w:semiHidden/>
    <w:unhideWhenUsed/>
    <w:rsid w:val="00CE0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BE23-998F-4AA8-8BEF-7B05EC68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Lefevre</dc:creator>
  <cp:keywords/>
  <dc:description/>
  <cp:lastModifiedBy>Nicholas Bradfield</cp:lastModifiedBy>
  <cp:revision>2</cp:revision>
  <dcterms:created xsi:type="dcterms:W3CDTF">2020-09-08T16:49:00Z</dcterms:created>
  <dcterms:modified xsi:type="dcterms:W3CDTF">2020-09-08T16:49:00Z</dcterms:modified>
</cp:coreProperties>
</file>