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B0" w:rsidRPr="002D61B0" w:rsidRDefault="002D61B0" w:rsidP="002D61B0">
      <w:pPr>
        <w:jc w:val="center"/>
        <w:rPr>
          <w:spacing w:val="-5"/>
          <w:szCs w:val="20"/>
        </w:rPr>
      </w:pPr>
      <w:r w:rsidRPr="002D61B0">
        <w:rPr>
          <w:spacing w:val="-5"/>
          <w:szCs w:val="20"/>
        </w:rPr>
        <w:t>Town an</w:t>
      </w:r>
      <w:bookmarkStart w:id="0" w:name="_GoBack"/>
      <w:bookmarkEnd w:id="0"/>
      <w:r w:rsidRPr="002D61B0">
        <w:rPr>
          <w:spacing w:val="-5"/>
          <w:szCs w:val="20"/>
        </w:rPr>
        <w:t>d Country Planning Acts 1990 (as amended)</w:t>
      </w:r>
    </w:p>
    <w:p w:rsidR="002D61B0" w:rsidRPr="002D61B0" w:rsidRDefault="002D61B0" w:rsidP="002D61B0">
      <w:pPr>
        <w:ind w:right="-144"/>
        <w:jc w:val="center"/>
        <w:rPr>
          <w:b/>
          <w:spacing w:val="-5"/>
          <w:szCs w:val="20"/>
        </w:rPr>
      </w:pPr>
      <w:r w:rsidRPr="002D61B0">
        <w:rPr>
          <w:b/>
          <w:spacing w:val="-5"/>
          <w:szCs w:val="20"/>
        </w:rPr>
        <w:t xml:space="preserve">NOTIFICATION OF AN APPEAL </w:t>
      </w:r>
    </w:p>
    <w:p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36"/>
        <w:gridCol w:w="3636"/>
        <w:gridCol w:w="4814"/>
      </w:tblGrid>
      <w:tr w:rsidR="002D61B0" w:rsidRPr="002D61B0" w:rsidTr="00A46AA8">
        <w:trPr>
          <w:trHeight w:val="230"/>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2D61B0" w:rsidRPr="008C5001" w:rsidRDefault="008C5001" w:rsidP="002D61B0">
            <w:pPr>
              <w:rPr>
                <w:rFonts w:cs="Arial"/>
                <w:spacing w:val="-5"/>
              </w:rPr>
            </w:pPr>
            <w:r w:rsidRPr="008C5001">
              <w:rPr>
                <w:rFonts w:cs="Arial"/>
                <w:lang w:eastAsia="en-GB"/>
              </w:rPr>
              <w:t>41 Hillfield Road, London, NW6 1QD</w:t>
            </w:r>
          </w:p>
        </w:tc>
      </w:tr>
      <w:tr w:rsidR="002D61B0" w:rsidRPr="002D61B0" w:rsidTr="00A46AA8">
        <w:trPr>
          <w:trHeight w:val="155"/>
        </w:trPr>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2D61B0" w:rsidRPr="002D61B0" w:rsidRDefault="008C5001" w:rsidP="002D61B0">
            <w:pPr>
              <w:rPr>
                <w:rFonts w:cs="Arial"/>
                <w:spacing w:val="-5"/>
              </w:rPr>
            </w:pPr>
            <w:r w:rsidRPr="008C5001">
              <w:rPr>
                <w:rFonts w:cs="Arial"/>
                <w:spacing w:val="-5"/>
              </w:rPr>
              <w:t>The erection of a front garden boundary wall with bin enclosure (retrospective).</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jc w:val="both"/>
              <w:rPr>
                <w:rFonts w:cs="Arial"/>
                <w:b/>
                <w:spacing w:val="-5"/>
                <w:sz w:val="20"/>
                <w:szCs w:val="20"/>
              </w:rPr>
            </w:pPr>
            <w:r w:rsidRPr="002D61B0">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2D61B0" w:rsidRPr="008C5001" w:rsidRDefault="008C5001" w:rsidP="002D61B0">
            <w:pPr>
              <w:rPr>
                <w:rFonts w:cs="Arial"/>
                <w:spacing w:val="-5"/>
              </w:rPr>
            </w:pPr>
            <w:r w:rsidRPr="008C5001">
              <w:rPr>
                <w:rFonts w:cs="Arial"/>
                <w:bCs/>
              </w:rPr>
              <w:t>2019/3468/P</w:t>
            </w:r>
          </w:p>
        </w:tc>
      </w:tr>
      <w:tr w:rsidR="002D61B0" w:rsidRPr="002D61B0" w:rsidTr="00A46AA8">
        <w:tc>
          <w:tcPr>
            <w:tcW w:w="236"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2D61B0" w:rsidRPr="002D61B0" w:rsidRDefault="008C5001" w:rsidP="002D61B0">
            <w:pPr>
              <w:rPr>
                <w:rFonts w:cs="Arial"/>
                <w:spacing w:val="-5"/>
              </w:rPr>
            </w:pPr>
            <w:r w:rsidRPr="008C5001">
              <w:rPr>
                <w:rFonts w:cs="Arial"/>
                <w:spacing w:val="-5"/>
              </w:rPr>
              <w:t>Dr Tara Porter</w:t>
            </w:r>
          </w:p>
        </w:tc>
      </w:tr>
      <w:tr w:rsidR="008C5001" w:rsidRPr="002D61B0" w:rsidTr="00A46AA8">
        <w:tc>
          <w:tcPr>
            <w:tcW w:w="236" w:type="dxa"/>
            <w:tcBorders>
              <w:top w:val="nil"/>
              <w:left w:val="nil"/>
              <w:bottom w:val="nil"/>
              <w:right w:val="single" w:sz="4" w:space="0" w:color="auto"/>
            </w:tcBorders>
            <w:hideMark/>
          </w:tcPr>
          <w:p w:rsidR="008C5001" w:rsidRPr="002D61B0" w:rsidRDefault="008C5001" w:rsidP="008C5001">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C5001" w:rsidRPr="002D61B0" w:rsidRDefault="008C5001" w:rsidP="008C5001">
            <w:pPr>
              <w:rPr>
                <w:rFonts w:cs="Arial"/>
                <w:spacing w:val="-5"/>
              </w:rPr>
            </w:pPr>
            <w:r w:rsidRPr="002D61B0">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8C5001" w:rsidRPr="002D61B0" w:rsidRDefault="008C5001" w:rsidP="008C5001">
            <w:pPr>
              <w:rPr>
                <w:rFonts w:cs="Arial"/>
                <w:spacing w:val="-5"/>
              </w:rPr>
            </w:pPr>
            <w:r w:rsidRPr="008C5001">
              <w:rPr>
                <w:rFonts w:cs="Arial"/>
                <w:spacing w:val="-5"/>
              </w:rPr>
              <w:t>APP/X5210/D/20/3253826</w:t>
            </w:r>
          </w:p>
        </w:tc>
      </w:tr>
      <w:tr w:rsidR="008C5001" w:rsidRPr="002D61B0" w:rsidTr="00A46AA8">
        <w:tc>
          <w:tcPr>
            <w:tcW w:w="236" w:type="dxa"/>
            <w:tcBorders>
              <w:top w:val="nil"/>
              <w:left w:val="nil"/>
              <w:bottom w:val="nil"/>
              <w:right w:val="single" w:sz="4" w:space="0" w:color="auto"/>
            </w:tcBorders>
            <w:hideMark/>
          </w:tcPr>
          <w:p w:rsidR="008C5001" w:rsidRPr="002D61B0" w:rsidRDefault="008C5001" w:rsidP="008C5001">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8C5001" w:rsidRPr="002D61B0" w:rsidRDefault="008C5001" w:rsidP="008C5001">
            <w:pPr>
              <w:rPr>
                <w:rFonts w:cs="Arial"/>
                <w:spacing w:val="-5"/>
              </w:rPr>
            </w:pPr>
            <w:r w:rsidRPr="002D61B0">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8C5001" w:rsidRPr="002D61B0" w:rsidRDefault="00F842DF" w:rsidP="008C5001">
            <w:pPr>
              <w:rPr>
                <w:rFonts w:cs="Arial"/>
                <w:spacing w:val="-5"/>
              </w:rPr>
            </w:pPr>
            <w:r w:rsidRPr="00F842DF">
              <w:rPr>
                <w:rFonts w:cs="Arial"/>
                <w:spacing w:val="-5"/>
              </w:rPr>
              <w:t>30 July 2020</w:t>
            </w:r>
          </w:p>
        </w:tc>
      </w:tr>
    </w:tbl>
    <w:p w:rsidR="002D61B0" w:rsidRPr="002D61B0" w:rsidRDefault="002D61B0" w:rsidP="002D61B0">
      <w:pPr>
        <w:ind w:right="-144"/>
        <w:jc w:val="both"/>
        <w:rPr>
          <w:spacing w:val="-5"/>
          <w:szCs w:val="20"/>
        </w:rPr>
      </w:pPr>
    </w:p>
    <w:p w:rsidR="002D61B0" w:rsidRPr="00F842DF" w:rsidRDefault="002D61B0" w:rsidP="00F842DF">
      <w:pPr>
        <w:ind w:right="-144"/>
        <w:jc w:val="both"/>
        <w:rPr>
          <w:rFonts w:cs="Arial"/>
          <w:lang w:eastAsia="en-GB"/>
        </w:rPr>
      </w:pPr>
      <w:r w:rsidRPr="002D61B0">
        <w:rPr>
          <w:spacing w:val="-5"/>
          <w:szCs w:val="20"/>
        </w:rPr>
        <w:t>I refer to the above details, An appeal has been made to the Secretary of State against the London Boroug</w:t>
      </w:r>
      <w:r w:rsidR="00F842DF">
        <w:rPr>
          <w:spacing w:val="-5"/>
          <w:szCs w:val="20"/>
        </w:rPr>
        <w:t>h of Camden.</w:t>
      </w:r>
      <w:r w:rsidRPr="002D61B0">
        <w:rPr>
          <w:spacing w:val="-5"/>
          <w:szCs w:val="20"/>
        </w:rPr>
        <w:t xml:space="preserve"> </w:t>
      </w:r>
      <w:bookmarkStart w:id="1" w:name="ReasonforAppeal"/>
      <w:r w:rsidRPr="002D61B0">
        <w:rPr>
          <w:rFonts w:cs="Arial"/>
          <w:lang w:eastAsia="en-GB"/>
        </w:rPr>
        <w:t>Reason</w:t>
      </w:r>
      <w:r w:rsidR="00F842DF">
        <w:rPr>
          <w:rFonts w:cs="Arial"/>
          <w:lang w:eastAsia="en-GB"/>
        </w:rPr>
        <w:t xml:space="preserve"> </w:t>
      </w:r>
      <w:r w:rsidRPr="002D61B0">
        <w:rPr>
          <w:rFonts w:cs="Arial"/>
          <w:lang w:eastAsia="en-GB"/>
        </w:rPr>
        <w:t>for</w:t>
      </w:r>
      <w:r w:rsidR="00F842DF">
        <w:rPr>
          <w:rFonts w:cs="Arial"/>
          <w:lang w:eastAsia="en-GB"/>
        </w:rPr>
        <w:t xml:space="preserve"> </w:t>
      </w:r>
      <w:r w:rsidRPr="002D61B0">
        <w:rPr>
          <w:rFonts w:cs="Arial"/>
          <w:lang w:eastAsia="en-GB"/>
        </w:rPr>
        <w:t>Appeal</w:t>
      </w:r>
      <w:bookmarkEnd w:id="1"/>
      <w:r w:rsidR="00F842DF">
        <w:rPr>
          <w:rFonts w:cs="Arial"/>
          <w:lang w:eastAsia="en-GB"/>
        </w:rPr>
        <w:t>: in its</w:t>
      </w:r>
      <w:r w:rsidR="00F842DF" w:rsidRPr="00F842DF">
        <w:rPr>
          <w:rFonts w:cs="Arial"/>
          <w:lang w:eastAsia="en-GB"/>
        </w:rPr>
        <w:t xml:space="preserve"> decision </w:t>
      </w:r>
      <w:r w:rsidR="00F842DF">
        <w:rPr>
          <w:rFonts w:cs="Arial"/>
          <w:lang w:eastAsia="en-GB"/>
        </w:rPr>
        <w:t xml:space="preserve">to refuse </w:t>
      </w:r>
      <w:r w:rsidR="00F842DF" w:rsidRPr="00F842DF">
        <w:rPr>
          <w:rFonts w:cs="Arial"/>
          <w:lang w:eastAsia="en-GB"/>
        </w:rPr>
        <w:t>permission</w:t>
      </w:r>
      <w:r w:rsidR="00F842DF">
        <w:rPr>
          <w:rFonts w:cs="Arial"/>
          <w:lang w:eastAsia="en-GB"/>
        </w:rPr>
        <w:t>.</w:t>
      </w:r>
    </w:p>
    <w:p w:rsidR="002D61B0" w:rsidRPr="002D61B0" w:rsidRDefault="002D61B0" w:rsidP="002D61B0">
      <w:pPr>
        <w:ind w:right="-144"/>
        <w:jc w:val="both"/>
        <w:rPr>
          <w:b/>
          <w:spacing w:val="-5"/>
          <w:szCs w:val="20"/>
        </w:rPr>
      </w:pPr>
    </w:p>
    <w:p w:rsidR="002D61B0" w:rsidRPr="002D61B0" w:rsidRDefault="002D61B0" w:rsidP="002D61B0">
      <w:pPr>
        <w:jc w:val="both"/>
        <w:rPr>
          <w:rFonts w:cs="Arial"/>
          <w:spacing w:val="-5"/>
        </w:rPr>
      </w:pPr>
      <w:r w:rsidRPr="002D61B0">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rsidR="002D61B0" w:rsidRPr="002D61B0" w:rsidRDefault="002D61B0" w:rsidP="002D61B0">
      <w:pPr>
        <w:jc w:val="both"/>
        <w:rPr>
          <w:rFonts w:cs="Arial"/>
          <w:spacing w:val="-5"/>
        </w:rPr>
      </w:pPr>
    </w:p>
    <w:p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Pr="002D61B0">
        <w:rPr>
          <w:rFonts w:cs="Arial"/>
          <w:lang w:eastAsia="en-GB"/>
        </w:rPr>
        <w:t xml:space="preserve">. If you do not have access to the internet, you can write (quoting the appeal reference) to: </w:t>
      </w:r>
    </w:p>
    <w:p w:rsidR="002D61B0" w:rsidRPr="002D61B0" w:rsidRDefault="002D61B0" w:rsidP="002D61B0">
      <w:pPr>
        <w:jc w:val="both"/>
        <w:rPr>
          <w:rFonts w:cs="Arial"/>
          <w:lang w:eastAsia="en-GB"/>
        </w:rPr>
      </w:pPr>
    </w:p>
    <w:p w:rsidR="002D61B0" w:rsidRPr="002D61B0" w:rsidRDefault="002D61B0" w:rsidP="002D61B0">
      <w:pPr>
        <w:rPr>
          <w:rFonts w:cs="Arial"/>
          <w:lang w:eastAsia="en-GB"/>
        </w:rPr>
      </w:pPr>
      <w:bookmarkStart w:id="2" w:name="AppealLegislation"/>
      <w:r w:rsidRPr="002D61B0">
        <w:rPr>
          <w:rFonts w:cs="Arial"/>
          <w:lang w:eastAsia="en-GB"/>
        </w:rPr>
        <w:t>AppealLegislation</w:t>
      </w:r>
      <w:bookmarkEnd w:id="2"/>
    </w:p>
    <w:p w:rsidR="002D61B0" w:rsidRPr="002D61B0" w:rsidRDefault="002D61B0" w:rsidP="002D61B0">
      <w:pPr>
        <w:rPr>
          <w:rFonts w:cs="Arial"/>
          <w:lang w:eastAsia="en-GB"/>
        </w:rPr>
      </w:pPr>
      <w:r w:rsidRPr="002D61B0">
        <w:rPr>
          <w:rFonts w:cs="Arial"/>
          <w:lang w:eastAsia="en-GB"/>
        </w:rPr>
        <w:t xml:space="preserve">The Planning Inspectorate </w:t>
      </w:r>
    </w:p>
    <w:p w:rsidR="002D61B0" w:rsidRPr="002D61B0" w:rsidRDefault="002D61B0" w:rsidP="002D61B0">
      <w:pPr>
        <w:rPr>
          <w:rFonts w:cs="Arial"/>
          <w:lang w:eastAsia="en-GB"/>
        </w:rPr>
      </w:pPr>
      <w:r w:rsidRPr="002D61B0">
        <w:rPr>
          <w:rFonts w:cs="Arial"/>
          <w:lang w:eastAsia="en-GB"/>
        </w:rPr>
        <w:t xml:space="preserve">Temple Quay House </w:t>
      </w:r>
    </w:p>
    <w:p w:rsidR="002D61B0" w:rsidRPr="002D61B0" w:rsidRDefault="002D61B0" w:rsidP="002D61B0">
      <w:pPr>
        <w:rPr>
          <w:rFonts w:cs="Arial"/>
          <w:lang w:eastAsia="en-GB"/>
        </w:rPr>
      </w:pPr>
      <w:r w:rsidRPr="002D61B0">
        <w:rPr>
          <w:rFonts w:cs="Arial"/>
          <w:lang w:eastAsia="en-GB"/>
        </w:rPr>
        <w:t>2 The Square</w:t>
      </w:r>
    </w:p>
    <w:p w:rsidR="002D61B0" w:rsidRPr="002D61B0" w:rsidRDefault="002D61B0" w:rsidP="002D61B0">
      <w:pPr>
        <w:rPr>
          <w:rFonts w:cs="Arial"/>
          <w:lang w:eastAsia="en-GB"/>
        </w:rPr>
      </w:pPr>
      <w:r w:rsidRPr="002D61B0">
        <w:rPr>
          <w:rFonts w:cs="Arial"/>
          <w:lang w:eastAsia="en-GB"/>
        </w:rPr>
        <w:lastRenderedPageBreak/>
        <w:t xml:space="preserve">Bristol </w:t>
      </w:r>
    </w:p>
    <w:p w:rsidR="002D61B0" w:rsidRPr="002D61B0" w:rsidRDefault="002D61B0" w:rsidP="002D61B0">
      <w:pPr>
        <w:rPr>
          <w:rFonts w:cs="Arial"/>
          <w:lang w:eastAsia="en-GB"/>
        </w:rPr>
      </w:pPr>
      <w:r w:rsidRPr="002D61B0">
        <w:rPr>
          <w:rFonts w:cs="Arial"/>
          <w:lang w:eastAsia="en-GB"/>
        </w:rPr>
        <w:t>BS1 6PN</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The Planning Inspectorate will publish appeal documentation, including copies of representations received, online at </w:t>
      </w:r>
      <w:hyperlink r:id="rId11" w:history="1">
        <w:r w:rsidRPr="002D61B0">
          <w:rPr>
            <w:rFonts w:cs="Arial"/>
            <w:color w:val="0000FF"/>
            <w:u w:val="single"/>
            <w:lang w:eastAsia="en-GB"/>
          </w:rPr>
          <w:t>https://acp.planninginspectorate.gov.uk</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2"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3" w:history="1">
        <w:r w:rsidRPr="002D61B0">
          <w:rPr>
            <w:rFonts w:cs="Arial"/>
            <w:color w:val="0000FF"/>
            <w:spacing w:val="-5"/>
            <w:u w:val="single"/>
          </w:rPr>
          <w:t>www.camden.gov.uk/planning</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4"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or from us. </w:t>
      </w:r>
    </w:p>
    <w:p w:rsidR="002D61B0" w:rsidRPr="002D61B0" w:rsidRDefault="002D61B0" w:rsidP="002D61B0">
      <w:pPr>
        <w:rPr>
          <w:rFonts w:cs="Arial"/>
          <w:lang w:eastAsia="en-GB"/>
        </w:rPr>
      </w:pPr>
    </w:p>
    <w:p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5" w:history="1">
        <w:r w:rsidRPr="002D61B0">
          <w:rPr>
            <w:rFonts w:cs="Arial"/>
            <w:color w:val="0000FF"/>
            <w:u w:val="single"/>
            <w:lang w:eastAsia="en-GB"/>
          </w:rPr>
          <w:t>https://acp.planninginspectorate.gov.uk</w:t>
        </w:r>
      </w:hyperlink>
    </w:p>
    <w:p w:rsidR="00E13F93" w:rsidRDefault="00E13F93" w:rsidP="002D61B0">
      <w:pPr>
        <w:rPr>
          <w:rFonts w:cs="Arial"/>
          <w:color w:val="1F497D"/>
          <w:lang w:eastAsia="en-GB"/>
        </w:rPr>
      </w:pPr>
    </w:p>
    <w:p w:rsidR="00E13F93" w:rsidRDefault="00E13F93" w:rsidP="00E13F93">
      <w:pPr>
        <w:rPr>
          <w:rFonts w:cs="Arial"/>
          <w:b/>
          <w:bCs/>
          <w:u w:val="single"/>
        </w:rPr>
      </w:pPr>
      <w:r>
        <w:rPr>
          <w:rFonts w:cs="Arial"/>
          <w:b/>
          <w:bCs/>
          <w:u w:val="single"/>
        </w:rPr>
        <w:t>Message from the Planning Inspectorate regarding current COVID-19 Pandemic</w:t>
      </w:r>
    </w:p>
    <w:p w:rsidR="00E13F93" w:rsidRDefault="00E13F93" w:rsidP="00E13F93">
      <w:pPr>
        <w:rPr>
          <w:rFonts w:cs="Arial"/>
          <w:b/>
          <w:bCs/>
          <w:u w:val="single"/>
        </w:rPr>
      </w:pPr>
    </w:p>
    <w:p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E13F93" w:rsidRPr="00E13F93" w:rsidRDefault="00E13F93" w:rsidP="002D61B0">
      <w:pPr>
        <w:rPr>
          <w:color w:val="0000FF"/>
          <w:u w:val="single"/>
        </w:rPr>
      </w:pPr>
      <w:hyperlink r:id="rId16" w:history="1">
        <w:r>
          <w:rPr>
            <w:rStyle w:val="Hyperlink"/>
            <w:rFonts w:cs="Arial"/>
          </w:rPr>
          <w:t>www.gov.uk/government/organisations/planning-inspectorate</w:t>
        </w:r>
      </w:hyperlink>
    </w:p>
    <w:p w:rsidR="002D61B0" w:rsidRPr="002D61B0" w:rsidRDefault="002D61B0" w:rsidP="002D61B0">
      <w:pPr>
        <w:ind w:right="-144"/>
        <w:jc w:val="both"/>
        <w:rPr>
          <w:spacing w:val="-5"/>
          <w:szCs w:val="20"/>
        </w:rPr>
      </w:pPr>
    </w:p>
    <w:p w:rsidR="002D61B0" w:rsidRPr="002D61B0" w:rsidRDefault="002D61B0" w:rsidP="002D61B0">
      <w:pPr>
        <w:rPr>
          <w:rFonts w:cs="Arial"/>
          <w:color w:val="000000"/>
          <w:lang w:val="en-US"/>
        </w:rPr>
      </w:pPr>
      <w:r w:rsidRPr="002D61B0">
        <w:rPr>
          <w:rFonts w:cs="Arial"/>
          <w:color w:val="000000"/>
          <w:lang w:val="en-US"/>
        </w:rPr>
        <w:t>Supporting Communities Directorate</w:t>
      </w:r>
    </w:p>
    <w:p w:rsidR="002D61B0" w:rsidRPr="002D61B0" w:rsidRDefault="002D61B0" w:rsidP="002D61B0">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7"/>
      <w:head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2DF" w:rsidRDefault="00F842DF">
      <w:r>
        <w:separator/>
      </w:r>
    </w:p>
  </w:endnote>
  <w:endnote w:type="continuationSeparator" w:id="0">
    <w:p w:rsidR="00F842DF" w:rsidRDefault="00F8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DF" w:rsidRDefault="00F842DF">
    <w:pPr>
      <w:pStyle w:val="Footer"/>
      <w:jc w:val="center"/>
    </w:pPr>
    <w:r>
      <w:fldChar w:fldCharType="begin"/>
    </w:r>
    <w:r>
      <w:instrText xml:space="preserve"> PAGE   \* MERGEFORMAT </w:instrText>
    </w:r>
    <w:r>
      <w:fldChar w:fldCharType="separate"/>
    </w:r>
    <w:r w:rsidR="00726F01">
      <w:rPr>
        <w:noProof/>
      </w:rPr>
      <w:t>2</w:t>
    </w:r>
    <w:r>
      <w:rPr>
        <w:noProof/>
      </w:rPr>
      <w:fldChar w:fldCharType="end"/>
    </w:r>
  </w:p>
  <w:p w:rsidR="00F842DF" w:rsidRDefault="00F842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2DF" w:rsidRDefault="00F842DF">
      <w:r>
        <w:separator/>
      </w:r>
    </w:p>
  </w:footnote>
  <w:footnote w:type="continuationSeparator" w:id="0">
    <w:p w:rsidR="00F842DF" w:rsidRDefault="00F84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DF" w:rsidRDefault="00726F01"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382905</wp:posOffset>
              </wp:positionV>
              <wp:extent cx="3776980" cy="10795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795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F842DF" w:rsidRPr="00BD2F3C" w:rsidTr="006B4A0F">
                            <w:trPr>
                              <w:trHeight w:val="853"/>
                            </w:trPr>
                            <w:tc>
                              <w:tcPr>
                                <w:tcW w:w="5387" w:type="dxa"/>
                                <w:vMerge w:val="restart"/>
                                <w:shd w:val="clear" w:color="auto" w:fill="auto"/>
                              </w:tcPr>
                              <w:p w:rsidR="00F842DF" w:rsidRPr="00836886" w:rsidRDefault="00F842D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8C5001">
                                  <w:rPr>
                                    <w:rFonts w:cs="Arial"/>
                                    <w:bCs/>
                                    <w:sz w:val="22"/>
                                    <w:szCs w:val="22"/>
                                  </w:rPr>
                                  <w:t>2019/3468/P</w:t>
                                </w:r>
                              </w:p>
                              <w:p w:rsidR="00F842DF" w:rsidRPr="00836886" w:rsidRDefault="00F842DF" w:rsidP="006B4A0F">
                                <w:pPr>
                                  <w:rPr>
                                    <w:rFonts w:cs="Arial"/>
                                    <w:bCs/>
                                    <w:sz w:val="22"/>
                                    <w:szCs w:val="22"/>
                                  </w:rPr>
                                </w:pPr>
                                <w:r w:rsidRPr="00836886">
                                  <w:rPr>
                                    <w:rFonts w:cs="Arial"/>
                                    <w:bCs/>
                                    <w:sz w:val="22"/>
                                    <w:szCs w:val="22"/>
                                  </w:rPr>
                                  <w:t xml:space="preserve">Contact: </w:t>
                                </w:r>
                                <w:r w:rsidRPr="008C5001">
                                  <w:rPr>
                                    <w:rFonts w:cs="Arial"/>
                                    <w:bCs/>
                                    <w:sz w:val="22"/>
                                    <w:szCs w:val="22"/>
                                  </w:rPr>
                                  <w:t>Obote Hope</w:t>
                                </w:r>
                              </w:p>
                              <w:p w:rsidR="00F842DF" w:rsidRPr="00836886" w:rsidRDefault="00F842DF" w:rsidP="006B4A0F">
                                <w:pPr>
                                  <w:rPr>
                                    <w:b/>
                                    <w:sz w:val="22"/>
                                    <w:szCs w:val="22"/>
                                  </w:rPr>
                                </w:pPr>
                                <w:r w:rsidRPr="00836886">
                                  <w:rPr>
                                    <w:sz w:val="22"/>
                                    <w:szCs w:val="22"/>
                                  </w:rPr>
                                  <w:t xml:space="preserve">Tel: 020 7974 </w:t>
                                </w:r>
                                <w:r w:rsidRPr="008C5001">
                                  <w:rPr>
                                    <w:sz w:val="22"/>
                                    <w:szCs w:val="22"/>
                                  </w:rPr>
                                  <w:t>2555</w:t>
                                </w:r>
                              </w:p>
                              <w:p w:rsidR="00F842DF" w:rsidRPr="00836886" w:rsidRDefault="00F842D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5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842DF" w:rsidTr="00747E40">
                                  <w:trPr>
                                    <w:cantSplit/>
                                  </w:trPr>
                                  <w:tc>
                                    <w:tcPr>
                                      <w:tcW w:w="5103" w:type="dxa"/>
                                      <w:hideMark/>
                                    </w:tcPr>
                                    <w:p w:rsidR="00F842DF" w:rsidRDefault="00F842DF" w:rsidP="00747E40">
                                      <w:pPr>
                                        <w:jc w:val="both"/>
                                        <w:rPr>
                                          <w:spacing w:val="-5"/>
                                        </w:rPr>
                                      </w:pPr>
                                    </w:p>
                                  </w:tc>
                                </w:tr>
                                <w:tr w:rsidR="00F842DF" w:rsidTr="00CD0C8C">
                                  <w:trPr>
                                    <w:cantSplit/>
                                  </w:trPr>
                                  <w:tc>
                                    <w:tcPr>
                                      <w:tcW w:w="5103" w:type="dxa"/>
                                    </w:tcPr>
                                    <w:p w:rsidR="00F842DF" w:rsidRDefault="00F842DF" w:rsidP="00747E40">
                                      <w:pPr>
                                        <w:jc w:val="both"/>
                                        <w:rPr>
                                          <w:spacing w:val="-5"/>
                                        </w:rPr>
                                      </w:pPr>
                                    </w:p>
                                  </w:tc>
                                </w:tr>
                                <w:tr w:rsidR="00F842DF" w:rsidTr="00CD0C8C">
                                  <w:trPr>
                                    <w:cantSplit/>
                                  </w:trPr>
                                  <w:tc>
                                    <w:tcPr>
                                      <w:tcW w:w="5103" w:type="dxa"/>
                                    </w:tcPr>
                                    <w:p w:rsidR="00F842DF" w:rsidRDefault="00F842DF">
                                      <w:pPr>
                                        <w:jc w:val="both"/>
                                        <w:rPr>
                                          <w:spacing w:val="-5"/>
                                        </w:rPr>
                                      </w:pPr>
                                    </w:p>
                                  </w:tc>
                                </w:tr>
                              </w:tbl>
                              <w:p w:rsidR="00F842DF" w:rsidRPr="000911E1" w:rsidRDefault="00F842DF" w:rsidP="006B4A0F">
                                <w:pPr>
                                  <w:rPr>
                                    <w:rFonts w:cs="Arial"/>
                                    <w:szCs w:val="20"/>
                                  </w:rPr>
                                </w:pPr>
                              </w:p>
                            </w:tc>
                            <w:tc>
                              <w:tcPr>
                                <w:tcW w:w="1525" w:type="dxa"/>
                              </w:tcPr>
                              <w:p w:rsidR="00F842DF" w:rsidRPr="00BA734A" w:rsidRDefault="00F842DF" w:rsidP="008967B8">
                                <w:pPr>
                                  <w:jc w:val="both"/>
                                  <w:rPr>
                                    <w:sz w:val="22"/>
                                    <w:szCs w:val="22"/>
                                  </w:rPr>
                                </w:pPr>
                              </w:p>
                            </w:tc>
                            <w:tc>
                              <w:tcPr>
                                <w:tcW w:w="5004" w:type="dxa"/>
                                <w:vMerge w:val="restart"/>
                                <w:shd w:val="clear" w:color="auto" w:fill="auto"/>
                              </w:tcPr>
                              <w:p w:rsidR="00F842DF" w:rsidRPr="00BA734A" w:rsidRDefault="00F842DF"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F842DF" w:rsidRPr="00305E66" w:rsidTr="006B4A0F">
                            <w:trPr>
                              <w:trHeight w:val="703"/>
                            </w:trPr>
                            <w:tc>
                              <w:tcPr>
                                <w:tcW w:w="5387" w:type="dxa"/>
                                <w:vMerge/>
                                <w:shd w:val="clear" w:color="auto" w:fill="auto"/>
                              </w:tcPr>
                              <w:p w:rsidR="00F842DF" w:rsidRPr="00305E66" w:rsidRDefault="00F842DF" w:rsidP="00B54B18">
                                <w:pPr>
                                  <w:jc w:val="both"/>
                                  <w:rPr>
                                    <w:rFonts w:cs="Arial"/>
                                    <w:b/>
                                    <w:bCs/>
                                    <w:noProof/>
                                    <w:szCs w:val="20"/>
                                  </w:rPr>
                                </w:pPr>
                              </w:p>
                            </w:tc>
                            <w:tc>
                              <w:tcPr>
                                <w:tcW w:w="1525" w:type="dxa"/>
                              </w:tcPr>
                              <w:p w:rsidR="00F842DF" w:rsidRPr="00305E66" w:rsidRDefault="00F842DF" w:rsidP="00B54B18">
                                <w:pPr>
                                  <w:jc w:val="both"/>
                                  <w:rPr>
                                    <w:rFonts w:cs="Arial"/>
                                    <w:sz w:val="22"/>
                                    <w:szCs w:val="22"/>
                                  </w:rPr>
                                </w:pPr>
                              </w:p>
                            </w:tc>
                            <w:tc>
                              <w:tcPr>
                                <w:tcW w:w="5004" w:type="dxa"/>
                                <w:vMerge/>
                                <w:shd w:val="clear" w:color="auto" w:fill="auto"/>
                              </w:tcPr>
                              <w:p w:rsidR="00F842DF" w:rsidRPr="00305E66" w:rsidRDefault="00F842DF" w:rsidP="00B54B18">
                                <w:pPr>
                                  <w:jc w:val="both"/>
                                  <w:rPr>
                                    <w:rFonts w:cs="Arial"/>
                                    <w:sz w:val="22"/>
                                    <w:szCs w:val="22"/>
                                  </w:rPr>
                                </w:pPr>
                              </w:p>
                            </w:tc>
                          </w:tr>
                        </w:tbl>
                        <w:p w:rsidR="00F842DF" w:rsidRDefault="00F842D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30.15pt;width:297.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pQAIAADc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Ok0p&#10;kaxDjZ7EYMkdDCR19PTK5PjqUeE7O6AbZfajGvUA/KshEjY1kwex1hr6WrAS24tdZvgqdcQxDmTf&#10;f4ASy7CjBQ80VLpz3CEbBNFRpvOLNK4Vjs6b+TzNFhjiGIujeTaLvHghy6/pShv7TkBHnFFQjdp7&#10;eHZ6MNa1w/LrE1dNwq5pW69/K39z4MPRg8Ux1cVcG17O5yzK7hf3iyRIpul9kERlGax3myRId/F8&#10;tr3Zbjbb+Me4Vq+S4mkS3U2zYJcu5kFSJbMgm0eLIIqzuyyNkizZ7nwSlr4W9ew5wkbq7LAfLmrs&#10;oTwjjxrGbcbfh0YN+jslPW5yQc23I9OCkva9RC3c2l8NfTX2V4NJjqkFtZSM5saO3+OodHOoEXlU&#10;W8Ia9aoaz6QTduziojJupyf48pPc+r+++1e//vvqJwAAAP//AwBQSwMEFAAGAAgAAAAhADrkmHvc&#10;AAAABwEAAA8AAABkcnMvZG93bnJldi54bWxMjs1OwzAQhO9IvIO1SNyoTUojGrKpKgQnJEQaDhyd&#10;eJtEjdchdtvw9phTOc6PZr58M9tBnGjyvWOE+4UCQdw403OL8Fm93j2C8EGz0YNjQvghD5vi+irX&#10;mXFnLum0C62II+wzjdCFMGZS+qYjq/3CjcQx27vJ6hDl1Eoz6XMct4NMlEql1T3Hh06P9NxRc9gd&#10;LcL2i8uX/vu9/ij3ZV9Va8Vv6QHx9mbePoEINIdLGf7wIzoUkal2RzZeDAgPsYeQqiWImK7WqwRE&#10;jZAsoyOLXP7nL34BAAD//wMAUEsBAi0AFAAGAAgAAAAhALaDOJL+AAAA4QEAABMAAAAAAAAAAAAA&#10;AAAAAAAAAFtDb250ZW50X1R5cGVzXS54bWxQSwECLQAUAAYACAAAACEAOP0h/9YAAACUAQAACwAA&#10;AAAAAAAAAAAAAAAvAQAAX3JlbHMvLnJlbHNQSwECLQAUAAYACAAAACEAqAoQaUACAAA3BAAADgAA&#10;AAAAAAAAAAAAAAAuAgAAZHJzL2Uyb0RvYy54bWxQSwECLQAUAAYACAAAACEAOuSYe9wAAAAHAQAA&#10;DwAAAAAAAAAAAAAAAACa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F842DF" w:rsidRPr="00BD2F3C" w:rsidTr="006B4A0F">
                      <w:trPr>
                        <w:trHeight w:val="853"/>
                      </w:trPr>
                      <w:tc>
                        <w:tcPr>
                          <w:tcW w:w="5387" w:type="dxa"/>
                          <w:vMerge w:val="restart"/>
                          <w:shd w:val="clear" w:color="auto" w:fill="auto"/>
                        </w:tcPr>
                        <w:p w:rsidR="00F842DF" w:rsidRPr="00836886" w:rsidRDefault="00F842D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8C5001">
                            <w:rPr>
                              <w:rFonts w:cs="Arial"/>
                              <w:bCs/>
                              <w:sz w:val="22"/>
                              <w:szCs w:val="22"/>
                            </w:rPr>
                            <w:t>2019/3468/P</w:t>
                          </w:r>
                        </w:p>
                        <w:p w:rsidR="00F842DF" w:rsidRPr="00836886" w:rsidRDefault="00F842DF" w:rsidP="006B4A0F">
                          <w:pPr>
                            <w:rPr>
                              <w:rFonts w:cs="Arial"/>
                              <w:bCs/>
                              <w:sz w:val="22"/>
                              <w:szCs w:val="22"/>
                            </w:rPr>
                          </w:pPr>
                          <w:r w:rsidRPr="00836886">
                            <w:rPr>
                              <w:rFonts w:cs="Arial"/>
                              <w:bCs/>
                              <w:sz w:val="22"/>
                              <w:szCs w:val="22"/>
                            </w:rPr>
                            <w:t xml:space="preserve">Contact: </w:t>
                          </w:r>
                          <w:r w:rsidRPr="008C5001">
                            <w:rPr>
                              <w:rFonts w:cs="Arial"/>
                              <w:bCs/>
                              <w:sz w:val="22"/>
                              <w:szCs w:val="22"/>
                            </w:rPr>
                            <w:t>Obote Hope</w:t>
                          </w:r>
                        </w:p>
                        <w:p w:rsidR="00F842DF" w:rsidRPr="00836886" w:rsidRDefault="00F842DF" w:rsidP="006B4A0F">
                          <w:pPr>
                            <w:rPr>
                              <w:b/>
                              <w:sz w:val="22"/>
                              <w:szCs w:val="22"/>
                            </w:rPr>
                          </w:pPr>
                          <w:r w:rsidRPr="00836886">
                            <w:rPr>
                              <w:sz w:val="22"/>
                              <w:szCs w:val="22"/>
                            </w:rPr>
                            <w:t xml:space="preserve">Tel: 020 7974 </w:t>
                          </w:r>
                          <w:r w:rsidRPr="008C5001">
                            <w:rPr>
                              <w:sz w:val="22"/>
                              <w:szCs w:val="22"/>
                            </w:rPr>
                            <w:t>2555</w:t>
                          </w:r>
                        </w:p>
                        <w:p w:rsidR="00F842DF" w:rsidRPr="00836886" w:rsidRDefault="00F842D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5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F842DF" w:rsidTr="00747E40">
                            <w:trPr>
                              <w:cantSplit/>
                            </w:trPr>
                            <w:tc>
                              <w:tcPr>
                                <w:tcW w:w="5103" w:type="dxa"/>
                                <w:hideMark/>
                              </w:tcPr>
                              <w:p w:rsidR="00F842DF" w:rsidRDefault="00F842DF" w:rsidP="00747E40">
                                <w:pPr>
                                  <w:jc w:val="both"/>
                                  <w:rPr>
                                    <w:spacing w:val="-5"/>
                                  </w:rPr>
                                </w:pPr>
                              </w:p>
                            </w:tc>
                          </w:tr>
                          <w:tr w:rsidR="00F842DF" w:rsidTr="00CD0C8C">
                            <w:trPr>
                              <w:cantSplit/>
                            </w:trPr>
                            <w:tc>
                              <w:tcPr>
                                <w:tcW w:w="5103" w:type="dxa"/>
                              </w:tcPr>
                              <w:p w:rsidR="00F842DF" w:rsidRDefault="00F842DF" w:rsidP="00747E40">
                                <w:pPr>
                                  <w:jc w:val="both"/>
                                  <w:rPr>
                                    <w:spacing w:val="-5"/>
                                  </w:rPr>
                                </w:pPr>
                              </w:p>
                            </w:tc>
                          </w:tr>
                          <w:tr w:rsidR="00F842DF" w:rsidTr="00CD0C8C">
                            <w:trPr>
                              <w:cantSplit/>
                            </w:trPr>
                            <w:tc>
                              <w:tcPr>
                                <w:tcW w:w="5103" w:type="dxa"/>
                              </w:tcPr>
                              <w:p w:rsidR="00F842DF" w:rsidRDefault="00F842DF">
                                <w:pPr>
                                  <w:jc w:val="both"/>
                                  <w:rPr>
                                    <w:spacing w:val="-5"/>
                                  </w:rPr>
                                </w:pPr>
                              </w:p>
                            </w:tc>
                          </w:tr>
                        </w:tbl>
                        <w:p w:rsidR="00F842DF" w:rsidRPr="000911E1" w:rsidRDefault="00F842DF" w:rsidP="006B4A0F">
                          <w:pPr>
                            <w:rPr>
                              <w:rFonts w:cs="Arial"/>
                              <w:szCs w:val="20"/>
                            </w:rPr>
                          </w:pPr>
                        </w:p>
                      </w:tc>
                      <w:tc>
                        <w:tcPr>
                          <w:tcW w:w="1525" w:type="dxa"/>
                        </w:tcPr>
                        <w:p w:rsidR="00F842DF" w:rsidRPr="00BA734A" w:rsidRDefault="00F842DF" w:rsidP="008967B8">
                          <w:pPr>
                            <w:jc w:val="both"/>
                            <w:rPr>
                              <w:sz w:val="22"/>
                              <w:szCs w:val="22"/>
                            </w:rPr>
                          </w:pPr>
                        </w:p>
                      </w:tc>
                      <w:tc>
                        <w:tcPr>
                          <w:tcW w:w="5004" w:type="dxa"/>
                          <w:vMerge w:val="restart"/>
                          <w:shd w:val="clear" w:color="auto" w:fill="auto"/>
                        </w:tcPr>
                        <w:p w:rsidR="00F842DF" w:rsidRPr="00BA734A" w:rsidRDefault="00F842DF"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F842DF" w:rsidRPr="00305E66" w:rsidTr="006B4A0F">
                      <w:trPr>
                        <w:trHeight w:val="703"/>
                      </w:trPr>
                      <w:tc>
                        <w:tcPr>
                          <w:tcW w:w="5387" w:type="dxa"/>
                          <w:vMerge/>
                          <w:shd w:val="clear" w:color="auto" w:fill="auto"/>
                        </w:tcPr>
                        <w:p w:rsidR="00F842DF" w:rsidRPr="00305E66" w:rsidRDefault="00F842DF" w:rsidP="00B54B18">
                          <w:pPr>
                            <w:jc w:val="both"/>
                            <w:rPr>
                              <w:rFonts w:cs="Arial"/>
                              <w:b/>
                              <w:bCs/>
                              <w:noProof/>
                              <w:szCs w:val="20"/>
                            </w:rPr>
                          </w:pPr>
                        </w:p>
                      </w:tc>
                      <w:tc>
                        <w:tcPr>
                          <w:tcW w:w="1525" w:type="dxa"/>
                        </w:tcPr>
                        <w:p w:rsidR="00F842DF" w:rsidRPr="00305E66" w:rsidRDefault="00F842DF" w:rsidP="00B54B18">
                          <w:pPr>
                            <w:jc w:val="both"/>
                            <w:rPr>
                              <w:rFonts w:cs="Arial"/>
                              <w:sz w:val="22"/>
                              <w:szCs w:val="22"/>
                            </w:rPr>
                          </w:pPr>
                        </w:p>
                      </w:tc>
                      <w:tc>
                        <w:tcPr>
                          <w:tcW w:w="5004" w:type="dxa"/>
                          <w:vMerge/>
                          <w:shd w:val="clear" w:color="auto" w:fill="auto"/>
                        </w:tcPr>
                        <w:p w:rsidR="00F842DF" w:rsidRPr="00305E66" w:rsidRDefault="00F842DF" w:rsidP="00B54B18">
                          <w:pPr>
                            <w:jc w:val="both"/>
                            <w:rPr>
                              <w:rFonts w:cs="Arial"/>
                              <w:sz w:val="22"/>
                              <w:szCs w:val="22"/>
                            </w:rPr>
                          </w:pPr>
                        </w:p>
                      </w:tc>
                    </w:tr>
                  </w:tbl>
                  <w:p w:rsidR="00F842DF" w:rsidRDefault="00F842DF"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42DF" w:rsidRDefault="00F842DF" w:rsidP="004E01AA">
    <w:pPr>
      <w:pStyle w:val="Header"/>
      <w:tabs>
        <w:tab w:val="clear" w:pos="4320"/>
        <w:tab w:val="clear" w:pos="8640"/>
        <w:tab w:val="left" w:pos="1701"/>
      </w:tabs>
      <w:rPr>
        <w:rFonts w:ascii="Arial" w:hAnsi="Arial" w:cs="Arial"/>
        <w:sz w:val="24"/>
        <w:szCs w:val="24"/>
      </w:rPr>
    </w:pPr>
  </w:p>
  <w:p w:rsidR="00F842DF" w:rsidRDefault="00726F01"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F842DF" w:rsidRPr="005075DD" w:rsidRDefault="00F842DF" w:rsidP="004E01AA">
                          <w:pPr>
                            <w:rPr>
                              <w:rFonts w:cs="Arial"/>
                              <w:b/>
                              <w:sz w:val="20"/>
                              <w:szCs w:val="20"/>
                            </w:rPr>
                          </w:pPr>
                          <w:r>
                            <w:rPr>
                              <w:rFonts w:cs="Arial"/>
                              <w:b/>
                              <w:sz w:val="20"/>
                              <w:szCs w:val="20"/>
                            </w:rPr>
                            <w:t>Development Management</w:t>
                          </w:r>
                        </w:p>
                        <w:p w:rsidR="00F842DF" w:rsidRPr="005075DD" w:rsidRDefault="00F842DF" w:rsidP="004E01AA">
                          <w:pPr>
                            <w:rPr>
                              <w:rFonts w:cs="Arial"/>
                              <w:sz w:val="20"/>
                              <w:szCs w:val="20"/>
                            </w:rPr>
                          </w:pPr>
                          <w:r>
                            <w:rPr>
                              <w:rFonts w:cs="Arial"/>
                              <w:sz w:val="20"/>
                              <w:szCs w:val="20"/>
                            </w:rPr>
                            <w:t>Regeneration and Planning</w:t>
                          </w:r>
                        </w:p>
                        <w:p w:rsidR="00F842DF" w:rsidRPr="005075DD" w:rsidRDefault="00F842DF" w:rsidP="004E01AA">
                          <w:pPr>
                            <w:rPr>
                              <w:rFonts w:cs="Arial"/>
                              <w:sz w:val="20"/>
                              <w:szCs w:val="20"/>
                            </w:rPr>
                          </w:pPr>
                          <w:r w:rsidRPr="005075DD">
                            <w:rPr>
                              <w:rFonts w:cs="Arial"/>
                              <w:sz w:val="20"/>
                              <w:szCs w:val="20"/>
                            </w:rPr>
                            <w:t>London Borough of Camden</w:t>
                          </w:r>
                        </w:p>
                        <w:p w:rsidR="00F842DF" w:rsidRPr="005075DD" w:rsidRDefault="00F842D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842DF" w:rsidRPr="005075DD" w:rsidRDefault="00F842D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842DF" w:rsidRDefault="00F842DF" w:rsidP="00CD0C8C">
                          <w:pPr>
                            <w:rPr>
                              <w:sz w:val="18"/>
                              <w:szCs w:val="18"/>
                            </w:rPr>
                          </w:pPr>
                          <w:hyperlink r:id="rId2" w:history="1">
                            <w:r>
                              <w:rPr>
                                <w:rStyle w:val="Hyperlink"/>
                                <w:sz w:val="18"/>
                                <w:szCs w:val="18"/>
                              </w:rPr>
                              <w:t>planningappeals@camden.gov.uk</w:t>
                            </w:r>
                          </w:hyperlink>
                          <w:r>
                            <w:rPr>
                              <w:sz w:val="18"/>
                              <w:szCs w:val="18"/>
                            </w:rPr>
                            <w:t xml:space="preserve"> </w:t>
                          </w:r>
                        </w:p>
                        <w:p w:rsidR="00F842DF" w:rsidRDefault="00F842DF" w:rsidP="00CD0C8C">
                          <w:pPr>
                            <w:rPr>
                              <w:sz w:val="20"/>
                              <w:szCs w:val="20"/>
                            </w:rPr>
                          </w:pPr>
                          <w:r>
                            <w:rPr>
                              <w:sz w:val="18"/>
                            </w:rPr>
                            <w:t>www.camden.gov.uk/planning</w:t>
                          </w:r>
                        </w:p>
                        <w:p w:rsidR="00F842DF" w:rsidRDefault="00F842DF"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F842DF" w:rsidRPr="005075DD" w:rsidRDefault="00F842DF" w:rsidP="004E01AA">
                    <w:pPr>
                      <w:rPr>
                        <w:rFonts w:cs="Arial"/>
                        <w:b/>
                        <w:sz w:val="20"/>
                        <w:szCs w:val="20"/>
                      </w:rPr>
                    </w:pPr>
                    <w:r>
                      <w:rPr>
                        <w:rFonts w:cs="Arial"/>
                        <w:b/>
                        <w:sz w:val="20"/>
                        <w:szCs w:val="20"/>
                      </w:rPr>
                      <w:t>Development Management</w:t>
                    </w:r>
                  </w:p>
                  <w:p w:rsidR="00F842DF" w:rsidRPr="005075DD" w:rsidRDefault="00F842DF" w:rsidP="004E01AA">
                    <w:pPr>
                      <w:rPr>
                        <w:rFonts w:cs="Arial"/>
                        <w:sz w:val="20"/>
                        <w:szCs w:val="20"/>
                      </w:rPr>
                    </w:pPr>
                    <w:r>
                      <w:rPr>
                        <w:rFonts w:cs="Arial"/>
                        <w:sz w:val="20"/>
                        <w:szCs w:val="20"/>
                      </w:rPr>
                      <w:t>Regeneration and Planning</w:t>
                    </w:r>
                  </w:p>
                  <w:p w:rsidR="00F842DF" w:rsidRPr="005075DD" w:rsidRDefault="00F842DF" w:rsidP="004E01AA">
                    <w:pPr>
                      <w:rPr>
                        <w:rFonts w:cs="Arial"/>
                        <w:sz w:val="20"/>
                        <w:szCs w:val="20"/>
                      </w:rPr>
                    </w:pPr>
                    <w:r w:rsidRPr="005075DD">
                      <w:rPr>
                        <w:rFonts w:cs="Arial"/>
                        <w:sz w:val="20"/>
                        <w:szCs w:val="20"/>
                      </w:rPr>
                      <w:t>London Borough of Camden</w:t>
                    </w:r>
                  </w:p>
                  <w:p w:rsidR="00F842DF" w:rsidRPr="005075DD" w:rsidRDefault="00F842D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F842DF" w:rsidRPr="005075DD" w:rsidRDefault="00F842D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F842DF" w:rsidRDefault="00F842DF" w:rsidP="00CD0C8C">
                    <w:pPr>
                      <w:rPr>
                        <w:sz w:val="18"/>
                        <w:szCs w:val="18"/>
                      </w:rPr>
                    </w:pPr>
                    <w:hyperlink r:id="rId3" w:history="1">
                      <w:r>
                        <w:rPr>
                          <w:rStyle w:val="Hyperlink"/>
                          <w:sz w:val="18"/>
                          <w:szCs w:val="18"/>
                        </w:rPr>
                        <w:t>planningappeals@camden.gov.uk</w:t>
                      </w:r>
                    </w:hyperlink>
                    <w:r>
                      <w:rPr>
                        <w:sz w:val="18"/>
                        <w:szCs w:val="18"/>
                      </w:rPr>
                      <w:t xml:space="preserve"> </w:t>
                    </w:r>
                  </w:p>
                  <w:p w:rsidR="00F842DF" w:rsidRDefault="00F842DF" w:rsidP="00CD0C8C">
                    <w:pPr>
                      <w:rPr>
                        <w:sz w:val="20"/>
                        <w:szCs w:val="20"/>
                      </w:rPr>
                    </w:pPr>
                    <w:r>
                      <w:rPr>
                        <w:sz w:val="18"/>
                      </w:rPr>
                      <w:t>www.camden.gov.uk/planning</w:t>
                    </w:r>
                  </w:p>
                  <w:p w:rsidR="00F842DF" w:rsidRDefault="00F842DF" w:rsidP="00CD0C8C">
                    <w:pPr>
                      <w:rPr>
                        <w:rFonts w:ascii="Franklin Gothic Book" w:hAnsi="Franklin Gothic Book"/>
                        <w:color w:val="000000"/>
                        <w:sz w:val="18"/>
                      </w:rPr>
                    </w:pPr>
                  </w:p>
                </w:txbxContent>
              </v:textbox>
              <w10:wrap anchorx="page" anchory="page"/>
            </v:shape>
          </w:pict>
        </mc:Fallback>
      </mc:AlternateContent>
    </w:r>
  </w:p>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pStyle w:val="Signature"/>
      <w:keepNext w:val="0"/>
      <w:spacing w:before="0" w:line="240" w:lineRule="auto"/>
      <w:rPr>
        <w:rFonts w:cs="Arial"/>
        <w:spacing w:val="0"/>
        <w:sz w:val="24"/>
        <w:szCs w:val="24"/>
      </w:rPr>
    </w:pPr>
  </w:p>
  <w:p w:rsidR="00F842DF" w:rsidRDefault="00F842DF" w:rsidP="004E01AA">
    <w:pPr>
      <w:tabs>
        <w:tab w:val="left" w:pos="2740"/>
      </w:tabs>
      <w:rPr>
        <w:rFonts w:eastAsia="Calibri" w:cs="Arial"/>
      </w:rPr>
    </w:pPr>
  </w:p>
  <w:p w:rsidR="00F842DF" w:rsidRDefault="00F842DF" w:rsidP="004E01AA">
    <w:pPr>
      <w:tabs>
        <w:tab w:val="left" w:pos="2740"/>
      </w:tabs>
      <w:rPr>
        <w:rFonts w:eastAsia="Calibri" w:cs="Arial"/>
      </w:rPr>
    </w:pPr>
  </w:p>
  <w:p w:rsidR="00F842DF" w:rsidRDefault="00F842DF" w:rsidP="004E01AA">
    <w:pPr>
      <w:tabs>
        <w:tab w:val="left" w:pos="2740"/>
      </w:tabs>
      <w:rPr>
        <w:rFonts w:eastAsia="Calibri" w:cs="Arial"/>
      </w:rPr>
    </w:pPr>
    <w:r>
      <w:rPr>
        <w:rFonts w:eastAsia="Calibri" w:cs="Arial"/>
      </w:rPr>
      <w:t>Dear Sir/Madam</w:t>
    </w:r>
  </w:p>
  <w:p w:rsidR="00F842DF" w:rsidRDefault="00F8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01"/>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6F01"/>
    <w:rsid w:val="00727732"/>
    <w:rsid w:val="00747E40"/>
    <w:rsid w:val="00766B60"/>
    <w:rsid w:val="007C6092"/>
    <w:rsid w:val="007E5625"/>
    <w:rsid w:val="00802AB6"/>
    <w:rsid w:val="00823EF7"/>
    <w:rsid w:val="00836886"/>
    <w:rsid w:val="008967B8"/>
    <w:rsid w:val="008C0722"/>
    <w:rsid w:val="008C5001"/>
    <w:rsid w:val="009427DC"/>
    <w:rsid w:val="00954FA5"/>
    <w:rsid w:val="00955E84"/>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2DF"/>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61"/>
    <o:shapelayout v:ext="edit">
      <o:idmap v:ext="edit" data="1"/>
    </o:shapelayout>
  </w:shapeDefaults>
  <w:decimalSymbol w:val="."/>
  <w:listSeparator w:val=","/>
  <w14:docId w14:val="6A40537A"/>
  <w15:chartTrackingRefBased/>
  <w15:docId w15:val="{F3BF89FC-6B54-4904-A52B-E2AEE5B9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den.gov.uk/plann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planning-inspector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hyperlink" Target="https://acp.planninginspectorate.gov.uk" TargetMode="External"/><Relationship Id="rId10" Type="http://schemas.openxmlformats.org/officeDocument/2006/relationships/hyperlink" Target="https://acp.planninginspectorate.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taking-part-in-a-planning-listed-building-or-enforcement-appe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480B775-1F43-4F98-B601-922E8325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23</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3688</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1</cp:revision>
  <cp:lastPrinted>2018-01-16T10:59:00Z</cp:lastPrinted>
  <dcterms:created xsi:type="dcterms:W3CDTF">2020-08-05T15:26:00Z</dcterms:created>
  <dcterms:modified xsi:type="dcterms:W3CDTF">2020-08-05T15:49:00Z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