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DCD3A" w14:textId="77777777" w:rsidR="00506E20" w:rsidRDefault="00506E20" w:rsidP="55A24ABF">
      <w:pPr>
        <w:jc w:val="center"/>
        <w:rPr>
          <w:b/>
          <w:bCs/>
        </w:rPr>
      </w:pPr>
      <w:r>
        <w:rPr>
          <w:b/>
          <w:bCs/>
        </w:rPr>
        <w:t>Job Information</w:t>
      </w:r>
    </w:p>
    <w:p w14:paraId="1B043EA0" w14:textId="3A009FE9" w:rsidR="00525BB6" w:rsidRDefault="55A24ABF" w:rsidP="55A24ABF">
      <w:pPr>
        <w:jc w:val="center"/>
        <w:rPr>
          <w:b/>
          <w:bCs/>
        </w:rPr>
      </w:pPr>
      <w:bookmarkStart w:id="0" w:name="_GoBack"/>
      <w:r w:rsidRPr="55A24ABF">
        <w:rPr>
          <w:b/>
          <w:bCs/>
        </w:rPr>
        <w:t>IT Engineer</w:t>
      </w:r>
    </w:p>
    <w:bookmarkEnd w:id="0"/>
    <w:p w14:paraId="0CE32EA9" w14:textId="19AF5819" w:rsidR="00525BB6" w:rsidRDefault="00506E20" w:rsidP="00506E20">
      <w:pPr>
        <w:jc w:val="center"/>
      </w:pPr>
      <w:r>
        <w:rPr>
          <w:b/>
          <w:bCs/>
        </w:rPr>
        <w:t>Level 3, Zone 2</w:t>
      </w:r>
    </w:p>
    <w:p w14:paraId="53358CFD" w14:textId="77777777" w:rsidR="00525BB6" w:rsidRDefault="00525BB6" w:rsidP="00525BB6"/>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790D501A" w:rsidR="001E2280" w:rsidRDefault="55A24ABF" w:rsidP="00A17379">
      <w:r>
        <w:t>The role of the IT Engineer is to support the provision of a professional desktop support service that meets the needs of the entire Council; having a strong customer service ethos.</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29D9D7C0" w14:textId="77777777" w:rsidR="00D256FD" w:rsidRDefault="00D256FD" w:rsidP="00D256FD">
      <w:pPr>
        <w:pStyle w:val="ListParagraph"/>
        <w:numPr>
          <w:ilvl w:val="0"/>
          <w:numId w:val="2"/>
        </w:numPr>
      </w:pPr>
      <w:r>
        <w:t>Receive, prioritise and diagnose routine desktop support requests according to agreed procedures.</w:t>
      </w:r>
    </w:p>
    <w:p w14:paraId="2536B7BE" w14:textId="77777777" w:rsidR="00D256FD" w:rsidRDefault="00D256FD" w:rsidP="00D256FD">
      <w:pPr>
        <w:pStyle w:val="ListParagraph"/>
        <w:numPr>
          <w:ilvl w:val="0"/>
          <w:numId w:val="2"/>
        </w:numPr>
      </w:pPr>
      <w:r>
        <w:t>Investigate simple and moderately complex desktop issues and seek resolution.</w:t>
      </w:r>
    </w:p>
    <w:p w14:paraId="3F33C971" w14:textId="45A7C407" w:rsidR="00D256FD" w:rsidRDefault="00D256FD" w:rsidP="00D256FD">
      <w:pPr>
        <w:pStyle w:val="ListParagraph"/>
        <w:numPr>
          <w:ilvl w:val="0"/>
          <w:numId w:val="2"/>
        </w:numPr>
      </w:pPr>
      <w:r>
        <w:t>Take ownership of simple and moderately complex desktop issues until resolved</w:t>
      </w:r>
      <w:r w:rsidR="00473312">
        <w:t>.</w:t>
      </w:r>
      <w:r>
        <w:t xml:space="preserve"> </w:t>
      </w:r>
    </w:p>
    <w:p w14:paraId="40C3D096" w14:textId="77777777" w:rsidR="00D256FD" w:rsidRDefault="00D256FD" w:rsidP="00D256FD">
      <w:pPr>
        <w:pStyle w:val="ListParagraph"/>
        <w:numPr>
          <w:ilvl w:val="0"/>
          <w:numId w:val="2"/>
        </w:numPr>
      </w:pPr>
      <w:r>
        <w:t xml:space="preserve">Escalate unresolved issues, providing an effective interface between users and service providers supplying all necessary diagnostic information. </w:t>
      </w:r>
    </w:p>
    <w:p w14:paraId="3325F0D8" w14:textId="77777777" w:rsidR="00D256FD" w:rsidRDefault="00D256FD" w:rsidP="00D256FD">
      <w:pPr>
        <w:pStyle w:val="ListParagraph"/>
        <w:numPr>
          <w:ilvl w:val="0"/>
          <w:numId w:val="2"/>
        </w:numPr>
      </w:pPr>
      <w:r>
        <w:t xml:space="preserve">Facilitate recovery, following resolution of issues. </w:t>
      </w:r>
    </w:p>
    <w:p w14:paraId="51956CF4" w14:textId="77777777" w:rsidR="00D256FD" w:rsidRDefault="00D256FD" w:rsidP="00D256FD">
      <w:pPr>
        <w:pStyle w:val="ListParagraph"/>
        <w:numPr>
          <w:ilvl w:val="0"/>
          <w:numId w:val="2"/>
        </w:numPr>
      </w:pPr>
      <w:r>
        <w:lastRenderedPageBreak/>
        <w:t>Document and close resolved issues according to agreed procedures.</w:t>
      </w:r>
    </w:p>
    <w:p w14:paraId="6C81A85A" w14:textId="77777777" w:rsidR="00D256FD" w:rsidRDefault="00D256FD" w:rsidP="00D256FD">
      <w:pPr>
        <w:pStyle w:val="ListParagraph"/>
        <w:numPr>
          <w:ilvl w:val="0"/>
          <w:numId w:val="2"/>
        </w:numPr>
      </w:pPr>
      <w:r>
        <w:t>Install or remove hardware and software, using supplied installation instructions and tools; follows agreed standards. Agree the timing of the work with those affected, e.g. users, operations management, including, where appropriate, hand-over to client.</w:t>
      </w:r>
    </w:p>
    <w:p w14:paraId="1C7BF281" w14:textId="45246B1F" w:rsidR="00DA1F5C" w:rsidRDefault="55A24ABF" w:rsidP="00D256FD">
      <w:pPr>
        <w:pStyle w:val="ListParagraph"/>
        <w:numPr>
          <w:ilvl w:val="0"/>
          <w:numId w:val="2"/>
        </w:numPr>
      </w:pPr>
      <w:r>
        <w:t>Contribute to creation of support documentation.</w:t>
      </w:r>
    </w:p>
    <w:p w14:paraId="75FD8D1D" w14:textId="35714076" w:rsidR="55A24ABF" w:rsidRDefault="55A24ABF" w:rsidP="55A24ABF">
      <w:pPr>
        <w:pStyle w:val="ListParagraph"/>
        <w:numPr>
          <w:ilvl w:val="0"/>
          <w:numId w:val="2"/>
        </w:numPr>
      </w:pPr>
      <w:r>
        <w:t>Supporting other services, such as audio visual equipment, and ad-hoc services such as CCTV.</w:t>
      </w:r>
    </w:p>
    <w:p w14:paraId="48C2BBA0" w14:textId="6F26DBA9" w:rsidR="55A24ABF" w:rsidRDefault="55A24ABF" w:rsidP="55A24ABF">
      <w:pPr>
        <w:pStyle w:val="ListParagraph"/>
        <w:numPr>
          <w:ilvl w:val="0"/>
          <w:numId w:val="2"/>
        </w:numPr>
      </w:pPr>
      <w:r>
        <w:t>Provide IT support with the starters and leavers processes and accommodation moves.</w:t>
      </w:r>
    </w:p>
    <w:p w14:paraId="5D96F9FF" w14:textId="774AF64C" w:rsidR="55A24ABF" w:rsidRDefault="55A24ABF" w:rsidP="55A24ABF">
      <w:pPr>
        <w:pStyle w:val="ListParagraph"/>
        <w:numPr>
          <w:ilvl w:val="0"/>
          <w:numId w:val="2"/>
        </w:numPr>
      </w:pPr>
      <w:r>
        <w:t xml:space="preserve">Responsible for the Cybersecurity of the Councils infrastructure (patching, antivirus etc.). </w:t>
      </w:r>
    </w:p>
    <w:p w14:paraId="73B0316D" w14:textId="6FA92489" w:rsidR="55A24ABF" w:rsidRDefault="55A24ABF" w:rsidP="55A24ABF">
      <w:pPr>
        <w:numPr>
          <w:ilvl w:val="0"/>
          <w:numId w:val="2"/>
        </w:numPr>
      </w:pPr>
      <w:r w:rsidRPr="55A24ABF">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CEEE007" w14:textId="77777777" w:rsidR="00126D93" w:rsidRDefault="00126D93" w:rsidP="00126D93"/>
    <w:p w14:paraId="0091E131" w14:textId="7DCDEE62" w:rsidR="00525BB6" w:rsidRPr="00525BB6"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esponsibilities</w:t>
      </w:r>
    </w:p>
    <w:p w14:paraId="6F3DC240" w14:textId="795AD179" w:rsidR="00525BB6" w:rsidRPr="00A943B3" w:rsidRDefault="00EE422F" w:rsidP="00525BB6">
      <w:pPr>
        <w:pStyle w:val="ListParagraph"/>
        <w:numPr>
          <w:ilvl w:val="0"/>
          <w:numId w:val="3"/>
        </w:numPr>
      </w:pPr>
      <w:r w:rsidRPr="00A943B3">
        <w:t>No formal line management responsibilities</w:t>
      </w:r>
      <w:r w:rsidR="00525BB6" w:rsidRPr="00A943B3">
        <w:t>.</w:t>
      </w:r>
    </w:p>
    <w:p w14:paraId="74E53C92" w14:textId="0F24DA8A" w:rsidR="007D3E8D" w:rsidRPr="00A943B3" w:rsidRDefault="007D3E8D">
      <w:pPr>
        <w:rPr>
          <w:b/>
        </w:rPr>
      </w:pPr>
    </w:p>
    <w:p w14:paraId="763B9183" w14:textId="727B07C0" w:rsidR="00525BB6" w:rsidRPr="00A943B3" w:rsidRDefault="00525BB6" w:rsidP="00525BB6">
      <w:pPr>
        <w:rPr>
          <w:b/>
        </w:rPr>
      </w:pPr>
      <w:r w:rsidRPr="00A943B3">
        <w:rPr>
          <w:b/>
        </w:rPr>
        <w:t>Relationships</w:t>
      </w:r>
    </w:p>
    <w:p w14:paraId="4EFAB3B9" w14:textId="5DB074CE" w:rsidR="00525BB6" w:rsidRPr="00A943B3" w:rsidRDefault="55A24ABF" w:rsidP="00525BB6">
      <w:pPr>
        <w:pStyle w:val="ListParagraph"/>
        <w:numPr>
          <w:ilvl w:val="0"/>
          <w:numId w:val="4"/>
        </w:numPr>
      </w:pPr>
      <w:r>
        <w:t>This post reports to the End User Compute Supervisor.</w:t>
      </w:r>
    </w:p>
    <w:p w14:paraId="02CDA5D0" w14:textId="77777777" w:rsidR="00525BB6" w:rsidRPr="00A943B3" w:rsidRDefault="00525BB6" w:rsidP="00525BB6"/>
    <w:p w14:paraId="265EDBBB" w14:textId="719A2194" w:rsidR="00525BB6" w:rsidRPr="00525BB6" w:rsidRDefault="00525BB6" w:rsidP="00525BB6">
      <w:pPr>
        <w:rPr>
          <w:b/>
        </w:rPr>
      </w:pPr>
      <w:r w:rsidRPr="00A943B3">
        <w:rPr>
          <w:b/>
        </w:rPr>
        <w:t>Work</w:t>
      </w:r>
      <w:r w:rsidRPr="00525BB6">
        <w:rPr>
          <w:b/>
        </w:rPr>
        <w:t xml:space="preserve">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1590A390" w14:textId="4E373C1D" w:rsidR="00F5649F" w:rsidRDefault="00F5649F" w:rsidP="00F5649F">
      <w:pPr>
        <w:pStyle w:val="ListParagraph"/>
        <w:numPr>
          <w:ilvl w:val="0"/>
          <w:numId w:val="6"/>
        </w:numPr>
      </w:pPr>
      <w:r>
        <w:lastRenderedPageBreak/>
        <w:t>BSc in relevant discipline, or equivalent industry experience</w:t>
      </w:r>
      <w:r w:rsidR="003F13DF">
        <w:t>.</w:t>
      </w:r>
      <w:r>
        <w:t xml:space="preserve"> </w:t>
      </w:r>
    </w:p>
    <w:p w14:paraId="68DF8860" w14:textId="77777777" w:rsidR="00F5649F" w:rsidRDefault="00F5649F" w:rsidP="00F5649F">
      <w:pPr>
        <w:pStyle w:val="ListParagraph"/>
        <w:numPr>
          <w:ilvl w:val="0"/>
          <w:numId w:val="6"/>
        </w:numPr>
      </w:pPr>
      <w:r>
        <w:t xml:space="preserve">Proficient in understanding the IT/ IS infrastructure, operating systems, configurations and the IT applications and service processes used within the organisation. </w:t>
      </w:r>
    </w:p>
    <w:p w14:paraId="627FCC80" w14:textId="77777777" w:rsidR="00F5649F" w:rsidRDefault="00F5649F" w:rsidP="00F5649F">
      <w:pPr>
        <w:pStyle w:val="ListParagraph"/>
        <w:numPr>
          <w:ilvl w:val="0"/>
          <w:numId w:val="6"/>
        </w:numPr>
      </w:pPr>
      <w:r>
        <w:t>Proficient in installation, testing and commissioning of supplier specific equipment and software in all legitimate operational environments.</w:t>
      </w:r>
    </w:p>
    <w:p w14:paraId="5BD52D7B" w14:textId="77777777" w:rsidR="00F5649F" w:rsidRDefault="00F5649F" w:rsidP="00F5649F">
      <w:pPr>
        <w:pStyle w:val="ListParagraph"/>
        <w:numPr>
          <w:ilvl w:val="0"/>
          <w:numId w:val="6"/>
        </w:numPr>
      </w:pPr>
      <w:r>
        <w:t xml:space="preserve">Familiar with methods and techniques for risk management, business impact analysis, countermeasures and contingency arrangements relating to the serious disruption of IT services. </w:t>
      </w:r>
    </w:p>
    <w:p w14:paraId="1C3E9F81" w14:textId="77777777" w:rsidR="00F5649F" w:rsidRDefault="00F5649F" w:rsidP="00F5649F">
      <w:pPr>
        <w:pStyle w:val="ListParagraph"/>
        <w:numPr>
          <w:ilvl w:val="0"/>
          <w:numId w:val="6"/>
        </w:numPr>
      </w:pPr>
      <w:r>
        <w:t>Familiar with security threats and vulnerabilities that impact and/or emanate from system hardware, software and other infrastructure components, and relevant strategies, controls and activities to prevent, mitigate, detect and resolve security incidents affecting system hardware, software and other infrastructure components.</w:t>
      </w:r>
    </w:p>
    <w:p w14:paraId="2979C6D8" w14:textId="380A148E" w:rsidR="00F5649F" w:rsidRDefault="00F5649F" w:rsidP="00F5649F">
      <w:pPr>
        <w:pStyle w:val="ListParagraph"/>
        <w:numPr>
          <w:ilvl w:val="0"/>
          <w:numId w:val="6"/>
        </w:numPr>
      </w:pPr>
      <w:r>
        <w:t>Familiar with the use and application of incident management tools</w:t>
      </w:r>
      <w:r w:rsidR="003F13DF">
        <w:t>.</w:t>
      </w:r>
    </w:p>
    <w:p w14:paraId="0E8E6DE7" w14:textId="61FC9DBE" w:rsidR="00DE46EA" w:rsidRDefault="00F5649F" w:rsidP="00F5649F">
      <w:pPr>
        <w:pStyle w:val="ListParagraph"/>
        <w:numPr>
          <w:ilvl w:val="0"/>
          <w:numId w:val="6"/>
        </w:numPr>
      </w:pPr>
      <w:r>
        <w:t>Familiar with corporate, industry and professional standards, policies, regulations, compliance and codes of conduct associated with the role</w:t>
      </w:r>
      <w:r w:rsidR="00DE46EA">
        <w:t>.</w:t>
      </w:r>
    </w:p>
    <w:p w14:paraId="2222A67F" w14:textId="77777777" w:rsidR="00E37147" w:rsidRDefault="00E37147" w:rsidP="00E37147"/>
    <w:p w14:paraId="265A0E09" w14:textId="77777777" w:rsidR="00E37147" w:rsidRPr="00836C75" w:rsidRDefault="00E37147" w:rsidP="00E37147">
      <w:pPr>
        <w:rPr>
          <w:b/>
        </w:rPr>
      </w:pPr>
      <w:r w:rsidRPr="00836C75">
        <w:rPr>
          <w:b/>
        </w:rPr>
        <w:t>Camden Way Five Ways of Working</w:t>
      </w:r>
    </w:p>
    <w:p w14:paraId="67D93613" w14:textId="77777777" w:rsidR="00E37147" w:rsidRDefault="00E37147" w:rsidP="00E37147">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2FC69B2" w14:textId="77777777" w:rsidR="00E37147" w:rsidRDefault="00E37147" w:rsidP="00E37147">
      <w:pPr>
        <w:ind w:left="360"/>
      </w:pPr>
    </w:p>
    <w:p w14:paraId="786F8FA0" w14:textId="77777777" w:rsidR="00E37147" w:rsidRDefault="00E37147" w:rsidP="00E37147">
      <w:r>
        <w:t xml:space="preserve">The Camden Way illustrates the approach that should underpin everything we do through five ways of working: </w:t>
      </w:r>
    </w:p>
    <w:p w14:paraId="6AE5F5A4" w14:textId="77777777" w:rsidR="00E37147" w:rsidRDefault="00E37147" w:rsidP="00E37147">
      <w:pPr>
        <w:pStyle w:val="ListParagraph"/>
        <w:numPr>
          <w:ilvl w:val="0"/>
          <w:numId w:val="7"/>
        </w:numPr>
      </w:pPr>
      <w:r>
        <w:t>Deliver for the people of Camden</w:t>
      </w:r>
    </w:p>
    <w:p w14:paraId="130D92FC" w14:textId="77777777" w:rsidR="00E37147" w:rsidRDefault="00E37147" w:rsidP="00E37147">
      <w:pPr>
        <w:pStyle w:val="ListParagraph"/>
        <w:numPr>
          <w:ilvl w:val="0"/>
          <w:numId w:val="7"/>
        </w:numPr>
      </w:pPr>
      <w:r>
        <w:lastRenderedPageBreak/>
        <w:t>Work as one team</w:t>
      </w:r>
    </w:p>
    <w:p w14:paraId="0ACC9183" w14:textId="77777777" w:rsidR="00E37147" w:rsidRDefault="00E37147" w:rsidP="00E37147">
      <w:pPr>
        <w:pStyle w:val="ListParagraph"/>
        <w:numPr>
          <w:ilvl w:val="0"/>
          <w:numId w:val="7"/>
        </w:numPr>
      </w:pPr>
      <w:r>
        <w:t>Take pride in getting it right</w:t>
      </w:r>
    </w:p>
    <w:p w14:paraId="64F6F866" w14:textId="77777777" w:rsidR="00E37147" w:rsidRDefault="00E37147" w:rsidP="00E37147">
      <w:pPr>
        <w:pStyle w:val="ListParagraph"/>
        <w:numPr>
          <w:ilvl w:val="0"/>
          <w:numId w:val="7"/>
        </w:numPr>
      </w:pPr>
      <w:r>
        <w:t>Find better ways</w:t>
      </w:r>
    </w:p>
    <w:p w14:paraId="71A44887" w14:textId="77777777" w:rsidR="00E37147" w:rsidRDefault="00E37147" w:rsidP="00E37147">
      <w:pPr>
        <w:pStyle w:val="ListParagraph"/>
        <w:numPr>
          <w:ilvl w:val="0"/>
          <w:numId w:val="7"/>
        </w:numPr>
      </w:pPr>
      <w:r>
        <w:t xml:space="preserve">Take personal responsibility </w:t>
      </w:r>
    </w:p>
    <w:p w14:paraId="467F5D53" w14:textId="77777777" w:rsidR="00E37147" w:rsidRDefault="00E37147" w:rsidP="00E37147">
      <w:pPr>
        <w:ind w:left="360"/>
      </w:pPr>
    </w:p>
    <w:p w14:paraId="1F2C23C7" w14:textId="77777777" w:rsidR="00E37147" w:rsidRDefault="00E37147" w:rsidP="00E37147">
      <w:r>
        <w:t xml:space="preserve">For further information on the Camden Way please visit: </w:t>
      </w:r>
      <w:hyperlink r:id="rId10" w:history="1">
        <w:r w:rsidRPr="00F434C3">
          <w:rPr>
            <w:rStyle w:val="Hyperlink"/>
          </w:rPr>
          <w:t>https://camdengov.referrals.selectminds.com/togetherwearecamden/info/page1</w:t>
        </w:r>
      </w:hyperlink>
    </w:p>
    <w:p w14:paraId="21409510" w14:textId="28FB4867" w:rsidR="003216A4" w:rsidRDefault="003216A4" w:rsidP="00DE46EA"/>
    <w:sectPr w:rsidR="003216A4" w:rsidSect="00525BB6">
      <w:footerReference w:type="even" r:id="rId11"/>
      <w:footerReference w:type="default" r:id="rId12"/>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B011" w14:textId="77777777" w:rsidR="00E120BE" w:rsidRDefault="00E120BE" w:rsidP="00C35E5A">
      <w:r>
        <w:separator/>
      </w:r>
    </w:p>
  </w:endnote>
  <w:endnote w:type="continuationSeparator" w:id="0">
    <w:p w14:paraId="7ADACB44" w14:textId="77777777" w:rsidR="00E120BE" w:rsidRDefault="00E120BE"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5F41ABF3"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06E20">
          <w:rPr>
            <w:rStyle w:val="PageNumber"/>
            <w:noProof/>
          </w:rPr>
          <w:t>1</w:t>
        </w:r>
        <w:r>
          <w:rPr>
            <w:rStyle w:val="PageNumber"/>
          </w:rPr>
          <w:fldChar w:fldCharType="end"/>
        </w:r>
      </w:p>
    </w:sdtContent>
  </w:sdt>
  <w:p w14:paraId="0183B86C" w14:textId="56D8E484" w:rsidR="00C35E5A" w:rsidRDefault="00C35E5A" w:rsidP="00506E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CBA9" w14:textId="77777777" w:rsidR="00E120BE" w:rsidRDefault="00E120BE" w:rsidP="00C35E5A">
      <w:r>
        <w:separator/>
      </w:r>
    </w:p>
  </w:footnote>
  <w:footnote w:type="continuationSeparator" w:id="0">
    <w:p w14:paraId="02AFEE08" w14:textId="77777777" w:rsidR="00E120BE" w:rsidRDefault="00E120BE" w:rsidP="00C3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3B2F"/>
    <w:rsid w:val="000153C1"/>
    <w:rsid w:val="00064B6C"/>
    <w:rsid w:val="000656D3"/>
    <w:rsid w:val="000771EA"/>
    <w:rsid w:val="000946DC"/>
    <w:rsid w:val="000A569D"/>
    <w:rsid w:val="000B318B"/>
    <w:rsid w:val="000C6659"/>
    <w:rsid w:val="000D689C"/>
    <w:rsid w:val="00107ED6"/>
    <w:rsid w:val="00126D93"/>
    <w:rsid w:val="00126E65"/>
    <w:rsid w:val="0013431D"/>
    <w:rsid w:val="00146937"/>
    <w:rsid w:val="00156458"/>
    <w:rsid w:val="001D3398"/>
    <w:rsid w:val="001E2280"/>
    <w:rsid w:val="00264874"/>
    <w:rsid w:val="00315313"/>
    <w:rsid w:val="003216A4"/>
    <w:rsid w:val="00347646"/>
    <w:rsid w:val="003A4F78"/>
    <w:rsid w:val="003C3392"/>
    <w:rsid w:val="003F13DF"/>
    <w:rsid w:val="003F7825"/>
    <w:rsid w:val="00432AAA"/>
    <w:rsid w:val="0043554C"/>
    <w:rsid w:val="0044340E"/>
    <w:rsid w:val="00473312"/>
    <w:rsid w:val="00485C48"/>
    <w:rsid w:val="00497128"/>
    <w:rsid w:val="004A71F0"/>
    <w:rsid w:val="004C31FC"/>
    <w:rsid w:val="00504BB2"/>
    <w:rsid w:val="00506E20"/>
    <w:rsid w:val="00525BB6"/>
    <w:rsid w:val="00564592"/>
    <w:rsid w:val="00584708"/>
    <w:rsid w:val="005E7E70"/>
    <w:rsid w:val="006006F5"/>
    <w:rsid w:val="0060106F"/>
    <w:rsid w:val="00622D70"/>
    <w:rsid w:val="00664DEA"/>
    <w:rsid w:val="00686547"/>
    <w:rsid w:val="006F40D0"/>
    <w:rsid w:val="007129D7"/>
    <w:rsid w:val="007655B2"/>
    <w:rsid w:val="007940A0"/>
    <w:rsid w:val="007A5290"/>
    <w:rsid w:val="007B0212"/>
    <w:rsid w:val="007D0C0D"/>
    <w:rsid w:val="007D3E8D"/>
    <w:rsid w:val="007F1688"/>
    <w:rsid w:val="00841F96"/>
    <w:rsid w:val="008B6249"/>
    <w:rsid w:val="008D5396"/>
    <w:rsid w:val="008D5F9A"/>
    <w:rsid w:val="008F6272"/>
    <w:rsid w:val="00965CD3"/>
    <w:rsid w:val="0098617B"/>
    <w:rsid w:val="009E296B"/>
    <w:rsid w:val="009E6EFA"/>
    <w:rsid w:val="00A17379"/>
    <w:rsid w:val="00A3388C"/>
    <w:rsid w:val="00A34E53"/>
    <w:rsid w:val="00A34EEA"/>
    <w:rsid w:val="00A571A5"/>
    <w:rsid w:val="00A943B3"/>
    <w:rsid w:val="00AC2C55"/>
    <w:rsid w:val="00AE2A57"/>
    <w:rsid w:val="00C350D8"/>
    <w:rsid w:val="00C35E5A"/>
    <w:rsid w:val="00C577FD"/>
    <w:rsid w:val="00C84AC1"/>
    <w:rsid w:val="00D256FD"/>
    <w:rsid w:val="00D25B8D"/>
    <w:rsid w:val="00D65846"/>
    <w:rsid w:val="00D938A8"/>
    <w:rsid w:val="00D96E4D"/>
    <w:rsid w:val="00DA1F5C"/>
    <w:rsid w:val="00DB36C8"/>
    <w:rsid w:val="00DC05FE"/>
    <w:rsid w:val="00DE0CC1"/>
    <w:rsid w:val="00DE46EA"/>
    <w:rsid w:val="00DF265D"/>
    <w:rsid w:val="00E120BE"/>
    <w:rsid w:val="00E21D9B"/>
    <w:rsid w:val="00E245C9"/>
    <w:rsid w:val="00E37147"/>
    <w:rsid w:val="00E422B4"/>
    <w:rsid w:val="00E42822"/>
    <w:rsid w:val="00E90A9D"/>
    <w:rsid w:val="00E91AB0"/>
    <w:rsid w:val="00EA53F7"/>
    <w:rsid w:val="00EC0E50"/>
    <w:rsid w:val="00EE422F"/>
    <w:rsid w:val="00EF2F6C"/>
    <w:rsid w:val="00F02209"/>
    <w:rsid w:val="00F03AD7"/>
    <w:rsid w:val="00F03B0C"/>
    <w:rsid w:val="00F15754"/>
    <w:rsid w:val="00F32F7D"/>
    <w:rsid w:val="00F5649F"/>
    <w:rsid w:val="00F85BB2"/>
    <w:rsid w:val="41C0CA67"/>
    <w:rsid w:val="55A2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E37147"/>
    <w:rPr>
      <w:color w:val="0563C1" w:themeColor="hyperlink"/>
      <w:u w:val="single"/>
    </w:rPr>
  </w:style>
  <w:style w:type="paragraph" w:styleId="Header">
    <w:name w:val="header"/>
    <w:basedOn w:val="Normal"/>
    <w:link w:val="HeaderChar"/>
    <w:uiPriority w:val="99"/>
    <w:unhideWhenUsed/>
    <w:rsid w:val="00DF265D"/>
    <w:pPr>
      <w:tabs>
        <w:tab w:val="center" w:pos="4513"/>
        <w:tab w:val="right" w:pos="9026"/>
      </w:tabs>
    </w:pPr>
  </w:style>
  <w:style w:type="character" w:customStyle="1" w:styleId="HeaderChar">
    <w:name w:val="Header Char"/>
    <w:basedOn w:val="DefaultParagraphFont"/>
    <w:link w:val="Header"/>
    <w:uiPriority w:val="99"/>
    <w:rsid w:val="00DF265D"/>
  </w:style>
  <w:style w:type="paragraph" w:styleId="NormalWeb">
    <w:name w:val="Normal (Web)"/>
    <w:basedOn w:val="Normal"/>
    <w:uiPriority w:val="99"/>
    <w:semiHidden/>
    <w:unhideWhenUsed/>
    <w:rsid w:val="00497128"/>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497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71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E7EEB"/>
    <w:rsid w:val="003E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317D71D01D4F87548C36C21466FE" ma:contentTypeVersion="10" ma:contentTypeDescription="Create a new document." ma:contentTypeScope="" ma:versionID="a32826e21721fbfe0edc3dbbec20c974">
  <xsd:schema xmlns:xsd="http://www.w3.org/2001/XMLSchema" xmlns:xs="http://www.w3.org/2001/XMLSchema" xmlns:p="http://schemas.microsoft.com/office/2006/metadata/properties" xmlns:ns2="c1601b6a-b932-4498-ba76-848298e2273c" xmlns:ns3="2456e0f8-b848-42fa-acca-d6d8355f8603" targetNamespace="http://schemas.microsoft.com/office/2006/metadata/properties" ma:root="true" ma:fieldsID="f0d82ad822b226d8ae3728ef459835a1" ns2:_="" ns3:_="">
    <xsd:import namespace="c1601b6a-b932-4498-ba76-848298e2273c"/>
    <xsd:import namespace="2456e0f8-b848-42fa-acca-d6d8355f8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1b6a-b932-4498-ba76-848298e22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6e0f8-b848-42fa-acca-d6d8355f8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EA8F8-5EDE-4268-BB70-32234BB12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1b6a-b932-4498-ba76-848298e2273c"/>
    <ds:schemaRef ds:uri="2456e0f8-b848-42fa-acca-d6d8355f8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4A34B-D8FD-4408-98A6-7ECE5BCB8AEB}">
  <ds:schemaRefs>
    <ds:schemaRef ds:uri="2456e0f8-b848-42fa-acca-d6d8355f8603"/>
    <ds:schemaRef ds:uri="http://purl.org/dc/elements/1.1/"/>
    <ds:schemaRef ds:uri="http://schemas.microsoft.com/office/2006/documentManagement/types"/>
    <ds:schemaRef ds:uri="c1601b6a-b932-4498-ba76-848298e2273c"/>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51086B4-67DE-4F43-B190-137F8BF58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2020-08-05T09:47:00Z</dcterms:created>
  <dcterms:modified xsi:type="dcterms:W3CDTF">2020-08-05T09:47:00Z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0x0101003FDA317D71D01D4F87548C36C21466FE</vt:lpwstr>
  </property>
</Properties>
</file>