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D3" w:rsidRDefault="00026515">
      <w:pPr>
        <w:rPr>
          <w:rFonts w:ascii="Arial" w:hAnsi="Arial" w:cs="Arial"/>
          <w:noProof/>
          <w:sz w:val="20"/>
          <w:szCs w:val="20"/>
          <w:lang w:val="en-US"/>
        </w:rPr>
      </w:pPr>
      <w:r>
        <w:rPr>
          <w:rFonts w:ascii="Arial" w:hAnsi="Arial" w:cs="Arial"/>
          <w:noProof/>
          <w:sz w:val="20"/>
          <w:szCs w:val="20"/>
          <w:lang w:eastAsia="en-GB"/>
        </w:rPr>
        <mc:AlternateContent>
          <mc:Choice Requires="wps">
            <w:drawing>
              <wp:anchor distT="0" distB="0" distL="114300" distR="114300" simplePos="0" relativeHeight="251657728" behindDoc="1" locked="0" layoutInCell="1" allowOverlap="1">
                <wp:simplePos x="0" y="0"/>
                <wp:positionH relativeFrom="page">
                  <wp:posOffset>4429125</wp:posOffset>
                </wp:positionH>
                <wp:positionV relativeFrom="page">
                  <wp:posOffset>409575</wp:posOffset>
                </wp:positionV>
                <wp:extent cx="2023110" cy="2886075"/>
                <wp:effectExtent l="0" t="0" r="0" b="0"/>
                <wp:wrapNone/>
                <wp:docPr id="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23110" cy="288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B1B" w:rsidRDefault="00EF4B1B">
                            <w:pPr>
                              <w:rPr>
                                <w:rFonts w:ascii="Univers LT 45 Light" w:hAnsi="Univers LT 45 Light"/>
                                <w:sz w:val="16"/>
                              </w:rPr>
                            </w:pPr>
                          </w:p>
                          <w:p w:rsidR="00EF4B1B" w:rsidRDefault="00EF4B1B" w:rsidP="00B05303">
                            <w:pPr>
                              <w:jc w:val="right"/>
                              <w:rPr>
                                <w:rFonts w:ascii="Univers LT 45 Light" w:hAnsi="Univers LT 45 Light"/>
                                <w:sz w:val="16"/>
                              </w:rPr>
                            </w:pPr>
                            <w:r w:rsidRPr="00B05303">
                              <w:rPr>
                                <w:rFonts w:ascii="Univers LT 45 Light" w:hAnsi="Univers LT 45 Light"/>
                                <w:noProof/>
                                <w:sz w:val="16"/>
                                <w:lang w:eastAsia="en-GB"/>
                              </w:rPr>
                              <w:drawing>
                                <wp:inline distT="0" distB="0" distL="0" distR="0" wp14:anchorId="200603FC" wp14:editId="21D38C3A">
                                  <wp:extent cx="1202055" cy="1562100"/>
                                  <wp:effectExtent l="19050" t="0" r="0" b="0"/>
                                  <wp:docPr id="1" name="Picture 3" descr="C:\Documents and Settings\user\My Documents\Dexter.Building Design Ltd\Web Site\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Dexter.Building Design Ltd\Web Site\HEADER2.jpg"/>
                                          <pic:cNvPicPr>
                                            <a:picLocks noChangeAspect="1" noChangeArrowheads="1"/>
                                          </pic:cNvPicPr>
                                        </pic:nvPicPr>
                                        <pic:blipFill>
                                          <a:blip r:embed="rId9"/>
                                          <a:srcRect/>
                                          <a:stretch>
                                            <a:fillRect/>
                                          </a:stretch>
                                        </pic:blipFill>
                                        <pic:spPr bwMode="auto">
                                          <a:xfrm>
                                            <a:off x="0" y="0"/>
                                            <a:ext cx="1202055" cy="1562100"/>
                                          </a:xfrm>
                                          <a:prstGeom prst="rect">
                                            <a:avLst/>
                                          </a:prstGeom>
                                          <a:noFill/>
                                          <a:ln w="9525">
                                            <a:noFill/>
                                            <a:miter lim="800000"/>
                                            <a:headEnd/>
                                            <a:tailEnd/>
                                          </a:ln>
                                        </pic:spPr>
                                      </pic:pic>
                                    </a:graphicData>
                                  </a:graphic>
                                </wp:inline>
                              </w:drawing>
                            </w: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r>
                              <w:rPr>
                                <w:rFonts w:ascii="Univers LT 45 Light" w:hAnsi="Univers LT 45 Light"/>
                                <w:sz w:val="18"/>
                              </w:rPr>
                              <w:t>5 Victoria Grove</w:t>
                            </w:r>
                          </w:p>
                          <w:p w:rsidR="00EF4B1B" w:rsidRDefault="00EF4B1B">
                            <w:pPr>
                              <w:jc w:val="right"/>
                              <w:rPr>
                                <w:rFonts w:ascii="Univers LT 45 Light" w:hAnsi="Univers LT 45 Light"/>
                                <w:sz w:val="18"/>
                              </w:rPr>
                            </w:pPr>
                            <w:r>
                              <w:rPr>
                                <w:rFonts w:ascii="Univers LT 45 Light" w:hAnsi="Univers LT 45 Light"/>
                                <w:sz w:val="18"/>
                              </w:rPr>
                              <w:t>Bedminster</w:t>
                            </w:r>
                          </w:p>
                          <w:p w:rsidR="00EF4B1B" w:rsidRDefault="00EF4B1B">
                            <w:pPr>
                              <w:jc w:val="right"/>
                              <w:rPr>
                                <w:rFonts w:ascii="Univers LT 45 Light" w:hAnsi="Univers LT 45 Light"/>
                                <w:sz w:val="18"/>
                              </w:rPr>
                            </w:pPr>
                            <w:r>
                              <w:rPr>
                                <w:rFonts w:ascii="Univers LT 45 Light" w:hAnsi="Univers LT 45 Light"/>
                                <w:sz w:val="18"/>
                              </w:rPr>
                              <w:t>Bristol</w:t>
                            </w:r>
                          </w:p>
                          <w:p w:rsidR="00EF4B1B" w:rsidRDefault="00EF4B1B">
                            <w:pPr>
                              <w:jc w:val="right"/>
                              <w:rPr>
                                <w:rFonts w:ascii="Univers LT 45 Light" w:hAnsi="Univers LT 45 Light"/>
                                <w:sz w:val="18"/>
                              </w:rPr>
                            </w:pPr>
                            <w:r>
                              <w:rPr>
                                <w:rFonts w:ascii="Univers LT 45 Light" w:hAnsi="Univers LT 45 Light"/>
                                <w:sz w:val="18"/>
                              </w:rPr>
                              <w:t>BS3 4AN</w:t>
                            </w: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r>
                              <w:rPr>
                                <w:rFonts w:ascii="Univers LT 45 Light" w:hAnsi="Univers LT 45 Light"/>
                                <w:sz w:val="18"/>
                              </w:rPr>
                              <w:t>www.dexterdesigns.co.uk</w:t>
                            </w: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6"/>
                              </w:rPr>
                            </w:pPr>
                          </w:p>
                          <w:p w:rsidR="00EF4B1B" w:rsidRDefault="00EF4B1B">
                            <w:pPr>
                              <w:jc w:val="righ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48.75pt;margin-top:32.25pt;width:159.3pt;height:22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ZKgQIAABM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" stroked="f">
                <o:lock v:ext="edit" aspectratio="t"/>
                <v:textbox inset="0,0,0,0">
                  <w:txbxContent>
                    <w:p w:rsidR="00EF4B1B" w:rsidRDefault="00EF4B1B">
                      <w:pPr>
                        <w:rPr>
                          <w:rFonts w:ascii="Univers LT 45 Light" w:hAnsi="Univers LT 45 Light"/>
                          <w:sz w:val="16"/>
                        </w:rPr>
                      </w:pPr>
                    </w:p>
                    <w:p w:rsidR="00EF4B1B" w:rsidRDefault="00EF4B1B" w:rsidP="00B05303">
                      <w:pPr>
                        <w:jc w:val="right"/>
                        <w:rPr>
                          <w:rFonts w:ascii="Univers LT 45 Light" w:hAnsi="Univers LT 45 Light"/>
                          <w:sz w:val="16"/>
                        </w:rPr>
                      </w:pPr>
                      <w:r w:rsidRPr="00B05303">
                        <w:rPr>
                          <w:rFonts w:ascii="Univers LT 45 Light" w:hAnsi="Univers LT 45 Light"/>
                          <w:noProof/>
                          <w:sz w:val="16"/>
                          <w:lang w:eastAsia="en-GB"/>
                        </w:rPr>
                        <w:drawing>
                          <wp:inline distT="0" distB="0" distL="0" distR="0" wp14:anchorId="200603FC" wp14:editId="21D38C3A">
                            <wp:extent cx="1202055" cy="1562100"/>
                            <wp:effectExtent l="19050" t="0" r="0" b="0"/>
                            <wp:docPr id="1" name="Picture 3" descr="C:\Documents and Settings\user\My Documents\Dexter.Building Design Ltd\Web Site\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Dexter.Building Design Ltd\Web Site\HEADER2.jpg"/>
                                    <pic:cNvPicPr>
                                      <a:picLocks noChangeAspect="1" noChangeArrowheads="1"/>
                                    </pic:cNvPicPr>
                                  </pic:nvPicPr>
                                  <pic:blipFill>
                                    <a:blip r:embed="rId9"/>
                                    <a:srcRect/>
                                    <a:stretch>
                                      <a:fillRect/>
                                    </a:stretch>
                                  </pic:blipFill>
                                  <pic:spPr bwMode="auto">
                                    <a:xfrm>
                                      <a:off x="0" y="0"/>
                                      <a:ext cx="1202055" cy="1562100"/>
                                    </a:xfrm>
                                    <a:prstGeom prst="rect">
                                      <a:avLst/>
                                    </a:prstGeom>
                                    <a:noFill/>
                                    <a:ln w="9525">
                                      <a:noFill/>
                                      <a:miter lim="800000"/>
                                      <a:headEnd/>
                                      <a:tailEnd/>
                                    </a:ln>
                                  </pic:spPr>
                                </pic:pic>
                              </a:graphicData>
                            </a:graphic>
                          </wp:inline>
                        </w:drawing>
                      </w: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r>
                        <w:rPr>
                          <w:rFonts w:ascii="Univers LT 45 Light" w:hAnsi="Univers LT 45 Light"/>
                          <w:sz w:val="18"/>
                        </w:rPr>
                        <w:t>5 Victoria Grove</w:t>
                      </w:r>
                    </w:p>
                    <w:p w:rsidR="00EF4B1B" w:rsidRDefault="00EF4B1B">
                      <w:pPr>
                        <w:jc w:val="right"/>
                        <w:rPr>
                          <w:rFonts w:ascii="Univers LT 45 Light" w:hAnsi="Univers LT 45 Light"/>
                          <w:sz w:val="18"/>
                        </w:rPr>
                      </w:pPr>
                      <w:r>
                        <w:rPr>
                          <w:rFonts w:ascii="Univers LT 45 Light" w:hAnsi="Univers LT 45 Light"/>
                          <w:sz w:val="18"/>
                        </w:rPr>
                        <w:t>Bedminster</w:t>
                      </w:r>
                    </w:p>
                    <w:p w:rsidR="00EF4B1B" w:rsidRDefault="00EF4B1B">
                      <w:pPr>
                        <w:jc w:val="right"/>
                        <w:rPr>
                          <w:rFonts w:ascii="Univers LT 45 Light" w:hAnsi="Univers LT 45 Light"/>
                          <w:sz w:val="18"/>
                        </w:rPr>
                      </w:pPr>
                      <w:r>
                        <w:rPr>
                          <w:rFonts w:ascii="Univers LT 45 Light" w:hAnsi="Univers LT 45 Light"/>
                          <w:sz w:val="18"/>
                        </w:rPr>
                        <w:t>Bristol</w:t>
                      </w:r>
                    </w:p>
                    <w:p w:rsidR="00EF4B1B" w:rsidRDefault="00EF4B1B">
                      <w:pPr>
                        <w:jc w:val="right"/>
                        <w:rPr>
                          <w:rFonts w:ascii="Univers LT 45 Light" w:hAnsi="Univers LT 45 Light"/>
                          <w:sz w:val="18"/>
                        </w:rPr>
                      </w:pPr>
                      <w:r>
                        <w:rPr>
                          <w:rFonts w:ascii="Univers LT 45 Light" w:hAnsi="Univers LT 45 Light"/>
                          <w:sz w:val="18"/>
                        </w:rPr>
                        <w:t>BS3 4AN</w:t>
                      </w: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r>
                        <w:rPr>
                          <w:rFonts w:ascii="Univers LT 45 Light" w:hAnsi="Univers LT 45 Light"/>
                          <w:sz w:val="18"/>
                        </w:rPr>
                        <w:t>www.dexterdesigns.co.uk</w:t>
                      </w: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8"/>
                        </w:rPr>
                      </w:pPr>
                    </w:p>
                    <w:p w:rsidR="00EF4B1B" w:rsidRDefault="00EF4B1B">
                      <w:pPr>
                        <w:jc w:val="right"/>
                        <w:rPr>
                          <w:rFonts w:ascii="Univers LT 45 Light" w:hAnsi="Univers LT 45 Light"/>
                          <w:sz w:val="16"/>
                        </w:rPr>
                      </w:pPr>
                    </w:p>
                    <w:p w:rsidR="00EF4B1B" w:rsidRDefault="00EF4B1B">
                      <w:pPr>
                        <w:jc w:val="right"/>
                        <w:rPr>
                          <w:sz w:val="14"/>
                        </w:rPr>
                      </w:pPr>
                    </w:p>
                  </w:txbxContent>
                </v:textbox>
                <w10:wrap anchorx="page" anchory="page"/>
              </v:shape>
            </w:pict>
          </mc:Fallback>
        </mc:AlternateContent>
      </w:r>
      <w:r w:rsidR="00847CD3">
        <w:rPr>
          <w:rFonts w:ascii="Arial" w:hAnsi="Arial" w:cs="Arial"/>
          <w:noProof/>
          <w:sz w:val="20"/>
          <w:szCs w:val="20"/>
          <w:lang w:val="en-US"/>
        </w:rPr>
        <w:t>Planning Department</w:t>
      </w:r>
    </w:p>
    <w:p w:rsidR="00847CD3" w:rsidRDefault="00CC0B32">
      <w:pPr>
        <w:rPr>
          <w:rFonts w:ascii="Arial" w:hAnsi="Arial" w:cs="Arial"/>
          <w:noProof/>
          <w:sz w:val="20"/>
          <w:szCs w:val="20"/>
          <w:lang w:val="en-US"/>
        </w:rPr>
      </w:pPr>
      <w:r>
        <w:rPr>
          <w:rFonts w:ascii="Arial" w:hAnsi="Arial" w:cs="Arial"/>
          <w:noProof/>
          <w:sz w:val="20"/>
          <w:szCs w:val="20"/>
          <w:lang w:val="en-US"/>
        </w:rPr>
        <w:t>Camden</w:t>
      </w:r>
      <w:r w:rsidR="00847CD3" w:rsidRPr="00847CD3">
        <w:rPr>
          <w:rFonts w:ascii="Arial" w:hAnsi="Arial" w:cs="Arial"/>
          <w:noProof/>
          <w:sz w:val="20"/>
          <w:szCs w:val="20"/>
          <w:lang w:val="en-US"/>
        </w:rPr>
        <w:t xml:space="preserve"> Council, </w:t>
      </w:r>
    </w:p>
    <w:p w:rsidR="00670C7F" w:rsidRPr="005E0ED3" w:rsidRDefault="00670C7F">
      <w:pPr>
        <w:rPr>
          <w:rFonts w:ascii="Arial" w:hAnsi="Arial" w:cs="Arial"/>
          <w:sz w:val="20"/>
          <w:szCs w:val="20"/>
        </w:rPr>
      </w:pPr>
    </w:p>
    <w:tbl>
      <w:tblPr>
        <w:tblpPr w:leftFromText="180" w:rightFromText="180" w:vertAnchor="text" w:tblpY="1"/>
        <w:tblOverlap w:val="never"/>
        <w:tblW w:w="0" w:type="auto"/>
        <w:tblLook w:val="0000" w:firstRow="0" w:lastRow="0" w:firstColumn="0" w:lastColumn="0" w:noHBand="0" w:noVBand="0"/>
      </w:tblPr>
      <w:tblGrid>
        <w:gridCol w:w="4608"/>
      </w:tblGrid>
      <w:tr w:rsidR="002564FD" w:rsidRPr="005E0ED3" w:rsidTr="00B05303">
        <w:trPr>
          <w:trHeight w:val="1426"/>
        </w:trPr>
        <w:tc>
          <w:tcPr>
            <w:tcW w:w="4608" w:type="dxa"/>
          </w:tcPr>
          <w:p w:rsidR="001445E5" w:rsidRPr="005E0ED3" w:rsidRDefault="001445E5" w:rsidP="00B05303">
            <w:pPr>
              <w:pStyle w:val="Header"/>
              <w:tabs>
                <w:tab w:val="clear" w:pos="4153"/>
                <w:tab w:val="clear" w:pos="8306"/>
              </w:tabs>
              <w:rPr>
                <w:rFonts w:cs="Arial"/>
              </w:rPr>
            </w:pPr>
          </w:p>
          <w:p w:rsidR="00341A74" w:rsidRPr="005E0ED3" w:rsidRDefault="00341A74" w:rsidP="00B05303">
            <w:pPr>
              <w:pStyle w:val="Header"/>
              <w:tabs>
                <w:tab w:val="clear" w:pos="4153"/>
                <w:tab w:val="clear" w:pos="8306"/>
              </w:tabs>
              <w:rPr>
                <w:rFonts w:cs="Arial"/>
              </w:rPr>
            </w:pPr>
          </w:p>
        </w:tc>
      </w:tr>
      <w:tr w:rsidR="002564FD" w:rsidRPr="00670C7F" w:rsidTr="00B05303">
        <w:trPr>
          <w:trHeight w:val="303"/>
        </w:trPr>
        <w:tc>
          <w:tcPr>
            <w:tcW w:w="4608" w:type="dxa"/>
          </w:tcPr>
          <w:p w:rsidR="002564FD" w:rsidRPr="001B7D85" w:rsidRDefault="00CC0B32" w:rsidP="005E0ED3">
            <w:pPr>
              <w:pStyle w:val="Header"/>
              <w:tabs>
                <w:tab w:val="clear" w:pos="4153"/>
                <w:tab w:val="clear" w:pos="8306"/>
              </w:tabs>
            </w:pPr>
            <w:bookmarkStart w:id="0" w:name="Date"/>
            <w:bookmarkEnd w:id="0"/>
            <w:r>
              <w:t>18</w:t>
            </w:r>
            <w:r w:rsidR="00045222" w:rsidRPr="00045222">
              <w:rPr>
                <w:vertAlign w:val="superscript"/>
              </w:rPr>
              <w:t>th</w:t>
            </w:r>
            <w:r>
              <w:t xml:space="preserve"> May 2020</w:t>
            </w:r>
          </w:p>
        </w:tc>
      </w:tr>
      <w:tr w:rsidR="002564FD" w:rsidRPr="00670C7F" w:rsidTr="00B05303">
        <w:trPr>
          <w:trHeight w:val="80"/>
        </w:trPr>
        <w:tc>
          <w:tcPr>
            <w:tcW w:w="4608" w:type="dxa"/>
          </w:tcPr>
          <w:p w:rsidR="001B7D85" w:rsidRPr="00670C7F" w:rsidRDefault="001B7D85" w:rsidP="00B05303">
            <w:pPr>
              <w:tabs>
                <w:tab w:val="right" w:pos="3762"/>
              </w:tabs>
              <w:rPr>
                <w:b/>
                <w:bCs/>
              </w:rPr>
            </w:pPr>
            <w:bookmarkStart w:id="1" w:name="Caveat"/>
            <w:bookmarkEnd w:id="1"/>
          </w:p>
        </w:tc>
      </w:tr>
    </w:tbl>
    <w:p w:rsidR="002564FD" w:rsidRPr="001B7D85" w:rsidRDefault="00B05303">
      <w:pPr>
        <w:pStyle w:val="Header"/>
        <w:tabs>
          <w:tab w:val="clear" w:pos="4153"/>
          <w:tab w:val="clear" w:pos="8306"/>
        </w:tabs>
      </w:pPr>
      <w:r>
        <w:br w:type="textWrapping" w:clear="all"/>
      </w:r>
      <w:r w:rsidR="002564FD" w:rsidRPr="001B7D85">
        <w:t>Dear</w:t>
      </w:r>
      <w:r w:rsidR="00045222">
        <w:t xml:space="preserve"> Sir or Madam</w:t>
      </w:r>
      <w:r w:rsidR="00304F14">
        <w:t>,</w:t>
      </w:r>
    </w:p>
    <w:p w:rsidR="002564FD" w:rsidRPr="001B7D85" w:rsidRDefault="002564FD">
      <w:pPr>
        <w:pStyle w:val="Header"/>
        <w:tabs>
          <w:tab w:val="clear" w:pos="4153"/>
          <w:tab w:val="clear" w:pos="8306"/>
        </w:tabs>
      </w:pPr>
    </w:p>
    <w:p w:rsidR="002564FD" w:rsidRPr="001B7D85" w:rsidRDefault="00341A74">
      <w:pPr>
        <w:pStyle w:val="Header"/>
        <w:tabs>
          <w:tab w:val="clear" w:pos="4153"/>
          <w:tab w:val="clear" w:pos="8306"/>
        </w:tabs>
        <w:rPr>
          <w:b/>
          <w:bCs/>
        </w:rPr>
      </w:pPr>
      <w:r>
        <w:rPr>
          <w:b/>
          <w:bCs/>
        </w:rPr>
        <w:t>RE</w:t>
      </w:r>
      <w:r w:rsidR="001445E5">
        <w:rPr>
          <w:b/>
          <w:bCs/>
        </w:rPr>
        <w:t>.</w:t>
      </w:r>
      <w:r w:rsidR="00045222">
        <w:rPr>
          <w:b/>
          <w:bCs/>
        </w:rPr>
        <w:t xml:space="preserve"> </w:t>
      </w:r>
      <w:proofErr w:type="gramStart"/>
      <w:r w:rsidR="00045222">
        <w:rPr>
          <w:b/>
          <w:bCs/>
        </w:rPr>
        <w:t xml:space="preserve">Planning Application </w:t>
      </w:r>
      <w:r w:rsidR="00B64BA9" w:rsidRPr="00B64BA9">
        <w:rPr>
          <w:b/>
          <w:bCs/>
        </w:rPr>
        <w:t>2015/6141/P</w:t>
      </w:r>
      <w:r w:rsidR="00045222">
        <w:rPr>
          <w:b/>
          <w:bCs/>
        </w:rPr>
        <w:t xml:space="preserve"> </w:t>
      </w:r>
      <w:r w:rsidR="00B64BA9" w:rsidRPr="00B64BA9">
        <w:rPr>
          <w:b/>
          <w:bCs/>
        </w:rPr>
        <w:t>Former Public Conveniences Guilford Place London WC1N 1EA. Change of use from former public convenience (Sui Generis) to mixed A1/A3 use (retail/restaurant), and associated works.</w:t>
      </w:r>
      <w:proofErr w:type="gramEnd"/>
    </w:p>
    <w:p w:rsidR="001B7D85" w:rsidRDefault="001B7D85">
      <w:pPr>
        <w:pStyle w:val="Header"/>
        <w:tabs>
          <w:tab w:val="clear" w:pos="4153"/>
          <w:tab w:val="clear" w:pos="8306"/>
        </w:tabs>
      </w:pPr>
    </w:p>
    <w:p w:rsidR="00CC0B32" w:rsidRDefault="00CC0B32" w:rsidP="00201C27">
      <w:pPr>
        <w:pStyle w:val="Header"/>
        <w:tabs>
          <w:tab w:val="clear" w:pos="4153"/>
          <w:tab w:val="clear" w:pos="8306"/>
        </w:tabs>
      </w:pPr>
      <w:r>
        <w:t>In regards to the above application and conditions discharge.</w:t>
      </w:r>
      <w:r w:rsidR="00B64BA9">
        <w:t xml:space="preserve"> </w:t>
      </w:r>
      <w:r>
        <w:t>We</w:t>
      </w:r>
      <w:r w:rsidR="00B64BA9">
        <w:t xml:space="preserve"> wish</w:t>
      </w:r>
      <w:r>
        <w:t xml:space="preserve"> to discharge </w:t>
      </w:r>
      <w:r w:rsidR="00281893">
        <w:t>condition 6</w:t>
      </w:r>
      <w:r w:rsidR="00B64BA9">
        <w:t>. The condition reads.</w:t>
      </w:r>
    </w:p>
    <w:p w:rsidR="00B64BA9" w:rsidRDefault="00B64BA9" w:rsidP="00201C27">
      <w:pPr>
        <w:pStyle w:val="Header"/>
        <w:tabs>
          <w:tab w:val="clear" w:pos="4153"/>
          <w:tab w:val="clear" w:pos="8306"/>
        </w:tabs>
      </w:pPr>
    </w:p>
    <w:p w:rsidR="00281893" w:rsidRDefault="00281893" w:rsidP="00201C27">
      <w:pPr>
        <w:pStyle w:val="Header"/>
        <w:tabs>
          <w:tab w:val="clear" w:pos="4153"/>
          <w:tab w:val="clear" w:pos="8306"/>
        </w:tabs>
        <w:rPr>
          <w:i/>
        </w:rPr>
      </w:pPr>
      <w:r w:rsidRPr="00281893">
        <w:rPr>
          <w:i/>
        </w:rPr>
        <w:t>6 Prior to commencement of the development, details shall be submitted to and Executive Director Supporting Communities Page 3 of 6 2015/6141/P approved in writing by the Council, of the external noise level emitted from plant/ machinery/ equipment and mitigation measures as appropriate. The measures shall ensure that the external noise level emitted from plant, machinery/ equipment will be lower than the lowest existing background noise level by at least 10dBA as assessed according to BS4142:2014 at the nearest and/or most affected noise sensitive premises, with all machinery operating together at maximum capacity. A post installation noise assessment shall be carried out where required to confirm compliance with the noise criteria and additional steps to mitigate noise shall be taken, as necessary. Approved details shall be implemented prior to occupation of the development and thereafter be perma</w:t>
      </w:r>
      <w:r>
        <w:rPr>
          <w:i/>
        </w:rPr>
        <w:t>nently retained.</w:t>
      </w:r>
    </w:p>
    <w:p w:rsidR="00281893" w:rsidRDefault="00281893" w:rsidP="00201C27">
      <w:pPr>
        <w:pStyle w:val="Header"/>
        <w:tabs>
          <w:tab w:val="clear" w:pos="4153"/>
          <w:tab w:val="clear" w:pos="8306"/>
        </w:tabs>
        <w:rPr>
          <w:i/>
        </w:rPr>
      </w:pPr>
    </w:p>
    <w:p w:rsidR="00281893" w:rsidRDefault="00281893" w:rsidP="00201C27">
      <w:pPr>
        <w:pStyle w:val="Header"/>
        <w:tabs>
          <w:tab w:val="clear" w:pos="4153"/>
          <w:tab w:val="clear" w:pos="8306"/>
        </w:tabs>
        <w:rPr>
          <w:i/>
        </w:rPr>
      </w:pPr>
      <w:r w:rsidRPr="00281893">
        <w:rPr>
          <w:i/>
        </w:rPr>
        <w:t>Reason: To ensure that the amenity of occupiers of surrounding premises is not adversely affected by noise from mechanical installations/ equipment, in accordance with Policy A</w:t>
      </w:r>
      <w:r>
        <w:rPr>
          <w:i/>
        </w:rPr>
        <w:t>4 of the Camden Local Plan 2017.</w:t>
      </w:r>
    </w:p>
    <w:p w:rsidR="00281893" w:rsidRPr="00281893" w:rsidRDefault="00281893" w:rsidP="00201C27">
      <w:pPr>
        <w:pStyle w:val="Header"/>
        <w:tabs>
          <w:tab w:val="clear" w:pos="4153"/>
          <w:tab w:val="clear" w:pos="8306"/>
        </w:tabs>
        <w:rPr>
          <w:i/>
        </w:rPr>
      </w:pPr>
    </w:p>
    <w:p w:rsidR="00B64BA9" w:rsidRDefault="00B64BA9" w:rsidP="00201C27">
      <w:pPr>
        <w:pStyle w:val="Header"/>
        <w:tabs>
          <w:tab w:val="clear" w:pos="4153"/>
          <w:tab w:val="clear" w:pos="8306"/>
        </w:tabs>
      </w:pPr>
      <w:r w:rsidRPr="00281893">
        <w:t xml:space="preserve">Guilford Place WC is a grade II listed building. </w:t>
      </w:r>
      <w:r w:rsidR="0014706C">
        <w:t>The installation of plant has to be sensitive to the heritage asset.</w:t>
      </w:r>
    </w:p>
    <w:p w:rsidR="0014706C" w:rsidRDefault="0014706C" w:rsidP="00201C27">
      <w:pPr>
        <w:pStyle w:val="Header"/>
        <w:tabs>
          <w:tab w:val="clear" w:pos="4153"/>
          <w:tab w:val="clear" w:pos="8306"/>
        </w:tabs>
      </w:pPr>
    </w:p>
    <w:p w:rsidR="00971CA6" w:rsidRDefault="00971CA6" w:rsidP="00201C27">
      <w:pPr>
        <w:pStyle w:val="Header"/>
        <w:tabs>
          <w:tab w:val="clear" w:pos="4153"/>
          <w:tab w:val="clear" w:pos="8306"/>
        </w:tabs>
      </w:pPr>
      <w:r>
        <w:t xml:space="preserve">For the above reason </w:t>
      </w:r>
      <w:r w:rsidR="00EF4B1B">
        <w:t>the only equipment installed</w:t>
      </w:r>
      <w:r>
        <w:t xml:space="preserve"> is a stale air extract via a 150mm duct. This duct has fitted an IN-LINE MIXED FLOW DUCT FAN manufactured by TD model number TD-MIXVE</w:t>
      </w:r>
      <w:r w:rsidR="00EF4B1B">
        <w:t>NT Series Model TD 800/200 conn</w:t>
      </w:r>
      <w:r>
        <w:t xml:space="preserve">ected to a </w:t>
      </w:r>
      <w:proofErr w:type="spellStart"/>
      <w:r>
        <w:t>Blauberg</w:t>
      </w:r>
      <w:proofErr w:type="spellEnd"/>
      <w:r>
        <w:t xml:space="preserve"> silencer SD 200/600.</w:t>
      </w:r>
      <w:r w:rsidR="00EF4B1B">
        <w:t xml:space="preserve"> Spec sheet attached.</w:t>
      </w:r>
    </w:p>
    <w:p w:rsidR="00971CA6" w:rsidRDefault="00971CA6" w:rsidP="00201C27">
      <w:pPr>
        <w:pStyle w:val="Header"/>
        <w:tabs>
          <w:tab w:val="clear" w:pos="4153"/>
          <w:tab w:val="clear" w:pos="8306"/>
        </w:tabs>
      </w:pPr>
    </w:p>
    <w:p w:rsidR="00971CA6" w:rsidRDefault="00971CA6" w:rsidP="00201C27">
      <w:pPr>
        <w:pStyle w:val="Header"/>
        <w:tabs>
          <w:tab w:val="clear" w:pos="4153"/>
          <w:tab w:val="clear" w:pos="8306"/>
        </w:tabs>
      </w:pPr>
      <w:r>
        <w:t>The condition requires a 10dB</w:t>
      </w:r>
      <w:r w:rsidR="00EF4B1B">
        <w:t>A noise reduction below the lowest background level</w:t>
      </w:r>
      <w:r>
        <w:t>. The Environmental n</w:t>
      </w:r>
      <w:r w:rsidR="00F72F25">
        <w:t>o</w:t>
      </w:r>
      <w:r>
        <w:t xml:space="preserve">ise report prepared by </w:t>
      </w:r>
      <w:proofErr w:type="spellStart"/>
      <w:r>
        <w:t>Noico</w:t>
      </w:r>
      <w:proofErr w:type="spellEnd"/>
      <w:r>
        <w:t xml:space="preserve"> Noise control </w:t>
      </w:r>
      <w:r w:rsidR="00F72F25">
        <w:t>and Louvre Systems prepared</w:t>
      </w:r>
      <w:r>
        <w:t xml:space="preserve"> </w:t>
      </w:r>
      <w:r w:rsidR="00F72F25">
        <w:t>May 2017 gives a background minimum level measured as.</w:t>
      </w:r>
    </w:p>
    <w:p w:rsidR="00F72F25" w:rsidRDefault="00F72F25" w:rsidP="00201C27">
      <w:pPr>
        <w:pStyle w:val="Header"/>
        <w:tabs>
          <w:tab w:val="clear" w:pos="4153"/>
          <w:tab w:val="clear" w:pos="8306"/>
        </w:tabs>
      </w:pPr>
    </w:p>
    <w:p w:rsidR="00F72F25" w:rsidRDefault="00F72F25" w:rsidP="00201C27">
      <w:pPr>
        <w:pStyle w:val="Header"/>
        <w:tabs>
          <w:tab w:val="clear" w:pos="4153"/>
          <w:tab w:val="clear" w:pos="8306"/>
        </w:tabs>
      </w:pPr>
      <w:r>
        <w:t>Daytime (07.00 to 23.00</w:t>
      </w:r>
      <w:proofErr w:type="gramStart"/>
      <w:r>
        <w:t>)  -</w:t>
      </w:r>
      <w:proofErr w:type="gramEnd"/>
      <w:r>
        <w:t xml:space="preserve"> 48.1 LA90</w:t>
      </w:r>
    </w:p>
    <w:p w:rsidR="00F72F25" w:rsidRDefault="00F72F25" w:rsidP="00201C27">
      <w:pPr>
        <w:pStyle w:val="Header"/>
        <w:tabs>
          <w:tab w:val="clear" w:pos="4153"/>
          <w:tab w:val="clear" w:pos="8306"/>
        </w:tabs>
      </w:pPr>
      <w:r>
        <w:t>Night time (23:00 to 07:00hrs) - 40.3 LA90</w:t>
      </w:r>
    </w:p>
    <w:p w:rsidR="00F72F25" w:rsidRDefault="00F72F25">
      <w:pPr>
        <w:rPr>
          <w:rFonts w:ascii="Arial" w:hAnsi="Arial"/>
          <w:sz w:val="20"/>
          <w:szCs w:val="20"/>
        </w:rPr>
      </w:pPr>
      <w:r>
        <w:br w:type="page"/>
      </w:r>
    </w:p>
    <w:p w:rsidR="00F72F25" w:rsidRDefault="00F72F25" w:rsidP="00201C27">
      <w:pPr>
        <w:pStyle w:val="Header"/>
        <w:tabs>
          <w:tab w:val="clear" w:pos="4153"/>
          <w:tab w:val="clear" w:pos="8306"/>
        </w:tabs>
      </w:pPr>
    </w:p>
    <w:p w:rsidR="00F72F25" w:rsidRDefault="00F72F25" w:rsidP="00201C27">
      <w:pPr>
        <w:pStyle w:val="Header"/>
        <w:tabs>
          <w:tab w:val="clear" w:pos="4153"/>
          <w:tab w:val="clear" w:pos="8306"/>
        </w:tabs>
      </w:pPr>
    </w:p>
    <w:p w:rsidR="00F72F25" w:rsidRDefault="00F72F25" w:rsidP="00201C27">
      <w:pPr>
        <w:pStyle w:val="Header"/>
        <w:tabs>
          <w:tab w:val="clear" w:pos="4153"/>
          <w:tab w:val="clear" w:pos="8306"/>
        </w:tabs>
      </w:pPr>
      <w:r>
        <w:t>Based on the above condition the noise level should not exceed.</w:t>
      </w:r>
    </w:p>
    <w:p w:rsidR="00F72F25" w:rsidRDefault="00F72F25" w:rsidP="00201C27">
      <w:pPr>
        <w:pStyle w:val="Header"/>
        <w:tabs>
          <w:tab w:val="clear" w:pos="4153"/>
          <w:tab w:val="clear" w:pos="8306"/>
        </w:tabs>
      </w:pPr>
    </w:p>
    <w:p w:rsidR="00F72F25" w:rsidRDefault="00F72F25" w:rsidP="00201C27">
      <w:pPr>
        <w:pStyle w:val="Header"/>
        <w:tabs>
          <w:tab w:val="clear" w:pos="4153"/>
          <w:tab w:val="clear" w:pos="8306"/>
        </w:tabs>
      </w:pPr>
      <w:r>
        <w:t>Daytime plant operatio</w:t>
      </w:r>
      <w:r w:rsidR="008D168D">
        <w:t>n (07:00 to 23:00hrs) - 3</w:t>
      </w:r>
      <w:r>
        <w:t xml:space="preserve">8.1 dB </w:t>
      </w:r>
      <w:proofErr w:type="spellStart"/>
      <w:r>
        <w:t>LAeq</w:t>
      </w:r>
      <w:proofErr w:type="spellEnd"/>
    </w:p>
    <w:p w:rsidR="00F72F25" w:rsidRPr="00281893" w:rsidRDefault="00F72F25" w:rsidP="00201C27">
      <w:pPr>
        <w:pStyle w:val="Header"/>
        <w:tabs>
          <w:tab w:val="clear" w:pos="4153"/>
          <w:tab w:val="clear" w:pos="8306"/>
        </w:tabs>
      </w:pPr>
      <w:r>
        <w:t xml:space="preserve">24 hour plant operation - 30.3 dB </w:t>
      </w:r>
      <w:proofErr w:type="spellStart"/>
      <w:r>
        <w:t>LAeq</w:t>
      </w:r>
      <w:proofErr w:type="spellEnd"/>
    </w:p>
    <w:p w:rsidR="00B64BA9" w:rsidRPr="00281893" w:rsidRDefault="00B64BA9" w:rsidP="00201C27">
      <w:pPr>
        <w:pStyle w:val="Header"/>
        <w:tabs>
          <w:tab w:val="clear" w:pos="4153"/>
          <w:tab w:val="clear" w:pos="8306"/>
        </w:tabs>
      </w:pPr>
    </w:p>
    <w:p w:rsidR="000458D8" w:rsidRDefault="008D168D" w:rsidP="00201C27">
      <w:pPr>
        <w:pStyle w:val="Header"/>
        <w:tabs>
          <w:tab w:val="clear" w:pos="4153"/>
          <w:tab w:val="clear" w:pos="8306"/>
        </w:tabs>
      </w:pPr>
      <w:r>
        <w:t>The fan</w:t>
      </w:r>
      <w:r w:rsidR="00F72F25">
        <w:t xml:space="preserve"> installed is mounted internally with a duct length to the final exit of </w:t>
      </w:r>
      <w:r>
        <w:t>4 metres and is within the internal roof space of the customer area.</w:t>
      </w:r>
    </w:p>
    <w:p w:rsidR="008D168D" w:rsidRDefault="008D168D" w:rsidP="00201C27">
      <w:pPr>
        <w:pStyle w:val="Header"/>
        <w:tabs>
          <w:tab w:val="clear" w:pos="4153"/>
          <w:tab w:val="clear" w:pos="8306"/>
        </w:tabs>
      </w:pPr>
    </w:p>
    <w:p w:rsidR="008D168D" w:rsidRDefault="008D168D" w:rsidP="00201C27">
      <w:pPr>
        <w:pStyle w:val="Header"/>
        <w:tabs>
          <w:tab w:val="clear" w:pos="4153"/>
          <w:tab w:val="clear" w:pos="8306"/>
        </w:tabs>
      </w:pPr>
      <w:r>
        <w:t xml:space="preserve">The HVAC </w:t>
      </w:r>
      <w:proofErr w:type="gramStart"/>
      <w:r>
        <w:t>company</w:t>
      </w:r>
      <w:proofErr w:type="gramEnd"/>
      <w:r>
        <w:t xml:space="preserve"> (FROSTBITE UK Complete Climate Control) that installed the fan and s</w:t>
      </w:r>
      <w:r w:rsidR="00EF4B1B">
        <w:t>ilencer have confirmed that the fan</w:t>
      </w:r>
      <w:r>
        <w:t xml:space="preserve"> is set to the lower setting of 2000rpm in order to increase longevity and reduce internal noise</w:t>
      </w:r>
      <w:r w:rsidR="00EF4B1B">
        <w:t xml:space="preserve"> in the customer space</w:t>
      </w:r>
      <w:r>
        <w:t>. The attached data sheet shows that at 2000 rpm the fan is producing a sound pressure level of 33 dB(A).</w:t>
      </w:r>
    </w:p>
    <w:p w:rsidR="008D168D" w:rsidRDefault="008D168D" w:rsidP="00201C27">
      <w:pPr>
        <w:pStyle w:val="Header"/>
        <w:tabs>
          <w:tab w:val="clear" w:pos="4153"/>
          <w:tab w:val="clear" w:pos="8306"/>
        </w:tabs>
      </w:pPr>
    </w:p>
    <w:p w:rsidR="007A3C4A" w:rsidRDefault="008D168D" w:rsidP="00201C27">
      <w:pPr>
        <w:pStyle w:val="Header"/>
        <w:tabs>
          <w:tab w:val="clear" w:pos="4153"/>
          <w:tab w:val="clear" w:pos="8306"/>
        </w:tabs>
      </w:pPr>
      <w:r>
        <w:t xml:space="preserve">Further there is a </w:t>
      </w:r>
      <w:proofErr w:type="spellStart"/>
      <w:r>
        <w:t>Blauberg</w:t>
      </w:r>
      <w:proofErr w:type="spellEnd"/>
      <w:r>
        <w:t xml:space="preserve"> silencer installed Model SD 200/600 Data sheet attached. The manufacturer confirms that this silencer gives a reduction of 6 dB to 13 </w:t>
      </w:r>
      <w:proofErr w:type="spellStart"/>
      <w:r>
        <w:t>dB.</w:t>
      </w:r>
      <w:proofErr w:type="spellEnd"/>
      <w:r>
        <w:t xml:space="preserve"> The silencer manufacturer has also confirmed that a further reduction occurs per metre of duct length of minimum </w:t>
      </w:r>
      <w:r w:rsidR="007A3C4A">
        <w:t>0.3dB.</w:t>
      </w:r>
    </w:p>
    <w:p w:rsidR="008D168D" w:rsidRDefault="008D168D" w:rsidP="00201C27">
      <w:pPr>
        <w:pStyle w:val="Header"/>
        <w:tabs>
          <w:tab w:val="clear" w:pos="4153"/>
          <w:tab w:val="clear" w:pos="8306"/>
        </w:tabs>
      </w:pPr>
    </w:p>
    <w:p w:rsidR="008D168D" w:rsidRDefault="008D168D" w:rsidP="00201C27">
      <w:pPr>
        <w:pStyle w:val="Header"/>
        <w:tabs>
          <w:tab w:val="clear" w:pos="4153"/>
          <w:tab w:val="clear" w:pos="8306"/>
        </w:tabs>
      </w:pPr>
      <w:r>
        <w:t>Based on the above information</w:t>
      </w:r>
      <w:r w:rsidR="007A3C4A">
        <w:t xml:space="preserve"> the noise output from the fan at final exit to the street</w:t>
      </w:r>
      <w:r w:rsidR="00EF4B1B">
        <w:t xml:space="preserve"> with the minimum noise reduction</w:t>
      </w:r>
      <w:r w:rsidR="007A3C4A">
        <w:t xml:space="preserve"> is 26dB due to the reduction from the silencer and the additional duct length.</w:t>
      </w:r>
    </w:p>
    <w:p w:rsidR="007A3C4A" w:rsidRDefault="007A3C4A" w:rsidP="007A3C4A">
      <w:pPr>
        <w:pStyle w:val="Header"/>
        <w:tabs>
          <w:tab w:val="clear" w:pos="4153"/>
          <w:tab w:val="clear" w:pos="8306"/>
        </w:tabs>
      </w:pPr>
    </w:p>
    <w:p w:rsidR="007A3C4A" w:rsidRDefault="007A3C4A" w:rsidP="007A3C4A">
      <w:pPr>
        <w:pStyle w:val="Header"/>
        <w:tabs>
          <w:tab w:val="clear" w:pos="4153"/>
          <w:tab w:val="clear" w:pos="8306"/>
        </w:tabs>
      </w:pPr>
      <w:r>
        <w:t>The fan as it is an extract for stale air is operational only during the daytime plant operation hours and therefore the sound levels prod</w:t>
      </w:r>
      <w:r w:rsidR="00EF4B1B">
        <w:t>uced from this equipment are below the minimum level</w:t>
      </w:r>
      <w:r>
        <w:t xml:space="preserve"> wit</w:t>
      </w:r>
      <w:r w:rsidR="00EF4B1B">
        <w:t>hout the attenuation during the daytime</w:t>
      </w:r>
      <w:r>
        <w:t xml:space="preserve"> period.</w:t>
      </w:r>
    </w:p>
    <w:p w:rsidR="008D168D" w:rsidRDefault="008D168D" w:rsidP="00201C27">
      <w:pPr>
        <w:pStyle w:val="Header"/>
        <w:tabs>
          <w:tab w:val="clear" w:pos="4153"/>
          <w:tab w:val="clear" w:pos="8306"/>
        </w:tabs>
      </w:pPr>
    </w:p>
    <w:p w:rsidR="008D168D" w:rsidRDefault="007A3C4A" w:rsidP="00201C27">
      <w:pPr>
        <w:pStyle w:val="Header"/>
        <w:tabs>
          <w:tab w:val="clear" w:pos="4153"/>
          <w:tab w:val="clear" w:pos="8306"/>
        </w:tabs>
      </w:pPr>
      <w:r>
        <w:t>There is no commercial refrigeration equipment installed with food being preserved in counter top fridges. T</w:t>
      </w:r>
      <w:r w:rsidR="00DC588C">
        <w:t xml:space="preserve">his is due to site </w:t>
      </w:r>
      <w:r w:rsidR="00EF4B1B">
        <w:t xml:space="preserve">space </w:t>
      </w:r>
      <w:r w:rsidR="00DC588C">
        <w:t xml:space="preserve">restrictions </w:t>
      </w:r>
      <w:r w:rsidR="00EF4B1B">
        <w:t xml:space="preserve">and the nature of the food served </w:t>
      </w:r>
      <w:r w:rsidR="00DC588C">
        <w:t xml:space="preserve">and therefore there will be </w:t>
      </w:r>
      <w:r w:rsidR="00EF4B1B">
        <w:t>no external noise from</w:t>
      </w:r>
      <w:r w:rsidR="00DC588C">
        <w:t xml:space="preserve"> 24hour </w:t>
      </w:r>
      <w:r w:rsidR="00EF4B1B">
        <w:t>plant operation</w:t>
      </w:r>
      <w:r w:rsidR="00DC588C">
        <w:t>.</w:t>
      </w:r>
    </w:p>
    <w:p w:rsidR="001342AE" w:rsidRDefault="001342AE" w:rsidP="00201C27">
      <w:pPr>
        <w:pStyle w:val="Header"/>
        <w:tabs>
          <w:tab w:val="clear" w:pos="4153"/>
          <w:tab w:val="clear" w:pos="8306"/>
        </w:tabs>
      </w:pPr>
    </w:p>
    <w:p w:rsidR="00E07D9F" w:rsidRDefault="001342AE" w:rsidP="00201C27">
      <w:pPr>
        <w:pStyle w:val="Header"/>
        <w:tabs>
          <w:tab w:val="clear" w:pos="4153"/>
          <w:tab w:val="clear" w:pos="8306"/>
        </w:tabs>
      </w:pPr>
      <w:r>
        <w:t xml:space="preserve">Due to the low </w:t>
      </w:r>
      <w:r w:rsidR="00DC588C">
        <w:t>impact of the equipment installed we do not believe a post installation noise assessment is required and w</w:t>
      </w:r>
      <w:r w:rsidR="000458D8">
        <w:t>e therefore ask for this</w:t>
      </w:r>
      <w:r w:rsidR="00DC588C">
        <w:t xml:space="preserve"> condition</w:t>
      </w:r>
      <w:r w:rsidR="000458D8">
        <w:t xml:space="preserve"> to be discharged on the basis </w:t>
      </w:r>
      <w:r w:rsidR="007A3C4A">
        <w:t>of the above information and the submitted data sheets and the attached manufacturer</w:t>
      </w:r>
      <w:r w:rsidR="00C27AE8">
        <w:t>’</w:t>
      </w:r>
      <w:r w:rsidR="007A3C4A">
        <w:t>s calculation.</w:t>
      </w:r>
    </w:p>
    <w:p w:rsidR="005E0ED3" w:rsidRDefault="005E0ED3" w:rsidP="00201C27">
      <w:pPr>
        <w:pStyle w:val="Header"/>
        <w:tabs>
          <w:tab w:val="clear" w:pos="4153"/>
          <w:tab w:val="clear" w:pos="8306"/>
        </w:tabs>
      </w:pPr>
    </w:p>
    <w:p w:rsidR="002564FD" w:rsidRDefault="002564FD">
      <w:pPr>
        <w:pStyle w:val="Header"/>
        <w:tabs>
          <w:tab w:val="clear" w:pos="4153"/>
          <w:tab w:val="clear" w:pos="8306"/>
        </w:tabs>
      </w:pPr>
      <w:bookmarkStart w:id="2" w:name="_GoBack"/>
      <w:bookmarkEnd w:id="2"/>
    </w:p>
    <w:p w:rsidR="002564FD" w:rsidRDefault="001B7D85">
      <w:pPr>
        <w:pStyle w:val="Header"/>
        <w:tabs>
          <w:tab w:val="clear" w:pos="4153"/>
          <w:tab w:val="clear" w:pos="8306"/>
        </w:tabs>
      </w:pPr>
      <w:r>
        <w:t xml:space="preserve">Yours </w:t>
      </w:r>
      <w:r w:rsidR="00EA3A23">
        <w:t>sincerely</w:t>
      </w: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0458D8">
      <w:pPr>
        <w:pStyle w:val="Header"/>
        <w:tabs>
          <w:tab w:val="clear" w:pos="4153"/>
          <w:tab w:val="clear" w:pos="8306"/>
        </w:tabs>
      </w:pPr>
      <w:r>
        <w:t>John Wiseman</w:t>
      </w:r>
    </w:p>
    <w:p w:rsidR="002564FD" w:rsidRDefault="002564FD">
      <w:pPr>
        <w:pStyle w:val="Header"/>
        <w:tabs>
          <w:tab w:val="clear" w:pos="4153"/>
          <w:tab w:val="clear" w:pos="8306"/>
        </w:tabs>
      </w:pPr>
    </w:p>
    <w:p w:rsidR="00340DC5" w:rsidRDefault="00340DC5">
      <w:pPr>
        <w:pStyle w:val="Header"/>
        <w:tabs>
          <w:tab w:val="clear" w:pos="4153"/>
          <w:tab w:val="clear" w:pos="8306"/>
        </w:tabs>
      </w:pPr>
      <w:r>
        <w:t>T. 0117 244 8465</w:t>
      </w:r>
    </w:p>
    <w:p w:rsidR="002564FD" w:rsidRDefault="002564FD">
      <w:pPr>
        <w:pStyle w:val="Header"/>
        <w:tabs>
          <w:tab w:val="clear" w:pos="4153"/>
          <w:tab w:val="clear" w:pos="8306"/>
        </w:tabs>
        <w:rPr>
          <w:sz w:val="16"/>
        </w:rPr>
      </w:pPr>
      <w:proofErr w:type="gramStart"/>
      <w:r>
        <w:rPr>
          <w:sz w:val="16"/>
        </w:rPr>
        <w:t>e</w:t>
      </w:r>
      <w:r w:rsidRPr="00295328">
        <w:rPr>
          <w:sz w:val="16"/>
        </w:rPr>
        <w:t xml:space="preserve">.  </w:t>
      </w:r>
      <w:r w:rsidR="00F12640">
        <w:rPr>
          <w:sz w:val="16"/>
        </w:rPr>
        <w:t>John</w:t>
      </w:r>
      <w:r w:rsidR="00B05303" w:rsidRPr="00B05303">
        <w:rPr>
          <w:sz w:val="16"/>
        </w:rPr>
        <w:t>@dexterdesigns.co.uk</w:t>
      </w:r>
      <w:proofErr w:type="gramEnd"/>
    </w:p>
    <w:p w:rsidR="009F7251" w:rsidRDefault="009F7251">
      <w:pPr>
        <w:pStyle w:val="Header"/>
        <w:tabs>
          <w:tab w:val="clear" w:pos="4153"/>
          <w:tab w:val="clear" w:pos="8306"/>
        </w:tabs>
        <w:rPr>
          <w:sz w:val="16"/>
        </w:rPr>
      </w:pPr>
      <w:r>
        <w:rPr>
          <w:sz w:val="16"/>
        </w:rPr>
        <w:t>w</w:t>
      </w:r>
      <w:r w:rsidR="005361E3">
        <w:rPr>
          <w:sz w:val="16"/>
        </w:rPr>
        <w:t>.</w:t>
      </w:r>
      <w:r>
        <w:rPr>
          <w:sz w:val="16"/>
        </w:rPr>
        <w:t xml:space="preserve"> </w:t>
      </w:r>
      <w:r w:rsidR="00B05303" w:rsidRPr="00B05303">
        <w:rPr>
          <w:sz w:val="16"/>
        </w:rPr>
        <w:t>www.dexterdesigns.co.uk</w:t>
      </w:r>
    </w:p>
    <w:p w:rsidR="009F7251" w:rsidRDefault="009F7251">
      <w:pPr>
        <w:pStyle w:val="Header"/>
        <w:tabs>
          <w:tab w:val="clear" w:pos="4153"/>
          <w:tab w:val="clear" w:pos="8306"/>
        </w:tabs>
        <w:rPr>
          <w:sz w:val="16"/>
        </w:rPr>
      </w:pPr>
    </w:p>
    <w:p w:rsidR="005361E3" w:rsidRDefault="005361E3">
      <w:pPr>
        <w:pStyle w:val="Header"/>
        <w:tabs>
          <w:tab w:val="clear" w:pos="4153"/>
          <w:tab w:val="clear" w:pos="8306"/>
        </w:tabs>
        <w:rPr>
          <w:sz w:val="16"/>
        </w:rPr>
      </w:pPr>
    </w:p>
    <w:p w:rsidR="005361E3" w:rsidRPr="002C0DA9" w:rsidRDefault="005361E3">
      <w:pPr>
        <w:pStyle w:val="Header"/>
        <w:tabs>
          <w:tab w:val="clear" w:pos="4153"/>
          <w:tab w:val="clear" w:pos="8306"/>
        </w:tabs>
        <w:rPr>
          <w:sz w:val="16"/>
        </w:rPr>
      </w:pPr>
    </w:p>
    <w:p w:rsidR="002564FD" w:rsidRDefault="002564FD" w:rsidP="00B92EC4">
      <w:pPr>
        <w:pStyle w:val="Header"/>
        <w:tabs>
          <w:tab w:val="clear" w:pos="4153"/>
          <w:tab w:val="clear" w:pos="8306"/>
        </w:tabs>
      </w:pPr>
    </w:p>
    <w:sectPr w:rsidR="002564FD" w:rsidSect="00B1010A">
      <w:headerReference w:type="even" r:id="rId10"/>
      <w:headerReference w:type="default" r:id="rId11"/>
      <w:footerReference w:type="even" r:id="rId12"/>
      <w:footerReference w:type="default" r:id="rId13"/>
      <w:headerReference w:type="first" r:id="rId14"/>
      <w:footerReference w:type="first" r:id="rId15"/>
      <w:pgSz w:w="11906" w:h="16838"/>
      <w:pgMar w:top="2875" w:right="1800" w:bottom="1440" w:left="1800" w:header="708" w:footer="7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1B" w:rsidRDefault="00EF4B1B">
      <w:r>
        <w:separator/>
      </w:r>
    </w:p>
  </w:endnote>
  <w:endnote w:type="continuationSeparator" w:id="0">
    <w:p w:rsidR="00EF4B1B" w:rsidRDefault="00EF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45 Light">
    <w:altName w:val="Ligur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1B" w:rsidRDefault="00EF4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1B" w:rsidRPr="00E03545" w:rsidRDefault="00EF4B1B" w:rsidP="00E03545">
    <w:pPr>
      <w:pStyle w:val="Footer"/>
      <w:rPr>
        <w:rFonts w:ascii="Univers LT 45 Light" w:hAnsi="Univers LT 45 Light"/>
        <w:color w:val="999999"/>
        <w:sz w:val="12"/>
      </w:rPr>
    </w:pPr>
    <w:r w:rsidRPr="00E03545">
      <w:rPr>
        <w:rFonts w:ascii="Univers LT 45 Light" w:hAnsi="Univers LT 45 Light"/>
        <w:color w:val="999999"/>
        <w:sz w:val="12"/>
      </w:rPr>
      <w:t xml:space="preserve">DEXTER BUILDING DESIGN LIMITED IS REGISTERED IN ENGLAND AND WALES. REGISTRATION NO. 6300417. THE REGISTRERED OFFICE IS AT </w:t>
    </w:r>
  </w:p>
  <w:p w:rsidR="00EF4B1B" w:rsidRPr="00E03545" w:rsidRDefault="00EF4B1B" w:rsidP="00E03545">
    <w:pPr>
      <w:pStyle w:val="Footer"/>
    </w:pPr>
    <w:r w:rsidRPr="00E03545">
      <w:rPr>
        <w:rFonts w:ascii="Univers LT 45 Light" w:hAnsi="Univers LT 45 Light"/>
        <w:color w:val="999999"/>
        <w:sz w:val="12"/>
      </w:rPr>
      <w:t>Unit 5, Victoria Grove, Bedminster, Bristol, BS3 4AN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1B" w:rsidRDefault="00EF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1B" w:rsidRDefault="00EF4B1B">
      <w:r>
        <w:separator/>
      </w:r>
    </w:p>
  </w:footnote>
  <w:footnote w:type="continuationSeparator" w:id="0">
    <w:p w:rsidR="00EF4B1B" w:rsidRDefault="00EF4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1B" w:rsidRDefault="00EF4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1B" w:rsidRDefault="00EF4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B1B" w:rsidRDefault="00EF4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1F96"/>
    <w:multiLevelType w:val="hybridMultilevel"/>
    <w:tmpl w:val="DE90C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C0368F"/>
    <w:multiLevelType w:val="hybridMultilevel"/>
    <w:tmpl w:val="40E8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Boothy\Desktop\Lease Expiries 03-04-08.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enants$`"/>
    <w:odso>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ompany"/>
        <w:mappedName w:val="Company"/>
        <w:column w:val="2"/>
        <w:lid w:val="en-GB"/>
      </w:fieldMapData>
      <w:fieldMapData>
        <w:type w:val="dbColumn"/>
        <w:name w:val="Address"/>
        <w:mappedName w:val="Address 1"/>
        <w:column w:val="3"/>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33"/>
    <w:rsid w:val="00000687"/>
    <w:rsid w:val="00026515"/>
    <w:rsid w:val="00045222"/>
    <w:rsid w:val="000458D8"/>
    <w:rsid w:val="00071F32"/>
    <w:rsid w:val="00076585"/>
    <w:rsid w:val="000A0324"/>
    <w:rsid w:val="000A6172"/>
    <w:rsid w:val="000A676E"/>
    <w:rsid w:val="000B479E"/>
    <w:rsid w:val="000C4F54"/>
    <w:rsid w:val="000D6AFB"/>
    <w:rsid w:val="000F3883"/>
    <w:rsid w:val="00110B58"/>
    <w:rsid w:val="001342AE"/>
    <w:rsid w:val="00136472"/>
    <w:rsid w:val="001445E5"/>
    <w:rsid w:val="0014706C"/>
    <w:rsid w:val="001535EF"/>
    <w:rsid w:val="00186681"/>
    <w:rsid w:val="001B1106"/>
    <w:rsid w:val="001B7D85"/>
    <w:rsid w:val="001C5887"/>
    <w:rsid w:val="001D57E4"/>
    <w:rsid w:val="00201C27"/>
    <w:rsid w:val="00202BAB"/>
    <w:rsid w:val="00236E2F"/>
    <w:rsid w:val="002506D4"/>
    <w:rsid w:val="002564FD"/>
    <w:rsid w:val="00264B0D"/>
    <w:rsid w:val="00281893"/>
    <w:rsid w:val="00295328"/>
    <w:rsid w:val="002A7900"/>
    <w:rsid w:val="002B7927"/>
    <w:rsid w:val="002B7AF3"/>
    <w:rsid w:val="002C0DA9"/>
    <w:rsid w:val="002F0B16"/>
    <w:rsid w:val="00304F14"/>
    <w:rsid w:val="00307B3F"/>
    <w:rsid w:val="003321DB"/>
    <w:rsid w:val="00340DC5"/>
    <w:rsid w:val="00341A74"/>
    <w:rsid w:val="00347E29"/>
    <w:rsid w:val="003527A9"/>
    <w:rsid w:val="00352D56"/>
    <w:rsid w:val="003556F3"/>
    <w:rsid w:val="003C051A"/>
    <w:rsid w:val="003C07E8"/>
    <w:rsid w:val="003E6DE6"/>
    <w:rsid w:val="004216EA"/>
    <w:rsid w:val="00435E12"/>
    <w:rsid w:val="00440367"/>
    <w:rsid w:val="004437B7"/>
    <w:rsid w:val="00483FA9"/>
    <w:rsid w:val="00486EB6"/>
    <w:rsid w:val="004A565C"/>
    <w:rsid w:val="004B683C"/>
    <w:rsid w:val="004C0B15"/>
    <w:rsid w:val="004C4D94"/>
    <w:rsid w:val="004C6A13"/>
    <w:rsid w:val="004D3FF2"/>
    <w:rsid w:val="005361E3"/>
    <w:rsid w:val="00537F0B"/>
    <w:rsid w:val="00575D60"/>
    <w:rsid w:val="00591C5F"/>
    <w:rsid w:val="005B1B4A"/>
    <w:rsid w:val="005C54C5"/>
    <w:rsid w:val="005C76AB"/>
    <w:rsid w:val="005E0ED3"/>
    <w:rsid w:val="005F55A0"/>
    <w:rsid w:val="005F7C23"/>
    <w:rsid w:val="00610798"/>
    <w:rsid w:val="006135E0"/>
    <w:rsid w:val="0061607D"/>
    <w:rsid w:val="006312FB"/>
    <w:rsid w:val="00640B4F"/>
    <w:rsid w:val="00661D08"/>
    <w:rsid w:val="00670C7F"/>
    <w:rsid w:val="00673B06"/>
    <w:rsid w:val="0067719F"/>
    <w:rsid w:val="00681248"/>
    <w:rsid w:val="006A3F7D"/>
    <w:rsid w:val="006A48BC"/>
    <w:rsid w:val="006B1CCB"/>
    <w:rsid w:val="006C6A45"/>
    <w:rsid w:val="007246DF"/>
    <w:rsid w:val="00763885"/>
    <w:rsid w:val="00791614"/>
    <w:rsid w:val="00793D20"/>
    <w:rsid w:val="00796EA6"/>
    <w:rsid w:val="007A3C4A"/>
    <w:rsid w:val="007B06B1"/>
    <w:rsid w:val="007B2AB1"/>
    <w:rsid w:val="007B36E8"/>
    <w:rsid w:val="007C39F5"/>
    <w:rsid w:val="008126F2"/>
    <w:rsid w:val="00824165"/>
    <w:rsid w:val="00831DE0"/>
    <w:rsid w:val="00847CD3"/>
    <w:rsid w:val="0086518F"/>
    <w:rsid w:val="00865191"/>
    <w:rsid w:val="008658B2"/>
    <w:rsid w:val="00891C68"/>
    <w:rsid w:val="00897C46"/>
    <w:rsid w:val="008D168D"/>
    <w:rsid w:val="008E01F4"/>
    <w:rsid w:val="008E16C4"/>
    <w:rsid w:val="008F55E9"/>
    <w:rsid w:val="009101FD"/>
    <w:rsid w:val="00944F96"/>
    <w:rsid w:val="00971CA6"/>
    <w:rsid w:val="00987F62"/>
    <w:rsid w:val="009A3E2D"/>
    <w:rsid w:val="009C5C0F"/>
    <w:rsid w:val="009E0C9F"/>
    <w:rsid w:val="009F67C4"/>
    <w:rsid w:val="009F6FB8"/>
    <w:rsid w:val="009F7251"/>
    <w:rsid w:val="00A0062F"/>
    <w:rsid w:val="00A01984"/>
    <w:rsid w:val="00A01BE1"/>
    <w:rsid w:val="00A033EE"/>
    <w:rsid w:val="00A04468"/>
    <w:rsid w:val="00A10664"/>
    <w:rsid w:val="00A15C76"/>
    <w:rsid w:val="00A277D6"/>
    <w:rsid w:val="00A600C8"/>
    <w:rsid w:val="00A844FD"/>
    <w:rsid w:val="00A930A7"/>
    <w:rsid w:val="00A968F0"/>
    <w:rsid w:val="00A979E2"/>
    <w:rsid w:val="00AA4B48"/>
    <w:rsid w:val="00AA64FA"/>
    <w:rsid w:val="00AC3D11"/>
    <w:rsid w:val="00AE57B7"/>
    <w:rsid w:val="00B03F6E"/>
    <w:rsid w:val="00B05303"/>
    <w:rsid w:val="00B1010A"/>
    <w:rsid w:val="00B15C4E"/>
    <w:rsid w:val="00B22BD2"/>
    <w:rsid w:val="00B35242"/>
    <w:rsid w:val="00B442AD"/>
    <w:rsid w:val="00B61314"/>
    <w:rsid w:val="00B64BA9"/>
    <w:rsid w:val="00B71B06"/>
    <w:rsid w:val="00B723B4"/>
    <w:rsid w:val="00B76C2A"/>
    <w:rsid w:val="00B911CC"/>
    <w:rsid w:val="00B92EC4"/>
    <w:rsid w:val="00BA5885"/>
    <w:rsid w:val="00BB2939"/>
    <w:rsid w:val="00BB7518"/>
    <w:rsid w:val="00BD54EE"/>
    <w:rsid w:val="00BD6E95"/>
    <w:rsid w:val="00BD777A"/>
    <w:rsid w:val="00C02885"/>
    <w:rsid w:val="00C27AE8"/>
    <w:rsid w:val="00C46756"/>
    <w:rsid w:val="00C5460E"/>
    <w:rsid w:val="00C87713"/>
    <w:rsid w:val="00C93AB2"/>
    <w:rsid w:val="00CC037D"/>
    <w:rsid w:val="00CC0B32"/>
    <w:rsid w:val="00D07B36"/>
    <w:rsid w:val="00D131E1"/>
    <w:rsid w:val="00D32562"/>
    <w:rsid w:val="00D35689"/>
    <w:rsid w:val="00D92208"/>
    <w:rsid w:val="00DA2261"/>
    <w:rsid w:val="00DA489E"/>
    <w:rsid w:val="00DB5E40"/>
    <w:rsid w:val="00DC588C"/>
    <w:rsid w:val="00DD49DC"/>
    <w:rsid w:val="00E03545"/>
    <w:rsid w:val="00E07D9F"/>
    <w:rsid w:val="00E135EB"/>
    <w:rsid w:val="00E16D50"/>
    <w:rsid w:val="00E17DF6"/>
    <w:rsid w:val="00E216C1"/>
    <w:rsid w:val="00E26DC7"/>
    <w:rsid w:val="00E359CA"/>
    <w:rsid w:val="00E35F04"/>
    <w:rsid w:val="00E4069F"/>
    <w:rsid w:val="00E67A2C"/>
    <w:rsid w:val="00E92AFE"/>
    <w:rsid w:val="00EA3A23"/>
    <w:rsid w:val="00EC075E"/>
    <w:rsid w:val="00EF4B1B"/>
    <w:rsid w:val="00F12640"/>
    <w:rsid w:val="00F22EA7"/>
    <w:rsid w:val="00F40947"/>
    <w:rsid w:val="00F6273B"/>
    <w:rsid w:val="00F72F25"/>
    <w:rsid w:val="00F73DC2"/>
    <w:rsid w:val="00F75D00"/>
    <w:rsid w:val="00F95FD2"/>
    <w:rsid w:val="00FF0FF0"/>
    <w:rsid w:val="00FF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6A13"/>
    <w:pPr>
      <w:tabs>
        <w:tab w:val="center" w:pos="4153"/>
        <w:tab w:val="right" w:pos="8306"/>
      </w:tabs>
      <w:jc w:val="both"/>
    </w:pPr>
    <w:rPr>
      <w:rFonts w:ascii="Arial" w:hAnsi="Arial"/>
      <w:sz w:val="20"/>
      <w:szCs w:val="20"/>
    </w:rPr>
  </w:style>
  <w:style w:type="paragraph" w:styleId="BodyText">
    <w:name w:val="Body Text"/>
    <w:basedOn w:val="Normal"/>
    <w:semiHidden/>
    <w:rsid w:val="004C6A13"/>
    <w:pPr>
      <w:jc w:val="both"/>
    </w:pPr>
    <w:rPr>
      <w:rFonts w:ascii="Arial" w:hAnsi="Arial"/>
      <w:sz w:val="12"/>
      <w:szCs w:val="20"/>
    </w:rPr>
  </w:style>
  <w:style w:type="paragraph" w:styleId="Footer">
    <w:name w:val="footer"/>
    <w:basedOn w:val="Normal"/>
    <w:link w:val="FooterChar"/>
    <w:uiPriority w:val="99"/>
    <w:semiHidden/>
    <w:rsid w:val="004C6A13"/>
    <w:pPr>
      <w:tabs>
        <w:tab w:val="center" w:pos="4320"/>
        <w:tab w:val="right" w:pos="8640"/>
      </w:tabs>
    </w:pPr>
  </w:style>
  <w:style w:type="character" w:styleId="Hyperlink">
    <w:name w:val="Hyperlink"/>
    <w:basedOn w:val="DefaultParagraphFont"/>
    <w:uiPriority w:val="99"/>
    <w:unhideWhenUsed/>
    <w:rsid w:val="00295328"/>
    <w:rPr>
      <w:color w:val="0000FF"/>
      <w:u w:val="single"/>
    </w:rPr>
  </w:style>
  <w:style w:type="paragraph" w:styleId="ListParagraph">
    <w:name w:val="List Paragraph"/>
    <w:basedOn w:val="Normal"/>
    <w:uiPriority w:val="34"/>
    <w:qFormat/>
    <w:rsid w:val="00F40947"/>
    <w:pPr>
      <w:ind w:left="720"/>
    </w:pPr>
  </w:style>
  <w:style w:type="paragraph" w:styleId="BalloonText">
    <w:name w:val="Balloon Text"/>
    <w:basedOn w:val="Normal"/>
    <w:link w:val="BalloonTextChar"/>
    <w:uiPriority w:val="99"/>
    <w:semiHidden/>
    <w:unhideWhenUsed/>
    <w:rsid w:val="00440367"/>
    <w:rPr>
      <w:rFonts w:ascii="Tahoma" w:hAnsi="Tahoma" w:cs="Tahoma"/>
      <w:sz w:val="16"/>
      <w:szCs w:val="16"/>
    </w:rPr>
  </w:style>
  <w:style w:type="character" w:customStyle="1" w:styleId="BalloonTextChar">
    <w:name w:val="Balloon Text Char"/>
    <w:basedOn w:val="DefaultParagraphFont"/>
    <w:link w:val="BalloonText"/>
    <w:uiPriority w:val="99"/>
    <w:semiHidden/>
    <w:rsid w:val="00440367"/>
    <w:rPr>
      <w:rFonts w:ascii="Tahoma" w:hAnsi="Tahoma" w:cs="Tahoma"/>
      <w:sz w:val="16"/>
      <w:szCs w:val="16"/>
      <w:lang w:eastAsia="en-US"/>
    </w:rPr>
  </w:style>
  <w:style w:type="character" w:customStyle="1" w:styleId="FooterChar">
    <w:name w:val="Footer Char"/>
    <w:basedOn w:val="DefaultParagraphFont"/>
    <w:link w:val="Footer"/>
    <w:uiPriority w:val="99"/>
    <w:semiHidden/>
    <w:rsid w:val="00B0530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6A13"/>
    <w:pPr>
      <w:tabs>
        <w:tab w:val="center" w:pos="4153"/>
        <w:tab w:val="right" w:pos="8306"/>
      </w:tabs>
      <w:jc w:val="both"/>
    </w:pPr>
    <w:rPr>
      <w:rFonts w:ascii="Arial" w:hAnsi="Arial"/>
      <w:sz w:val="20"/>
      <w:szCs w:val="20"/>
    </w:rPr>
  </w:style>
  <w:style w:type="paragraph" w:styleId="BodyText">
    <w:name w:val="Body Text"/>
    <w:basedOn w:val="Normal"/>
    <w:semiHidden/>
    <w:rsid w:val="004C6A13"/>
    <w:pPr>
      <w:jc w:val="both"/>
    </w:pPr>
    <w:rPr>
      <w:rFonts w:ascii="Arial" w:hAnsi="Arial"/>
      <w:sz w:val="12"/>
      <w:szCs w:val="20"/>
    </w:rPr>
  </w:style>
  <w:style w:type="paragraph" w:styleId="Footer">
    <w:name w:val="footer"/>
    <w:basedOn w:val="Normal"/>
    <w:link w:val="FooterChar"/>
    <w:uiPriority w:val="99"/>
    <w:semiHidden/>
    <w:rsid w:val="004C6A13"/>
    <w:pPr>
      <w:tabs>
        <w:tab w:val="center" w:pos="4320"/>
        <w:tab w:val="right" w:pos="8640"/>
      </w:tabs>
    </w:pPr>
  </w:style>
  <w:style w:type="character" w:styleId="Hyperlink">
    <w:name w:val="Hyperlink"/>
    <w:basedOn w:val="DefaultParagraphFont"/>
    <w:uiPriority w:val="99"/>
    <w:unhideWhenUsed/>
    <w:rsid w:val="00295328"/>
    <w:rPr>
      <w:color w:val="0000FF"/>
      <w:u w:val="single"/>
    </w:rPr>
  </w:style>
  <w:style w:type="paragraph" w:styleId="ListParagraph">
    <w:name w:val="List Paragraph"/>
    <w:basedOn w:val="Normal"/>
    <w:uiPriority w:val="34"/>
    <w:qFormat/>
    <w:rsid w:val="00F40947"/>
    <w:pPr>
      <w:ind w:left="720"/>
    </w:pPr>
  </w:style>
  <w:style w:type="paragraph" w:styleId="BalloonText">
    <w:name w:val="Balloon Text"/>
    <w:basedOn w:val="Normal"/>
    <w:link w:val="BalloonTextChar"/>
    <w:uiPriority w:val="99"/>
    <w:semiHidden/>
    <w:unhideWhenUsed/>
    <w:rsid w:val="00440367"/>
    <w:rPr>
      <w:rFonts w:ascii="Tahoma" w:hAnsi="Tahoma" w:cs="Tahoma"/>
      <w:sz w:val="16"/>
      <w:szCs w:val="16"/>
    </w:rPr>
  </w:style>
  <w:style w:type="character" w:customStyle="1" w:styleId="BalloonTextChar">
    <w:name w:val="Balloon Text Char"/>
    <w:basedOn w:val="DefaultParagraphFont"/>
    <w:link w:val="BalloonText"/>
    <w:uiPriority w:val="99"/>
    <w:semiHidden/>
    <w:rsid w:val="00440367"/>
    <w:rPr>
      <w:rFonts w:ascii="Tahoma" w:hAnsi="Tahoma" w:cs="Tahoma"/>
      <w:sz w:val="16"/>
      <w:szCs w:val="16"/>
      <w:lang w:eastAsia="en-US"/>
    </w:rPr>
  </w:style>
  <w:style w:type="character" w:customStyle="1" w:styleId="FooterChar">
    <w:name w:val="Footer Char"/>
    <w:basedOn w:val="DefaultParagraphFont"/>
    <w:link w:val="Footer"/>
    <w:uiPriority w:val="99"/>
    <w:semiHidden/>
    <w:rsid w:val="00B053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7E0B-EF7E-45E3-8121-053DB38B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685</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Mr D Green</vt:lpstr>
    </vt:vector>
  </TitlesOfParts>
  <Company>Hewlett-Packard</Company>
  <LinksUpToDate>false</LinksUpToDate>
  <CharactersWithSpaces>4304</CharactersWithSpaces>
  <SharedDoc>false</SharedDoc>
  <HLinks>
    <vt:vector size="12" baseType="variant">
      <vt:variant>
        <vt:i4>6815866</vt:i4>
      </vt:variant>
      <vt:variant>
        <vt:i4>3</vt:i4>
      </vt:variant>
      <vt:variant>
        <vt:i4>0</vt:i4>
      </vt:variant>
      <vt:variant>
        <vt:i4>5</vt:i4>
      </vt:variant>
      <vt:variant>
        <vt:lpwstr>http://www.3sixtyrealestate.co.uk/</vt:lpwstr>
      </vt:variant>
      <vt:variant>
        <vt:lpwstr/>
      </vt:variant>
      <vt:variant>
        <vt:i4>983080</vt:i4>
      </vt:variant>
      <vt:variant>
        <vt:i4>0</vt:i4>
      </vt:variant>
      <vt:variant>
        <vt:i4>0</vt:i4>
      </vt:variant>
      <vt:variant>
        <vt:i4>5</vt:i4>
      </vt:variant>
      <vt:variant>
        <vt:lpwstr>mailto:jwithall@3SIXTYrealestate.co.uk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Green</dc:title>
  <dc:creator>jzw</dc:creator>
  <cp:lastModifiedBy>john-xps</cp:lastModifiedBy>
  <cp:revision>6</cp:revision>
  <cp:lastPrinted>2010-11-26T10:13:00Z</cp:lastPrinted>
  <dcterms:created xsi:type="dcterms:W3CDTF">2020-05-20T08:40:00Z</dcterms:created>
  <dcterms:modified xsi:type="dcterms:W3CDTF">2020-05-20T09:42:00Z</dcterms:modified>
</cp:coreProperties>
</file>