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960F2A" w:rsidRPr="006E45AC" w14:paraId="5B30992A" w14:textId="77777777">
        <w:tc>
          <w:tcPr>
            <w:tcW w:w="10282" w:type="dxa"/>
          </w:tcPr>
          <w:p w14:paraId="7696C427" w14:textId="77777777" w:rsidR="00960F2A" w:rsidRPr="006E45AC" w:rsidRDefault="008B178B">
            <w:pPr>
              <w:jc w:val="center"/>
              <w:rPr>
                <w:rFonts w:ascii="Century Gothic" w:hAnsi="Century Gothic" w:cs="Arial"/>
                <w:b/>
                <w:bCs/>
                <w:caps/>
                <w:sz w:val="22"/>
                <w:szCs w:val="22"/>
              </w:rPr>
            </w:pPr>
            <w:r w:rsidRPr="006E45AC">
              <w:rPr>
                <w:rFonts w:ascii="Century Gothic" w:hAnsi="Century Gothic" w:cs="Arial"/>
                <w:b/>
                <w:bCs/>
                <w:caps/>
                <w:sz w:val="22"/>
                <w:szCs w:val="22"/>
              </w:rPr>
              <w:t xml:space="preserve"> </w:t>
            </w:r>
            <w:r w:rsidR="00960F2A" w:rsidRPr="006E45AC">
              <w:rPr>
                <w:rFonts w:ascii="Century Gothic" w:hAnsi="Century Gothic" w:cs="Arial"/>
                <w:b/>
                <w:bCs/>
                <w:caps/>
                <w:sz w:val="22"/>
                <w:szCs w:val="22"/>
              </w:rPr>
              <w:t>SUPPLEMENTARY INFORMATION</w:t>
            </w:r>
          </w:p>
        </w:tc>
      </w:tr>
    </w:tbl>
    <w:p w14:paraId="0A37501D" w14:textId="77777777" w:rsidR="00960F2A" w:rsidRPr="006E45AC" w:rsidRDefault="00960F2A">
      <w:pPr>
        <w:rPr>
          <w:rFonts w:ascii="Century Gothic" w:hAnsi="Century Gothic" w:cs="Arial"/>
          <w:sz w:val="22"/>
          <w:szCs w:val="22"/>
        </w:rPr>
      </w:pPr>
    </w:p>
    <w:p w14:paraId="4441856B" w14:textId="77777777" w:rsidR="00A86AB6" w:rsidRPr="006E45AC" w:rsidRDefault="00A86AB6" w:rsidP="00A86AB6">
      <w:pPr>
        <w:numPr>
          <w:ilvl w:val="0"/>
          <w:numId w:val="1"/>
        </w:numPr>
        <w:tabs>
          <w:tab w:val="clear" w:pos="720"/>
          <w:tab w:val="num" w:pos="0"/>
        </w:tabs>
        <w:ind w:left="0" w:firstLine="0"/>
        <w:rPr>
          <w:rFonts w:ascii="Century Gothic" w:hAnsi="Century Gothic" w:cs="Arial"/>
          <w:sz w:val="22"/>
          <w:szCs w:val="22"/>
        </w:rPr>
      </w:pPr>
      <w:r w:rsidRPr="006E45AC">
        <w:rPr>
          <w:rFonts w:ascii="Century Gothic" w:hAnsi="Century Gothic" w:cs="Arial"/>
          <w:sz w:val="22"/>
          <w:szCs w:val="22"/>
        </w:rPr>
        <w:t>Site Details</w:t>
      </w:r>
    </w:p>
    <w:p w14:paraId="5DAB6C7B" w14:textId="77777777" w:rsidR="00A86AB6" w:rsidRPr="006E45AC" w:rsidRDefault="00A86AB6" w:rsidP="00A86AB6">
      <w:pPr>
        <w:rPr>
          <w:rFonts w:ascii="Century Gothic" w:hAnsi="Century Gothic" w:cs="Arial"/>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706"/>
        <w:gridCol w:w="1843"/>
        <w:gridCol w:w="4677"/>
      </w:tblGrid>
      <w:tr w:rsidR="006E45AC" w:rsidRPr="006E45AC" w14:paraId="54260286" w14:textId="77777777" w:rsidTr="00600E5D">
        <w:trPr>
          <w:cantSplit/>
        </w:trPr>
        <w:tc>
          <w:tcPr>
            <w:tcW w:w="2088" w:type="dxa"/>
          </w:tcPr>
          <w:p w14:paraId="6097DE25"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Site Name:</w:t>
            </w:r>
          </w:p>
        </w:tc>
        <w:tc>
          <w:tcPr>
            <w:tcW w:w="1706" w:type="dxa"/>
          </w:tcPr>
          <w:p w14:paraId="02EB378F" w14:textId="050F4E4D" w:rsidR="00A86AB6" w:rsidRPr="006E45AC" w:rsidRDefault="00CE1A7A" w:rsidP="00B212C2">
            <w:pPr>
              <w:rPr>
                <w:rFonts w:ascii="Century Gothic" w:hAnsi="Century Gothic" w:cs="Arial"/>
                <w:bCs/>
                <w:sz w:val="22"/>
                <w:szCs w:val="22"/>
              </w:rPr>
            </w:pPr>
            <w:r w:rsidRPr="006E45AC">
              <w:rPr>
                <w:rFonts w:ascii="Century Gothic" w:hAnsi="Century Gothic" w:cs="Arial"/>
                <w:sz w:val="22"/>
                <w:szCs w:val="22"/>
              </w:rPr>
              <w:t>Battlebridge House</w:t>
            </w:r>
          </w:p>
        </w:tc>
        <w:tc>
          <w:tcPr>
            <w:tcW w:w="1843" w:type="dxa"/>
            <w:vMerge w:val="restart"/>
          </w:tcPr>
          <w:p w14:paraId="7DA1D8EE"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Site Address:</w:t>
            </w:r>
          </w:p>
        </w:tc>
        <w:tc>
          <w:tcPr>
            <w:tcW w:w="4677" w:type="dxa"/>
            <w:vMerge w:val="restart"/>
          </w:tcPr>
          <w:p w14:paraId="6A05A809" w14:textId="0BAC2C09" w:rsidR="00A86AB6" w:rsidRPr="006E45AC" w:rsidRDefault="00CE1A7A" w:rsidP="00CE1A7A">
            <w:pPr>
              <w:rPr>
                <w:rFonts w:ascii="Century Gothic" w:hAnsi="Century Gothic" w:cs="Arial"/>
                <w:sz w:val="22"/>
                <w:szCs w:val="22"/>
              </w:rPr>
            </w:pPr>
            <w:r w:rsidRPr="006E45AC">
              <w:rPr>
                <w:rFonts w:ascii="Century Gothic" w:hAnsi="Century Gothic" w:cs="Arial"/>
                <w:sz w:val="22"/>
                <w:szCs w:val="22"/>
              </w:rPr>
              <w:t xml:space="preserve">Battlebridge House, 300 Grays Inn Road, Swinton Street, London, Greater London, WC1X 8DU </w:t>
            </w:r>
          </w:p>
        </w:tc>
      </w:tr>
      <w:tr w:rsidR="006E45AC" w:rsidRPr="006E45AC" w14:paraId="3447E988" w14:textId="77777777" w:rsidTr="00600E5D">
        <w:trPr>
          <w:cantSplit/>
        </w:trPr>
        <w:tc>
          <w:tcPr>
            <w:tcW w:w="2088" w:type="dxa"/>
          </w:tcPr>
          <w:p w14:paraId="61EE1195"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National Grid Reference:</w:t>
            </w:r>
          </w:p>
        </w:tc>
        <w:tc>
          <w:tcPr>
            <w:tcW w:w="1706" w:type="dxa"/>
          </w:tcPr>
          <w:p w14:paraId="2F02ABF4" w14:textId="77777777" w:rsidR="00CE1A7A" w:rsidRPr="006E45AC" w:rsidRDefault="00CE1A7A" w:rsidP="00B212C2">
            <w:pPr>
              <w:rPr>
                <w:rFonts w:ascii="Century Gothic" w:hAnsi="Century Gothic" w:cs="Arial"/>
                <w:bCs/>
                <w:sz w:val="22"/>
                <w:szCs w:val="22"/>
              </w:rPr>
            </w:pPr>
            <w:r w:rsidRPr="006E45AC">
              <w:rPr>
                <w:rFonts w:ascii="Century Gothic" w:hAnsi="Century Gothic" w:cs="Arial"/>
                <w:bCs/>
                <w:sz w:val="22"/>
                <w:szCs w:val="22"/>
              </w:rPr>
              <w:t xml:space="preserve">E: 530604 </w:t>
            </w:r>
          </w:p>
          <w:p w14:paraId="5A39BBE3" w14:textId="148B69CA" w:rsidR="00A86AB6" w:rsidRPr="006E45AC" w:rsidRDefault="00CE1A7A" w:rsidP="00B212C2">
            <w:pPr>
              <w:rPr>
                <w:rFonts w:ascii="Century Gothic" w:hAnsi="Century Gothic" w:cs="Arial"/>
                <w:sz w:val="22"/>
                <w:szCs w:val="22"/>
              </w:rPr>
            </w:pPr>
            <w:r w:rsidRPr="006E45AC">
              <w:rPr>
                <w:rFonts w:ascii="Century Gothic" w:hAnsi="Century Gothic" w:cs="Arial"/>
                <w:bCs/>
                <w:sz w:val="22"/>
                <w:szCs w:val="22"/>
              </w:rPr>
              <w:t>N: 182699</w:t>
            </w:r>
          </w:p>
        </w:tc>
        <w:tc>
          <w:tcPr>
            <w:tcW w:w="1843" w:type="dxa"/>
            <w:vMerge/>
          </w:tcPr>
          <w:p w14:paraId="41C8F396" w14:textId="77777777" w:rsidR="00A86AB6" w:rsidRPr="006E45AC" w:rsidRDefault="00A86AB6" w:rsidP="00B212C2">
            <w:pPr>
              <w:rPr>
                <w:rFonts w:ascii="Century Gothic" w:hAnsi="Century Gothic" w:cs="Arial"/>
                <w:sz w:val="22"/>
                <w:szCs w:val="22"/>
              </w:rPr>
            </w:pPr>
          </w:p>
        </w:tc>
        <w:tc>
          <w:tcPr>
            <w:tcW w:w="4677" w:type="dxa"/>
            <w:vMerge/>
          </w:tcPr>
          <w:p w14:paraId="72A3D3EC" w14:textId="77777777" w:rsidR="00A86AB6" w:rsidRPr="006E45AC" w:rsidRDefault="00A86AB6" w:rsidP="00B212C2">
            <w:pPr>
              <w:rPr>
                <w:rFonts w:ascii="Century Gothic" w:hAnsi="Century Gothic" w:cs="Arial"/>
                <w:sz w:val="22"/>
                <w:szCs w:val="22"/>
              </w:rPr>
            </w:pPr>
          </w:p>
        </w:tc>
      </w:tr>
      <w:tr w:rsidR="00A86AB6" w:rsidRPr="006E45AC" w14:paraId="2D9885F7" w14:textId="77777777" w:rsidTr="00A20839">
        <w:trPr>
          <w:trHeight w:val="370"/>
        </w:trPr>
        <w:tc>
          <w:tcPr>
            <w:tcW w:w="2088" w:type="dxa"/>
          </w:tcPr>
          <w:p w14:paraId="4BAAC801"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Site Ref Number:</w:t>
            </w:r>
          </w:p>
        </w:tc>
        <w:tc>
          <w:tcPr>
            <w:tcW w:w="1706" w:type="dxa"/>
          </w:tcPr>
          <w:p w14:paraId="0D0B940D" w14:textId="297F420B" w:rsidR="00A86AB6" w:rsidRPr="006E45AC" w:rsidRDefault="007334DE" w:rsidP="00B212C2">
            <w:pPr>
              <w:rPr>
                <w:rFonts w:ascii="Century Gothic" w:hAnsi="Century Gothic" w:cs="Arial"/>
                <w:sz w:val="22"/>
                <w:szCs w:val="22"/>
              </w:rPr>
            </w:pPr>
            <w:r w:rsidRPr="006E45AC">
              <w:rPr>
                <w:rFonts w:ascii="Century Gothic" w:hAnsi="Century Gothic" w:cs="Arial"/>
                <w:sz w:val="22"/>
                <w:szCs w:val="22"/>
              </w:rPr>
              <w:t xml:space="preserve">VF </w:t>
            </w:r>
            <w:r w:rsidR="00CE1A7A" w:rsidRPr="006E45AC">
              <w:rPr>
                <w:rFonts w:ascii="Century Gothic" w:hAnsi="Century Gothic" w:cs="Arial"/>
                <w:sz w:val="22"/>
                <w:szCs w:val="22"/>
              </w:rPr>
              <w:t>1546</w:t>
            </w:r>
          </w:p>
        </w:tc>
        <w:tc>
          <w:tcPr>
            <w:tcW w:w="1843" w:type="dxa"/>
          </w:tcPr>
          <w:p w14:paraId="2030A4C5"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Site Type:</w:t>
            </w:r>
            <w:r w:rsidRPr="006E45AC">
              <w:rPr>
                <w:rStyle w:val="FootnoteReference"/>
                <w:rFonts w:ascii="Century Gothic" w:hAnsi="Century Gothic" w:cs="Arial"/>
                <w:sz w:val="22"/>
                <w:szCs w:val="22"/>
              </w:rPr>
              <w:footnoteReference w:id="1"/>
            </w:r>
          </w:p>
        </w:tc>
        <w:tc>
          <w:tcPr>
            <w:tcW w:w="4677" w:type="dxa"/>
          </w:tcPr>
          <w:p w14:paraId="0E27B00A" w14:textId="4A4B4091" w:rsidR="00A86AB6" w:rsidRPr="006E45AC" w:rsidRDefault="006F3632" w:rsidP="00B212C2">
            <w:pPr>
              <w:rPr>
                <w:rFonts w:ascii="Century Gothic" w:hAnsi="Century Gothic" w:cs="Arial"/>
                <w:sz w:val="22"/>
                <w:szCs w:val="22"/>
              </w:rPr>
            </w:pPr>
            <w:r w:rsidRPr="006E45AC">
              <w:rPr>
                <w:rFonts w:ascii="Century Gothic" w:hAnsi="Century Gothic" w:cs="Arial"/>
                <w:sz w:val="22"/>
                <w:szCs w:val="22"/>
              </w:rPr>
              <w:t>Macro</w:t>
            </w:r>
          </w:p>
        </w:tc>
      </w:tr>
    </w:tbl>
    <w:p w14:paraId="06A7CF26" w14:textId="77777777" w:rsidR="004672C7" w:rsidRPr="006E45AC" w:rsidRDefault="004672C7" w:rsidP="00A86AB6">
      <w:pPr>
        <w:rPr>
          <w:rFonts w:ascii="Century Gothic" w:hAnsi="Century Gothic" w:cs="Arial"/>
          <w:sz w:val="22"/>
          <w:szCs w:val="22"/>
        </w:rPr>
      </w:pPr>
    </w:p>
    <w:p w14:paraId="41B41B97" w14:textId="77777777" w:rsidR="00A86AB6" w:rsidRPr="006E45AC" w:rsidRDefault="00A86AB6" w:rsidP="00A86AB6">
      <w:pPr>
        <w:numPr>
          <w:ilvl w:val="0"/>
          <w:numId w:val="1"/>
        </w:numPr>
        <w:tabs>
          <w:tab w:val="clear" w:pos="720"/>
          <w:tab w:val="num" w:pos="0"/>
        </w:tabs>
        <w:ind w:left="0" w:firstLine="0"/>
        <w:rPr>
          <w:rFonts w:ascii="Century Gothic" w:hAnsi="Century Gothic" w:cs="Arial"/>
          <w:sz w:val="22"/>
          <w:szCs w:val="22"/>
        </w:rPr>
      </w:pPr>
      <w:r w:rsidRPr="006E45AC">
        <w:rPr>
          <w:rFonts w:ascii="Century Gothic" w:hAnsi="Century Gothic" w:cs="Arial"/>
          <w:sz w:val="22"/>
          <w:szCs w:val="22"/>
        </w:rPr>
        <w:t>Pre Application Check List</w:t>
      </w:r>
    </w:p>
    <w:p w14:paraId="4B94D5A5" w14:textId="77777777" w:rsidR="00A86AB6" w:rsidRPr="006E45AC" w:rsidRDefault="00A86AB6" w:rsidP="00A86AB6">
      <w:pPr>
        <w:rPr>
          <w:rFonts w:ascii="Century Gothic" w:hAnsi="Century Gothic" w:cs="Arial"/>
          <w:sz w:val="22"/>
          <w:szCs w:val="22"/>
        </w:rPr>
      </w:pPr>
    </w:p>
    <w:p w14:paraId="773349F2" w14:textId="06E271D5" w:rsidR="00A86AB6" w:rsidRPr="006E45AC" w:rsidRDefault="00A86AB6" w:rsidP="00A86AB6">
      <w:pPr>
        <w:ind w:right="1134"/>
        <w:rPr>
          <w:rFonts w:ascii="Century Gothic" w:hAnsi="Century Gothic" w:cs="Arial"/>
          <w:b/>
          <w:bCs/>
          <w:sz w:val="22"/>
          <w:szCs w:val="22"/>
        </w:rPr>
      </w:pPr>
      <w:r w:rsidRPr="006E45AC">
        <w:rPr>
          <w:rFonts w:ascii="Century Gothic" w:hAnsi="Century Gothic" w:cs="Arial"/>
          <w:b/>
          <w:bCs/>
          <w:sz w:val="22"/>
          <w:szCs w:val="22"/>
        </w:rPr>
        <w:t>Site Selection</w:t>
      </w:r>
    </w:p>
    <w:p w14:paraId="3DEEC669" w14:textId="77777777" w:rsidR="00A86AB6" w:rsidRPr="006E45AC" w:rsidRDefault="00A86AB6" w:rsidP="00A86AB6">
      <w:pPr>
        <w:rPr>
          <w:rFonts w:ascii="Century Gothic" w:hAnsi="Century Gothic" w:cs="Arial"/>
          <w:bCs/>
          <w:sz w:val="22"/>
          <w:szCs w:val="22"/>
        </w:rPr>
      </w:pP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2"/>
        <w:gridCol w:w="2261"/>
        <w:gridCol w:w="2121"/>
      </w:tblGrid>
      <w:tr w:rsidR="006E45AC" w:rsidRPr="006E45AC" w14:paraId="4B750110" w14:textId="77777777" w:rsidTr="00A20839">
        <w:trPr>
          <w:trHeight w:val="414"/>
        </w:trPr>
        <w:tc>
          <w:tcPr>
            <w:tcW w:w="5902" w:type="dxa"/>
          </w:tcPr>
          <w:p w14:paraId="67DD2F80"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Was a local planning authority mast register available to check for suitable sites by the operator or the local planning authority?</w:t>
            </w:r>
          </w:p>
        </w:tc>
        <w:tc>
          <w:tcPr>
            <w:tcW w:w="2261" w:type="dxa"/>
          </w:tcPr>
          <w:p w14:paraId="5B7FDD25"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Yes</w:t>
            </w:r>
          </w:p>
        </w:tc>
        <w:tc>
          <w:tcPr>
            <w:tcW w:w="2119" w:type="dxa"/>
          </w:tcPr>
          <w:p w14:paraId="65804BD3" w14:textId="77777777" w:rsidR="00A86AB6" w:rsidRPr="006E45AC" w:rsidRDefault="00A86AB6" w:rsidP="00B212C2">
            <w:pPr>
              <w:jc w:val="center"/>
              <w:rPr>
                <w:rFonts w:ascii="Century Gothic" w:hAnsi="Century Gothic" w:cs="Arial"/>
                <w:b/>
                <w:bCs/>
                <w:sz w:val="22"/>
                <w:szCs w:val="22"/>
                <w:u w:val="single"/>
              </w:rPr>
            </w:pPr>
            <w:r w:rsidRPr="006E45AC">
              <w:rPr>
                <w:rFonts w:ascii="Century Gothic" w:hAnsi="Century Gothic" w:cs="Arial"/>
                <w:b/>
                <w:bCs/>
                <w:sz w:val="22"/>
                <w:szCs w:val="22"/>
                <w:u w:val="single"/>
              </w:rPr>
              <w:t>No</w:t>
            </w:r>
          </w:p>
        </w:tc>
      </w:tr>
      <w:tr w:rsidR="006E45AC" w:rsidRPr="006E45AC" w14:paraId="622DCAF2" w14:textId="77777777" w:rsidTr="00A20839">
        <w:trPr>
          <w:cantSplit/>
          <w:trHeight w:val="421"/>
        </w:trPr>
        <w:tc>
          <w:tcPr>
            <w:tcW w:w="10284" w:type="dxa"/>
            <w:gridSpan w:val="3"/>
          </w:tcPr>
          <w:p w14:paraId="034737F5"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If no explain why:</w:t>
            </w:r>
          </w:p>
          <w:p w14:paraId="45FB0818" w14:textId="3D86B2B9" w:rsidR="00A86AB6" w:rsidRPr="006E45AC" w:rsidRDefault="00CE1A7A" w:rsidP="00B212C2">
            <w:pPr>
              <w:rPr>
                <w:rFonts w:ascii="Century Gothic" w:hAnsi="Century Gothic" w:cs="Arial"/>
                <w:sz w:val="22"/>
                <w:szCs w:val="22"/>
              </w:rPr>
            </w:pPr>
            <w:r w:rsidRPr="006E45AC">
              <w:rPr>
                <w:rFonts w:ascii="Century Gothic" w:hAnsi="Century Gothic" w:cs="Arial"/>
                <w:sz w:val="22"/>
                <w:szCs w:val="22"/>
              </w:rPr>
              <w:t>Existing base station</w:t>
            </w:r>
          </w:p>
        </w:tc>
      </w:tr>
      <w:tr w:rsidR="006E45AC" w:rsidRPr="006E45AC" w14:paraId="19DA3B7D" w14:textId="77777777" w:rsidTr="00A20839">
        <w:trPr>
          <w:trHeight w:val="273"/>
        </w:trPr>
        <w:tc>
          <w:tcPr>
            <w:tcW w:w="5902" w:type="dxa"/>
          </w:tcPr>
          <w:p w14:paraId="456B4673"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Were  industry site databases checked for suitable sites by the operator:</w:t>
            </w:r>
          </w:p>
        </w:tc>
        <w:tc>
          <w:tcPr>
            <w:tcW w:w="2261" w:type="dxa"/>
          </w:tcPr>
          <w:p w14:paraId="55239733"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Yes</w:t>
            </w:r>
          </w:p>
        </w:tc>
        <w:tc>
          <w:tcPr>
            <w:tcW w:w="2119" w:type="dxa"/>
          </w:tcPr>
          <w:p w14:paraId="7C5AC6C2" w14:textId="192D3371" w:rsidR="00A86AB6" w:rsidRPr="006E45AC" w:rsidRDefault="00CE1A7A" w:rsidP="00B212C2">
            <w:pPr>
              <w:jc w:val="center"/>
              <w:rPr>
                <w:rFonts w:ascii="Century Gothic" w:hAnsi="Century Gothic" w:cs="Arial"/>
                <w:sz w:val="22"/>
                <w:szCs w:val="22"/>
              </w:rPr>
            </w:pPr>
            <w:r w:rsidRPr="006E45AC">
              <w:rPr>
                <w:rFonts w:ascii="Century Gothic" w:hAnsi="Century Gothic" w:cs="Arial"/>
                <w:b/>
                <w:bCs/>
                <w:sz w:val="22"/>
                <w:szCs w:val="22"/>
                <w:u w:val="single"/>
              </w:rPr>
              <w:t>No</w:t>
            </w:r>
          </w:p>
        </w:tc>
      </w:tr>
      <w:tr w:rsidR="00A86AB6" w:rsidRPr="006E45AC" w14:paraId="1C8FF892" w14:textId="77777777" w:rsidTr="00A20839">
        <w:trPr>
          <w:cantSplit/>
          <w:trHeight w:val="443"/>
        </w:trPr>
        <w:tc>
          <w:tcPr>
            <w:tcW w:w="10284" w:type="dxa"/>
            <w:gridSpan w:val="3"/>
          </w:tcPr>
          <w:p w14:paraId="6FB853CB"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If no explain why:</w:t>
            </w:r>
          </w:p>
          <w:p w14:paraId="53128261" w14:textId="7F43556B" w:rsidR="00A86AB6" w:rsidRPr="006E45AC" w:rsidRDefault="00CE1A7A" w:rsidP="00B212C2">
            <w:pPr>
              <w:rPr>
                <w:rFonts w:ascii="Century Gothic" w:hAnsi="Century Gothic" w:cs="Arial"/>
                <w:sz w:val="22"/>
                <w:szCs w:val="22"/>
              </w:rPr>
            </w:pPr>
            <w:r w:rsidRPr="006E45AC">
              <w:rPr>
                <w:rFonts w:ascii="Century Gothic" w:hAnsi="Century Gothic" w:cs="Arial"/>
                <w:sz w:val="22"/>
                <w:szCs w:val="22"/>
              </w:rPr>
              <w:t>Existing base station</w:t>
            </w:r>
          </w:p>
        </w:tc>
      </w:tr>
    </w:tbl>
    <w:p w14:paraId="4101652C" w14:textId="77777777" w:rsidR="00A86AB6" w:rsidRPr="006E45AC" w:rsidRDefault="00A86AB6" w:rsidP="00A86AB6">
      <w:pPr>
        <w:rPr>
          <w:rFonts w:ascii="Century Gothic" w:hAnsi="Century Gothic" w:cs="Arial"/>
          <w:b/>
          <w:bCs/>
          <w:sz w:val="22"/>
          <w:szCs w:val="22"/>
        </w:rPr>
      </w:pPr>
    </w:p>
    <w:p w14:paraId="1BA0EBB9" w14:textId="77777777" w:rsidR="00A86AB6" w:rsidRPr="006E45AC" w:rsidRDefault="00167451" w:rsidP="00A86AB6">
      <w:pPr>
        <w:rPr>
          <w:rFonts w:ascii="Century Gothic" w:hAnsi="Century Gothic" w:cs="Arial"/>
          <w:b/>
          <w:bCs/>
          <w:sz w:val="22"/>
          <w:szCs w:val="22"/>
        </w:rPr>
      </w:pPr>
      <w:r w:rsidRPr="006E45AC">
        <w:rPr>
          <w:rFonts w:ascii="Century Gothic" w:hAnsi="Century Gothic" w:cs="Arial"/>
          <w:b/>
          <w:bCs/>
          <w:sz w:val="22"/>
          <w:szCs w:val="22"/>
        </w:rPr>
        <w:t xml:space="preserve">Site Specific </w:t>
      </w:r>
      <w:r w:rsidR="00A86AB6" w:rsidRPr="006E45AC">
        <w:rPr>
          <w:rFonts w:ascii="Century Gothic" w:hAnsi="Century Gothic" w:cs="Arial"/>
          <w:b/>
          <w:bCs/>
          <w:sz w:val="22"/>
          <w:szCs w:val="22"/>
        </w:rPr>
        <w:t>Pre-application consultation with local planning authority</w:t>
      </w:r>
    </w:p>
    <w:p w14:paraId="4B99056E" w14:textId="77777777" w:rsidR="00A86AB6" w:rsidRPr="006E45AC" w:rsidRDefault="00A86AB6" w:rsidP="00A86AB6">
      <w:pPr>
        <w:rPr>
          <w:rFonts w:ascii="Century Gothic" w:hAnsi="Century Gothic" w:cs="Arial"/>
          <w:b/>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969"/>
      </w:tblGrid>
      <w:tr w:rsidR="006E45AC" w:rsidRPr="006E45AC" w14:paraId="4B7D84A0" w14:textId="77777777" w:rsidTr="00600E5D">
        <w:trPr>
          <w:cantSplit/>
        </w:trPr>
        <w:tc>
          <w:tcPr>
            <w:tcW w:w="6345" w:type="dxa"/>
          </w:tcPr>
          <w:p w14:paraId="3AE22A08" w14:textId="77777777" w:rsidR="00167451" w:rsidRPr="006E45AC" w:rsidRDefault="00167451" w:rsidP="00B212C2">
            <w:pPr>
              <w:rPr>
                <w:rFonts w:ascii="Century Gothic" w:hAnsi="Century Gothic" w:cs="Arial"/>
                <w:sz w:val="22"/>
                <w:szCs w:val="22"/>
              </w:rPr>
            </w:pPr>
            <w:r w:rsidRPr="006E45AC">
              <w:rPr>
                <w:rFonts w:ascii="Century Gothic" w:hAnsi="Century Gothic" w:cs="Arial"/>
                <w:sz w:val="22"/>
                <w:szCs w:val="22"/>
              </w:rPr>
              <w:t xml:space="preserve">Was there pre-application contact: </w:t>
            </w:r>
          </w:p>
        </w:tc>
        <w:tc>
          <w:tcPr>
            <w:tcW w:w="3969" w:type="dxa"/>
          </w:tcPr>
          <w:p w14:paraId="5AC0AD08" w14:textId="2D5BF2D0" w:rsidR="00167451" w:rsidRPr="006E45AC" w:rsidRDefault="00167451" w:rsidP="00CE1A7A">
            <w:pPr>
              <w:jc w:val="center"/>
              <w:rPr>
                <w:rFonts w:ascii="Century Gothic" w:hAnsi="Century Gothic" w:cs="Arial"/>
                <w:sz w:val="22"/>
                <w:szCs w:val="22"/>
              </w:rPr>
            </w:pPr>
            <w:r w:rsidRPr="006E45AC">
              <w:rPr>
                <w:rFonts w:ascii="Century Gothic" w:hAnsi="Century Gothic" w:cs="Arial"/>
                <w:sz w:val="22"/>
                <w:szCs w:val="22"/>
              </w:rPr>
              <w:t>Yes</w:t>
            </w:r>
          </w:p>
        </w:tc>
      </w:tr>
      <w:tr w:rsidR="006E45AC" w:rsidRPr="006E45AC" w14:paraId="39C6E817" w14:textId="77777777" w:rsidTr="00600E5D">
        <w:tc>
          <w:tcPr>
            <w:tcW w:w="6345" w:type="dxa"/>
          </w:tcPr>
          <w:p w14:paraId="48554832" w14:textId="77777777" w:rsidR="00167451" w:rsidRPr="006E45AC" w:rsidRDefault="00167451" w:rsidP="00B212C2">
            <w:pPr>
              <w:rPr>
                <w:rFonts w:ascii="Century Gothic" w:hAnsi="Century Gothic" w:cs="Arial"/>
                <w:sz w:val="22"/>
                <w:szCs w:val="22"/>
              </w:rPr>
            </w:pPr>
            <w:r w:rsidRPr="006E45AC">
              <w:rPr>
                <w:rFonts w:ascii="Century Gothic" w:hAnsi="Century Gothic" w:cs="Arial"/>
                <w:sz w:val="22"/>
                <w:szCs w:val="22"/>
              </w:rPr>
              <w:t>Date of pre-application contact:</w:t>
            </w:r>
          </w:p>
        </w:tc>
        <w:tc>
          <w:tcPr>
            <w:tcW w:w="3969" w:type="dxa"/>
          </w:tcPr>
          <w:p w14:paraId="1299C43A" w14:textId="3A03ABE6" w:rsidR="00167451" w:rsidRPr="006E45AC" w:rsidRDefault="006F3632" w:rsidP="00B212C2">
            <w:pPr>
              <w:jc w:val="center"/>
              <w:rPr>
                <w:rFonts w:ascii="Century Gothic" w:hAnsi="Century Gothic" w:cs="Arial"/>
                <w:sz w:val="22"/>
                <w:szCs w:val="22"/>
              </w:rPr>
            </w:pPr>
            <w:r w:rsidRPr="006E45AC">
              <w:rPr>
                <w:rFonts w:ascii="Century Gothic" w:hAnsi="Century Gothic" w:cs="Arial"/>
                <w:sz w:val="22"/>
                <w:szCs w:val="22"/>
              </w:rPr>
              <w:t>0</w:t>
            </w:r>
            <w:r w:rsidR="00CE1A7A" w:rsidRPr="006E45AC">
              <w:rPr>
                <w:rFonts w:ascii="Century Gothic" w:hAnsi="Century Gothic" w:cs="Arial"/>
                <w:sz w:val="22"/>
                <w:szCs w:val="22"/>
              </w:rPr>
              <w:t>1</w:t>
            </w:r>
            <w:r w:rsidRPr="006E45AC">
              <w:rPr>
                <w:rFonts w:ascii="Century Gothic" w:hAnsi="Century Gothic" w:cs="Arial"/>
                <w:sz w:val="22"/>
                <w:szCs w:val="22"/>
              </w:rPr>
              <w:t>/0</w:t>
            </w:r>
            <w:r w:rsidR="00CE1A7A" w:rsidRPr="006E45AC">
              <w:rPr>
                <w:rFonts w:ascii="Century Gothic" w:hAnsi="Century Gothic" w:cs="Arial"/>
                <w:sz w:val="22"/>
                <w:szCs w:val="22"/>
              </w:rPr>
              <w:t>4</w:t>
            </w:r>
            <w:r w:rsidRPr="006E45AC">
              <w:rPr>
                <w:rFonts w:ascii="Century Gothic" w:hAnsi="Century Gothic" w:cs="Arial"/>
                <w:sz w:val="22"/>
                <w:szCs w:val="22"/>
              </w:rPr>
              <w:t>/20</w:t>
            </w:r>
            <w:r w:rsidR="00CE1A7A" w:rsidRPr="006E45AC">
              <w:rPr>
                <w:rFonts w:ascii="Century Gothic" w:hAnsi="Century Gothic" w:cs="Arial"/>
                <w:sz w:val="22"/>
                <w:szCs w:val="22"/>
              </w:rPr>
              <w:t>20</w:t>
            </w:r>
          </w:p>
        </w:tc>
      </w:tr>
      <w:tr w:rsidR="006E45AC" w:rsidRPr="006E45AC" w14:paraId="716F6754" w14:textId="77777777" w:rsidTr="00600E5D">
        <w:trPr>
          <w:cantSplit/>
        </w:trPr>
        <w:tc>
          <w:tcPr>
            <w:tcW w:w="6345" w:type="dxa"/>
          </w:tcPr>
          <w:p w14:paraId="7818C319" w14:textId="77777777" w:rsidR="00167451" w:rsidRPr="006E45AC" w:rsidRDefault="00167451" w:rsidP="00B212C2">
            <w:pPr>
              <w:rPr>
                <w:rFonts w:ascii="Century Gothic" w:hAnsi="Century Gothic" w:cs="Arial"/>
                <w:sz w:val="22"/>
                <w:szCs w:val="22"/>
              </w:rPr>
            </w:pPr>
            <w:r w:rsidRPr="006E45AC">
              <w:rPr>
                <w:rFonts w:ascii="Century Gothic" w:hAnsi="Century Gothic" w:cs="Arial"/>
                <w:sz w:val="22"/>
                <w:szCs w:val="22"/>
              </w:rPr>
              <w:t>Name of contact:</w:t>
            </w:r>
          </w:p>
        </w:tc>
        <w:tc>
          <w:tcPr>
            <w:tcW w:w="3969" w:type="dxa"/>
          </w:tcPr>
          <w:p w14:paraId="4DDBEF00" w14:textId="1CBF0F20" w:rsidR="00167451" w:rsidRPr="006E45AC" w:rsidRDefault="006F3632" w:rsidP="00CE1A7A">
            <w:pPr>
              <w:jc w:val="center"/>
              <w:rPr>
                <w:rFonts w:ascii="Century Gothic" w:hAnsi="Century Gothic" w:cs="Arial"/>
                <w:sz w:val="22"/>
                <w:szCs w:val="22"/>
              </w:rPr>
            </w:pPr>
            <w:r w:rsidRPr="006E45AC">
              <w:rPr>
                <w:rFonts w:ascii="Century Gothic" w:hAnsi="Century Gothic" w:cs="Arial"/>
                <w:sz w:val="22"/>
                <w:szCs w:val="22"/>
              </w:rPr>
              <w:t>Head of Planning</w:t>
            </w:r>
          </w:p>
        </w:tc>
      </w:tr>
      <w:tr w:rsidR="00167451" w:rsidRPr="006E45AC" w14:paraId="0CE984C8" w14:textId="77777777" w:rsidTr="00600E5D">
        <w:trPr>
          <w:cantSplit/>
          <w:trHeight w:val="879"/>
        </w:trPr>
        <w:tc>
          <w:tcPr>
            <w:tcW w:w="10314" w:type="dxa"/>
            <w:gridSpan w:val="2"/>
          </w:tcPr>
          <w:p w14:paraId="3461D779" w14:textId="69F549B9" w:rsidR="00167451" w:rsidRPr="006E45AC" w:rsidRDefault="00167451" w:rsidP="00B212C2">
            <w:pPr>
              <w:rPr>
                <w:rFonts w:ascii="Century Gothic" w:hAnsi="Century Gothic" w:cs="Arial"/>
                <w:sz w:val="22"/>
                <w:szCs w:val="22"/>
              </w:rPr>
            </w:pPr>
            <w:r w:rsidRPr="006E45AC">
              <w:rPr>
                <w:rFonts w:ascii="Century Gothic" w:hAnsi="Century Gothic" w:cs="Arial"/>
                <w:sz w:val="22"/>
                <w:szCs w:val="22"/>
              </w:rPr>
              <w:t>Summary of outcome/Main issues raised:</w:t>
            </w:r>
          </w:p>
          <w:p w14:paraId="1D94101A" w14:textId="66E36F76" w:rsidR="006F3632" w:rsidRPr="006E45AC" w:rsidRDefault="006F3632" w:rsidP="006F3632">
            <w:pPr>
              <w:jc w:val="both"/>
              <w:rPr>
                <w:rFonts w:ascii="Century Gothic" w:hAnsi="Century Gothic" w:cs="Arial"/>
                <w:sz w:val="22"/>
                <w:szCs w:val="22"/>
              </w:rPr>
            </w:pPr>
            <w:r w:rsidRPr="006E45AC">
              <w:rPr>
                <w:rFonts w:ascii="Century Gothic" w:hAnsi="Century Gothic" w:cs="Arial"/>
                <w:sz w:val="22"/>
                <w:szCs w:val="22"/>
              </w:rPr>
              <w:t xml:space="preserve">A pre-application consultation email was sent to the LPA on the </w:t>
            </w:r>
            <w:r w:rsidR="00A20839" w:rsidRPr="006E45AC">
              <w:rPr>
                <w:rFonts w:ascii="Century Gothic" w:hAnsi="Century Gothic" w:cs="Arial"/>
                <w:sz w:val="22"/>
                <w:szCs w:val="22"/>
              </w:rPr>
              <w:t>1</w:t>
            </w:r>
            <w:r w:rsidR="00CE1A7A" w:rsidRPr="006E45AC">
              <w:rPr>
                <w:rFonts w:ascii="Century Gothic" w:hAnsi="Century Gothic" w:cs="Arial"/>
                <w:sz w:val="22"/>
                <w:szCs w:val="22"/>
              </w:rPr>
              <w:t>st of April</w:t>
            </w:r>
            <w:r w:rsidRPr="006E45AC">
              <w:rPr>
                <w:rFonts w:ascii="Century Gothic" w:hAnsi="Century Gothic" w:cs="Arial"/>
                <w:sz w:val="22"/>
                <w:szCs w:val="22"/>
              </w:rPr>
              <w:t xml:space="preserve"> </w:t>
            </w:r>
            <w:r w:rsidR="00CE1A7A" w:rsidRPr="006E45AC">
              <w:rPr>
                <w:rFonts w:ascii="Century Gothic" w:hAnsi="Century Gothic" w:cs="Arial"/>
                <w:sz w:val="22"/>
                <w:szCs w:val="22"/>
              </w:rPr>
              <w:t>2020</w:t>
            </w:r>
            <w:r w:rsidRPr="006E45AC">
              <w:rPr>
                <w:rFonts w:ascii="Century Gothic" w:hAnsi="Century Gothic" w:cs="Arial"/>
                <w:sz w:val="22"/>
                <w:szCs w:val="22"/>
              </w:rPr>
              <w:t xml:space="preserve"> which outlined the need to the </w:t>
            </w:r>
            <w:r w:rsidR="00A20839" w:rsidRPr="006E45AC">
              <w:rPr>
                <w:rFonts w:ascii="Century Gothic" w:hAnsi="Century Gothic" w:cs="Arial"/>
                <w:sz w:val="22"/>
                <w:szCs w:val="22"/>
              </w:rPr>
              <w:t xml:space="preserve">upgrade to the existing </w:t>
            </w:r>
            <w:r w:rsidRPr="006E45AC">
              <w:rPr>
                <w:rFonts w:ascii="Century Gothic" w:hAnsi="Century Gothic" w:cs="Arial"/>
                <w:sz w:val="22"/>
                <w:szCs w:val="22"/>
              </w:rPr>
              <w:t>base station in the area</w:t>
            </w:r>
            <w:r w:rsidR="00BE688E" w:rsidRPr="006E45AC">
              <w:rPr>
                <w:rFonts w:ascii="Century Gothic" w:hAnsi="Century Gothic" w:cs="Arial"/>
                <w:sz w:val="22"/>
                <w:szCs w:val="22"/>
              </w:rPr>
              <w:t xml:space="preserve"> in order to facilitate</w:t>
            </w:r>
            <w:r w:rsidR="00497D50" w:rsidRPr="006E45AC">
              <w:rPr>
                <w:rFonts w:ascii="Century Gothic" w:hAnsi="Century Gothic" w:cs="Arial"/>
                <w:sz w:val="22"/>
                <w:szCs w:val="22"/>
              </w:rPr>
              <w:t xml:space="preserve"> improved network coverage</w:t>
            </w:r>
            <w:r w:rsidRPr="006E45AC">
              <w:rPr>
                <w:rFonts w:ascii="Century Gothic" w:hAnsi="Century Gothic" w:cs="Arial"/>
                <w:sz w:val="22"/>
                <w:szCs w:val="22"/>
              </w:rPr>
              <w:t xml:space="preserve">. </w:t>
            </w:r>
          </w:p>
          <w:p w14:paraId="543A65D9" w14:textId="77777777" w:rsidR="006F3632" w:rsidRPr="006E45AC" w:rsidRDefault="006F3632" w:rsidP="006F3632">
            <w:pPr>
              <w:jc w:val="both"/>
              <w:rPr>
                <w:rFonts w:ascii="Century Gothic" w:hAnsi="Century Gothic" w:cs="Arial"/>
                <w:sz w:val="22"/>
                <w:szCs w:val="22"/>
              </w:rPr>
            </w:pPr>
          </w:p>
          <w:p w14:paraId="0FB78278" w14:textId="036A4E8D" w:rsidR="00167451" w:rsidRPr="006E45AC" w:rsidRDefault="006F3632" w:rsidP="00153CF7">
            <w:pPr>
              <w:jc w:val="both"/>
              <w:rPr>
                <w:rFonts w:ascii="Century Gothic" w:hAnsi="Century Gothic" w:cs="Arial"/>
                <w:sz w:val="22"/>
                <w:szCs w:val="22"/>
              </w:rPr>
            </w:pPr>
            <w:r w:rsidRPr="006E45AC">
              <w:rPr>
                <w:rFonts w:ascii="Century Gothic" w:hAnsi="Century Gothic" w:cs="Arial"/>
                <w:sz w:val="22"/>
                <w:szCs w:val="22"/>
              </w:rPr>
              <w:t>T</w:t>
            </w:r>
            <w:r w:rsidR="00EB7A07" w:rsidRPr="006E45AC">
              <w:rPr>
                <w:rFonts w:ascii="Century Gothic" w:hAnsi="Century Gothic" w:cs="Arial"/>
                <w:sz w:val="22"/>
                <w:szCs w:val="22"/>
              </w:rPr>
              <w:t>o date no site specific comments were received and t</w:t>
            </w:r>
            <w:r w:rsidRPr="006E45AC">
              <w:rPr>
                <w:rFonts w:ascii="Century Gothic" w:hAnsi="Century Gothic" w:cs="Arial"/>
                <w:sz w:val="22"/>
                <w:szCs w:val="22"/>
              </w:rPr>
              <w:t>herefore, it was considered that the proposal subject to this application would be advanced</w:t>
            </w:r>
            <w:r w:rsidR="00EB7A07" w:rsidRPr="006E45AC">
              <w:rPr>
                <w:rFonts w:ascii="Century Gothic" w:hAnsi="Century Gothic" w:cs="Arial"/>
                <w:sz w:val="22"/>
                <w:szCs w:val="22"/>
              </w:rPr>
              <w:t xml:space="preserve"> in order to seek the formal determination of the Local Planning Authority</w:t>
            </w:r>
            <w:r w:rsidRPr="006E45AC">
              <w:rPr>
                <w:rFonts w:ascii="Century Gothic" w:hAnsi="Century Gothic" w:cs="Arial"/>
                <w:sz w:val="22"/>
                <w:szCs w:val="22"/>
              </w:rPr>
              <w:t>.</w:t>
            </w:r>
          </w:p>
        </w:tc>
      </w:tr>
    </w:tbl>
    <w:p w14:paraId="46E1E79A" w14:textId="77777777" w:rsidR="001F7B70" w:rsidRPr="006E45AC" w:rsidRDefault="001F7B70" w:rsidP="00A86AB6">
      <w:pPr>
        <w:rPr>
          <w:rFonts w:ascii="Century Gothic" w:hAnsi="Century Gothic" w:cs="Arial"/>
          <w:b/>
          <w:bCs/>
          <w:sz w:val="22"/>
          <w:szCs w:val="22"/>
        </w:rPr>
      </w:pPr>
    </w:p>
    <w:p w14:paraId="7AE7FC28" w14:textId="7BA6BE5D" w:rsidR="00A86AB6" w:rsidRPr="006E45AC" w:rsidRDefault="00167451" w:rsidP="00A86AB6">
      <w:pPr>
        <w:rPr>
          <w:rFonts w:ascii="Century Gothic" w:hAnsi="Century Gothic" w:cs="Arial"/>
          <w:b/>
          <w:bCs/>
          <w:sz w:val="22"/>
          <w:szCs w:val="22"/>
        </w:rPr>
      </w:pPr>
      <w:r w:rsidRPr="006E45AC">
        <w:rPr>
          <w:rFonts w:ascii="Century Gothic" w:hAnsi="Century Gothic" w:cs="Arial"/>
          <w:b/>
          <w:bCs/>
          <w:sz w:val="22"/>
          <w:szCs w:val="22"/>
        </w:rPr>
        <w:t>Community</w:t>
      </w:r>
      <w:r w:rsidR="00A86AB6" w:rsidRPr="006E45AC">
        <w:rPr>
          <w:rFonts w:ascii="Century Gothic" w:hAnsi="Century Gothic" w:cs="Arial"/>
          <w:b/>
          <w:bCs/>
          <w:sz w:val="22"/>
          <w:szCs w:val="22"/>
        </w:rPr>
        <w:t xml:space="preserve"> Consultation</w:t>
      </w:r>
    </w:p>
    <w:p w14:paraId="0562CB0E" w14:textId="77777777" w:rsidR="00A86AB6" w:rsidRPr="006E45AC" w:rsidRDefault="00A86AB6" w:rsidP="00A86AB6">
      <w:pPr>
        <w:rPr>
          <w:rFonts w:ascii="Century Gothic" w:hAnsi="Century Gothic" w:cs="Arial"/>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1701"/>
        <w:gridCol w:w="1560"/>
        <w:gridCol w:w="1842"/>
      </w:tblGrid>
      <w:tr w:rsidR="006E45AC" w:rsidRPr="006E45AC" w14:paraId="63E69250" w14:textId="77777777" w:rsidTr="00600E5D">
        <w:tc>
          <w:tcPr>
            <w:tcW w:w="5211" w:type="dxa"/>
          </w:tcPr>
          <w:p w14:paraId="56DE5BA2"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Rating of Site under Traffic Light Model:</w:t>
            </w:r>
          </w:p>
        </w:tc>
        <w:tc>
          <w:tcPr>
            <w:tcW w:w="1701" w:type="dxa"/>
          </w:tcPr>
          <w:p w14:paraId="145B61C4"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Red</w:t>
            </w:r>
          </w:p>
        </w:tc>
        <w:tc>
          <w:tcPr>
            <w:tcW w:w="1560" w:type="dxa"/>
          </w:tcPr>
          <w:p w14:paraId="626188F6"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Amber</w:t>
            </w:r>
          </w:p>
        </w:tc>
        <w:tc>
          <w:tcPr>
            <w:tcW w:w="1842" w:type="dxa"/>
          </w:tcPr>
          <w:p w14:paraId="6A170216" w14:textId="77777777" w:rsidR="00A86AB6" w:rsidRPr="006E45AC" w:rsidRDefault="00A86AB6" w:rsidP="00B212C2">
            <w:pPr>
              <w:rPr>
                <w:rFonts w:ascii="Century Gothic" w:hAnsi="Century Gothic" w:cs="Arial"/>
                <w:sz w:val="22"/>
                <w:szCs w:val="22"/>
              </w:rPr>
            </w:pPr>
            <w:r w:rsidRPr="006E45AC">
              <w:rPr>
                <w:rFonts w:ascii="Century Gothic" w:hAnsi="Century Gothic" w:cs="Arial"/>
                <w:b/>
                <w:bCs/>
                <w:sz w:val="22"/>
                <w:szCs w:val="22"/>
                <w:u w:val="single"/>
              </w:rPr>
              <w:t>Green</w:t>
            </w:r>
          </w:p>
        </w:tc>
      </w:tr>
      <w:tr w:rsidR="006E45AC" w:rsidRPr="006E45AC" w14:paraId="7DAD5FFF" w14:textId="77777777" w:rsidTr="00600E5D">
        <w:trPr>
          <w:cantSplit/>
        </w:trPr>
        <w:tc>
          <w:tcPr>
            <w:tcW w:w="10314" w:type="dxa"/>
            <w:gridSpan w:val="4"/>
          </w:tcPr>
          <w:p w14:paraId="34CE0A41" w14:textId="43ADF5C2" w:rsidR="00A86AB6" w:rsidRPr="006E45AC" w:rsidRDefault="003014B5" w:rsidP="00B212C2">
            <w:pPr>
              <w:rPr>
                <w:rFonts w:ascii="Century Gothic" w:hAnsi="Century Gothic" w:cs="Arial"/>
                <w:sz w:val="22"/>
                <w:szCs w:val="22"/>
              </w:rPr>
            </w:pPr>
            <w:r w:rsidRPr="006E45AC">
              <w:rPr>
                <w:rFonts w:ascii="Century Gothic" w:hAnsi="Century Gothic" w:cs="Arial"/>
                <w:sz w:val="22"/>
                <w:szCs w:val="22"/>
              </w:rPr>
              <w:t>Outline of c</w:t>
            </w:r>
            <w:r w:rsidR="00A86AB6" w:rsidRPr="006E45AC">
              <w:rPr>
                <w:rFonts w:ascii="Century Gothic" w:hAnsi="Century Gothic" w:cs="Arial"/>
                <w:sz w:val="22"/>
                <w:szCs w:val="22"/>
              </w:rPr>
              <w:t>onsultation carried out:</w:t>
            </w:r>
          </w:p>
          <w:p w14:paraId="62EBF3C5" w14:textId="3387FFBA" w:rsidR="00A86AB6" w:rsidRPr="006E45AC" w:rsidRDefault="006F3632" w:rsidP="00153CF7">
            <w:pPr>
              <w:jc w:val="both"/>
              <w:rPr>
                <w:rFonts w:ascii="Century Gothic" w:hAnsi="Century Gothic" w:cs="Arial"/>
                <w:sz w:val="22"/>
                <w:szCs w:val="22"/>
              </w:rPr>
            </w:pPr>
            <w:r w:rsidRPr="006E45AC">
              <w:rPr>
                <w:rFonts w:ascii="Century Gothic" w:hAnsi="Century Gothic" w:cs="Arial"/>
                <w:sz w:val="22"/>
                <w:szCs w:val="22"/>
              </w:rPr>
              <w:t xml:space="preserve">A pre-application consultation email was sent to the Ward Councillors on the </w:t>
            </w:r>
            <w:r w:rsidR="00A20839" w:rsidRPr="006E45AC">
              <w:rPr>
                <w:rFonts w:ascii="Century Gothic" w:hAnsi="Century Gothic" w:cs="Arial"/>
                <w:sz w:val="22"/>
                <w:szCs w:val="22"/>
              </w:rPr>
              <w:t>1st</w:t>
            </w:r>
            <w:r w:rsidRPr="006E45AC">
              <w:rPr>
                <w:rFonts w:ascii="Century Gothic" w:hAnsi="Century Gothic" w:cs="Arial"/>
                <w:sz w:val="22"/>
                <w:szCs w:val="22"/>
              </w:rPr>
              <w:t xml:space="preserve"> of </w:t>
            </w:r>
            <w:r w:rsidR="00A20839" w:rsidRPr="006E45AC">
              <w:rPr>
                <w:rFonts w:ascii="Century Gothic" w:hAnsi="Century Gothic" w:cs="Arial"/>
                <w:sz w:val="22"/>
                <w:szCs w:val="22"/>
              </w:rPr>
              <w:t>April</w:t>
            </w:r>
            <w:r w:rsidRPr="006E45AC">
              <w:rPr>
                <w:rFonts w:ascii="Century Gothic" w:hAnsi="Century Gothic" w:cs="Arial"/>
                <w:sz w:val="22"/>
                <w:szCs w:val="22"/>
              </w:rPr>
              <w:t xml:space="preserve"> 20</w:t>
            </w:r>
            <w:r w:rsidR="00A20839" w:rsidRPr="006E45AC">
              <w:rPr>
                <w:rFonts w:ascii="Century Gothic" w:hAnsi="Century Gothic" w:cs="Arial"/>
                <w:sz w:val="22"/>
                <w:szCs w:val="22"/>
              </w:rPr>
              <w:t>20</w:t>
            </w:r>
            <w:r w:rsidRPr="006E45AC">
              <w:rPr>
                <w:rFonts w:ascii="Century Gothic" w:hAnsi="Century Gothic" w:cs="Arial"/>
                <w:sz w:val="22"/>
                <w:szCs w:val="22"/>
              </w:rPr>
              <w:t xml:space="preserve"> which </w:t>
            </w:r>
            <w:r w:rsidR="00201C80" w:rsidRPr="006E45AC">
              <w:rPr>
                <w:rFonts w:ascii="Century Gothic" w:hAnsi="Century Gothic" w:cs="Arial"/>
                <w:sz w:val="22"/>
                <w:szCs w:val="22"/>
              </w:rPr>
              <w:t xml:space="preserve">outlined the need to </w:t>
            </w:r>
            <w:r w:rsidR="00A20839" w:rsidRPr="006E45AC">
              <w:rPr>
                <w:rFonts w:ascii="Century Gothic" w:hAnsi="Century Gothic" w:cs="Arial"/>
                <w:sz w:val="22"/>
                <w:szCs w:val="22"/>
              </w:rPr>
              <w:t xml:space="preserve">upgrade </w:t>
            </w:r>
            <w:r w:rsidR="00201C80" w:rsidRPr="006E45AC">
              <w:rPr>
                <w:rFonts w:ascii="Century Gothic" w:hAnsi="Century Gothic" w:cs="Arial"/>
                <w:sz w:val="22"/>
                <w:szCs w:val="22"/>
              </w:rPr>
              <w:t>the base station in the area in order to facilitate</w:t>
            </w:r>
            <w:r w:rsidR="00497D50" w:rsidRPr="006E45AC">
              <w:rPr>
                <w:rFonts w:ascii="Century Gothic" w:hAnsi="Century Gothic" w:cs="Arial"/>
                <w:sz w:val="22"/>
                <w:szCs w:val="22"/>
              </w:rPr>
              <w:t xml:space="preserve"> improved network coverage</w:t>
            </w:r>
            <w:r w:rsidR="00201C80" w:rsidRPr="006E45AC">
              <w:rPr>
                <w:rFonts w:ascii="Century Gothic" w:hAnsi="Century Gothic" w:cs="Arial"/>
                <w:sz w:val="22"/>
                <w:szCs w:val="22"/>
              </w:rPr>
              <w:t>, a description of the draft proposal have been included</w:t>
            </w:r>
            <w:r w:rsidRPr="006E45AC">
              <w:rPr>
                <w:rFonts w:ascii="Century Gothic" w:hAnsi="Century Gothic" w:cs="Arial"/>
                <w:sz w:val="22"/>
                <w:szCs w:val="22"/>
              </w:rPr>
              <w:t>.</w:t>
            </w:r>
          </w:p>
        </w:tc>
      </w:tr>
      <w:tr w:rsidR="00A86AB6" w:rsidRPr="006E45AC" w14:paraId="63496AF1" w14:textId="77777777" w:rsidTr="00600E5D">
        <w:trPr>
          <w:cantSplit/>
        </w:trPr>
        <w:tc>
          <w:tcPr>
            <w:tcW w:w="10314" w:type="dxa"/>
            <w:gridSpan w:val="4"/>
          </w:tcPr>
          <w:p w14:paraId="6D98A12B" w14:textId="021A3D4A" w:rsidR="00A86AB6" w:rsidRPr="006E45AC" w:rsidRDefault="003014B5" w:rsidP="00B212C2">
            <w:pPr>
              <w:rPr>
                <w:rFonts w:ascii="Century Gothic" w:hAnsi="Century Gothic" w:cs="Arial"/>
                <w:sz w:val="22"/>
                <w:szCs w:val="22"/>
              </w:rPr>
            </w:pPr>
            <w:r w:rsidRPr="006E45AC">
              <w:rPr>
                <w:rFonts w:ascii="Century Gothic" w:hAnsi="Century Gothic" w:cs="Arial"/>
                <w:sz w:val="22"/>
                <w:szCs w:val="22"/>
              </w:rPr>
              <w:t>Summary of outcome/m</w:t>
            </w:r>
            <w:r w:rsidR="00A86AB6" w:rsidRPr="006E45AC">
              <w:rPr>
                <w:rFonts w:ascii="Century Gothic" w:hAnsi="Century Gothic" w:cs="Arial"/>
                <w:sz w:val="22"/>
                <w:szCs w:val="22"/>
              </w:rPr>
              <w:t>ain issues raised</w:t>
            </w:r>
            <w:r w:rsidR="00167451" w:rsidRPr="006E45AC">
              <w:rPr>
                <w:rFonts w:ascii="Century Gothic" w:hAnsi="Century Gothic" w:cs="Arial"/>
                <w:sz w:val="22"/>
                <w:szCs w:val="22"/>
              </w:rPr>
              <w:t xml:space="preserve"> (include copies of relevant </w:t>
            </w:r>
            <w:r w:rsidR="007259B4" w:rsidRPr="006E45AC">
              <w:rPr>
                <w:rFonts w:ascii="Century Gothic" w:hAnsi="Century Gothic" w:cs="Arial"/>
                <w:sz w:val="22"/>
                <w:szCs w:val="22"/>
              </w:rPr>
              <w:t>correspondence)</w:t>
            </w:r>
            <w:r w:rsidR="00A86AB6" w:rsidRPr="006E45AC">
              <w:rPr>
                <w:rFonts w:ascii="Century Gothic" w:hAnsi="Century Gothic" w:cs="Arial"/>
                <w:sz w:val="22"/>
                <w:szCs w:val="22"/>
              </w:rPr>
              <w:t>:</w:t>
            </w:r>
          </w:p>
          <w:p w14:paraId="2946DB82" w14:textId="205431BE" w:rsidR="00A86AB6" w:rsidRPr="006E45AC" w:rsidRDefault="006F3632" w:rsidP="00153CF7">
            <w:pPr>
              <w:rPr>
                <w:rFonts w:ascii="Century Gothic" w:hAnsi="Century Gothic" w:cs="Arial"/>
                <w:sz w:val="22"/>
                <w:szCs w:val="22"/>
              </w:rPr>
            </w:pPr>
            <w:r w:rsidRPr="006E45AC">
              <w:rPr>
                <w:rFonts w:ascii="Century Gothic" w:hAnsi="Century Gothic" w:cs="Arial"/>
                <w:sz w:val="22"/>
                <w:szCs w:val="22"/>
              </w:rPr>
              <w:t>To date no site specific comments have been received.</w:t>
            </w:r>
          </w:p>
        </w:tc>
      </w:tr>
    </w:tbl>
    <w:p w14:paraId="5997CC1D" w14:textId="77777777" w:rsidR="00A86AB6" w:rsidRPr="006E45AC" w:rsidRDefault="00A86AB6" w:rsidP="00A86AB6">
      <w:pPr>
        <w:rPr>
          <w:rFonts w:ascii="Century Gothic" w:hAnsi="Century Gothic" w:cs="Arial"/>
          <w:bCs/>
          <w:sz w:val="22"/>
          <w:szCs w:val="22"/>
        </w:rPr>
      </w:pPr>
    </w:p>
    <w:p w14:paraId="1BB55D99" w14:textId="77777777" w:rsidR="00A86AB6" w:rsidRPr="006E45AC" w:rsidRDefault="00A86AB6" w:rsidP="00A86AB6">
      <w:pPr>
        <w:rPr>
          <w:rFonts w:ascii="Century Gothic" w:hAnsi="Century Gothic" w:cs="Arial"/>
          <w:b/>
          <w:bCs/>
          <w:sz w:val="22"/>
          <w:szCs w:val="22"/>
        </w:rPr>
      </w:pPr>
      <w:r w:rsidRPr="006E45AC">
        <w:rPr>
          <w:rFonts w:ascii="Century Gothic" w:hAnsi="Century Gothic" w:cs="Arial"/>
          <w:b/>
          <w:bCs/>
          <w:sz w:val="22"/>
          <w:szCs w:val="22"/>
        </w:rPr>
        <w:t>School/College</w:t>
      </w:r>
    </w:p>
    <w:p w14:paraId="110FFD37" w14:textId="77777777" w:rsidR="00A86AB6" w:rsidRPr="006E45AC" w:rsidRDefault="00A86AB6" w:rsidP="00A86AB6">
      <w:pPr>
        <w:rPr>
          <w:rFonts w:ascii="Century Gothic" w:hAnsi="Century Gothic" w:cs="Arial"/>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A86AB6" w:rsidRPr="006E45AC" w14:paraId="10401A41" w14:textId="77777777" w:rsidTr="00600E5D">
        <w:tc>
          <w:tcPr>
            <w:tcW w:w="10314" w:type="dxa"/>
          </w:tcPr>
          <w:p w14:paraId="6B699379" w14:textId="03B9DDF6" w:rsidR="00A86AB6" w:rsidRPr="006E45AC" w:rsidRDefault="00A86AB6" w:rsidP="00B212C2">
            <w:pPr>
              <w:rPr>
                <w:rFonts w:ascii="Century Gothic" w:hAnsi="Century Gothic" w:cs="Arial"/>
                <w:i/>
                <w:sz w:val="22"/>
                <w:szCs w:val="22"/>
              </w:rPr>
            </w:pPr>
            <w:r w:rsidRPr="006E45AC">
              <w:rPr>
                <w:rFonts w:ascii="Century Gothic" w:hAnsi="Century Gothic" w:cs="Arial"/>
                <w:sz w:val="22"/>
                <w:szCs w:val="22"/>
              </w:rPr>
              <w:lastRenderedPageBreak/>
              <w:t>Location of site in relation to school/college (include name of school/college):</w:t>
            </w:r>
          </w:p>
          <w:p w14:paraId="1F72F646" w14:textId="33D81C24" w:rsidR="00A86AB6" w:rsidRPr="006E45AC" w:rsidRDefault="006F3632" w:rsidP="00B212C2">
            <w:pPr>
              <w:rPr>
                <w:rFonts w:ascii="Century Gothic" w:hAnsi="Century Gothic" w:cs="Arial"/>
                <w:iCs/>
                <w:sz w:val="22"/>
                <w:szCs w:val="22"/>
              </w:rPr>
            </w:pPr>
            <w:r w:rsidRPr="006E45AC">
              <w:rPr>
                <w:rFonts w:ascii="Century Gothic" w:hAnsi="Century Gothic" w:cs="Arial"/>
                <w:iCs/>
                <w:sz w:val="22"/>
                <w:szCs w:val="22"/>
              </w:rPr>
              <w:t>No school was considered to have either a direct or functional relationship with the site.</w:t>
            </w:r>
          </w:p>
        </w:tc>
      </w:tr>
    </w:tbl>
    <w:p w14:paraId="6537F28F" w14:textId="77777777" w:rsidR="00A86AB6" w:rsidRPr="006E45AC" w:rsidRDefault="00A86AB6" w:rsidP="00A86AB6">
      <w:pPr>
        <w:rPr>
          <w:rFonts w:ascii="Century Gothic" w:hAnsi="Century Gothic" w:cs="Arial"/>
          <w:b/>
          <w:bCs/>
          <w:sz w:val="22"/>
          <w:szCs w:val="22"/>
        </w:rPr>
      </w:pPr>
    </w:p>
    <w:p w14:paraId="6DFB9E20" w14:textId="699FE9C2" w:rsidR="00A86AB6" w:rsidRPr="006E45AC" w:rsidRDefault="00A86AB6" w:rsidP="00A86AB6">
      <w:pPr>
        <w:rPr>
          <w:rFonts w:ascii="Century Gothic" w:hAnsi="Century Gothic" w:cs="Arial"/>
          <w:b/>
          <w:bCs/>
          <w:sz w:val="22"/>
          <w:szCs w:val="22"/>
        </w:rPr>
      </w:pPr>
      <w:r w:rsidRPr="006E45AC">
        <w:rPr>
          <w:rFonts w:ascii="Century Gothic" w:hAnsi="Century Gothic" w:cs="Arial"/>
          <w:b/>
          <w:bCs/>
          <w:sz w:val="22"/>
          <w:szCs w:val="22"/>
        </w:rPr>
        <w:t xml:space="preserve">Civil Aviation Authority/Secretary of State for Defence/Aerodrome Operator consultation </w:t>
      </w:r>
    </w:p>
    <w:p w14:paraId="36D7A912" w14:textId="77777777" w:rsidR="00DC6575" w:rsidRPr="006E45AC" w:rsidRDefault="00DC6575" w:rsidP="00A86AB6">
      <w:pPr>
        <w:rPr>
          <w:rFonts w:ascii="Century Gothic" w:hAnsi="Century Gothic" w:cs="Arial"/>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127"/>
        <w:gridCol w:w="1842"/>
      </w:tblGrid>
      <w:tr w:rsidR="006E45AC" w:rsidRPr="006E45AC" w14:paraId="2D9A5F45" w14:textId="77777777" w:rsidTr="00600E5D">
        <w:tc>
          <w:tcPr>
            <w:tcW w:w="6345" w:type="dxa"/>
          </w:tcPr>
          <w:p w14:paraId="6E3BC731"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Will the structure be within 3km of an aerodrome or airfield?</w:t>
            </w:r>
          </w:p>
        </w:tc>
        <w:tc>
          <w:tcPr>
            <w:tcW w:w="2127" w:type="dxa"/>
          </w:tcPr>
          <w:p w14:paraId="55764F03"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Yes</w:t>
            </w:r>
          </w:p>
        </w:tc>
        <w:tc>
          <w:tcPr>
            <w:tcW w:w="1842" w:type="dxa"/>
          </w:tcPr>
          <w:p w14:paraId="1A09B756" w14:textId="77777777" w:rsidR="00A86AB6" w:rsidRPr="006E45AC" w:rsidRDefault="00A86AB6" w:rsidP="00B212C2">
            <w:pPr>
              <w:jc w:val="center"/>
              <w:rPr>
                <w:rFonts w:ascii="Century Gothic" w:hAnsi="Century Gothic" w:cs="Arial"/>
                <w:b/>
                <w:bCs/>
                <w:sz w:val="22"/>
                <w:szCs w:val="22"/>
                <w:u w:val="single"/>
              </w:rPr>
            </w:pPr>
            <w:r w:rsidRPr="006E45AC">
              <w:rPr>
                <w:rFonts w:ascii="Century Gothic" w:hAnsi="Century Gothic" w:cs="Arial"/>
                <w:b/>
                <w:bCs/>
                <w:sz w:val="22"/>
                <w:szCs w:val="22"/>
                <w:u w:val="single"/>
              </w:rPr>
              <w:t>No</w:t>
            </w:r>
          </w:p>
        </w:tc>
      </w:tr>
      <w:tr w:rsidR="006E45AC" w:rsidRPr="006E45AC" w14:paraId="6DB8809F" w14:textId="77777777" w:rsidTr="00600E5D">
        <w:tc>
          <w:tcPr>
            <w:tcW w:w="6345" w:type="dxa"/>
          </w:tcPr>
          <w:p w14:paraId="2027238B"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Has the Civil Aviation Authority/Secretary of State for Defence/Aerodrome Operator been notified?</w:t>
            </w:r>
          </w:p>
        </w:tc>
        <w:tc>
          <w:tcPr>
            <w:tcW w:w="2127" w:type="dxa"/>
          </w:tcPr>
          <w:p w14:paraId="65F0DFC2"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Yes</w:t>
            </w:r>
          </w:p>
        </w:tc>
        <w:tc>
          <w:tcPr>
            <w:tcW w:w="1842" w:type="dxa"/>
          </w:tcPr>
          <w:p w14:paraId="749A7119" w14:textId="77777777" w:rsidR="00A86AB6" w:rsidRPr="006E45AC" w:rsidRDefault="00A86AB6" w:rsidP="00B212C2">
            <w:pPr>
              <w:jc w:val="center"/>
              <w:rPr>
                <w:rFonts w:ascii="Century Gothic" w:hAnsi="Century Gothic" w:cs="Arial"/>
                <w:b/>
                <w:bCs/>
                <w:sz w:val="22"/>
                <w:szCs w:val="22"/>
                <w:u w:val="single"/>
              </w:rPr>
            </w:pPr>
            <w:r w:rsidRPr="006E45AC">
              <w:rPr>
                <w:rFonts w:ascii="Century Gothic" w:hAnsi="Century Gothic" w:cs="Arial"/>
                <w:b/>
                <w:bCs/>
                <w:sz w:val="22"/>
                <w:szCs w:val="22"/>
                <w:u w:val="single"/>
              </w:rPr>
              <w:t>No</w:t>
            </w:r>
          </w:p>
        </w:tc>
      </w:tr>
      <w:tr w:rsidR="00A86AB6" w:rsidRPr="006E45AC" w14:paraId="298AC919" w14:textId="77777777" w:rsidTr="00600E5D">
        <w:trPr>
          <w:cantSplit/>
        </w:trPr>
        <w:tc>
          <w:tcPr>
            <w:tcW w:w="10314" w:type="dxa"/>
            <w:gridSpan w:val="3"/>
          </w:tcPr>
          <w:p w14:paraId="420ECD5B"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Details of response:</w:t>
            </w:r>
          </w:p>
          <w:p w14:paraId="637805D2" w14:textId="59051A8B" w:rsidR="00A86AB6" w:rsidRPr="006E45AC" w:rsidRDefault="006F3632" w:rsidP="00B212C2">
            <w:pPr>
              <w:rPr>
                <w:rFonts w:ascii="Century Gothic" w:hAnsi="Century Gothic" w:cs="Arial"/>
                <w:sz w:val="22"/>
                <w:szCs w:val="22"/>
              </w:rPr>
            </w:pPr>
            <w:r w:rsidRPr="006E45AC">
              <w:rPr>
                <w:rFonts w:ascii="Century Gothic" w:hAnsi="Century Gothic" w:cs="Arial"/>
                <w:sz w:val="22"/>
                <w:szCs w:val="22"/>
              </w:rPr>
              <w:t>N/A</w:t>
            </w:r>
          </w:p>
        </w:tc>
      </w:tr>
    </w:tbl>
    <w:p w14:paraId="463F29E8" w14:textId="77777777" w:rsidR="00A86AB6" w:rsidRPr="006E45AC" w:rsidRDefault="00A86AB6" w:rsidP="00A86AB6">
      <w:pPr>
        <w:rPr>
          <w:rFonts w:ascii="Century Gothic" w:hAnsi="Century Gothic" w:cs="Arial"/>
          <w:bCs/>
          <w:sz w:val="22"/>
          <w:szCs w:val="22"/>
        </w:rPr>
      </w:pPr>
    </w:p>
    <w:p w14:paraId="179E99D0" w14:textId="77777777" w:rsidR="00A86AB6" w:rsidRPr="006E45AC" w:rsidRDefault="00A86AB6" w:rsidP="00A86AB6">
      <w:pPr>
        <w:rPr>
          <w:rFonts w:ascii="Century Gothic" w:hAnsi="Century Gothic" w:cs="Arial"/>
          <w:b/>
          <w:bCs/>
          <w:sz w:val="22"/>
          <w:szCs w:val="22"/>
        </w:rPr>
      </w:pPr>
      <w:r w:rsidRPr="006E45AC">
        <w:rPr>
          <w:rFonts w:ascii="Century Gothic" w:hAnsi="Century Gothic" w:cs="Arial"/>
          <w:b/>
          <w:bCs/>
          <w:sz w:val="22"/>
          <w:szCs w:val="22"/>
        </w:rPr>
        <w:t>Developer’s Notice</w:t>
      </w:r>
    </w:p>
    <w:p w14:paraId="3B7B4B86" w14:textId="77777777" w:rsidR="00A86AB6" w:rsidRPr="006E45AC" w:rsidRDefault="00A86AB6" w:rsidP="00A86AB6">
      <w:pPr>
        <w:rPr>
          <w:rFonts w:ascii="Century Gothic" w:hAnsi="Century Gothic" w:cs="Arial"/>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2"/>
        <w:gridCol w:w="1903"/>
        <w:gridCol w:w="1843"/>
        <w:gridCol w:w="2126"/>
      </w:tblGrid>
      <w:tr w:rsidR="006E45AC" w:rsidRPr="006E45AC" w14:paraId="56BE0FEB" w14:textId="77777777" w:rsidTr="00600E5D">
        <w:tc>
          <w:tcPr>
            <w:tcW w:w="6345" w:type="dxa"/>
            <w:gridSpan w:val="2"/>
          </w:tcPr>
          <w:p w14:paraId="77623026"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Copy of Developer’s Notice enclosed?</w:t>
            </w:r>
          </w:p>
        </w:tc>
        <w:tc>
          <w:tcPr>
            <w:tcW w:w="1843" w:type="dxa"/>
          </w:tcPr>
          <w:p w14:paraId="604D630B"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b/>
                <w:bCs/>
                <w:sz w:val="22"/>
                <w:szCs w:val="22"/>
                <w:u w:val="single"/>
              </w:rPr>
              <w:t>Yes</w:t>
            </w:r>
          </w:p>
        </w:tc>
        <w:tc>
          <w:tcPr>
            <w:tcW w:w="2126" w:type="dxa"/>
          </w:tcPr>
          <w:p w14:paraId="75FA64D4"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No</w:t>
            </w:r>
          </w:p>
        </w:tc>
      </w:tr>
      <w:tr w:rsidR="000F5CC9" w:rsidRPr="006E45AC" w14:paraId="2FDDDEBA" w14:textId="77777777" w:rsidTr="00600E5D">
        <w:trPr>
          <w:cantSplit/>
        </w:trPr>
        <w:tc>
          <w:tcPr>
            <w:tcW w:w="4442" w:type="dxa"/>
          </w:tcPr>
          <w:p w14:paraId="37F8AEE2"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Date served:</w:t>
            </w:r>
          </w:p>
        </w:tc>
        <w:tc>
          <w:tcPr>
            <w:tcW w:w="5872" w:type="dxa"/>
            <w:gridSpan w:val="3"/>
          </w:tcPr>
          <w:p w14:paraId="3A0FF5F2" w14:textId="1C16ABC1" w:rsidR="00A86AB6" w:rsidRPr="006E45AC" w:rsidRDefault="00A20839" w:rsidP="00A20839">
            <w:pPr>
              <w:jc w:val="center"/>
              <w:rPr>
                <w:rFonts w:ascii="Century Gothic" w:hAnsi="Century Gothic" w:cs="Arial"/>
                <w:sz w:val="22"/>
                <w:szCs w:val="22"/>
              </w:rPr>
            </w:pPr>
            <w:r w:rsidRPr="006E45AC">
              <w:rPr>
                <w:rFonts w:ascii="Century Gothic" w:hAnsi="Century Gothic" w:cs="Arial"/>
                <w:sz w:val="22"/>
                <w:szCs w:val="22"/>
              </w:rPr>
              <w:t>06</w:t>
            </w:r>
            <w:r w:rsidR="006F3632" w:rsidRPr="006E45AC">
              <w:rPr>
                <w:rFonts w:ascii="Century Gothic" w:hAnsi="Century Gothic" w:cs="Arial"/>
                <w:sz w:val="22"/>
                <w:szCs w:val="22"/>
              </w:rPr>
              <w:t>/0</w:t>
            </w:r>
            <w:r w:rsidRPr="006E45AC">
              <w:rPr>
                <w:rFonts w:ascii="Century Gothic" w:hAnsi="Century Gothic" w:cs="Arial"/>
                <w:sz w:val="22"/>
                <w:szCs w:val="22"/>
              </w:rPr>
              <w:t>4</w:t>
            </w:r>
            <w:r w:rsidR="006F3632" w:rsidRPr="006E45AC">
              <w:rPr>
                <w:rFonts w:ascii="Century Gothic" w:hAnsi="Century Gothic" w:cs="Arial"/>
                <w:sz w:val="22"/>
                <w:szCs w:val="22"/>
              </w:rPr>
              <w:t>/2020</w:t>
            </w:r>
          </w:p>
        </w:tc>
      </w:tr>
    </w:tbl>
    <w:p w14:paraId="419438CC" w14:textId="04BC5C29" w:rsidR="001F7B70" w:rsidRPr="006E45AC" w:rsidRDefault="001F7B70">
      <w:pPr>
        <w:rPr>
          <w:rFonts w:ascii="Century Gothic" w:hAnsi="Century Gothic" w:cs="Arial"/>
          <w:bCs/>
          <w:sz w:val="22"/>
          <w:szCs w:val="22"/>
        </w:rPr>
      </w:pPr>
    </w:p>
    <w:p w14:paraId="1DFA583B" w14:textId="0A7DD91B" w:rsidR="00A86AB6" w:rsidRPr="006E45AC" w:rsidRDefault="00A86AB6" w:rsidP="00A86AB6">
      <w:pPr>
        <w:numPr>
          <w:ilvl w:val="0"/>
          <w:numId w:val="1"/>
        </w:numPr>
        <w:ind w:left="0" w:firstLine="0"/>
        <w:rPr>
          <w:rFonts w:ascii="Century Gothic" w:hAnsi="Century Gothic" w:cs="Arial"/>
          <w:bCs/>
          <w:sz w:val="22"/>
          <w:szCs w:val="22"/>
        </w:rPr>
      </w:pPr>
      <w:r w:rsidRPr="006E45AC">
        <w:rPr>
          <w:rFonts w:ascii="Century Gothic" w:hAnsi="Century Gothic" w:cs="Arial"/>
          <w:bCs/>
          <w:sz w:val="22"/>
          <w:szCs w:val="22"/>
        </w:rPr>
        <w:t>Proposed Development</w:t>
      </w:r>
    </w:p>
    <w:p w14:paraId="61829076" w14:textId="77777777" w:rsidR="00A86AB6" w:rsidRPr="006E45AC" w:rsidRDefault="00A86AB6" w:rsidP="00A86AB6">
      <w:pPr>
        <w:rPr>
          <w:rFonts w:ascii="Century Gothic" w:hAnsi="Century Gothic" w:cs="Arial"/>
          <w:bCs/>
          <w:sz w:val="22"/>
          <w:szCs w:val="2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7"/>
      </w:tblGrid>
      <w:tr w:rsidR="006E45AC" w:rsidRPr="006E45AC" w14:paraId="0539606E" w14:textId="77777777" w:rsidTr="00153CF7">
        <w:trPr>
          <w:trHeight w:val="265"/>
        </w:trPr>
        <w:tc>
          <w:tcPr>
            <w:tcW w:w="10377" w:type="dxa"/>
          </w:tcPr>
          <w:p w14:paraId="590F2E44"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The proposed site:</w:t>
            </w:r>
          </w:p>
        </w:tc>
      </w:tr>
      <w:tr w:rsidR="006E45AC" w:rsidRPr="006E45AC" w14:paraId="2BA226A1" w14:textId="77777777" w:rsidTr="00153CF7">
        <w:trPr>
          <w:trHeight w:val="8219"/>
        </w:trPr>
        <w:tc>
          <w:tcPr>
            <w:tcW w:w="10377" w:type="dxa"/>
          </w:tcPr>
          <w:p w14:paraId="051757DD" w14:textId="449DC251" w:rsidR="00DC6575" w:rsidRPr="006E45AC" w:rsidRDefault="00E20B35" w:rsidP="001B47F6">
            <w:pPr>
              <w:jc w:val="both"/>
              <w:rPr>
                <w:rFonts w:ascii="Century Gothic" w:hAnsi="Century Gothic" w:cs="Arial"/>
                <w:bCs/>
                <w:sz w:val="22"/>
                <w:szCs w:val="22"/>
              </w:rPr>
            </w:pPr>
            <w:r w:rsidRPr="006E45AC">
              <w:rPr>
                <w:rFonts w:ascii="Century Gothic" w:hAnsi="Century Gothic" w:cs="Arial"/>
                <w:sz w:val="22"/>
                <w:szCs w:val="22"/>
              </w:rPr>
              <w:t xml:space="preserve">The proposed site is found at </w:t>
            </w:r>
            <w:r w:rsidR="002705F3" w:rsidRPr="006E45AC">
              <w:rPr>
                <w:rFonts w:ascii="Century Gothic" w:hAnsi="Century Gothic" w:cs="Arial"/>
                <w:bCs/>
                <w:sz w:val="22"/>
                <w:szCs w:val="22"/>
              </w:rPr>
              <w:t>Battlebridge House, Swinton Street, London, WC1X 8DU</w:t>
            </w:r>
            <w:r w:rsidR="00282631" w:rsidRPr="006E45AC">
              <w:rPr>
                <w:rFonts w:ascii="Century Gothic" w:hAnsi="Century Gothic" w:cs="Arial"/>
                <w:bCs/>
                <w:sz w:val="22"/>
                <w:szCs w:val="22"/>
              </w:rPr>
              <w:t xml:space="preserve">. It is of note that </w:t>
            </w:r>
            <w:r w:rsidR="002705F3" w:rsidRPr="006E45AC">
              <w:rPr>
                <w:rFonts w:ascii="Century Gothic" w:hAnsi="Century Gothic" w:cs="Arial"/>
                <w:bCs/>
                <w:sz w:val="22"/>
                <w:szCs w:val="22"/>
              </w:rPr>
              <w:t>Battlebridge House</w:t>
            </w:r>
            <w:r w:rsidR="00282631" w:rsidRPr="006E45AC">
              <w:rPr>
                <w:rFonts w:ascii="Century Gothic" w:hAnsi="Century Gothic" w:cs="Arial"/>
                <w:bCs/>
                <w:sz w:val="22"/>
                <w:szCs w:val="22"/>
              </w:rPr>
              <w:t xml:space="preserve"> is</w:t>
            </w:r>
            <w:r w:rsidR="002705F3" w:rsidRPr="006E45AC">
              <w:rPr>
                <w:rFonts w:ascii="Century Gothic" w:hAnsi="Century Gothic" w:cs="Arial"/>
                <w:bCs/>
                <w:sz w:val="22"/>
                <w:szCs w:val="22"/>
              </w:rPr>
              <w:t xml:space="preserve"> set out</w:t>
            </w:r>
            <w:r w:rsidR="00282631" w:rsidRPr="006E45AC">
              <w:rPr>
                <w:rFonts w:ascii="Century Gothic" w:hAnsi="Century Gothic" w:cs="Arial"/>
                <w:bCs/>
                <w:sz w:val="22"/>
                <w:szCs w:val="22"/>
              </w:rPr>
              <w:t xml:space="preserve"> over </w:t>
            </w:r>
            <w:r w:rsidR="002705F3" w:rsidRPr="006E45AC">
              <w:rPr>
                <w:rFonts w:ascii="Century Gothic" w:hAnsi="Century Gothic" w:cs="Arial"/>
                <w:bCs/>
                <w:sz w:val="22"/>
                <w:szCs w:val="22"/>
              </w:rPr>
              <w:t>7</w:t>
            </w:r>
            <w:r w:rsidR="00282631" w:rsidRPr="006E45AC">
              <w:rPr>
                <w:rFonts w:ascii="Century Gothic" w:hAnsi="Century Gothic" w:cs="Arial"/>
                <w:bCs/>
                <w:sz w:val="22"/>
                <w:szCs w:val="22"/>
              </w:rPr>
              <w:t xml:space="preserve"> floors and lies within </w:t>
            </w:r>
            <w:r w:rsidR="002705F3" w:rsidRPr="006E45AC">
              <w:rPr>
                <w:rFonts w:ascii="Century Gothic" w:hAnsi="Century Gothic" w:cs="Arial"/>
                <w:bCs/>
                <w:sz w:val="22"/>
                <w:szCs w:val="22"/>
              </w:rPr>
              <w:t>Bloomsbury</w:t>
            </w:r>
            <w:r w:rsidR="00282631" w:rsidRPr="006E45AC">
              <w:rPr>
                <w:rFonts w:ascii="Century Gothic" w:hAnsi="Century Gothic" w:cs="Arial"/>
                <w:bCs/>
                <w:sz w:val="22"/>
                <w:szCs w:val="22"/>
              </w:rPr>
              <w:t xml:space="preserve"> Conservation Area.</w:t>
            </w:r>
          </w:p>
          <w:p w14:paraId="3FB3D9E5" w14:textId="43C0E626" w:rsidR="00E20B35" w:rsidRPr="006E45AC" w:rsidRDefault="00E20B35" w:rsidP="00E20B35">
            <w:pPr>
              <w:rPr>
                <w:rFonts w:ascii="Century Gothic" w:hAnsi="Century Gothic" w:cs="Arial"/>
                <w:sz w:val="22"/>
                <w:szCs w:val="22"/>
              </w:rPr>
            </w:pPr>
          </w:p>
          <w:p w14:paraId="71BB0EB7" w14:textId="19997415" w:rsidR="00E20B35" w:rsidRPr="006E45AC" w:rsidRDefault="00E20B35" w:rsidP="00E20B35">
            <w:pPr>
              <w:rPr>
                <w:rFonts w:ascii="Century Gothic" w:hAnsi="Century Gothic" w:cs="Arial"/>
                <w:sz w:val="22"/>
                <w:szCs w:val="22"/>
              </w:rPr>
            </w:pPr>
            <w:r w:rsidRPr="006E45AC">
              <w:rPr>
                <w:rFonts w:ascii="Century Gothic" w:hAnsi="Century Gothic" w:cs="Arial"/>
                <w:sz w:val="22"/>
                <w:szCs w:val="22"/>
              </w:rPr>
              <w:t>For reference purposes only please see below a photograph of the site: -</w:t>
            </w:r>
          </w:p>
          <w:p w14:paraId="0DE4B5B7" w14:textId="2F070174" w:rsidR="00A86AB6" w:rsidRPr="006E45AC" w:rsidRDefault="00153CF7" w:rsidP="00B212C2">
            <w:pPr>
              <w:rPr>
                <w:rFonts w:ascii="Century Gothic" w:hAnsi="Century Gothic" w:cs="Arial"/>
                <w:sz w:val="22"/>
                <w:szCs w:val="22"/>
              </w:rPr>
            </w:pPr>
            <w:r w:rsidRPr="006E45AC">
              <w:rPr>
                <w:noProof/>
                <w:sz w:val="22"/>
                <w:szCs w:val="22"/>
              </w:rPr>
              <w:drawing>
                <wp:anchor distT="0" distB="0" distL="114300" distR="114300" simplePos="0" relativeHeight="251661312" behindDoc="0" locked="0" layoutInCell="1" allowOverlap="1" wp14:anchorId="27399F7C" wp14:editId="68691F48">
                  <wp:simplePos x="0" y="0"/>
                  <wp:positionH relativeFrom="column">
                    <wp:posOffset>3326130</wp:posOffset>
                  </wp:positionH>
                  <wp:positionV relativeFrom="paragraph">
                    <wp:posOffset>244084</wp:posOffset>
                  </wp:positionV>
                  <wp:extent cx="3028315" cy="43084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8315" cy="4308475"/>
                          </a:xfrm>
                          <a:prstGeom prst="rect">
                            <a:avLst/>
                          </a:prstGeom>
                        </pic:spPr>
                      </pic:pic>
                    </a:graphicData>
                  </a:graphic>
                  <wp14:sizeRelH relativeFrom="margin">
                    <wp14:pctWidth>0</wp14:pctWidth>
                  </wp14:sizeRelH>
                  <wp14:sizeRelV relativeFrom="margin">
                    <wp14:pctHeight>0</wp14:pctHeight>
                  </wp14:sizeRelV>
                </wp:anchor>
              </w:drawing>
            </w:r>
            <w:r w:rsidRPr="006E45AC">
              <w:rPr>
                <w:noProof/>
                <w:sz w:val="22"/>
                <w:szCs w:val="22"/>
              </w:rPr>
              <w:drawing>
                <wp:anchor distT="0" distB="0" distL="114300" distR="114300" simplePos="0" relativeHeight="251662336" behindDoc="0" locked="0" layoutInCell="1" allowOverlap="1" wp14:anchorId="0C8C75EC" wp14:editId="4CFBFEDD">
                  <wp:simplePos x="0" y="0"/>
                  <wp:positionH relativeFrom="column">
                    <wp:posOffset>68580</wp:posOffset>
                  </wp:positionH>
                  <wp:positionV relativeFrom="paragraph">
                    <wp:posOffset>238076</wp:posOffset>
                  </wp:positionV>
                  <wp:extent cx="3103245" cy="431355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03245" cy="4313555"/>
                          </a:xfrm>
                          <a:prstGeom prst="rect">
                            <a:avLst/>
                          </a:prstGeom>
                        </pic:spPr>
                      </pic:pic>
                    </a:graphicData>
                  </a:graphic>
                  <wp14:sizeRelH relativeFrom="margin">
                    <wp14:pctWidth>0</wp14:pctWidth>
                  </wp14:sizeRelH>
                  <wp14:sizeRelV relativeFrom="margin">
                    <wp14:pctHeight>0</wp14:pctHeight>
                  </wp14:sizeRelV>
                </wp:anchor>
              </w:drawing>
            </w:r>
          </w:p>
          <w:p w14:paraId="3C1BB04B" w14:textId="7158336D" w:rsidR="00E20B35" w:rsidRPr="006E45AC" w:rsidRDefault="00E20B35" w:rsidP="00AF66C8">
            <w:pPr>
              <w:jc w:val="center"/>
              <w:rPr>
                <w:rFonts w:ascii="Century Gothic" w:hAnsi="Century Gothic" w:cs="Arial"/>
                <w:sz w:val="22"/>
                <w:szCs w:val="22"/>
              </w:rPr>
            </w:pPr>
          </w:p>
          <w:p w14:paraId="02F2C34E" w14:textId="75392893" w:rsidR="00A86AB6" w:rsidRPr="006E45AC" w:rsidRDefault="00A86AB6" w:rsidP="002705F3">
            <w:pPr>
              <w:jc w:val="center"/>
              <w:rPr>
                <w:rFonts w:ascii="Century Gothic" w:hAnsi="Century Gothic" w:cs="Arial"/>
                <w:sz w:val="22"/>
                <w:szCs w:val="22"/>
              </w:rPr>
            </w:pPr>
          </w:p>
        </w:tc>
      </w:tr>
    </w:tbl>
    <w:p w14:paraId="76EC00F3" w14:textId="6B0D949C" w:rsidR="000627EC" w:rsidRPr="006E45AC" w:rsidRDefault="000627EC">
      <w:pPr>
        <w:rPr>
          <w:rFonts w:ascii="Century Gothic" w:hAnsi="Century Gothic" w:cs="Arial"/>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0"/>
        <w:gridCol w:w="2498"/>
        <w:gridCol w:w="3010"/>
      </w:tblGrid>
      <w:tr w:rsidR="006E45AC" w:rsidRPr="006E45AC" w14:paraId="41A0E877" w14:textId="77777777" w:rsidTr="00600E5D">
        <w:trPr>
          <w:cantSplit/>
        </w:trPr>
        <w:tc>
          <w:tcPr>
            <w:tcW w:w="10348" w:type="dxa"/>
            <w:gridSpan w:val="3"/>
          </w:tcPr>
          <w:p w14:paraId="362CED82" w14:textId="2304D9B4"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 xml:space="preserve">Type of Structure </w:t>
            </w:r>
            <w:r w:rsidRPr="006E45AC">
              <w:rPr>
                <w:rFonts w:ascii="Century Gothic" w:hAnsi="Century Gothic" w:cs="Arial"/>
                <w:i/>
                <w:iCs/>
                <w:sz w:val="22"/>
                <w:szCs w:val="22"/>
              </w:rPr>
              <w:t>(e.g. tower, mast, etc):</w:t>
            </w:r>
            <w:r w:rsidR="00D06802" w:rsidRPr="006E45AC">
              <w:rPr>
                <w:rFonts w:ascii="Century Gothic" w:hAnsi="Century Gothic" w:cs="Arial"/>
                <w:i/>
                <w:iCs/>
                <w:sz w:val="22"/>
                <w:szCs w:val="22"/>
              </w:rPr>
              <w:t xml:space="preserve">                                                                  Rooftop</w:t>
            </w:r>
          </w:p>
        </w:tc>
      </w:tr>
      <w:tr w:rsidR="006E45AC" w:rsidRPr="006E45AC" w14:paraId="6C7F3E71" w14:textId="77777777" w:rsidTr="00600E5D">
        <w:trPr>
          <w:cantSplit/>
        </w:trPr>
        <w:tc>
          <w:tcPr>
            <w:tcW w:w="10348" w:type="dxa"/>
            <w:gridSpan w:val="3"/>
          </w:tcPr>
          <w:p w14:paraId="7196D064" w14:textId="0504BADA"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Description:</w:t>
            </w:r>
          </w:p>
          <w:p w14:paraId="48A21919" w14:textId="12682313" w:rsidR="006C068D" w:rsidRPr="006E45AC" w:rsidRDefault="006C068D" w:rsidP="00153CF7">
            <w:pPr>
              <w:rPr>
                <w:rFonts w:ascii="Century Gothic" w:hAnsi="Century Gothic" w:cs="Arial"/>
                <w:sz w:val="22"/>
                <w:szCs w:val="22"/>
              </w:rPr>
            </w:pPr>
            <w:r w:rsidRPr="006E45AC">
              <w:rPr>
                <w:rFonts w:ascii="Century Gothic" w:hAnsi="Century Gothic"/>
                <w:sz w:val="22"/>
                <w:szCs w:val="22"/>
              </w:rPr>
              <w:t xml:space="preserve">1No. antenna to be wall mounted on new steelwork (approximately 2 meters in height), 1No. antenna to be located on new freestanding frame (approximately 2 meters in height) and 1No. antenna to be located on existing support pole. Installation of 14No. ERS units, changes to be made internally </w:t>
            </w:r>
            <w:r w:rsidR="005C328D" w:rsidRPr="006E45AC">
              <w:rPr>
                <w:rFonts w:ascii="Century Gothic" w:hAnsi="Century Gothic"/>
                <w:sz w:val="22"/>
                <w:szCs w:val="22"/>
              </w:rPr>
              <w:t>to</w:t>
            </w:r>
            <w:r w:rsidRPr="006E45AC">
              <w:rPr>
                <w:rFonts w:ascii="Century Gothic" w:hAnsi="Century Gothic"/>
                <w:sz w:val="22"/>
                <w:szCs w:val="22"/>
              </w:rPr>
              <w:t xml:space="preserve"> existing cabin, together with </w:t>
            </w:r>
            <w:r w:rsidR="005C328D" w:rsidRPr="006E45AC">
              <w:rPr>
                <w:rFonts w:ascii="Century Gothic" w:hAnsi="Century Gothic"/>
                <w:sz w:val="22"/>
                <w:szCs w:val="22"/>
              </w:rPr>
              <w:t xml:space="preserve">other </w:t>
            </w:r>
            <w:r w:rsidRPr="006E45AC">
              <w:rPr>
                <w:rFonts w:ascii="Century Gothic" w:hAnsi="Century Gothic"/>
                <w:sz w:val="22"/>
                <w:szCs w:val="22"/>
              </w:rPr>
              <w:t xml:space="preserve">ancillary </w:t>
            </w:r>
            <w:r w:rsidR="00F35768" w:rsidRPr="006E45AC">
              <w:rPr>
                <w:rFonts w:ascii="Century Gothic" w:hAnsi="Century Gothic"/>
                <w:sz w:val="22"/>
                <w:szCs w:val="22"/>
              </w:rPr>
              <w:t>development</w:t>
            </w:r>
            <w:r w:rsidRPr="006E45AC">
              <w:rPr>
                <w:rFonts w:ascii="Century Gothic" w:hAnsi="Century Gothic"/>
                <w:sz w:val="22"/>
                <w:szCs w:val="22"/>
              </w:rPr>
              <w:t xml:space="preserve"> thereto.</w:t>
            </w:r>
          </w:p>
        </w:tc>
      </w:tr>
      <w:tr w:rsidR="006E45AC" w:rsidRPr="006E45AC" w14:paraId="3556AE59" w14:textId="77777777" w:rsidTr="00600E5D">
        <w:trPr>
          <w:cantSplit/>
        </w:trPr>
        <w:tc>
          <w:tcPr>
            <w:tcW w:w="10348" w:type="dxa"/>
            <w:gridSpan w:val="3"/>
          </w:tcPr>
          <w:p w14:paraId="36D1662D" w14:textId="62F9BF4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Overall Height:</w:t>
            </w:r>
            <w:r w:rsidR="00DD78EC" w:rsidRPr="006E45AC">
              <w:rPr>
                <w:rFonts w:ascii="Century Gothic" w:hAnsi="Century Gothic" w:cs="Arial"/>
                <w:sz w:val="22"/>
                <w:szCs w:val="22"/>
              </w:rPr>
              <w:t xml:space="preserve">                                                                                                    </w:t>
            </w:r>
            <w:r w:rsidR="005C328D" w:rsidRPr="006E45AC">
              <w:rPr>
                <w:rFonts w:ascii="Century Gothic" w:hAnsi="Century Gothic" w:cs="Arial"/>
                <w:sz w:val="22"/>
                <w:szCs w:val="22"/>
              </w:rPr>
              <w:t xml:space="preserve"> </w:t>
            </w:r>
            <w:r w:rsidR="00DD78EC" w:rsidRPr="006E45AC">
              <w:rPr>
                <w:rFonts w:ascii="Century Gothic" w:hAnsi="Century Gothic" w:cs="Arial"/>
                <w:sz w:val="22"/>
                <w:szCs w:val="22"/>
              </w:rPr>
              <w:t xml:space="preserve"> </w:t>
            </w:r>
            <w:r w:rsidR="005C328D" w:rsidRPr="006E45AC">
              <w:rPr>
                <w:rFonts w:ascii="Century Gothic" w:hAnsi="Century Gothic" w:cs="Arial"/>
                <w:sz w:val="22"/>
                <w:szCs w:val="22"/>
              </w:rPr>
              <w:t>2</w:t>
            </w:r>
            <w:r w:rsidR="00DC6575" w:rsidRPr="006E45AC">
              <w:rPr>
                <w:rFonts w:ascii="Century Gothic" w:hAnsi="Century Gothic" w:cs="Arial"/>
                <w:sz w:val="22"/>
                <w:szCs w:val="22"/>
              </w:rPr>
              <w:t>9</w:t>
            </w:r>
            <w:r w:rsidR="00DD78EC" w:rsidRPr="006E45AC">
              <w:rPr>
                <w:rFonts w:ascii="Century Gothic" w:hAnsi="Century Gothic" w:cs="Arial"/>
                <w:sz w:val="22"/>
                <w:szCs w:val="22"/>
              </w:rPr>
              <w:t>.5 Metres</w:t>
            </w:r>
          </w:p>
        </w:tc>
      </w:tr>
      <w:tr w:rsidR="006E45AC" w:rsidRPr="006E45AC" w14:paraId="26EFD63C" w14:textId="77777777" w:rsidTr="00600E5D">
        <w:tc>
          <w:tcPr>
            <w:tcW w:w="7338" w:type="dxa"/>
            <w:gridSpan w:val="2"/>
          </w:tcPr>
          <w:p w14:paraId="44876796" w14:textId="6CFD529B"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 xml:space="preserve">Height of existing building </w:t>
            </w:r>
            <w:r w:rsidRPr="006E45AC">
              <w:rPr>
                <w:rFonts w:ascii="Century Gothic" w:hAnsi="Century Gothic" w:cs="Arial"/>
                <w:i/>
                <w:iCs/>
                <w:sz w:val="22"/>
                <w:szCs w:val="22"/>
              </w:rPr>
              <w:t>(</w:t>
            </w:r>
            <w:r w:rsidR="005C328D" w:rsidRPr="006E45AC">
              <w:rPr>
                <w:rFonts w:ascii="Century Gothic" w:hAnsi="Century Gothic" w:cs="Arial"/>
                <w:i/>
                <w:iCs/>
                <w:sz w:val="22"/>
                <w:szCs w:val="22"/>
              </w:rPr>
              <w:t>to top of existing equipment cabin</w:t>
            </w:r>
            <w:r w:rsidRPr="006E45AC">
              <w:rPr>
                <w:rFonts w:ascii="Century Gothic" w:hAnsi="Century Gothic" w:cs="Arial"/>
                <w:i/>
                <w:iCs/>
                <w:sz w:val="22"/>
                <w:szCs w:val="22"/>
              </w:rPr>
              <w:t>):</w:t>
            </w:r>
          </w:p>
        </w:tc>
        <w:tc>
          <w:tcPr>
            <w:tcW w:w="3010" w:type="dxa"/>
          </w:tcPr>
          <w:p w14:paraId="76CB2FBD" w14:textId="7DF3DF68" w:rsidR="00A86AB6" w:rsidRPr="006E45AC" w:rsidRDefault="005C328D" w:rsidP="005C328D">
            <w:pPr>
              <w:jc w:val="center"/>
              <w:rPr>
                <w:rFonts w:ascii="Century Gothic" w:hAnsi="Century Gothic" w:cs="Arial"/>
                <w:sz w:val="22"/>
                <w:szCs w:val="22"/>
              </w:rPr>
            </w:pPr>
            <w:r w:rsidRPr="006E45AC">
              <w:rPr>
                <w:rFonts w:ascii="Century Gothic" w:hAnsi="Century Gothic" w:cs="Arial"/>
                <w:sz w:val="22"/>
                <w:szCs w:val="22"/>
              </w:rPr>
              <w:t>32.0</w:t>
            </w:r>
            <w:r w:rsidR="00DD78EC" w:rsidRPr="006E45AC">
              <w:rPr>
                <w:rFonts w:ascii="Century Gothic" w:hAnsi="Century Gothic" w:cs="Arial"/>
                <w:sz w:val="22"/>
                <w:szCs w:val="22"/>
              </w:rPr>
              <w:t xml:space="preserve"> </w:t>
            </w:r>
            <w:r w:rsidR="00A86AB6" w:rsidRPr="006E45AC">
              <w:rPr>
                <w:rFonts w:ascii="Century Gothic" w:hAnsi="Century Gothic" w:cs="Arial"/>
                <w:sz w:val="22"/>
                <w:szCs w:val="22"/>
              </w:rPr>
              <w:t>Metres</w:t>
            </w:r>
          </w:p>
        </w:tc>
      </w:tr>
      <w:tr w:rsidR="006E45AC" w:rsidRPr="006E45AC" w14:paraId="20DE9D03" w14:textId="77777777" w:rsidTr="00600E5D">
        <w:trPr>
          <w:cantSplit/>
        </w:trPr>
        <w:tc>
          <w:tcPr>
            <w:tcW w:w="10348" w:type="dxa"/>
            <w:gridSpan w:val="3"/>
          </w:tcPr>
          <w:p w14:paraId="68A861F3"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 xml:space="preserve">Materials </w:t>
            </w:r>
            <w:r w:rsidRPr="006E45AC">
              <w:rPr>
                <w:rFonts w:ascii="Century Gothic" w:hAnsi="Century Gothic" w:cs="Arial"/>
                <w:i/>
                <w:iCs/>
                <w:sz w:val="22"/>
                <w:szCs w:val="22"/>
              </w:rPr>
              <w:t>(as applicable):</w:t>
            </w:r>
          </w:p>
        </w:tc>
      </w:tr>
      <w:tr w:rsidR="006E45AC" w:rsidRPr="006E45AC" w14:paraId="1CB086F4" w14:textId="77777777" w:rsidTr="00600E5D">
        <w:tc>
          <w:tcPr>
            <w:tcW w:w="4840" w:type="dxa"/>
          </w:tcPr>
          <w:p w14:paraId="18B37FBD"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Tower/mast etc – type of material and external colour:</w:t>
            </w:r>
          </w:p>
        </w:tc>
        <w:tc>
          <w:tcPr>
            <w:tcW w:w="5508" w:type="dxa"/>
            <w:gridSpan w:val="2"/>
          </w:tcPr>
          <w:p w14:paraId="6BD18F9B" w14:textId="200A76EA" w:rsidR="00A86AB6" w:rsidRPr="006E45AC" w:rsidRDefault="005C328D" w:rsidP="00B212C2">
            <w:pPr>
              <w:rPr>
                <w:rFonts w:ascii="Century Gothic" w:hAnsi="Century Gothic" w:cs="Arial"/>
                <w:sz w:val="22"/>
                <w:szCs w:val="22"/>
              </w:rPr>
            </w:pPr>
            <w:r w:rsidRPr="006E45AC">
              <w:rPr>
                <w:rFonts w:ascii="Century Gothic" w:hAnsi="Century Gothic" w:cs="Arial"/>
                <w:sz w:val="22"/>
                <w:szCs w:val="22"/>
              </w:rPr>
              <w:t>Galvanised steel support frames. Antennas left in manufactured grey finish (RAL 7035)</w:t>
            </w:r>
          </w:p>
        </w:tc>
      </w:tr>
      <w:tr w:rsidR="006E45AC" w:rsidRPr="006E45AC" w14:paraId="1F73B3ED" w14:textId="77777777" w:rsidTr="00600E5D">
        <w:tc>
          <w:tcPr>
            <w:tcW w:w="4840" w:type="dxa"/>
          </w:tcPr>
          <w:p w14:paraId="70A6FC60"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Equipment housing – type of material and external colour:</w:t>
            </w:r>
          </w:p>
        </w:tc>
        <w:tc>
          <w:tcPr>
            <w:tcW w:w="5508" w:type="dxa"/>
            <w:gridSpan w:val="2"/>
          </w:tcPr>
          <w:p w14:paraId="238601FE" w14:textId="20C827F4" w:rsidR="00A86AB6" w:rsidRPr="006E45AC" w:rsidRDefault="00A53786" w:rsidP="00B212C2">
            <w:pPr>
              <w:rPr>
                <w:rFonts w:ascii="Century Gothic" w:hAnsi="Century Gothic" w:cs="Arial"/>
                <w:sz w:val="22"/>
                <w:szCs w:val="22"/>
              </w:rPr>
            </w:pPr>
            <w:r w:rsidRPr="006E45AC">
              <w:rPr>
                <w:rFonts w:ascii="Century Gothic" w:hAnsi="Century Gothic" w:cs="Arial"/>
                <w:sz w:val="22"/>
                <w:szCs w:val="22"/>
              </w:rPr>
              <w:t>Galvanised steel – painted grey</w:t>
            </w:r>
            <w:r w:rsidR="005C328D" w:rsidRPr="006E45AC">
              <w:rPr>
                <w:rFonts w:ascii="Century Gothic" w:hAnsi="Century Gothic" w:cs="Arial"/>
                <w:sz w:val="22"/>
                <w:szCs w:val="22"/>
              </w:rPr>
              <w:t xml:space="preserve"> (RAL 7035)</w:t>
            </w:r>
          </w:p>
        </w:tc>
      </w:tr>
    </w:tbl>
    <w:p w14:paraId="5B08B5D1" w14:textId="030B039C" w:rsidR="00A86AB6" w:rsidRPr="006E45AC" w:rsidRDefault="00A86AB6" w:rsidP="00A86AB6">
      <w:pPr>
        <w:rPr>
          <w:rFonts w:ascii="Century Gothic" w:hAnsi="Century Gothic" w:cs="Arial"/>
          <w:sz w:val="22"/>
          <w:szCs w:val="22"/>
        </w:rPr>
      </w:pPr>
    </w:p>
    <w:p w14:paraId="5896308B" w14:textId="77777777" w:rsidR="00E50813" w:rsidRPr="006E45AC" w:rsidRDefault="00E50813" w:rsidP="00A86AB6">
      <w:pPr>
        <w:rPr>
          <w:rFonts w:ascii="Century Gothic" w:hAnsi="Century Gothic" w:cs="Arial"/>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6E45AC" w:rsidRPr="006E45AC" w14:paraId="4902F992" w14:textId="77777777" w:rsidTr="00600E5D">
        <w:tc>
          <w:tcPr>
            <w:tcW w:w="10348" w:type="dxa"/>
          </w:tcPr>
          <w:p w14:paraId="2C263D57"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Reasons for choice of design</w:t>
            </w:r>
            <w:r w:rsidR="007259B4" w:rsidRPr="006E45AC">
              <w:rPr>
                <w:rFonts w:ascii="Century Gothic" w:hAnsi="Century Gothic" w:cs="Arial"/>
                <w:sz w:val="22"/>
                <w:szCs w:val="22"/>
              </w:rPr>
              <w:t>, making reference to pre-application responses</w:t>
            </w:r>
            <w:r w:rsidRPr="006E45AC">
              <w:rPr>
                <w:rFonts w:ascii="Century Gothic" w:hAnsi="Century Gothic" w:cs="Arial"/>
                <w:sz w:val="22"/>
                <w:szCs w:val="22"/>
              </w:rPr>
              <w:t>:</w:t>
            </w:r>
          </w:p>
        </w:tc>
      </w:tr>
      <w:tr w:rsidR="006E45AC" w:rsidRPr="006E45AC" w14:paraId="16DEB4AB" w14:textId="77777777" w:rsidTr="00600E5D">
        <w:tc>
          <w:tcPr>
            <w:tcW w:w="10348" w:type="dxa"/>
          </w:tcPr>
          <w:p w14:paraId="4A226CAE" w14:textId="1D7426E9" w:rsidR="00F21FA5" w:rsidRPr="006E45AC" w:rsidRDefault="00F21FA5" w:rsidP="00F21FA5">
            <w:pPr>
              <w:jc w:val="both"/>
              <w:rPr>
                <w:rFonts w:ascii="Century Gothic" w:hAnsi="Century Gothic" w:cs="Arial"/>
                <w:sz w:val="22"/>
                <w:szCs w:val="22"/>
              </w:rPr>
            </w:pPr>
            <w:r w:rsidRPr="006E45AC">
              <w:rPr>
                <w:rFonts w:ascii="Century Gothic" w:hAnsi="Century Gothic" w:cs="Arial"/>
                <w:sz w:val="22"/>
                <w:szCs w:val="22"/>
              </w:rPr>
              <w:t xml:space="preserve">The proposed apparatus is to be installed at a height of </w:t>
            </w:r>
            <w:r w:rsidR="00057F34" w:rsidRPr="006E45AC">
              <w:rPr>
                <w:rFonts w:ascii="Century Gothic" w:hAnsi="Century Gothic" w:cs="Arial"/>
                <w:sz w:val="22"/>
                <w:szCs w:val="22"/>
              </w:rPr>
              <w:t>2</w:t>
            </w:r>
            <w:r w:rsidR="005C328D" w:rsidRPr="006E45AC">
              <w:rPr>
                <w:rFonts w:ascii="Century Gothic" w:hAnsi="Century Gothic" w:cs="Arial"/>
                <w:sz w:val="22"/>
                <w:szCs w:val="22"/>
              </w:rPr>
              <w:t>8.50</w:t>
            </w:r>
            <w:r w:rsidR="00057F34" w:rsidRPr="006E45AC">
              <w:rPr>
                <w:rFonts w:ascii="Century Gothic" w:hAnsi="Century Gothic" w:cs="Arial"/>
                <w:sz w:val="22"/>
                <w:szCs w:val="22"/>
              </w:rPr>
              <w:t xml:space="preserve"> </w:t>
            </w:r>
            <w:r w:rsidR="002B7825" w:rsidRPr="006E45AC">
              <w:rPr>
                <w:rFonts w:ascii="Century Gothic" w:hAnsi="Century Gothic" w:cs="Arial"/>
                <w:sz w:val="22"/>
                <w:szCs w:val="22"/>
              </w:rPr>
              <w:t xml:space="preserve">and </w:t>
            </w:r>
            <w:r w:rsidR="005C328D" w:rsidRPr="006E45AC">
              <w:rPr>
                <w:rFonts w:ascii="Century Gothic" w:hAnsi="Century Gothic" w:cs="Arial"/>
                <w:sz w:val="22"/>
                <w:szCs w:val="22"/>
              </w:rPr>
              <w:t>30.70</w:t>
            </w:r>
            <w:r w:rsidRPr="006E45AC">
              <w:rPr>
                <w:rFonts w:ascii="Century Gothic" w:hAnsi="Century Gothic" w:cs="Arial"/>
                <w:sz w:val="22"/>
                <w:szCs w:val="22"/>
              </w:rPr>
              <w:t xml:space="preserve"> metres</w:t>
            </w:r>
            <w:r w:rsidR="002B7825" w:rsidRPr="006E45AC">
              <w:rPr>
                <w:rFonts w:ascii="Century Gothic" w:hAnsi="Century Gothic" w:cs="Arial"/>
                <w:sz w:val="22"/>
                <w:szCs w:val="22"/>
              </w:rPr>
              <w:t xml:space="preserve"> respectively</w:t>
            </w:r>
            <w:r w:rsidRPr="006E45AC">
              <w:rPr>
                <w:rFonts w:ascii="Century Gothic" w:hAnsi="Century Gothic" w:cs="Arial"/>
                <w:sz w:val="22"/>
                <w:szCs w:val="22"/>
              </w:rPr>
              <w:t xml:space="preserve"> so</w:t>
            </w:r>
            <w:r w:rsidR="005C328D" w:rsidRPr="006E45AC">
              <w:rPr>
                <w:rFonts w:ascii="Century Gothic" w:hAnsi="Century Gothic" w:cs="Arial"/>
                <w:sz w:val="22"/>
                <w:szCs w:val="22"/>
              </w:rPr>
              <w:t xml:space="preserve"> </w:t>
            </w:r>
            <w:r w:rsidRPr="006E45AC">
              <w:rPr>
                <w:rFonts w:ascii="Century Gothic" w:hAnsi="Century Gothic" w:cs="Arial"/>
                <w:sz w:val="22"/>
                <w:szCs w:val="22"/>
              </w:rPr>
              <w:t>as not to compromise on the centre line of the antennas when taking into account the extent of surrounding obstacles that they need to clear, coupled with the extent of the target area in relation to neighbouring sites within the operator</w:t>
            </w:r>
            <w:r w:rsidR="001B7966" w:rsidRPr="006E45AC">
              <w:rPr>
                <w:rFonts w:ascii="Century Gothic" w:hAnsi="Century Gothic" w:cs="Arial"/>
                <w:sz w:val="22"/>
                <w:szCs w:val="22"/>
              </w:rPr>
              <w:t>’</w:t>
            </w:r>
            <w:r w:rsidRPr="006E45AC">
              <w:rPr>
                <w:rFonts w:ascii="Century Gothic" w:hAnsi="Century Gothic" w:cs="Arial"/>
                <w:sz w:val="22"/>
                <w:szCs w:val="22"/>
              </w:rPr>
              <w:t>s single grid network</w:t>
            </w:r>
            <w:r w:rsidR="00805B8C" w:rsidRPr="006E45AC">
              <w:rPr>
                <w:rFonts w:ascii="Century Gothic" w:hAnsi="Century Gothic" w:cs="Arial"/>
                <w:sz w:val="22"/>
                <w:szCs w:val="22"/>
              </w:rPr>
              <w:t xml:space="preserve">, ensuring the </w:t>
            </w:r>
            <w:r w:rsidR="005C328D" w:rsidRPr="006E45AC">
              <w:rPr>
                <w:rFonts w:ascii="Century Gothic" w:hAnsi="Century Gothic" w:cs="Arial"/>
                <w:sz w:val="22"/>
                <w:szCs w:val="22"/>
              </w:rPr>
              <w:t>Bloomsbury</w:t>
            </w:r>
            <w:r w:rsidR="00805B8C" w:rsidRPr="006E45AC">
              <w:rPr>
                <w:rFonts w:ascii="Century Gothic" w:hAnsi="Century Gothic" w:cs="Arial"/>
                <w:sz w:val="22"/>
                <w:szCs w:val="22"/>
              </w:rPr>
              <w:t xml:space="preserve"> conser</w:t>
            </w:r>
            <w:r w:rsidR="005C328D" w:rsidRPr="006E45AC">
              <w:rPr>
                <w:rFonts w:ascii="Century Gothic" w:hAnsi="Century Gothic" w:cs="Arial"/>
                <w:sz w:val="22"/>
                <w:szCs w:val="22"/>
              </w:rPr>
              <w:t>v</w:t>
            </w:r>
            <w:r w:rsidR="00805B8C" w:rsidRPr="006E45AC">
              <w:rPr>
                <w:rFonts w:ascii="Century Gothic" w:hAnsi="Century Gothic" w:cs="Arial"/>
                <w:sz w:val="22"/>
                <w:szCs w:val="22"/>
              </w:rPr>
              <w:t xml:space="preserve">ation area </w:t>
            </w:r>
            <w:r w:rsidR="005C328D" w:rsidRPr="006E45AC">
              <w:rPr>
                <w:rFonts w:ascii="Century Gothic" w:hAnsi="Century Gothic" w:cs="Arial"/>
                <w:sz w:val="22"/>
                <w:szCs w:val="22"/>
              </w:rPr>
              <w:t>is</w:t>
            </w:r>
            <w:r w:rsidR="00805B8C" w:rsidRPr="006E45AC">
              <w:rPr>
                <w:rFonts w:ascii="Century Gothic" w:hAnsi="Century Gothic" w:cs="Arial"/>
                <w:sz w:val="22"/>
                <w:szCs w:val="22"/>
              </w:rPr>
              <w:t xml:space="preserve"> preserved whilst ensuring reliable mobile digital connectivity</w:t>
            </w:r>
            <w:r w:rsidRPr="006E45AC">
              <w:rPr>
                <w:rFonts w:ascii="Century Gothic" w:hAnsi="Century Gothic" w:cs="Arial"/>
                <w:sz w:val="22"/>
                <w:szCs w:val="22"/>
              </w:rPr>
              <w:t xml:space="preserve">. In this regard, the lowest possible height for the antennas has been progressed here so as to present the optimum angle of projection that allows the antennas to see the target audience as much as possible and so enable a reliable signal to propagate across the target area. Taking this into account and to justify the design yet further, it should be recognised that should the applicant pursue a structure any lower, then this would have a direct impact on the proposed base station performance making it an unsuitable option for the operator to invest in. Its footprint of coverage would be greatly reduced and it may result in the need for another new base station in the area, rather than as proposed just one, so preventing the proliferation of telecommunication in the area. In this respect the height and design of the proposal presents the optimum technical solution and negates the unnecessary need for additional base stations to serve the target audience. </w:t>
            </w:r>
          </w:p>
          <w:p w14:paraId="25B030EB" w14:textId="77777777" w:rsidR="00F21FA5" w:rsidRPr="006E45AC" w:rsidRDefault="00F21FA5" w:rsidP="00F21FA5">
            <w:pPr>
              <w:jc w:val="both"/>
              <w:rPr>
                <w:rFonts w:ascii="Century Gothic" w:hAnsi="Century Gothic" w:cs="Arial"/>
                <w:sz w:val="22"/>
                <w:szCs w:val="22"/>
              </w:rPr>
            </w:pPr>
          </w:p>
          <w:p w14:paraId="3E9CD242" w14:textId="7C2BAD2E" w:rsidR="00883175" w:rsidRPr="006E45AC" w:rsidRDefault="00A77658" w:rsidP="00F21FA5">
            <w:pPr>
              <w:jc w:val="both"/>
              <w:rPr>
                <w:rFonts w:ascii="Century Gothic" w:hAnsi="Century Gothic" w:cs="Arial"/>
                <w:sz w:val="22"/>
                <w:szCs w:val="22"/>
              </w:rPr>
            </w:pPr>
            <w:r w:rsidRPr="006E45AC">
              <w:rPr>
                <w:rFonts w:ascii="Century Gothic" w:hAnsi="Century Gothic" w:cs="Arial"/>
                <w:sz w:val="22"/>
                <w:szCs w:val="22"/>
              </w:rPr>
              <w:t xml:space="preserve">The design of the proposal takes into account </w:t>
            </w:r>
            <w:r w:rsidR="00057F34" w:rsidRPr="006E45AC">
              <w:rPr>
                <w:rFonts w:ascii="Century Gothic" w:hAnsi="Century Gothic" w:cs="Arial"/>
                <w:sz w:val="22"/>
                <w:szCs w:val="22"/>
              </w:rPr>
              <w:t>t</w:t>
            </w:r>
            <w:r w:rsidRPr="006E45AC">
              <w:rPr>
                <w:rFonts w:ascii="Century Gothic" w:hAnsi="Century Gothic" w:cs="Arial"/>
                <w:sz w:val="22"/>
                <w:szCs w:val="22"/>
              </w:rPr>
              <w:t>he overall building height and the immediate natural and built clutter. The proposed antennas and their positions on the building offer a technically preferred solution, in which where possible the antennas will be titled and orientated so as to provide cell specific coverage to the demands of the target area</w:t>
            </w:r>
            <w:r w:rsidR="005C328D" w:rsidRPr="006E45AC">
              <w:rPr>
                <w:rFonts w:ascii="Century Gothic" w:hAnsi="Century Gothic" w:cs="Arial"/>
                <w:sz w:val="22"/>
                <w:szCs w:val="22"/>
              </w:rPr>
              <w:t xml:space="preserve"> of</w:t>
            </w:r>
            <w:r w:rsidR="00057F34" w:rsidRPr="006E45AC">
              <w:rPr>
                <w:rFonts w:ascii="Century Gothic" w:hAnsi="Century Gothic" w:cs="Arial"/>
                <w:sz w:val="22"/>
                <w:szCs w:val="22"/>
              </w:rPr>
              <w:t xml:space="preserve"> </w:t>
            </w:r>
            <w:r w:rsidR="005C328D" w:rsidRPr="006E45AC">
              <w:rPr>
                <w:rFonts w:ascii="Century Gothic" w:hAnsi="Century Gothic" w:cs="Arial"/>
                <w:sz w:val="22"/>
                <w:szCs w:val="22"/>
              </w:rPr>
              <w:t>King's Cross</w:t>
            </w:r>
            <w:r w:rsidRPr="006E45AC">
              <w:rPr>
                <w:rFonts w:ascii="Century Gothic" w:hAnsi="Century Gothic" w:cs="Arial"/>
                <w:sz w:val="22"/>
                <w:szCs w:val="22"/>
              </w:rPr>
              <w:t>. Taking into account</w:t>
            </w:r>
            <w:r w:rsidR="00513801" w:rsidRPr="006E45AC">
              <w:rPr>
                <w:rFonts w:ascii="Century Gothic" w:hAnsi="Century Gothic" w:cs="Arial"/>
                <w:sz w:val="22"/>
                <w:szCs w:val="22"/>
              </w:rPr>
              <w:t xml:space="preserve"> </w:t>
            </w:r>
            <w:r w:rsidRPr="006E45AC">
              <w:rPr>
                <w:rFonts w:ascii="Century Gothic" w:hAnsi="Century Gothic" w:cs="Arial"/>
                <w:sz w:val="22"/>
                <w:szCs w:val="22"/>
              </w:rPr>
              <w:t xml:space="preserve">the </w:t>
            </w:r>
            <w:r w:rsidR="00883175" w:rsidRPr="006E45AC">
              <w:rPr>
                <w:rFonts w:ascii="Century Gothic" w:hAnsi="Century Gothic" w:cs="Arial"/>
                <w:sz w:val="22"/>
                <w:szCs w:val="22"/>
              </w:rPr>
              <w:t xml:space="preserve">existing arrangement of the building as well as the </w:t>
            </w:r>
            <w:r w:rsidRPr="006E45AC">
              <w:rPr>
                <w:rFonts w:ascii="Century Gothic" w:hAnsi="Century Gothic" w:cs="Arial"/>
                <w:sz w:val="22"/>
                <w:szCs w:val="22"/>
              </w:rPr>
              <w:t>character and appearance of the Conservation Are</w:t>
            </w:r>
            <w:r w:rsidR="00CB3403" w:rsidRPr="006E45AC">
              <w:rPr>
                <w:rFonts w:ascii="Century Gothic" w:hAnsi="Century Gothic" w:cs="Arial"/>
                <w:sz w:val="22"/>
                <w:szCs w:val="22"/>
              </w:rPr>
              <w:t>a</w:t>
            </w:r>
            <w:r w:rsidRPr="006E45AC">
              <w:rPr>
                <w:rFonts w:ascii="Century Gothic" w:hAnsi="Century Gothic" w:cs="Arial"/>
                <w:sz w:val="22"/>
                <w:szCs w:val="22"/>
              </w:rPr>
              <w:t>, the extent of development has been kept to a minimum</w:t>
            </w:r>
            <w:r w:rsidR="00CB3403" w:rsidRPr="006E45AC">
              <w:rPr>
                <w:rFonts w:ascii="Century Gothic" w:hAnsi="Century Gothic" w:cs="Arial"/>
                <w:sz w:val="22"/>
                <w:szCs w:val="22"/>
              </w:rPr>
              <w:t xml:space="preserve">, and where possible existing steelwork </w:t>
            </w:r>
            <w:r w:rsidR="00153CF7" w:rsidRPr="006E45AC">
              <w:rPr>
                <w:rFonts w:ascii="Century Gothic" w:hAnsi="Century Gothic" w:cs="Arial"/>
                <w:sz w:val="22"/>
                <w:szCs w:val="22"/>
              </w:rPr>
              <w:t xml:space="preserve">/ cabin space </w:t>
            </w:r>
            <w:r w:rsidR="00CB3403" w:rsidRPr="006E45AC">
              <w:rPr>
                <w:rFonts w:ascii="Century Gothic" w:hAnsi="Century Gothic" w:cs="Arial"/>
                <w:sz w:val="22"/>
                <w:szCs w:val="22"/>
              </w:rPr>
              <w:t xml:space="preserve">has been </w:t>
            </w:r>
            <w:r w:rsidR="00153CF7" w:rsidRPr="006E45AC">
              <w:rPr>
                <w:rFonts w:ascii="Century Gothic" w:hAnsi="Century Gothic" w:cs="Arial"/>
                <w:sz w:val="22"/>
                <w:szCs w:val="22"/>
              </w:rPr>
              <w:t>utilised</w:t>
            </w:r>
            <w:r w:rsidR="00CB3403" w:rsidRPr="006E45AC">
              <w:rPr>
                <w:rFonts w:ascii="Century Gothic" w:hAnsi="Century Gothic" w:cs="Arial"/>
                <w:sz w:val="22"/>
                <w:szCs w:val="22"/>
              </w:rPr>
              <w:t>.</w:t>
            </w:r>
          </w:p>
          <w:p w14:paraId="33DC663E" w14:textId="77777777" w:rsidR="00D74A15" w:rsidRPr="006E45AC" w:rsidRDefault="00D74A15" w:rsidP="00F21FA5">
            <w:pPr>
              <w:jc w:val="both"/>
              <w:rPr>
                <w:rFonts w:ascii="Century Gothic" w:hAnsi="Century Gothic" w:cs="Arial"/>
                <w:sz w:val="22"/>
                <w:szCs w:val="22"/>
              </w:rPr>
            </w:pPr>
          </w:p>
          <w:p w14:paraId="562C75D1" w14:textId="7FBAD454" w:rsidR="00A86AB6" w:rsidRPr="006E45AC" w:rsidRDefault="00F21FA5" w:rsidP="00153CF7">
            <w:pPr>
              <w:jc w:val="both"/>
              <w:rPr>
                <w:rFonts w:ascii="Century Gothic" w:hAnsi="Century Gothic" w:cs="Arial"/>
                <w:sz w:val="22"/>
                <w:szCs w:val="22"/>
              </w:rPr>
            </w:pPr>
            <w:r w:rsidRPr="006E45AC">
              <w:rPr>
                <w:rFonts w:ascii="Century Gothic" w:hAnsi="Century Gothic" w:cs="Arial"/>
                <w:sz w:val="22"/>
                <w:szCs w:val="22"/>
              </w:rPr>
              <w:t>In light of the above and the site's context, it is considered that the</w:t>
            </w:r>
            <w:r w:rsidR="00153CF7" w:rsidRPr="006E45AC">
              <w:rPr>
                <w:rFonts w:ascii="Century Gothic" w:hAnsi="Century Gothic" w:cs="Arial"/>
                <w:sz w:val="22"/>
                <w:szCs w:val="22"/>
              </w:rPr>
              <w:t xml:space="preserve"> design of the</w:t>
            </w:r>
            <w:r w:rsidRPr="006E45AC">
              <w:rPr>
                <w:rFonts w:ascii="Century Gothic" w:hAnsi="Century Gothic" w:cs="Arial"/>
                <w:sz w:val="22"/>
                <w:szCs w:val="22"/>
              </w:rPr>
              <w:t xml:space="preserve"> </w:t>
            </w:r>
            <w:r w:rsidR="00153CF7" w:rsidRPr="006E45AC">
              <w:rPr>
                <w:rFonts w:ascii="Century Gothic" w:hAnsi="Century Gothic" w:cs="Arial"/>
                <w:sz w:val="22"/>
                <w:szCs w:val="22"/>
              </w:rPr>
              <w:t xml:space="preserve">proposed additional equipment </w:t>
            </w:r>
            <w:r w:rsidRPr="006E45AC">
              <w:rPr>
                <w:rFonts w:ascii="Century Gothic" w:hAnsi="Century Gothic" w:cs="Arial"/>
                <w:sz w:val="22"/>
                <w:szCs w:val="22"/>
              </w:rPr>
              <w:t xml:space="preserve">of the </w:t>
            </w:r>
            <w:r w:rsidR="00D74A15" w:rsidRPr="006E45AC">
              <w:rPr>
                <w:rFonts w:ascii="Century Gothic" w:hAnsi="Century Gothic" w:cs="Arial"/>
                <w:sz w:val="22"/>
                <w:szCs w:val="22"/>
              </w:rPr>
              <w:t>base station</w:t>
            </w:r>
            <w:r w:rsidRPr="006E45AC">
              <w:rPr>
                <w:rFonts w:ascii="Century Gothic" w:hAnsi="Century Gothic" w:cs="Arial"/>
                <w:sz w:val="22"/>
                <w:szCs w:val="22"/>
              </w:rPr>
              <w:t xml:space="preserve"> itself and the ancillary development associated will have a minimal impact upon the visual amenity of the area. The proposal as a whole is justified and strikes a good balance between technical constraints and environmental considerations. Furthermore, it is considered that there is a raft of material considerations that act in favour of this case which would outweigh any resultant minimal harm identified.</w:t>
            </w:r>
          </w:p>
        </w:tc>
      </w:tr>
    </w:tbl>
    <w:p w14:paraId="0EAF848E" w14:textId="7E7CE41E" w:rsidR="00153CF7" w:rsidRPr="006E45AC" w:rsidRDefault="00153CF7" w:rsidP="00A86AB6">
      <w:pPr>
        <w:ind w:right="1134"/>
        <w:rPr>
          <w:rFonts w:ascii="Century Gothic" w:hAnsi="Century Gothic" w:cs="Arial"/>
          <w:bCs/>
          <w:sz w:val="22"/>
          <w:szCs w:val="22"/>
        </w:rPr>
      </w:pPr>
    </w:p>
    <w:p w14:paraId="79B1D114" w14:textId="077A94CB" w:rsidR="00A86AB6" w:rsidRPr="006E45AC" w:rsidRDefault="00A86AB6" w:rsidP="007259B4">
      <w:pPr>
        <w:ind w:right="1134"/>
        <w:rPr>
          <w:rFonts w:ascii="Century Gothic" w:hAnsi="Century Gothic" w:cs="Arial"/>
          <w:b/>
          <w:sz w:val="22"/>
          <w:szCs w:val="22"/>
        </w:rPr>
      </w:pPr>
      <w:r w:rsidRPr="006E45AC">
        <w:rPr>
          <w:rFonts w:ascii="Century Gothic" w:hAnsi="Century Gothic" w:cs="Arial"/>
          <w:b/>
          <w:sz w:val="22"/>
          <w:szCs w:val="22"/>
        </w:rPr>
        <w:t>Technical Information</w:t>
      </w:r>
    </w:p>
    <w:p w14:paraId="7DF4E37C" w14:textId="77777777" w:rsidR="00A86AB6" w:rsidRPr="006E45AC" w:rsidRDefault="00A86AB6" w:rsidP="00A86AB6">
      <w:pPr>
        <w:ind w:right="1134"/>
        <w:rPr>
          <w:rFonts w:ascii="Century Gothic" w:hAnsi="Century Gothic" w:cs="Arial"/>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2126"/>
        <w:gridCol w:w="2126"/>
      </w:tblGrid>
      <w:tr w:rsidR="00A86AB6" w:rsidRPr="006E45AC" w14:paraId="61D48E25" w14:textId="77777777" w:rsidTr="008D24CB">
        <w:tc>
          <w:tcPr>
            <w:tcW w:w="6204" w:type="dxa"/>
          </w:tcPr>
          <w:p w14:paraId="47BFAF2F" w14:textId="77777777"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International Commission on Non-Ionizing Radiation Protection D</w:t>
            </w:r>
            <w:r w:rsidR="006027D9" w:rsidRPr="006E45AC">
              <w:rPr>
                <w:rFonts w:ascii="Century Gothic" w:hAnsi="Century Gothic" w:cs="Arial"/>
                <w:sz w:val="22"/>
                <w:szCs w:val="22"/>
              </w:rPr>
              <w:t>eclaration attached (see below)</w:t>
            </w:r>
          </w:p>
          <w:p w14:paraId="44FB30F8" w14:textId="77777777" w:rsidR="00A86AB6" w:rsidRPr="006E45AC" w:rsidRDefault="00A86AB6" w:rsidP="002B7825">
            <w:pPr>
              <w:ind w:right="2"/>
              <w:jc w:val="both"/>
              <w:rPr>
                <w:rFonts w:ascii="Century Gothic" w:hAnsi="Century Gothic" w:cs="Arial"/>
                <w:sz w:val="22"/>
                <w:szCs w:val="22"/>
              </w:rPr>
            </w:pPr>
          </w:p>
          <w:p w14:paraId="40403592" w14:textId="77777777"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International Commission on Non-Ionizing Radiation Protection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1DA6542E" w14:textId="77777777" w:rsidR="00A86AB6" w:rsidRPr="006E45AC" w:rsidRDefault="00A86AB6" w:rsidP="002B7825">
            <w:pPr>
              <w:ind w:right="2"/>
              <w:jc w:val="both"/>
              <w:rPr>
                <w:rFonts w:ascii="Century Gothic" w:hAnsi="Century Gothic" w:cs="Arial"/>
                <w:sz w:val="22"/>
                <w:szCs w:val="22"/>
              </w:rPr>
            </w:pPr>
          </w:p>
          <w:p w14:paraId="3917D182" w14:textId="43E68A4E"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 xml:space="preserve">When </w:t>
            </w:r>
            <w:r w:rsidRPr="006E45AC">
              <w:rPr>
                <w:rFonts w:ascii="Century Gothic" w:hAnsi="Century Gothic" w:cs="Arial"/>
                <w:bCs/>
                <w:sz w:val="22"/>
                <w:szCs w:val="22"/>
              </w:rPr>
              <w:t>determining</w:t>
            </w:r>
            <w:r w:rsidRPr="006E45AC">
              <w:rPr>
                <w:rFonts w:ascii="Century Gothic" w:hAnsi="Century Gothic" w:cs="Arial"/>
                <w:sz w:val="22"/>
                <w:szCs w:val="22"/>
              </w:rPr>
              <w:t xml:space="preserve"> compliance the emissions from all mobile phone network operator on or near to the site are taken into account.</w:t>
            </w:r>
          </w:p>
          <w:p w14:paraId="3041E394" w14:textId="77777777" w:rsidR="00A86AB6" w:rsidRPr="006E45AC" w:rsidRDefault="00A86AB6" w:rsidP="002B7825">
            <w:pPr>
              <w:ind w:right="2"/>
              <w:jc w:val="both"/>
              <w:rPr>
                <w:rFonts w:ascii="Century Gothic" w:hAnsi="Century Gothic" w:cs="Arial"/>
                <w:sz w:val="22"/>
                <w:szCs w:val="22"/>
              </w:rPr>
            </w:pPr>
          </w:p>
          <w:p w14:paraId="039B9F4B" w14:textId="769E5ADA"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 xml:space="preserve">In order to minimise interference within its own network and with other radio networks, </w:t>
            </w:r>
            <w:r w:rsidR="000627EC" w:rsidRPr="006E45AC">
              <w:rPr>
                <w:rFonts w:ascii="Century Gothic" w:hAnsi="Century Gothic" w:cs="Arial"/>
                <w:sz w:val="22"/>
                <w:szCs w:val="22"/>
              </w:rPr>
              <w:t>Vodafone</w:t>
            </w:r>
            <w:r w:rsidR="002B7825" w:rsidRPr="006E45AC">
              <w:rPr>
                <w:rFonts w:ascii="Century Gothic" w:hAnsi="Century Gothic" w:cs="Arial"/>
                <w:sz w:val="22"/>
                <w:szCs w:val="22"/>
              </w:rPr>
              <w:t xml:space="preserve"> Limited</w:t>
            </w:r>
            <w:r w:rsidRPr="006E45AC">
              <w:rPr>
                <w:rFonts w:ascii="Century Gothic" w:hAnsi="Century Gothic" w:cs="Arial"/>
                <w:sz w:val="22"/>
                <w:szCs w:val="22"/>
              </w:rPr>
              <w:t xml:space="preserve"> operates its network in such a way the radio frequency power outputs are kept to the lowest levels commensurate with effective service provision</w:t>
            </w:r>
          </w:p>
          <w:p w14:paraId="722B00AE" w14:textId="77777777" w:rsidR="00A86AB6" w:rsidRPr="006E45AC" w:rsidRDefault="00A86AB6" w:rsidP="002B7825">
            <w:pPr>
              <w:ind w:right="2"/>
              <w:jc w:val="both"/>
              <w:rPr>
                <w:rFonts w:ascii="Century Gothic" w:hAnsi="Century Gothic" w:cs="Arial"/>
                <w:sz w:val="22"/>
                <w:szCs w:val="22"/>
              </w:rPr>
            </w:pPr>
          </w:p>
          <w:p w14:paraId="2697BDFD" w14:textId="3367E64C"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As part of</w:t>
            </w:r>
            <w:r w:rsidR="002B7825" w:rsidRPr="006E45AC">
              <w:rPr>
                <w:rFonts w:ascii="Century Gothic" w:hAnsi="Century Gothic" w:cs="Arial"/>
                <w:sz w:val="22"/>
                <w:szCs w:val="22"/>
              </w:rPr>
              <w:t xml:space="preserve"> </w:t>
            </w:r>
            <w:r w:rsidR="000627EC" w:rsidRPr="006E45AC">
              <w:rPr>
                <w:rFonts w:ascii="Century Gothic" w:hAnsi="Century Gothic" w:cs="Arial"/>
                <w:sz w:val="22"/>
                <w:szCs w:val="22"/>
              </w:rPr>
              <w:t>Vodafone</w:t>
            </w:r>
            <w:r w:rsidR="002B7825" w:rsidRPr="006E45AC">
              <w:rPr>
                <w:rFonts w:ascii="Century Gothic" w:hAnsi="Century Gothic" w:cs="Arial"/>
                <w:sz w:val="22"/>
                <w:szCs w:val="22"/>
              </w:rPr>
              <w:t xml:space="preserve"> Limited</w:t>
            </w:r>
            <w:r w:rsidRPr="006E45AC">
              <w:rPr>
                <w:rFonts w:ascii="Century Gothic" w:hAnsi="Century Gothic" w:cs="Arial"/>
                <w:sz w:val="22"/>
                <w:szCs w:val="22"/>
              </w:rPr>
              <w:t>’s network, the radio base station that is the subject of this application will be configured to operate in this way.</w:t>
            </w:r>
          </w:p>
          <w:p w14:paraId="42C6D796" w14:textId="77777777" w:rsidR="00A86AB6" w:rsidRPr="006E45AC" w:rsidRDefault="00A86AB6" w:rsidP="002B7825">
            <w:pPr>
              <w:ind w:right="2"/>
              <w:jc w:val="both"/>
              <w:rPr>
                <w:rFonts w:ascii="Century Gothic" w:hAnsi="Century Gothic" w:cs="Arial"/>
                <w:sz w:val="22"/>
                <w:szCs w:val="22"/>
              </w:rPr>
            </w:pPr>
          </w:p>
          <w:p w14:paraId="39E33A48" w14:textId="77777777"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All operators of radio transmitters are under a legal obligation to operate those transmitters in accordance with the conditions of their licence. Operation of the transmitter in accordance with the conditions of the licence fulfils the legal obligations in respect of interference to other radio systems, other electrical equipment, instrumentation or air traffic systems. The conditions of the licence are mandated by Ofcom, an agency of national government, who are responsible for the regulation of the civilian radio spectrum. The remit of Ofcom also includes investigation and remedy of any reported significant interference.</w:t>
            </w:r>
          </w:p>
          <w:p w14:paraId="6E1831B3" w14:textId="77777777" w:rsidR="00A86AB6" w:rsidRPr="006E45AC" w:rsidRDefault="00A86AB6" w:rsidP="002B7825">
            <w:pPr>
              <w:ind w:right="2"/>
              <w:jc w:val="both"/>
              <w:rPr>
                <w:rFonts w:ascii="Century Gothic" w:hAnsi="Century Gothic" w:cs="Arial"/>
                <w:sz w:val="22"/>
                <w:szCs w:val="22"/>
              </w:rPr>
            </w:pPr>
          </w:p>
          <w:p w14:paraId="54E11D2A" w14:textId="6DDCD6B4" w:rsidR="00A86AB6" w:rsidRPr="006E45AC" w:rsidRDefault="00A86AB6" w:rsidP="002B7825">
            <w:pPr>
              <w:ind w:right="2"/>
              <w:jc w:val="both"/>
              <w:rPr>
                <w:rFonts w:ascii="Century Gothic" w:hAnsi="Century Gothic" w:cs="Arial"/>
                <w:sz w:val="22"/>
                <w:szCs w:val="22"/>
              </w:rPr>
            </w:pPr>
            <w:r w:rsidRPr="006E45AC">
              <w:rPr>
                <w:rFonts w:ascii="Century Gothic" w:hAnsi="Century Gothic" w:cs="Arial"/>
                <w:sz w:val="22"/>
                <w:szCs w:val="22"/>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tc>
        <w:tc>
          <w:tcPr>
            <w:tcW w:w="2126" w:type="dxa"/>
          </w:tcPr>
          <w:p w14:paraId="3C1B5E46"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b/>
                <w:bCs/>
                <w:sz w:val="22"/>
                <w:szCs w:val="22"/>
                <w:u w:val="single"/>
              </w:rPr>
              <w:lastRenderedPageBreak/>
              <w:t>Yes</w:t>
            </w:r>
          </w:p>
        </w:tc>
        <w:tc>
          <w:tcPr>
            <w:tcW w:w="2126" w:type="dxa"/>
          </w:tcPr>
          <w:p w14:paraId="443FD815" w14:textId="77777777" w:rsidR="00A86AB6" w:rsidRPr="006E45AC" w:rsidRDefault="00A86AB6" w:rsidP="00B212C2">
            <w:pPr>
              <w:jc w:val="center"/>
              <w:rPr>
                <w:rFonts w:ascii="Century Gothic" w:hAnsi="Century Gothic" w:cs="Arial"/>
                <w:sz w:val="22"/>
                <w:szCs w:val="22"/>
              </w:rPr>
            </w:pPr>
            <w:r w:rsidRPr="006E45AC">
              <w:rPr>
                <w:rFonts w:ascii="Century Gothic" w:hAnsi="Century Gothic" w:cs="Arial"/>
                <w:sz w:val="22"/>
                <w:szCs w:val="22"/>
              </w:rPr>
              <w:t>No</w:t>
            </w:r>
          </w:p>
        </w:tc>
      </w:tr>
    </w:tbl>
    <w:p w14:paraId="5BE93A62" w14:textId="77777777" w:rsidR="00A86AB6" w:rsidRPr="006E45AC" w:rsidRDefault="00A86AB6" w:rsidP="00A86AB6">
      <w:pPr>
        <w:ind w:right="1134"/>
        <w:jc w:val="both"/>
        <w:rPr>
          <w:rFonts w:ascii="Century Gothic" w:hAnsi="Century Gothic"/>
          <w:sz w:val="22"/>
          <w:szCs w:val="22"/>
        </w:rPr>
      </w:pPr>
    </w:p>
    <w:p w14:paraId="4EB15933" w14:textId="77777777" w:rsidR="00A86AB6" w:rsidRPr="006E45AC" w:rsidRDefault="00A86AB6" w:rsidP="00A86AB6">
      <w:pPr>
        <w:numPr>
          <w:ilvl w:val="0"/>
          <w:numId w:val="1"/>
        </w:numPr>
        <w:ind w:left="0" w:firstLine="0"/>
        <w:rPr>
          <w:rFonts w:ascii="Century Gothic" w:hAnsi="Century Gothic" w:cs="Arial"/>
          <w:bCs/>
          <w:sz w:val="22"/>
          <w:szCs w:val="22"/>
        </w:rPr>
      </w:pPr>
      <w:r w:rsidRPr="006E45AC">
        <w:rPr>
          <w:rFonts w:ascii="Century Gothic" w:hAnsi="Century Gothic" w:cs="Arial"/>
          <w:bCs/>
          <w:sz w:val="22"/>
          <w:szCs w:val="22"/>
        </w:rPr>
        <w:t>Technical Justification</w:t>
      </w:r>
    </w:p>
    <w:p w14:paraId="384BA73E" w14:textId="77777777" w:rsidR="00A86AB6" w:rsidRPr="006E45AC" w:rsidRDefault="00A86AB6" w:rsidP="00A86AB6">
      <w:pPr>
        <w:rPr>
          <w:rFonts w:ascii="Century Gothic" w:hAnsi="Century Gothic" w:cs="Arial"/>
          <w:bCs/>
          <w:sz w:val="22"/>
          <w:szCs w:val="22"/>
        </w:rPr>
      </w:pPr>
    </w:p>
    <w:tbl>
      <w:tblPr>
        <w:tblW w:w="10598" w:type="dxa"/>
        <w:tblLook w:val="0000" w:firstRow="0" w:lastRow="0" w:firstColumn="0" w:lastColumn="0" w:noHBand="0" w:noVBand="0"/>
      </w:tblPr>
      <w:tblGrid>
        <w:gridCol w:w="10598"/>
      </w:tblGrid>
      <w:tr w:rsidR="006E45AC" w:rsidRPr="006E45AC" w14:paraId="5806D39A" w14:textId="77777777" w:rsidTr="00600E5D">
        <w:tc>
          <w:tcPr>
            <w:tcW w:w="10598" w:type="dxa"/>
          </w:tcPr>
          <w:p w14:paraId="65035C1C"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 xml:space="preserve">Reason(s) why site required e.g. coverage, upgrade, capacity </w:t>
            </w:r>
          </w:p>
        </w:tc>
      </w:tr>
      <w:tr w:rsidR="00A86AB6" w:rsidRPr="006E45AC" w14:paraId="7D34F5C7" w14:textId="77777777" w:rsidTr="00600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Pr>
          <w:p w14:paraId="6A36C07B" w14:textId="78D613A7" w:rsidR="002B7825" w:rsidRPr="006E45AC" w:rsidRDefault="002B7825" w:rsidP="002B7825">
            <w:pPr>
              <w:jc w:val="both"/>
              <w:rPr>
                <w:rFonts w:ascii="Century Gothic" w:hAnsi="Century Gothic" w:cs="Arial"/>
                <w:sz w:val="22"/>
                <w:szCs w:val="22"/>
              </w:rPr>
            </w:pPr>
            <w:r w:rsidRPr="006E45AC">
              <w:rPr>
                <w:rFonts w:ascii="Century Gothic" w:hAnsi="Century Gothic" w:cs="Arial"/>
                <w:sz w:val="22"/>
                <w:szCs w:val="22"/>
              </w:rPr>
              <w:t>A</w:t>
            </w:r>
            <w:r w:rsidR="00153CF7" w:rsidRPr="006E45AC">
              <w:rPr>
                <w:rFonts w:ascii="Century Gothic" w:hAnsi="Century Gothic" w:cs="Arial"/>
                <w:sz w:val="22"/>
                <w:szCs w:val="22"/>
              </w:rPr>
              <w:t>n upgrade at this</w:t>
            </w:r>
            <w:r w:rsidRPr="006E45AC">
              <w:rPr>
                <w:rFonts w:ascii="Century Gothic" w:hAnsi="Century Gothic" w:cs="Arial"/>
                <w:sz w:val="22"/>
                <w:szCs w:val="22"/>
              </w:rPr>
              <w:t xml:space="preserve"> radio base station site is required in this location in order to provide improved network coverage and capacity, as well as catering for added multiple technologies, most notably </w:t>
            </w:r>
            <w:r w:rsidR="00153CF7" w:rsidRPr="006E45AC">
              <w:rPr>
                <w:rFonts w:ascii="Century Gothic" w:hAnsi="Century Gothic" w:cs="Arial"/>
                <w:sz w:val="22"/>
                <w:szCs w:val="22"/>
              </w:rPr>
              <w:t>5</w:t>
            </w:r>
            <w:r w:rsidRPr="006E45AC">
              <w:rPr>
                <w:rFonts w:ascii="Century Gothic" w:hAnsi="Century Gothic" w:cs="Arial"/>
                <w:sz w:val="22"/>
                <w:szCs w:val="22"/>
              </w:rPr>
              <w:t xml:space="preserve">G for </w:t>
            </w:r>
            <w:r w:rsidR="000627EC" w:rsidRPr="006E45AC">
              <w:rPr>
                <w:rFonts w:ascii="Century Gothic" w:hAnsi="Century Gothic" w:cs="Arial"/>
                <w:sz w:val="22"/>
                <w:szCs w:val="22"/>
              </w:rPr>
              <w:t>Vodafone</w:t>
            </w:r>
            <w:r w:rsidRPr="006E45AC">
              <w:rPr>
                <w:rFonts w:ascii="Century Gothic" w:hAnsi="Century Gothic" w:cs="Arial"/>
                <w:sz w:val="22"/>
                <w:szCs w:val="22"/>
              </w:rPr>
              <w:t xml:space="preserve">. </w:t>
            </w:r>
          </w:p>
          <w:p w14:paraId="51832EF6" w14:textId="77777777" w:rsidR="002B7825" w:rsidRPr="006E45AC" w:rsidRDefault="002B7825" w:rsidP="002B7825">
            <w:pPr>
              <w:jc w:val="both"/>
              <w:rPr>
                <w:rFonts w:ascii="Century Gothic" w:hAnsi="Century Gothic" w:cs="Arial"/>
                <w:sz w:val="22"/>
                <w:szCs w:val="22"/>
              </w:rPr>
            </w:pPr>
          </w:p>
          <w:p w14:paraId="30AD6C02" w14:textId="414B537E" w:rsidR="002B7825" w:rsidRPr="006E45AC" w:rsidRDefault="002B7825" w:rsidP="002B7825">
            <w:pPr>
              <w:jc w:val="both"/>
              <w:rPr>
                <w:rFonts w:ascii="Century Gothic" w:hAnsi="Century Gothic" w:cs="Arial"/>
                <w:sz w:val="22"/>
                <w:szCs w:val="22"/>
              </w:rPr>
            </w:pPr>
            <w:r w:rsidRPr="006E45AC">
              <w:rPr>
                <w:rFonts w:ascii="Century Gothic" w:hAnsi="Century Gothic" w:cs="Arial"/>
                <w:sz w:val="22"/>
                <w:szCs w:val="22"/>
              </w:rPr>
              <w:t xml:space="preserve">Details regarding the general operation of the Vodafone networks can be found in the accompanying document entitled ‘General Background Information for Telecommunications Development’. This information is provided to assist the Local Planning Authority in understanding </w:t>
            </w:r>
            <w:r w:rsidRPr="006E45AC">
              <w:rPr>
                <w:rFonts w:ascii="Century Gothic" w:hAnsi="Century Gothic" w:cs="Arial"/>
                <w:sz w:val="22"/>
                <w:szCs w:val="22"/>
              </w:rPr>
              <w:lastRenderedPageBreak/>
              <w:t>any technical constraints on the location of the proposed development.  Supporting information can also be found in the attached CTIL document called ‘Radio Planning and Propagation’, which discusses how radio networks are planned, the need for height and the limitations associated with the technology.</w:t>
            </w:r>
          </w:p>
          <w:p w14:paraId="08155E00" w14:textId="77777777" w:rsidR="002B7825" w:rsidRPr="006E45AC" w:rsidRDefault="002B7825" w:rsidP="002B7825">
            <w:pPr>
              <w:jc w:val="both"/>
              <w:rPr>
                <w:rFonts w:ascii="Century Gothic" w:hAnsi="Century Gothic" w:cs="Arial"/>
                <w:sz w:val="22"/>
                <w:szCs w:val="22"/>
              </w:rPr>
            </w:pPr>
          </w:p>
          <w:p w14:paraId="06F0EE71" w14:textId="77777777" w:rsidR="00BE17D1" w:rsidRPr="006E45AC" w:rsidRDefault="002B7825" w:rsidP="00BE17D1">
            <w:pPr>
              <w:jc w:val="both"/>
              <w:rPr>
                <w:rFonts w:ascii="Century Gothic" w:hAnsi="Century Gothic" w:cs="Arial"/>
                <w:sz w:val="22"/>
                <w:szCs w:val="22"/>
              </w:rPr>
            </w:pPr>
            <w:r w:rsidRPr="006E45AC">
              <w:rPr>
                <w:rFonts w:ascii="Century Gothic" w:hAnsi="Century Gothic" w:cs="Arial"/>
                <w:sz w:val="22"/>
                <w:szCs w:val="22"/>
              </w:rPr>
              <w:t xml:space="preserve">Furthermore, the new Code of Best Practice on Mobile Phone Network Development published by the Mobile Operators Association (MOA) in </w:t>
            </w:r>
            <w:r w:rsidR="00D74A15" w:rsidRPr="006E45AC">
              <w:rPr>
                <w:rFonts w:ascii="Century Gothic" w:hAnsi="Century Gothic" w:cs="Arial"/>
                <w:sz w:val="22"/>
                <w:szCs w:val="22"/>
              </w:rPr>
              <w:t>November</w:t>
            </w:r>
            <w:r w:rsidRPr="006E45AC">
              <w:rPr>
                <w:rFonts w:ascii="Century Gothic" w:hAnsi="Century Gothic" w:cs="Arial"/>
                <w:sz w:val="22"/>
                <w:szCs w:val="22"/>
              </w:rPr>
              <w:t xml:space="preserve"> 2016 explains the special operational and technical considerations, which the telecommunications industry encounters. </w:t>
            </w:r>
            <w:r w:rsidR="00BE17D1" w:rsidRPr="006E45AC">
              <w:rPr>
                <w:rFonts w:ascii="Century Gothic" w:hAnsi="Century Gothic" w:cs="Arial"/>
                <w:sz w:val="22"/>
                <w:szCs w:val="22"/>
              </w:rPr>
              <w:t>It also details the evolution of mobile networks and discusses the implications of mobile connectivity in the 21</w:t>
            </w:r>
            <w:r w:rsidR="00BE17D1" w:rsidRPr="006E45AC">
              <w:rPr>
                <w:rFonts w:ascii="Century Gothic" w:hAnsi="Century Gothic" w:cs="Arial"/>
                <w:sz w:val="22"/>
                <w:szCs w:val="22"/>
                <w:vertAlign w:val="superscript"/>
              </w:rPr>
              <w:t>st</w:t>
            </w:r>
            <w:r w:rsidR="00BE17D1" w:rsidRPr="006E45AC">
              <w:rPr>
                <w:rFonts w:ascii="Century Gothic" w:hAnsi="Century Gothic" w:cs="Arial"/>
                <w:sz w:val="22"/>
                <w:szCs w:val="22"/>
              </w:rPr>
              <w:t xml:space="preserve"> Century. The new Code of Best Practice on Mobile Phone Network Development explains how mobile networks function and the challenges faced in providing sufficient signal, coverage and capacity to supporting customer experiences. </w:t>
            </w:r>
          </w:p>
          <w:p w14:paraId="72503A28" w14:textId="656F4CC0" w:rsidR="00B4686E" w:rsidRPr="006E45AC" w:rsidRDefault="00B4686E" w:rsidP="002B7825">
            <w:pPr>
              <w:jc w:val="both"/>
              <w:rPr>
                <w:rFonts w:ascii="Century Gothic" w:hAnsi="Century Gothic" w:cs="Arial"/>
                <w:sz w:val="22"/>
                <w:szCs w:val="22"/>
              </w:rPr>
            </w:pPr>
          </w:p>
          <w:p w14:paraId="79E05151" w14:textId="39DA487C" w:rsidR="00B4686E" w:rsidRPr="006E45AC" w:rsidRDefault="00B4686E" w:rsidP="002B7825">
            <w:pPr>
              <w:jc w:val="both"/>
              <w:rPr>
                <w:rFonts w:ascii="Century Gothic" w:hAnsi="Century Gothic" w:cs="Arial"/>
                <w:i/>
                <w:iCs/>
                <w:sz w:val="22"/>
                <w:szCs w:val="22"/>
              </w:rPr>
            </w:pPr>
            <w:r w:rsidRPr="006E45AC">
              <w:rPr>
                <w:rFonts w:ascii="Century Gothic" w:hAnsi="Century Gothic" w:cs="Arial"/>
                <w:i/>
                <w:iCs/>
                <w:sz w:val="22"/>
                <w:szCs w:val="22"/>
              </w:rPr>
              <w:t>3.1 “There are many special operational and technical considerations associated with mobile network development and these have changed over time as the technology and demand for services have changed … As radio signals operate like light and must “see” over the target coverage area, they cannot be hidden and so there will always be a degree of visual impact.”</w:t>
            </w:r>
          </w:p>
          <w:p w14:paraId="0592A276" w14:textId="28044CB4" w:rsidR="00B4686E" w:rsidRPr="006E45AC" w:rsidRDefault="00B4686E" w:rsidP="002B7825">
            <w:pPr>
              <w:jc w:val="both"/>
              <w:rPr>
                <w:rFonts w:ascii="Century Gothic" w:hAnsi="Century Gothic" w:cs="Arial"/>
                <w:sz w:val="22"/>
                <w:szCs w:val="22"/>
              </w:rPr>
            </w:pPr>
          </w:p>
          <w:p w14:paraId="47FF5AD9" w14:textId="083E460E" w:rsidR="00B4686E" w:rsidRPr="006E45AC" w:rsidRDefault="00B4686E" w:rsidP="002B7825">
            <w:pPr>
              <w:jc w:val="both"/>
              <w:rPr>
                <w:rFonts w:ascii="Century Gothic" w:hAnsi="Century Gothic" w:cs="Arial"/>
                <w:i/>
                <w:iCs/>
                <w:sz w:val="22"/>
                <w:szCs w:val="22"/>
              </w:rPr>
            </w:pPr>
            <w:r w:rsidRPr="006E45AC">
              <w:rPr>
                <w:rFonts w:ascii="Century Gothic" w:hAnsi="Century Gothic" w:cs="Arial"/>
                <w:i/>
                <w:iCs/>
                <w:sz w:val="22"/>
                <w:szCs w:val="22"/>
              </w:rPr>
              <w:t>3.2 “The reduced test in the most recent NPPF and the current changes in Permitted Development Rights (‘PDRs’) signal that, in assessing the visual impact, greater emphasis than previously should now be placed on the radio planning requirements to achieve mobile coverage”.</w:t>
            </w:r>
          </w:p>
          <w:p w14:paraId="2AEE72B7" w14:textId="77777777" w:rsidR="00B4686E" w:rsidRPr="006E45AC" w:rsidRDefault="00B4686E" w:rsidP="002B7825">
            <w:pPr>
              <w:jc w:val="both"/>
              <w:rPr>
                <w:rFonts w:ascii="Century Gothic" w:hAnsi="Century Gothic" w:cs="Arial"/>
                <w:i/>
                <w:iCs/>
                <w:sz w:val="22"/>
                <w:szCs w:val="22"/>
              </w:rPr>
            </w:pPr>
          </w:p>
          <w:p w14:paraId="27123445" w14:textId="782E6C79" w:rsidR="00B4686E" w:rsidRPr="006E45AC" w:rsidRDefault="00B4686E" w:rsidP="002B7825">
            <w:pPr>
              <w:jc w:val="both"/>
              <w:rPr>
                <w:rFonts w:ascii="Century Gothic" w:hAnsi="Century Gothic" w:cs="Arial"/>
                <w:i/>
                <w:iCs/>
                <w:sz w:val="22"/>
                <w:szCs w:val="22"/>
              </w:rPr>
            </w:pPr>
            <w:r w:rsidRPr="006E45AC">
              <w:rPr>
                <w:rFonts w:ascii="Century Gothic" w:hAnsi="Century Gothic" w:cs="Arial"/>
                <w:i/>
                <w:iCs/>
                <w:sz w:val="22"/>
                <w:szCs w:val="22"/>
              </w:rPr>
              <w:t>3.3 “The systems tend to be demand-led or to fulfil coverage obligations. With the ever increasing demand for data hungry applications available to a range of connected devices, such as smart phones and tablets, the requirement to upgrade and improve networks through changes to existing sites and the development of new sites is constant”.</w:t>
            </w:r>
          </w:p>
          <w:p w14:paraId="10CBC265" w14:textId="77777777" w:rsidR="002B7825" w:rsidRPr="006E45AC" w:rsidRDefault="002B7825" w:rsidP="002B7825">
            <w:pPr>
              <w:jc w:val="both"/>
              <w:rPr>
                <w:rFonts w:ascii="Century Gothic" w:hAnsi="Century Gothic" w:cs="Arial"/>
                <w:sz w:val="22"/>
                <w:szCs w:val="22"/>
              </w:rPr>
            </w:pPr>
          </w:p>
          <w:p w14:paraId="73ED5410"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sz w:val="22"/>
                <w:szCs w:val="22"/>
              </w:rPr>
              <w:t>Mobile UK in their publication Councils and Connectivity - How local government can help to build mobile Britain</w:t>
            </w:r>
            <w:r w:rsidRPr="006E45AC">
              <w:rPr>
                <w:rFonts w:ascii="Century Gothic" w:hAnsi="Century Gothic" w:cs="Arial"/>
                <w:i/>
                <w:sz w:val="22"/>
                <w:szCs w:val="22"/>
              </w:rPr>
              <w:t xml:space="preserve"> </w:t>
            </w:r>
            <w:r w:rsidRPr="006E45AC">
              <w:rPr>
                <w:rFonts w:ascii="Century Gothic" w:hAnsi="Century Gothic" w:cs="Arial"/>
                <w:sz w:val="22"/>
                <w:szCs w:val="22"/>
              </w:rPr>
              <w:t xml:space="preserve">states:-  </w:t>
            </w:r>
            <w:r w:rsidRPr="006E45AC">
              <w:rPr>
                <w:rFonts w:ascii="Century Gothic" w:hAnsi="Century Gothic" w:cs="Arial"/>
                <w:i/>
                <w:sz w:val="22"/>
                <w:szCs w:val="22"/>
              </w:rPr>
              <w:t>“The UK’s mobile connectivity is getting better and better. Indoor call coverage from all four mobile networks is now available in 92% of UK premises; data coverage from all operators is now available in 88% of UK premises. This has been achieved by the mobile industry investing billions of pounds every year into network capacity, coverage and capability.</w:t>
            </w:r>
          </w:p>
          <w:p w14:paraId="72BECC91" w14:textId="77777777" w:rsidR="002B7825" w:rsidRPr="006E45AC" w:rsidRDefault="002B7825" w:rsidP="002B7825">
            <w:pPr>
              <w:jc w:val="both"/>
              <w:rPr>
                <w:rFonts w:ascii="Century Gothic" w:hAnsi="Century Gothic" w:cs="Arial"/>
                <w:i/>
                <w:sz w:val="22"/>
                <w:szCs w:val="22"/>
              </w:rPr>
            </w:pPr>
          </w:p>
          <w:p w14:paraId="1CBAC01A"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The investment in mobile infrastructure will continue and it will evolve. Just as the use of 4G mobile technology becomes widespread, the adoption and use of 5G mobile technology needs to be planned and implemented. Getting this right is important for three reasons:</w:t>
            </w:r>
          </w:p>
          <w:p w14:paraId="43686ECD" w14:textId="77777777" w:rsidR="002B7825" w:rsidRPr="006E45AC" w:rsidRDefault="002B7825" w:rsidP="002B7825">
            <w:pPr>
              <w:jc w:val="both"/>
              <w:rPr>
                <w:rFonts w:ascii="Century Gothic" w:hAnsi="Century Gothic" w:cs="Arial"/>
                <w:i/>
                <w:sz w:val="22"/>
                <w:szCs w:val="22"/>
              </w:rPr>
            </w:pPr>
          </w:p>
          <w:p w14:paraId="186F81A5"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1. Mobile connectivity is essential to the future success of the economy. The combined value of 4G and 5G mobile connectivity is estimated to add £18.5bn to the economy by 2026.</w:t>
            </w:r>
          </w:p>
          <w:p w14:paraId="08CD623F"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2. Mobile connectivity is essential to creating a better society. Digital inclusion can help people gain employment, become more financially secure and improve health and well-being.</w:t>
            </w:r>
          </w:p>
          <w:p w14:paraId="4A3ED36B"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3. Mobile connectivity is essential to fulfilling the potential of new technologies. Innovations such as Artificial Intelligence and connected cars will change how we work, spend our leisure time and run our public services.</w:t>
            </w:r>
          </w:p>
          <w:p w14:paraId="6741831D" w14:textId="77777777" w:rsidR="002B7825" w:rsidRPr="006E45AC" w:rsidRDefault="002B7825" w:rsidP="002B7825">
            <w:pPr>
              <w:jc w:val="both"/>
              <w:rPr>
                <w:rFonts w:ascii="Century Gothic" w:hAnsi="Century Gothic" w:cs="Arial"/>
                <w:i/>
                <w:sz w:val="22"/>
                <w:szCs w:val="22"/>
              </w:rPr>
            </w:pPr>
          </w:p>
          <w:p w14:paraId="574FE82B"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The mobile industry has been able to enhance mobile connectivity across most of the country. But there is more to be done:</w:t>
            </w:r>
          </w:p>
          <w:p w14:paraId="2F8AA465"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 There is demand for mobile connectivity in areas where geography, logistics or economics – or a combination of all three – make it difficult.</w:t>
            </w:r>
          </w:p>
          <w:p w14:paraId="74D18A4F"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 Mobile network capacity needs to grow to meet the demand of mobile users, who are consuming ever increasing amounts of data.</w:t>
            </w:r>
          </w:p>
          <w:p w14:paraId="25B3EDD0" w14:textId="77777777" w:rsidR="002B7825" w:rsidRPr="006E45AC" w:rsidRDefault="002B7825" w:rsidP="002B7825">
            <w:pPr>
              <w:jc w:val="both"/>
              <w:rPr>
                <w:rFonts w:ascii="Century Gothic" w:hAnsi="Century Gothic" w:cs="Arial"/>
                <w:i/>
                <w:sz w:val="22"/>
                <w:szCs w:val="22"/>
              </w:rPr>
            </w:pPr>
          </w:p>
          <w:p w14:paraId="02B71ACF"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lastRenderedPageBreak/>
              <w:t>Local government has a key role in addressing these issues because the mobile industry cannot address them alone. Therefore, this report makes recommendations and offers guidance for how mobile network operators and local government can collaborate to create an environment that encourages the build of mobile infrastructure. The recommendations and guidance are presented under three themes:</w:t>
            </w:r>
          </w:p>
          <w:p w14:paraId="458C2D4C"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 Adopting a proactive approach – Leadership and political will can provide impetus that improves the mobile connectivity outcomes for residents.</w:t>
            </w:r>
          </w:p>
          <w:p w14:paraId="2DB29BFF"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 Planning for the long-term – Because of its importance to economic outcomes, mobile connectivity needs embedding into every aspect of local government’s strategic thinking.</w:t>
            </w:r>
          </w:p>
          <w:p w14:paraId="381758E2"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 Build partnerships and share best practice – The full potential of mobile connectivity cannot be realised unless there is collaboration and exchange of ideas.</w:t>
            </w:r>
          </w:p>
          <w:p w14:paraId="72B9A85F" w14:textId="77777777" w:rsidR="002B7825" w:rsidRPr="006E45AC" w:rsidRDefault="002B7825" w:rsidP="002B7825">
            <w:pPr>
              <w:jc w:val="both"/>
              <w:rPr>
                <w:rFonts w:ascii="Century Gothic" w:hAnsi="Century Gothic" w:cs="Arial"/>
                <w:i/>
                <w:sz w:val="22"/>
                <w:szCs w:val="22"/>
              </w:rPr>
            </w:pPr>
          </w:p>
          <w:p w14:paraId="577D2F49" w14:textId="77777777" w:rsidR="002B7825" w:rsidRPr="006E45AC" w:rsidRDefault="002B7825" w:rsidP="002B7825">
            <w:pPr>
              <w:jc w:val="both"/>
              <w:rPr>
                <w:rFonts w:ascii="Century Gothic" w:hAnsi="Century Gothic" w:cs="Arial"/>
                <w:i/>
                <w:sz w:val="22"/>
                <w:szCs w:val="22"/>
              </w:rPr>
            </w:pPr>
            <w:r w:rsidRPr="006E45AC">
              <w:rPr>
                <w:rFonts w:ascii="Century Gothic" w:hAnsi="Century Gothic" w:cs="Arial"/>
                <w:i/>
                <w:sz w:val="22"/>
                <w:szCs w:val="22"/>
              </w:rPr>
              <w:t>The recommendations and guidance under these themes have been designed so that they can be applied despite significant financial pressures faced by local government, e.g. Local Authority spending on planning and development services fell by more than 50% in real terms between 2011-12 and 2016-17.</w:t>
            </w:r>
          </w:p>
          <w:p w14:paraId="788BD736" w14:textId="77777777" w:rsidR="002B7825" w:rsidRPr="006E45AC" w:rsidRDefault="002B7825" w:rsidP="002B7825">
            <w:pPr>
              <w:jc w:val="both"/>
              <w:rPr>
                <w:rFonts w:ascii="Century Gothic" w:hAnsi="Century Gothic" w:cs="Arial"/>
                <w:i/>
                <w:sz w:val="22"/>
                <w:szCs w:val="22"/>
              </w:rPr>
            </w:pPr>
          </w:p>
          <w:p w14:paraId="0B4020A7" w14:textId="27CC2EB3" w:rsidR="00A86AB6" w:rsidRPr="006E45AC" w:rsidRDefault="002B7825" w:rsidP="002B7825">
            <w:pPr>
              <w:jc w:val="both"/>
              <w:rPr>
                <w:rFonts w:ascii="Century Gothic" w:hAnsi="Century Gothic" w:cs="Arial"/>
                <w:sz w:val="22"/>
                <w:szCs w:val="22"/>
              </w:rPr>
            </w:pPr>
            <w:r w:rsidRPr="006E45AC">
              <w:rPr>
                <w:rFonts w:ascii="Century Gothic" w:hAnsi="Century Gothic" w:cs="Arial"/>
                <w:i/>
                <w:sz w:val="22"/>
                <w:szCs w:val="22"/>
              </w:rPr>
              <w:t>It is important to note that alongside the recommendations made in this report other improvements are required to streamline network rollout – such as reduced regulatory burdens, a consistent planning regime, and a supportive tax system. As such, while the recommendations discussed in this document will provide opportunities to improve the environment mobile operators and local government work within, they are not guarantees to enhance connectivity and coverage.”</w:t>
            </w:r>
          </w:p>
          <w:p w14:paraId="3AEA59FE" w14:textId="77777777" w:rsidR="00A86AB6" w:rsidRPr="006E45AC" w:rsidRDefault="00A86AB6" w:rsidP="00B212C2">
            <w:pPr>
              <w:rPr>
                <w:rFonts w:ascii="Century Gothic" w:hAnsi="Century Gothic" w:cs="Arial"/>
                <w:sz w:val="22"/>
                <w:szCs w:val="22"/>
              </w:rPr>
            </w:pPr>
          </w:p>
          <w:p w14:paraId="3326D872" w14:textId="30493BBD" w:rsidR="00A26048" w:rsidRPr="006E45AC" w:rsidRDefault="00F35768" w:rsidP="00A26048">
            <w:pPr>
              <w:jc w:val="both"/>
              <w:rPr>
                <w:rFonts w:ascii="Century Gothic" w:hAnsi="Century Gothic" w:cs="Arial"/>
                <w:sz w:val="22"/>
                <w:szCs w:val="22"/>
              </w:rPr>
            </w:pPr>
            <w:r w:rsidRPr="006E45AC">
              <w:rPr>
                <w:rFonts w:ascii="Century Gothic" w:hAnsi="Century Gothic" w:cs="Arial"/>
                <w:sz w:val="22"/>
                <w:szCs w:val="22"/>
              </w:rPr>
              <w:t>Ofcom</w:t>
            </w:r>
            <w:r w:rsidR="00A26048" w:rsidRPr="006E45AC">
              <w:rPr>
                <w:rFonts w:ascii="Century Gothic" w:hAnsi="Century Gothic" w:cs="Arial"/>
                <w:sz w:val="22"/>
                <w:szCs w:val="22"/>
              </w:rPr>
              <w:t xml:space="preserve"> in July 2019 published the Communications Market Report 2019 which reviewed the media and communications markets in detail and highlighting the changes in consumer usages and challenges these present to mobile phone operators:-</w:t>
            </w:r>
          </w:p>
          <w:p w14:paraId="6DBBB5D3" w14:textId="77777777" w:rsidR="00A26048" w:rsidRPr="006E45AC" w:rsidRDefault="00A26048" w:rsidP="00A26048">
            <w:pPr>
              <w:rPr>
                <w:rFonts w:ascii="Century Gothic" w:hAnsi="Century Gothic" w:cs="Arial"/>
                <w:sz w:val="22"/>
                <w:szCs w:val="22"/>
              </w:rPr>
            </w:pPr>
          </w:p>
          <w:p w14:paraId="0AE447D2" w14:textId="77777777" w:rsidR="00A26048" w:rsidRPr="006E45AC" w:rsidRDefault="00A26048" w:rsidP="00A26048">
            <w:pPr>
              <w:jc w:val="both"/>
              <w:rPr>
                <w:rFonts w:ascii="Century Gothic" w:hAnsi="Century Gothic" w:cs="Arial"/>
                <w:i/>
                <w:iCs/>
                <w:sz w:val="22"/>
                <w:szCs w:val="22"/>
              </w:rPr>
            </w:pPr>
            <w:r w:rsidRPr="006E45AC">
              <w:rPr>
                <w:rFonts w:ascii="Century Gothic" w:hAnsi="Century Gothic" w:cs="Arial"/>
                <w:i/>
                <w:iCs/>
                <w:sz w:val="22"/>
                <w:szCs w:val="22"/>
              </w:rPr>
              <w:t>“</w:t>
            </w:r>
          </w:p>
          <w:p w14:paraId="16081CD8" w14:textId="77777777" w:rsidR="00A26048" w:rsidRPr="006E45AC" w:rsidRDefault="00A26048" w:rsidP="00A26048">
            <w:pPr>
              <w:jc w:val="both"/>
              <w:rPr>
                <w:rFonts w:ascii="Century Gothic" w:hAnsi="Century Gothic" w:cs="Arial"/>
                <w:i/>
                <w:iCs/>
                <w:sz w:val="22"/>
                <w:szCs w:val="22"/>
              </w:rPr>
            </w:pPr>
          </w:p>
          <w:p w14:paraId="29CE965D" w14:textId="43C1A10A" w:rsidR="00A26048" w:rsidRPr="006E45AC" w:rsidRDefault="00A26048" w:rsidP="00A26048">
            <w:pPr>
              <w:jc w:val="both"/>
              <w:rPr>
                <w:rFonts w:ascii="Century Gothic" w:hAnsi="Century Gothic" w:cs="Arial"/>
                <w:i/>
                <w:iCs/>
                <w:sz w:val="22"/>
                <w:szCs w:val="22"/>
              </w:rPr>
            </w:pPr>
            <w:r w:rsidRPr="006E45AC">
              <w:rPr>
                <w:rFonts w:ascii="Century Gothic" w:hAnsi="Century Gothic" w:cs="Arial"/>
                <w:i/>
                <w:iCs/>
                <w:sz w:val="22"/>
                <w:szCs w:val="22"/>
              </w:rPr>
              <w:t xml:space="preserve">“The total volume of voice calls has fallen, but people are using their mobiles more for calling – and using their landlines less. The volume of minutes originating from fixed-line connections fell again in 2019 (by 17%), while the volume of minutes originating from mobiles went up by 5%. </w:t>
            </w:r>
          </w:p>
          <w:p w14:paraId="2A71D2CE" w14:textId="77777777" w:rsidR="00A26048" w:rsidRPr="006E45AC" w:rsidRDefault="00A26048" w:rsidP="00A26048">
            <w:pPr>
              <w:jc w:val="both"/>
              <w:rPr>
                <w:rFonts w:ascii="Century Gothic" w:hAnsi="Century Gothic" w:cs="Arial"/>
                <w:i/>
                <w:iCs/>
                <w:sz w:val="22"/>
                <w:szCs w:val="22"/>
              </w:rPr>
            </w:pPr>
          </w:p>
          <w:p w14:paraId="4B1F0331" w14:textId="756B24DB" w:rsidR="00A26048" w:rsidRPr="006E45AC" w:rsidRDefault="00A26048" w:rsidP="00A26048">
            <w:pPr>
              <w:jc w:val="both"/>
              <w:rPr>
                <w:rFonts w:ascii="Century Gothic" w:hAnsi="Century Gothic" w:cs="Arial"/>
                <w:i/>
                <w:iCs/>
                <w:sz w:val="22"/>
                <w:szCs w:val="22"/>
              </w:rPr>
            </w:pPr>
            <w:r w:rsidRPr="006E45AC">
              <w:rPr>
                <w:rFonts w:ascii="Century Gothic" w:hAnsi="Century Gothic" w:cs="Arial"/>
                <w:i/>
                <w:iCs/>
                <w:sz w:val="22"/>
                <w:szCs w:val="22"/>
              </w:rPr>
              <w:t xml:space="preserve">Nearly three-quarters (72%) of mobile connections were 4G at the end of 2018, up from 66% a year previously. EE and Vodafone have already launched commercial UK 5G services, with Three’s 5G network due to go live in August 2019 and O2’s later in the year. </w:t>
            </w:r>
          </w:p>
          <w:p w14:paraId="5FBCBE9E" w14:textId="77777777" w:rsidR="00A26048" w:rsidRPr="006E45AC" w:rsidRDefault="00A26048" w:rsidP="00A26048">
            <w:pPr>
              <w:jc w:val="both"/>
              <w:rPr>
                <w:rFonts w:ascii="Century Gothic" w:hAnsi="Century Gothic" w:cs="Arial"/>
                <w:i/>
                <w:iCs/>
                <w:sz w:val="22"/>
                <w:szCs w:val="22"/>
              </w:rPr>
            </w:pPr>
          </w:p>
          <w:p w14:paraId="7FCA5A78" w14:textId="553B51C4" w:rsidR="00A26048" w:rsidRPr="006E45AC" w:rsidRDefault="00A26048" w:rsidP="00A26048">
            <w:pPr>
              <w:jc w:val="both"/>
              <w:rPr>
                <w:rFonts w:ascii="Century Gothic" w:hAnsi="Century Gothic" w:cs="Arial"/>
                <w:i/>
                <w:iCs/>
                <w:sz w:val="22"/>
                <w:szCs w:val="22"/>
              </w:rPr>
            </w:pPr>
            <w:r w:rsidRPr="006E45AC">
              <w:rPr>
                <w:rFonts w:ascii="Century Gothic" w:hAnsi="Century Gothic" w:cs="Arial"/>
                <w:i/>
                <w:iCs/>
                <w:sz w:val="22"/>
                <w:szCs w:val="22"/>
              </w:rPr>
              <w:t xml:space="preserve">Average fixed and mobile data consumption increased rapidly in 2018, with average data use per fixed broadband line increasing by 26% to 240GB per month, and average monthly use per mobile data connection increasing by 25% to 2.9GB. </w:t>
            </w:r>
          </w:p>
          <w:p w14:paraId="2AF5B6A6" w14:textId="77777777" w:rsidR="00A26048" w:rsidRPr="006E45AC" w:rsidRDefault="00A26048" w:rsidP="00A26048">
            <w:pPr>
              <w:jc w:val="both"/>
              <w:rPr>
                <w:rFonts w:ascii="Century Gothic" w:hAnsi="Century Gothic" w:cs="Arial"/>
                <w:i/>
                <w:iCs/>
                <w:sz w:val="22"/>
                <w:szCs w:val="22"/>
              </w:rPr>
            </w:pPr>
          </w:p>
          <w:p w14:paraId="10FDAE79" w14:textId="66E99B3F" w:rsidR="00A26048" w:rsidRPr="006E45AC" w:rsidRDefault="00A26048" w:rsidP="00A26048">
            <w:pPr>
              <w:jc w:val="both"/>
              <w:rPr>
                <w:rFonts w:ascii="Century Gothic" w:hAnsi="Century Gothic" w:cs="Arial"/>
                <w:i/>
                <w:iCs/>
                <w:sz w:val="22"/>
                <w:szCs w:val="22"/>
              </w:rPr>
            </w:pPr>
            <w:r w:rsidRPr="006E45AC">
              <w:rPr>
                <w:rFonts w:ascii="Century Gothic" w:hAnsi="Century Gothic" w:cs="Arial"/>
                <w:i/>
                <w:iCs/>
                <w:sz w:val="22"/>
                <w:szCs w:val="22"/>
              </w:rPr>
              <w:t xml:space="preserve">While data consumption grows rapidly, total voice usage continues to decline, and it continues to shift from landlines to mobile: the total volume of outgoing calls from fixed lines fell by 17% in 2018, while mobile-originated call volumes increased by 5%. </w:t>
            </w:r>
          </w:p>
          <w:p w14:paraId="7D1A3BB5" w14:textId="77777777" w:rsidR="00A26048" w:rsidRPr="006E45AC" w:rsidRDefault="00A26048" w:rsidP="00A26048">
            <w:pPr>
              <w:jc w:val="both"/>
              <w:rPr>
                <w:rFonts w:ascii="Century Gothic" w:hAnsi="Century Gothic" w:cs="Arial"/>
                <w:i/>
                <w:iCs/>
                <w:sz w:val="22"/>
                <w:szCs w:val="22"/>
              </w:rPr>
            </w:pPr>
          </w:p>
          <w:p w14:paraId="717AAFBA" w14:textId="60427FE7" w:rsidR="00A26048" w:rsidRPr="006E45AC" w:rsidRDefault="00A26048" w:rsidP="00A26048">
            <w:pPr>
              <w:jc w:val="both"/>
              <w:rPr>
                <w:rFonts w:ascii="Century Gothic" w:hAnsi="Century Gothic" w:cs="Arial"/>
                <w:sz w:val="22"/>
                <w:szCs w:val="22"/>
              </w:rPr>
            </w:pPr>
            <w:r w:rsidRPr="006E45AC">
              <w:rPr>
                <w:rFonts w:ascii="Century Gothic" w:hAnsi="Century Gothic" w:cs="Arial"/>
                <w:i/>
                <w:iCs/>
                <w:sz w:val="22"/>
                <w:szCs w:val="22"/>
              </w:rPr>
              <w:t>Widespread smartphone take-up means that consumers have access to other forms of communication such as email, web-based messaging services (e.g. WhatsApp and Facebook Messenger) and social networking sites. This contributed to a further decline in the use of SMS and MMS messages in 2018, down by 5 billion messages (6%) to 74 billion in 2018”.</w:t>
            </w:r>
          </w:p>
        </w:tc>
      </w:tr>
    </w:tbl>
    <w:p w14:paraId="7859D7F2" w14:textId="77777777" w:rsidR="00D74A15" w:rsidRPr="006E45AC" w:rsidRDefault="00D74A15" w:rsidP="00D74A15">
      <w:pPr>
        <w:rPr>
          <w:rFonts w:ascii="Century Gothic" w:hAnsi="Century Gothic" w:cs="Arial"/>
          <w:b/>
          <w:bCs/>
          <w:sz w:val="22"/>
          <w:szCs w:val="22"/>
        </w:rPr>
      </w:pPr>
    </w:p>
    <w:p w14:paraId="1CB774C4" w14:textId="020CE59B" w:rsidR="007259B4" w:rsidRPr="006E45AC" w:rsidRDefault="00AB30B3" w:rsidP="00D74A15">
      <w:pPr>
        <w:rPr>
          <w:rFonts w:ascii="Century Gothic" w:hAnsi="Century Gothic" w:cs="Arial"/>
          <w:b/>
          <w:sz w:val="22"/>
          <w:szCs w:val="22"/>
        </w:rPr>
      </w:pPr>
      <w:r w:rsidRPr="006E45AC">
        <w:rPr>
          <w:rFonts w:ascii="Century Gothic" w:hAnsi="Century Gothic" w:cs="Arial"/>
          <w:b/>
          <w:sz w:val="22"/>
          <w:szCs w:val="22"/>
        </w:rPr>
        <w:t xml:space="preserve">Site Selection Process </w:t>
      </w:r>
    </w:p>
    <w:p w14:paraId="43D11C76" w14:textId="483DBAB4" w:rsidR="00D47E71" w:rsidRPr="006E45AC" w:rsidRDefault="00D47E71" w:rsidP="00D74A15">
      <w:pPr>
        <w:rPr>
          <w:rFonts w:ascii="Century Gothic" w:hAnsi="Century Gothic"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6E45AC" w:rsidRPr="006E45AC" w14:paraId="280837CB" w14:textId="77777777" w:rsidTr="00280DE4">
        <w:tc>
          <w:tcPr>
            <w:tcW w:w="10056" w:type="dxa"/>
          </w:tcPr>
          <w:p w14:paraId="722F9F89" w14:textId="158B8516" w:rsidR="00D47E71" w:rsidRPr="006E45AC" w:rsidRDefault="00D47E71" w:rsidP="00280DE4">
            <w:pPr>
              <w:jc w:val="both"/>
              <w:rPr>
                <w:rFonts w:ascii="Century Gothic" w:hAnsi="Century Gothic" w:cs="Arial"/>
                <w:sz w:val="22"/>
                <w:szCs w:val="22"/>
              </w:rPr>
            </w:pPr>
            <w:r w:rsidRPr="006E45AC">
              <w:rPr>
                <w:rFonts w:ascii="Century Gothic" w:hAnsi="Century Gothic" w:cs="Arial"/>
                <w:bCs/>
                <w:sz w:val="22"/>
                <w:szCs w:val="22"/>
              </w:rPr>
              <w:lastRenderedPageBreak/>
              <w:t xml:space="preserve">Alternative sites no considered as this proposal related to an </w:t>
            </w:r>
            <w:r w:rsidR="00F35768" w:rsidRPr="006E45AC">
              <w:rPr>
                <w:rFonts w:ascii="Century Gothic" w:hAnsi="Century Gothic" w:cs="Arial"/>
                <w:bCs/>
                <w:sz w:val="22"/>
                <w:szCs w:val="22"/>
              </w:rPr>
              <w:t>existing</w:t>
            </w:r>
            <w:r w:rsidRPr="006E45AC">
              <w:rPr>
                <w:rFonts w:ascii="Century Gothic" w:hAnsi="Century Gothic" w:cs="Arial"/>
                <w:bCs/>
                <w:sz w:val="22"/>
                <w:szCs w:val="22"/>
              </w:rPr>
              <w:t xml:space="preserve"> CTIL, Telefonica (02) and Vodafone base station. </w:t>
            </w:r>
          </w:p>
        </w:tc>
      </w:tr>
      <w:tr w:rsidR="006E45AC" w:rsidRPr="006E45AC" w14:paraId="024502FE" w14:textId="77777777" w:rsidTr="00280DE4">
        <w:tc>
          <w:tcPr>
            <w:tcW w:w="10056" w:type="dxa"/>
          </w:tcPr>
          <w:p w14:paraId="5E513C3D" w14:textId="77777777" w:rsidR="00D47E71" w:rsidRPr="006E45AC" w:rsidRDefault="00D47E71" w:rsidP="00280DE4">
            <w:pPr>
              <w:rPr>
                <w:rFonts w:ascii="Century Gothic" w:hAnsi="Century Gothic" w:cs="Arial"/>
                <w:sz w:val="22"/>
                <w:szCs w:val="22"/>
              </w:rPr>
            </w:pPr>
            <w:r w:rsidRPr="006E45AC">
              <w:rPr>
                <w:rFonts w:ascii="Century Gothic" w:hAnsi="Century Gothic" w:cs="Arial"/>
                <w:sz w:val="22"/>
                <w:szCs w:val="22"/>
              </w:rPr>
              <w:t>Environmental Information (refer to Section 2 of Site Finder Report):</w:t>
            </w:r>
          </w:p>
          <w:p w14:paraId="6D80D3AA" w14:textId="77777777" w:rsidR="00D47E71" w:rsidRPr="006E45AC" w:rsidRDefault="00D47E71" w:rsidP="00280DE4">
            <w:pPr>
              <w:jc w:val="both"/>
              <w:rPr>
                <w:rFonts w:ascii="Century Gothic" w:hAnsi="Century Gothic" w:cs="Arial"/>
                <w:sz w:val="22"/>
                <w:szCs w:val="22"/>
              </w:rPr>
            </w:pPr>
            <w:r w:rsidRPr="006E45AC">
              <w:rPr>
                <w:rFonts w:ascii="Century Gothic" w:hAnsi="Century Gothic" w:cs="Arial"/>
                <w:sz w:val="22"/>
                <w:szCs w:val="22"/>
              </w:rPr>
              <w:t xml:space="preserve">The site is found upon a relatively tall building which is 7 storeys in height. The application site is positioned along a main arterial route through the operators intended coverage area which is urban in character. </w:t>
            </w:r>
          </w:p>
        </w:tc>
      </w:tr>
      <w:tr w:rsidR="00D47E71" w:rsidRPr="006E45AC" w14:paraId="3E0D69F9" w14:textId="77777777" w:rsidTr="00280DE4">
        <w:tc>
          <w:tcPr>
            <w:tcW w:w="10056" w:type="dxa"/>
          </w:tcPr>
          <w:p w14:paraId="2C9082D9" w14:textId="77777777" w:rsidR="00D47E71" w:rsidRPr="006E45AC" w:rsidRDefault="00D47E71" w:rsidP="00280DE4">
            <w:pPr>
              <w:rPr>
                <w:rFonts w:ascii="Century Gothic" w:hAnsi="Century Gothic" w:cs="Arial"/>
                <w:sz w:val="22"/>
                <w:szCs w:val="22"/>
              </w:rPr>
            </w:pPr>
            <w:r w:rsidRPr="006E45AC">
              <w:rPr>
                <w:rFonts w:ascii="Century Gothic" w:hAnsi="Century Gothic" w:cs="Arial"/>
                <w:sz w:val="22"/>
                <w:szCs w:val="22"/>
              </w:rPr>
              <w:t>Land use planning designations;</w:t>
            </w:r>
          </w:p>
          <w:p w14:paraId="3EF877A1" w14:textId="77777777" w:rsidR="00D47E71" w:rsidRPr="006E45AC" w:rsidRDefault="00D47E71" w:rsidP="00280DE4">
            <w:pPr>
              <w:jc w:val="both"/>
              <w:rPr>
                <w:rFonts w:ascii="Century Gothic" w:hAnsi="Century Gothic" w:cs="Arial"/>
                <w:sz w:val="22"/>
                <w:szCs w:val="22"/>
              </w:rPr>
            </w:pPr>
            <w:r w:rsidRPr="006E45AC">
              <w:rPr>
                <w:rFonts w:ascii="Century Gothic" w:hAnsi="Century Gothic" w:cs="Arial"/>
                <w:sz w:val="22"/>
                <w:szCs w:val="22"/>
              </w:rPr>
              <w:t xml:space="preserve">The application site lies within the Bloomsbury Conservation Area and is close to grade 2 listed residential housing. </w:t>
            </w:r>
          </w:p>
          <w:p w14:paraId="5D124031" w14:textId="77777777" w:rsidR="00D47E71" w:rsidRPr="006E45AC" w:rsidRDefault="00D47E71" w:rsidP="00280DE4">
            <w:pPr>
              <w:jc w:val="both"/>
              <w:rPr>
                <w:rFonts w:ascii="Century Gothic" w:hAnsi="Century Gothic" w:cs="Arial"/>
                <w:b/>
                <w:sz w:val="22"/>
                <w:szCs w:val="22"/>
              </w:rPr>
            </w:pPr>
          </w:p>
          <w:p w14:paraId="20357670" w14:textId="77777777" w:rsidR="00D47E71" w:rsidRPr="006E45AC" w:rsidRDefault="00D47E71" w:rsidP="00280DE4">
            <w:pPr>
              <w:jc w:val="both"/>
              <w:rPr>
                <w:rFonts w:ascii="Century Gothic" w:hAnsi="Century Gothic" w:cs="Arial"/>
                <w:sz w:val="22"/>
                <w:szCs w:val="22"/>
              </w:rPr>
            </w:pPr>
            <w:r w:rsidRPr="006E45AC">
              <w:rPr>
                <w:rFonts w:ascii="Century Gothic" w:hAnsi="Century Gothic" w:cs="Arial"/>
                <w:sz w:val="22"/>
                <w:szCs w:val="22"/>
              </w:rPr>
              <w:t>In this regard the impact of the development, whether that be positive, negative or neutral on the site’s land use designation will be considered in more detail in the Planning Assessment section of this Supplementary Information submission.</w:t>
            </w:r>
          </w:p>
        </w:tc>
      </w:tr>
    </w:tbl>
    <w:p w14:paraId="03306216" w14:textId="77777777" w:rsidR="00D47E71" w:rsidRPr="006E45AC" w:rsidRDefault="00D47E71" w:rsidP="00D74A15">
      <w:pPr>
        <w:rPr>
          <w:rFonts w:ascii="Century Gothic" w:hAnsi="Century Gothic"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A86AB6" w:rsidRPr="006E45AC" w14:paraId="1A4D0DE1" w14:textId="77777777" w:rsidTr="0027550A">
        <w:tc>
          <w:tcPr>
            <w:tcW w:w="10056" w:type="dxa"/>
          </w:tcPr>
          <w:p w14:paraId="270D66AA" w14:textId="77777777" w:rsidR="00A86AB6" w:rsidRPr="006E45AC" w:rsidRDefault="00A86AB6" w:rsidP="00B212C2">
            <w:pPr>
              <w:rPr>
                <w:rFonts w:ascii="Century Gothic" w:hAnsi="Century Gothic" w:cs="Arial"/>
                <w:sz w:val="22"/>
                <w:szCs w:val="22"/>
              </w:rPr>
            </w:pPr>
            <w:r w:rsidRPr="006E45AC">
              <w:rPr>
                <w:rFonts w:ascii="Century Gothic" w:hAnsi="Century Gothic" w:cs="Arial"/>
                <w:sz w:val="22"/>
                <w:szCs w:val="22"/>
              </w:rPr>
              <w:t>Additional relevant information</w:t>
            </w:r>
            <w:r w:rsidR="00492A9B" w:rsidRPr="006E45AC">
              <w:rPr>
                <w:rFonts w:ascii="Century Gothic" w:hAnsi="Century Gothic" w:cs="Arial"/>
                <w:sz w:val="22"/>
                <w:szCs w:val="22"/>
              </w:rPr>
              <w:t xml:space="preserve"> (</w:t>
            </w:r>
            <w:r w:rsidR="007D4069" w:rsidRPr="006E45AC">
              <w:rPr>
                <w:rFonts w:ascii="Century Gothic" w:hAnsi="Century Gothic" w:cs="Arial"/>
                <w:sz w:val="22"/>
                <w:szCs w:val="22"/>
              </w:rPr>
              <w:t xml:space="preserve">include </w:t>
            </w:r>
            <w:r w:rsidR="00492A9B" w:rsidRPr="006E45AC">
              <w:rPr>
                <w:rFonts w:ascii="Century Gothic" w:hAnsi="Century Gothic" w:cs="Arial"/>
                <w:sz w:val="22"/>
                <w:szCs w:val="22"/>
              </w:rPr>
              <w:t>planning policy and material considerations)</w:t>
            </w:r>
            <w:r w:rsidRPr="006E45AC">
              <w:rPr>
                <w:rFonts w:ascii="Century Gothic" w:hAnsi="Century Gothic" w:cs="Arial"/>
                <w:sz w:val="22"/>
                <w:szCs w:val="22"/>
              </w:rPr>
              <w:t>:</w:t>
            </w:r>
          </w:p>
          <w:p w14:paraId="42EF2083" w14:textId="77777777" w:rsidR="00A86AB6" w:rsidRPr="006E45AC" w:rsidRDefault="00A86AB6" w:rsidP="00B212C2">
            <w:pPr>
              <w:rPr>
                <w:rFonts w:ascii="Century Gothic" w:hAnsi="Century Gothic" w:cs="Arial"/>
                <w:sz w:val="22"/>
                <w:szCs w:val="22"/>
              </w:rPr>
            </w:pPr>
          </w:p>
          <w:p w14:paraId="46F822B1" w14:textId="77777777" w:rsidR="00B212C2" w:rsidRPr="006E45AC" w:rsidRDefault="00B212C2" w:rsidP="00B212C2">
            <w:pPr>
              <w:rPr>
                <w:rFonts w:ascii="Century Gothic" w:hAnsi="Century Gothic" w:cs="Arial"/>
                <w:b/>
                <w:sz w:val="22"/>
                <w:szCs w:val="22"/>
              </w:rPr>
            </w:pPr>
            <w:r w:rsidRPr="006E45AC">
              <w:rPr>
                <w:rFonts w:ascii="Century Gothic" w:hAnsi="Century Gothic" w:cs="Arial"/>
                <w:b/>
                <w:sz w:val="22"/>
                <w:szCs w:val="22"/>
              </w:rPr>
              <w:t>Local Planning Policy</w:t>
            </w:r>
          </w:p>
          <w:p w14:paraId="2BBBA356" w14:textId="77777777" w:rsidR="002C4169" w:rsidRPr="006E45AC" w:rsidRDefault="002C4169" w:rsidP="002C4169">
            <w:pPr>
              <w:jc w:val="both"/>
              <w:rPr>
                <w:rFonts w:ascii="Century Gothic" w:hAnsi="Century Gothic" w:cs="Arial"/>
                <w:sz w:val="22"/>
                <w:szCs w:val="22"/>
              </w:rPr>
            </w:pPr>
            <w:r w:rsidRPr="006E45AC">
              <w:rPr>
                <w:rFonts w:ascii="Century Gothic" w:hAnsi="Century Gothic" w:cs="Arial"/>
                <w:sz w:val="22"/>
                <w:szCs w:val="22"/>
              </w:rPr>
              <w:t xml:space="preserve">It is acknowledged that the Council’s approach to the plan-led system has evolved over the years. The Core Strategy is normally the key document that forms the new Development Plan and this is supported by various types of detailed information about the local and sub-regional matters. As a result decisions will be made in accordance with the adopted Development Plan and/or saved policies unless material considerations indicate otherwise. </w:t>
            </w:r>
          </w:p>
          <w:p w14:paraId="5875DAAE" w14:textId="77777777" w:rsidR="002C4169" w:rsidRPr="006E45AC" w:rsidRDefault="002C4169" w:rsidP="002C4169">
            <w:pPr>
              <w:jc w:val="both"/>
              <w:rPr>
                <w:rFonts w:ascii="Century Gothic" w:hAnsi="Century Gothic" w:cs="Arial"/>
                <w:sz w:val="22"/>
                <w:szCs w:val="22"/>
              </w:rPr>
            </w:pPr>
          </w:p>
          <w:p w14:paraId="477E1968" w14:textId="47FA60FB" w:rsidR="009B11DA" w:rsidRPr="006E45AC" w:rsidRDefault="002C4169" w:rsidP="002C4169">
            <w:pPr>
              <w:jc w:val="both"/>
              <w:rPr>
                <w:rFonts w:ascii="Century Gothic" w:hAnsi="Century Gothic" w:cs="Arial"/>
                <w:sz w:val="22"/>
                <w:szCs w:val="22"/>
              </w:rPr>
            </w:pPr>
            <w:r w:rsidRPr="006E45AC">
              <w:rPr>
                <w:rFonts w:ascii="Century Gothic" w:hAnsi="Century Gothic" w:cs="Arial"/>
                <w:sz w:val="22"/>
                <w:szCs w:val="22"/>
              </w:rPr>
              <w:t xml:space="preserve">In this regard, the Local Plan has now been adopted by the Council, in which there </w:t>
            </w:r>
            <w:r w:rsidR="00D47E71" w:rsidRPr="006E45AC">
              <w:rPr>
                <w:rFonts w:ascii="Century Gothic" w:hAnsi="Century Gothic" w:cs="Arial"/>
                <w:sz w:val="22"/>
                <w:szCs w:val="22"/>
              </w:rPr>
              <w:t xml:space="preserve">is no </w:t>
            </w:r>
            <w:r w:rsidRPr="006E45AC">
              <w:rPr>
                <w:rFonts w:ascii="Century Gothic" w:hAnsi="Century Gothic" w:cs="Arial"/>
                <w:sz w:val="22"/>
                <w:szCs w:val="22"/>
              </w:rPr>
              <w:t xml:space="preserve">planning policy </w:t>
            </w:r>
            <w:r w:rsidR="00D47E71" w:rsidRPr="006E45AC">
              <w:rPr>
                <w:rFonts w:ascii="Century Gothic" w:hAnsi="Century Gothic" w:cs="Arial"/>
                <w:sz w:val="22"/>
                <w:szCs w:val="22"/>
              </w:rPr>
              <w:t xml:space="preserve">adopted that </w:t>
            </w:r>
            <w:r w:rsidRPr="006E45AC">
              <w:rPr>
                <w:rFonts w:ascii="Century Gothic" w:hAnsi="Century Gothic" w:cs="Arial"/>
                <w:sz w:val="22"/>
                <w:szCs w:val="22"/>
              </w:rPr>
              <w:t>is specific to telecommunications development</w:t>
            </w:r>
            <w:r w:rsidR="00D47E71" w:rsidRPr="006E45AC">
              <w:rPr>
                <w:rFonts w:ascii="Century Gothic" w:hAnsi="Century Gothic" w:cs="Arial"/>
                <w:sz w:val="22"/>
                <w:szCs w:val="22"/>
              </w:rPr>
              <w:t xml:space="preserve">. </w:t>
            </w:r>
            <w:r w:rsidR="00F35768" w:rsidRPr="006E45AC">
              <w:rPr>
                <w:rFonts w:ascii="Century Gothic" w:hAnsi="Century Gothic" w:cs="Arial"/>
                <w:sz w:val="22"/>
                <w:szCs w:val="22"/>
              </w:rPr>
              <w:t>Therefore</w:t>
            </w:r>
            <w:r w:rsidR="00D47E71" w:rsidRPr="006E45AC">
              <w:rPr>
                <w:rFonts w:ascii="Century Gothic" w:hAnsi="Century Gothic" w:cs="Arial"/>
                <w:sz w:val="22"/>
                <w:szCs w:val="22"/>
              </w:rPr>
              <w:t xml:space="preserve"> the guidelines from the NPPF have been used.</w:t>
            </w:r>
          </w:p>
          <w:p w14:paraId="4AE8732E" w14:textId="52979655" w:rsidR="005B37A2" w:rsidRPr="006E45AC" w:rsidRDefault="005B37A2" w:rsidP="002C4169">
            <w:pPr>
              <w:jc w:val="both"/>
              <w:rPr>
                <w:rFonts w:ascii="Century Gothic" w:hAnsi="Century Gothic" w:cs="Arial"/>
                <w:sz w:val="22"/>
                <w:szCs w:val="22"/>
              </w:rPr>
            </w:pPr>
          </w:p>
          <w:p w14:paraId="430D4642" w14:textId="77777777" w:rsidR="005B37A2" w:rsidRPr="006E45AC" w:rsidRDefault="005B37A2" w:rsidP="005B37A2">
            <w:pPr>
              <w:jc w:val="both"/>
              <w:rPr>
                <w:rFonts w:ascii="Century Gothic" w:hAnsi="Century Gothic" w:cs="Arial"/>
                <w:b/>
                <w:bCs/>
                <w:sz w:val="22"/>
                <w:szCs w:val="22"/>
              </w:rPr>
            </w:pPr>
            <w:r w:rsidRPr="006E45AC">
              <w:rPr>
                <w:rFonts w:ascii="Century Gothic" w:hAnsi="Century Gothic" w:cs="Arial"/>
                <w:b/>
                <w:bCs/>
                <w:sz w:val="22"/>
                <w:szCs w:val="22"/>
              </w:rPr>
              <w:t>Policy D1 Design</w:t>
            </w:r>
          </w:p>
          <w:p w14:paraId="7BAE4417" w14:textId="06509DC1"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The Council will seek to secure high quality design in development. The Council will require that development:</w:t>
            </w:r>
          </w:p>
          <w:p w14:paraId="67771F5D"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a. respects local context and character;</w:t>
            </w:r>
          </w:p>
          <w:p w14:paraId="3F259085" w14:textId="412AB062"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b. preserves or enhances the historic environment and heritage assets in accordance with Policy D2 Heritage;</w:t>
            </w:r>
          </w:p>
          <w:p w14:paraId="1179DF3A" w14:textId="09BA8C49"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c. is sustainable in design and construction, incorporating best practice in resource management and climate change mitigation and adaptation;</w:t>
            </w:r>
          </w:p>
          <w:p w14:paraId="32B3304A" w14:textId="46A6C19C"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d. is of sustainable and durable construction and adaptable to different activities and land uses;</w:t>
            </w:r>
          </w:p>
          <w:p w14:paraId="69732CB0" w14:textId="6BEB72C9"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e. comprises details and materials that are of high quality and complement the local character;</w:t>
            </w:r>
          </w:p>
          <w:p w14:paraId="22F3CA97" w14:textId="5FD8A65C"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f. integrates well with the surrounding streets and open spaces, improving movement through the site and wider area with direct, accessible and easily recognisable routes and contributes positively to the street frontage;</w:t>
            </w:r>
          </w:p>
          <w:p w14:paraId="7DAFC085"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g. is inclusive and accessible for all;</w:t>
            </w:r>
          </w:p>
          <w:p w14:paraId="5A799AF6"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h. promotes health;</w:t>
            </w:r>
          </w:p>
          <w:p w14:paraId="063AB7E5"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i. is secure and designed to minimise crime and antisocial behaviour;</w:t>
            </w:r>
          </w:p>
          <w:p w14:paraId="3E439B0F" w14:textId="7A66F1EA"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j. responds to natural features and preserves gardens and other open space;</w:t>
            </w:r>
          </w:p>
          <w:p w14:paraId="1B3EC0BC" w14:textId="08EE4412"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k. incorporates high quality landscape design (including public art, where appropriate) and maximises opportunities for greening for example through planting of trees and other soft landscaping,</w:t>
            </w:r>
          </w:p>
          <w:p w14:paraId="5174BCB2"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l. incorporates outdoor amenity space;</w:t>
            </w:r>
          </w:p>
          <w:p w14:paraId="0677CEB0"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m. preserves strategic and local views;</w:t>
            </w:r>
          </w:p>
          <w:p w14:paraId="3D40D722" w14:textId="77777777"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n. for housing, provides a high standard of accommodation; and</w:t>
            </w:r>
          </w:p>
          <w:p w14:paraId="7B89F8BB" w14:textId="37B619DE"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o. carefully integrates building services equipment.</w:t>
            </w:r>
          </w:p>
          <w:p w14:paraId="600B1D62" w14:textId="77777777" w:rsidR="005B37A2" w:rsidRPr="006E45AC" w:rsidRDefault="005B37A2" w:rsidP="005B37A2">
            <w:pPr>
              <w:jc w:val="both"/>
              <w:rPr>
                <w:rFonts w:ascii="Century Gothic" w:hAnsi="Century Gothic" w:cs="Arial"/>
                <w:sz w:val="22"/>
                <w:szCs w:val="22"/>
              </w:rPr>
            </w:pPr>
          </w:p>
          <w:p w14:paraId="41321E26" w14:textId="54E8D9AD" w:rsidR="005B37A2" w:rsidRPr="006E45AC" w:rsidRDefault="005B37A2" w:rsidP="005B37A2">
            <w:pPr>
              <w:jc w:val="both"/>
              <w:rPr>
                <w:rFonts w:ascii="Century Gothic" w:hAnsi="Century Gothic" w:cs="Arial"/>
                <w:sz w:val="22"/>
                <w:szCs w:val="22"/>
              </w:rPr>
            </w:pPr>
            <w:r w:rsidRPr="006E45AC">
              <w:rPr>
                <w:rFonts w:ascii="Century Gothic" w:hAnsi="Century Gothic" w:cs="Arial"/>
                <w:sz w:val="22"/>
                <w:szCs w:val="22"/>
              </w:rPr>
              <w:t>The Council will resist development of poor design that fails to take the opportunities available for improving the character and quality of an area and the way it functions.</w:t>
            </w:r>
          </w:p>
          <w:p w14:paraId="571DF247" w14:textId="32E47592" w:rsidR="008106D9" w:rsidRPr="006E45AC" w:rsidRDefault="008106D9" w:rsidP="002C4169">
            <w:pPr>
              <w:jc w:val="both"/>
              <w:rPr>
                <w:rFonts w:ascii="Century Gothic" w:hAnsi="Century Gothic" w:cs="Arial"/>
                <w:sz w:val="22"/>
                <w:szCs w:val="22"/>
              </w:rPr>
            </w:pPr>
          </w:p>
          <w:p w14:paraId="5530E4CA" w14:textId="77777777" w:rsidR="008106D9" w:rsidRPr="006E45AC" w:rsidRDefault="008106D9" w:rsidP="008106D9">
            <w:pPr>
              <w:jc w:val="both"/>
              <w:rPr>
                <w:rFonts w:ascii="Century Gothic" w:hAnsi="Century Gothic" w:cs="Arial"/>
                <w:b/>
                <w:bCs/>
                <w:sz w:val="22"/>
                <w:szCs w:val="22"/>
              </w:rPr>
            </w:pPr>
            <w:r w:rsidRPr="006E45AC">
              <w:rPr>
                <w:rFonts w:ascii="Century Gothic" w:hAnsi="Century Gothic" w:cs="Arial"/>
                <w:b/>
                <w:bCs/>
                <w:sz w:val="22"/>
                <w:szCs w:val="22"/>
              </w:rPr>
              <w:t>Policy D2 Heritage</w:t>
            </w:r>
          </w:p>
          <w:p w14:paraId="4FC5FC36"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The Council will preserve and, where appropriate, enhance Camden’s rich</w:t>
            </w:r>
          </w:p>
          <w:p w14:paraId="796993DB"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and diverse heritage assets and their settings, including conservation areas,</w:t>
            </w:r>
          </w:p>
          <w:p w14:paraId="625A3C81"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listed buildings, archaeological remains, scheduled ancient monuments and</w:t>
            </w:r>
          </w:p>
          <w:p w14:paraId="3AD01C1F" w14:textId="1198B40A"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historic parks and gardens and locally listed heritage assets.</w:t>
            </w:r>
          </w:p>
          <w:p w14:paraId="2A3FA01A" w14:textId="77777777" w:rsidR="008106D9" w:rsidRPr="006E45AC" w:rsidRDefault="008106D9" w:rsidP="008106D9">
            <w:pPr>
              <w:jc w:val="both"/>
              <w:rPr>
                <w:rFonts w:ascii="Century Gothic" w:hAnsi="Century Gothic" w:cs="Arial"/>
                <w:sz w:val="22"/>
                <w:szCs w:val="22"/>
              </w:rPr>
            </w:pPr>
          </w:p>
          <w:p w14:paraId="5CD3A362" w14:textId="77777777" w:rsidR="008106D9" w:rsidRPr="006E45AC" w:rsidRDefault="008106D9" w:rsidP="008106D9">
            <w:pPr>
              <w:jc w:val="both"/>
              <w:rPr>
                <w:rFonts w:ascii="Century Gothic" w:hAnsi="Century Gothic" w:cs="Arial"/>
                <w:sz w:val="22"/>
                <w:szCs w:val="22"/>
                <w:u w:val="single"/>
              </w:rPr>
            </w:pPr>
            <w:r w:rsidRPr="006E45AC">
              <w:rPr>
                <w:rFonts w:ascii="Century Gothic" w:hAnsi="Century Gothic" w:cs="Arial"/>
                <w:sz w:val="22"/>
                <w:szCs w:val="22"/>
                <w:u w:val="single"/>
              </w:rPr>
              <w:t>Designated heritage assets</w:t>
            </w:r>
          </w:p>
          <w:p w14:paraId="4EAC8DE0" w14:textId="1B6C4C2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Designed heritage assets include conservation areas and listed buildings. 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4CCBA975"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a. the nature of the heritage asset prevents all reasonable uses of the site;</w:t>
            </w:r>
          </w:p>
          <w:p w14:paraId="3C30DA9A"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b. no viable use of the heritage asset itself can be found in the medium</w:t>
            </w:r>
          </w:p>
          <w:p w14:paraId="393F0B68"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term through appropriate marketing that will enable its conservation;</w:t>
            </w:r>
          </w:p>
          <w:p w14:paraId="42A556DE"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c. conservation by grant-funding or some form of charitable or public</w:t>
            </w:r>
          </w:p>
          <w:p w14:paraId="5C02646E"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ownership is demonstrably not possible; and</w:t>
            </w:r>
          </w:p>
          <w:p w14:paraId="62D3AB5F"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d. the harm or loss is outweighed by the benefit of bringing the site back</w:t>
            </w:r>
          </w:p>
          <w:p w14:paraId="6D624C6D" w14:textId="24B2440B"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into use.</w:t>
            </w:r>
          </w:p>
          <w:p w14:paraId="65E92599" w14:textId="77777777" w:rsidR="008106D9" w:rsidRPr="006E45AC" w:rsidRDefault="008106D9" w:rsidP="008106D9">
            <w:pPr>
              <w:jc w:val="both"/>
              <w:rPr>
                <w:rFonts w:ascii="Century Gothic" w:hAnsi="Century Gothic" w:cs="Arial"/>
                <w:sz w:val="22"/>
                <w:szCs w:val="22"/>
              </w:rPr>
            </w:pPr>
          </w:p>
          <w:p w14:paraId="6F1AE788"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The Council will not permit development that results in harm that is less than</w:t>
            </w:r>
          </w:p>
          <w:p w14:paraId="76314902"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substantial to the significance of a designated heritage asset unless the public</w:t>
            </w:r>
          </w:p>
          <w:p w14:paraId="5BCAD4A0" w14:textId="3C5442FD"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benefits of the proposal convincingly outweigh that harm.</w:t>
            </w:r>
          </w:p>
          <w:p w14:paraId="079AA6AD" w14:textId="77777777" w:rsidR="008106D9" w:rsidRPr="006E45AC" w:rsidRDefault="008106D9" w:rsidP="008106D9">
            <w:pPr>
              <w:jc w:val="both"/>
              <w:rPr>
                <w:rFonts w:ascii="Century Gothic" w:hAnsi="Century Gothic" w:cs="Arial"/>
                <w:sz w:val="22"/>
                <w:szCs w:val="22"/>
              </w:rPr>
            </w:pPr>
          </w:p>
          <w:p w14:paraId="0F4BE48E" w14:textId="77777777" w:rsidR="008106D9" w:rsidRPr="006E45AC" w:rsidRDefault="008106D9" w:rsidP="008106D9">
            <w:pPr>
              <w:jc w:val="both"/>
              <w:rPr>
                <w:rFonts w:ascii="Century Gothic" w:hAnsi="Century Gothic" w:cs="Arial"/>
                <w:sz w:val="22"/>
                <w:szCs w:val="22"/>
                <w:u w:val="single"/>
              </w:rPr>
            </w:pPr>
            <w:r w:rsidRPr="006E45AC">
              <w:rPr>
                <w:rFonts w:ascii="Century Gothic" w:hAnsi="Century Gothic" w:cs="Arial"/>
                <w:sz w:val="22"/>
                <w:szCs w:val="22"/>
                <w:u w:val="single"/>
              </w:rPr>
              <w:t>Conservation areas</w:t>
            </w:r>
          </w:p>
          <w:p w14:paraId="19F13985" w14:textId="1DFEAA62"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4DDB43A6" w14:textId="77777777" w:rsidR="008106D9" w:rsidRPr="006E45AC" w:rsidRDefault="008106D9" w:rsidP="008106D9">
            <w:pPr>
              <w:jc w:val="both"/>
              <w:rPr>
                <w:rFonts w:ascii="Century Gothic" w:hAnsi="Century Gothic" w:cs="Arial"/>
                <w:sz w:val="22"/>
                <w:szCs w:val="22"/>
              </w:rPr>
            </w:pPr>
          </w:p>
          <w:p w14:paraId="5638701E"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The Council will:</w:t>
            </w:r>
          </w:p>
          <w:p w14:paraId="4E320FB5"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e. require that development within conservation areas preserves or, where</w:t>
            </w:r>
          </w:p>
          <w:p w14:paraId="7191604D"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possible, enhances the character or appearance of the area;</w:t>
            </w:r>
          </w:p>
          <w:p w14:paraId="71286A19"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f. resist the total or substantial demolition of an unlisted building that</w:t>
            </w:r>
          </w:p>
          <w:p w14:paraId="367B324D"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makes a positive contribution to the character or appearance of a</w:t>
            </w:r>
          </w:p>
          <w:p w14:paraId="2F457922"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conservation area;</w:t>
            </w:r>
          </w:p>
          <w:p w14:paraId="1744D9EE"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g. resist development outside of a conservation area that causes harm to</w:t>
            </w:r>
          </w:p>
          <w:p w14:paraId="47694B5D"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the character or appearance of that conservation area; and</w:t>
            </w:r>
          </w:p>
          <w:p w14:paraId="2D7D08B3"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h. preserve trees and garden spaces which contribute to the character</w:t>
            </w:r>
          </w:p>
          <w:p w14:paraId="30C393AB" w14:textId="77777777"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and appearance of a conservation area or which provide a setting for</w:t>
            </w:r>
          </w:p>
          <w:p w14:paraId="017F2B79" w14:textId="5A04DC63" w:rsidR="008106D9" w:rsidRPr="006E45AC" w:rsidRDefault="008106D9" w:rsidP="008106D9">
            <w:pPr>
              <w:jc w:val="both"/>
              <w:rPr>
                <w:rFonts w:ascii="Century Gothic" w:hAnsi="Century Gothic" w:cs="Arial"/>
                <w:sz w:val="22"/>
                <w:szCs w:val="22"/>
              </w:rPr>
            </w:pPr>
            <w:r w:rsidRPr="006E45AC">
              <w:rPr>
                <w:rFonts w:ascii="Century Gothic" w:hAnsi="Century Gothic" w:cs="Arial"/>
                <w:sz w:val="22"/>
                <w:szCs w:val="22"/>
              </w:rPr>
              <w:t>Camden’s architectural heritage.</w:t>
            </w:r>
          </w:p>
          <w:p w14:paraId="026C3347" w14:textId="77777777" w:rsidR="002C4169" w:rsidRPr="006E45AC" w:rsidRDefault="002C4169" w:rsidP="002C4169">
            <w:pPr>
              <w:jc w:val="both"/>
              <w:rPr>
                <w:rFonts w:ascii="Century Gothic" w:hAnsi="Century Gothic" w:cs="Arial"/>
                <w:b/>
                <w:sz w:val="22"/>
                <w:szCs w:val="22"/>
              </w:rPr>
            </w:pPr>
          </w:p>
          <w:p w14:paraId="4B7A43E7" w14:textId="591E27D6" w:rsidR="00B212C2" w:rsidRPr="006E45AC" w:rsidRDefault="00B212C2" w:rsidP="00B212C2">
            <w:pPr>
              <w:jc w:val="both"/>
              <w:rPr>
                <w:rFonts w:ascii="Century Gothic" w:hAnsi="Century Gothic" w:cs="Arial"/>
                <w:b/>
                <w:sz w:val="22"/>
                <w:szCs w:val="22"/>
              </w:rPr>
            </w:pPr>
            <w:r w:rsidRPr="006E45AC">
              <w:rPr>
                <w:rFonts w:ascii="Century Gothic" w:hAnsi="Century Gothic" w:cs="Arial"/>
                <w:b/>
                <w:sz w:val="22"/>
                <w:szCs w:val="22"/>
              </w:rPr>
              <w:t>National Planning Policy Framework (201</w:t>
            </w:r>
            <w:r w:rsidR="004B35F8" w:rsidRPr="006E45AC">
              <w:rPr>
                <w:rFonts w:ascii="Century Gothic" w:hAnsi="Century Gothic" w:cs="Arial"/>
                <w:b/>
                <w:sz w:val="22"/>
                <w:szCs w:val="22"/>
              </w:rPr>
              <w:t>9</w:t>
            </w:r>
            <w:r w:rsidRPr="006E45AC">
              <w:rPr>
                <w:rFonts w:ascii="Century Gothic" w:hAnsi="Century Gothic" w:cs="Arial"/>
                <w:b/>
                <w:sz w:val="22"/>
                <w:szCs w:val="22"/>
              </w:rPr>
              <w:t>)</w:t>
            </w:r>
          </w:p>
          <w:p w14:paraId="2C8BC1DF"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It is recognised that in seeking to adopt a new Local Plan and Core Strategy national guidance on the matter suggests that repetition, should be avoided thus the most up-to-date policy stance regarding telecommunication development should be taken from National Planning Policy Framework.</w:t>
            </w:r>
          </w:p>
          <w:p w14:paraId="08995065" w14:textId="77777777" w:rsidR="00B212C2" w:rsidRPr="006E45AC" w:rsidRDefault="00B212C2" w:rsidP="00B212C2">
            <w:pPr>
              <w:jc w:val="both"/>
              <w:rPr>
                <w:rFonts w:ascii="Century Gothic" w:hAnsi="Century Gothic" w:cs="Arial"/>
                <w:sz w:val="22"/>
                <w:szCs w:val="22"/>
              </w:rPr>
            </w:pPr>
          </w:p>
          <w:p w14:paraId="7CADF7FF" w14:textId="77777777" w:rsidR="00B212C2" w:rsidRPr="006E45AC" w:rsidRDefault="00B212C2" w:rsidP="00B212C2">
            <w:pPr>
              <w:jc w:val="both"/>
              <w:rPr>
                <w:rFonts w:ascii="Century Gothic" w:hAnsi="Century Gothic" w:cs="Arial"/>
                <w:sz w:val="22"/>
                <w:szCs w:val="22"/>
                <w:u w:val="single"/>
              </w:rPr>
            </w:pPr>
            <w:r w:rsidRPr="006E45AC">
              <w:rPr>
                <w:rFonts w:ascii="Century Gothic" w:hAnsi="Century Gothic" w:cs="Arial"/>
                <w:sz w:val="22"/>
                <w:szCs w:val="22"/>
                <w:u w:val="single"/>
              </w:rPr>
              <w:lastRenderedPageBreak/>
              <w:t xml:space="preserve">10. Supporting high quality communications </w:t>
            </w:r>
          </w:p>
          <w:p w14:paraId="390FF284" w14:textId="0C805031"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112. </w:t>
            </w:r>
            <w:r w:rsidR="00A776D4" w:rsidRPr="006E45AC">
              <w:rPr>
                <w:rFonts w:ascii="Century Gothic" w:hAnsi="Century Gothic" w:cs="Arial"/>
                <w:i/>
                <w:iCs/>
                <w:sz w:val="22"/>
                <w:szCs w:val="22"/>
              </w:rPr>
              <w:t>“</w:t>
            </w:r>
            <w:r w:rsidRPr="006E45AC">
              <w:rPr>
                <w:rFonts w:ascii="Century Gothic" w:hAnsi="Century Gothic" w:cs="Arial"/>
                <w:i/>
                <w:iCs/>
                <w:sz w:val="22"/>
                <w:szCs w:val="22"/>
              </w:rPr>
              <w:t xml:space="preserve">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 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33D7759D" w14:textId="77777777" w:rsidR="00B212C2" w:rsidRPr="006E45AC" w:rsidRDefault="00B212C2" w:rsidP="00B212C2">
            <w:pPr>
              <w:jc w:val="both"/>
              <w:rPr>
                <w:rFonts w:ascii="Century Gothic" w:hAnsi="Century Gothic" w:cs="Arial"/>
                <w:i/>
                <w:iCs/>
                <w:sz w:val="22"/>
                <w:szCs w:val="22"/>
              </w:rPr>
            </w:pPr>
          </w:p>
          <w:p w14:paraId="6BC7E2B2"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113. 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6E50BE9F" w14:textId="77777777" w:rsidR="00B212C2" w:rsidRPr="006E45AC" w:rsidRDefault="00B212C2" w:rsidP="00B212C2">
            <w:pPr>
              <w:jc w:val="both"/>
              <w:rPr>
                <w:rFonts w:ascii="Century Gothic" w:hAnsi="Century Gothic" w:cs="Arial"/>
                <w:i/>
                <w:iCs/>
                <w:sz w:val="22"/>
                <w:szCs w:val="22"/>
              </w:rPr>
            </w:pPr>
          </w:p>
          <w:p w14:paraId="2AADD29F"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114. Local planning authorities should not impose a ban on new electronic communications development in certain areas, impose blanket Article 4 directions over a wide area or a wide range of electronic communications development, or insist on minimum distances between new electronic communications development and existing development. They should ensure that: </w:t>
            </w:r>
          </w:p>
          <w:p w14:paraId="6975F726"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a) they have evidence to demonstrate that electronic communications infrastructure is not expected to cause significant and irremediable interference with other electrical equipment, air traffic services or instrumentation operated in the national interest; and </w:t>
            </w:r>
          </w:p>
          <w:p w14:paraId="6D976164"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b) they have considered the possibility of the construction of new buildings or other structures interfering with broadcast and electronic communications services. </w:t>
            </w:r>
          </w:p>
          <w:p w14:paraId="63802B71" w14:textId="77777777" w:rsidR="00B212C2" w:rsidRPr="006E45AC" w:rsidRDefault="00B212C2" w:rsidP="00B212C2">
            <w:pPr>
              <w:jc w:val="both"/>
              <w:rPr>
                <w:rFonts w:ascii="Century Gothic" w:hAnsi="Century Gothic" w:cs="Arial"/>
                <w:i/>
                <w:iCs/>
                <w:sz w:val="22"/>
                <w:szCs w:val="22"/>
              </w:rPr>
            </w:pPr>
          </w:p>
          <w:p w14:paraId="470F8077"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115. Applications for electronic communications development (including applications for prior approval under the General Permitted Development Order) should be supported by the necessary evidence to justify the proposed development. This should include: </w:t>
            </w:r>
          </w:p>
          <w:p w14:paraId="38C03D15" w14:textId="77777777" w:rsidR="00B212C2" w:rsidRPr="006E45AC" w:rsidRDefault="00B212C2" w:rsidP="00B212C2">
            <w:pPr>
              <w:jc w:val="both"/>
              <w:rPr>
                <w:rFonts w:ascii="Century Gothic" w:hAnsi="Century Gothic" w:cs="Arial"/>
                <w:i/>
                <w:iCs/>
                <w:sz w:val="22"/>
                <w:szCs w:val="22"/>
              </w:rPr>
            </w:pPr>
          </w:p>
          <w:p w14:paraId="41F41F07"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a) the outcome of consultations with organisations with an interest in the proposed development, in particular with the relevant body where a mast is to be installed near a school or college, or within a statutory safeguarding zone surrounding an aerodrome, technical site or military explosives storage area; and </w:t>
            </w:r>
          </w:p>
          <w:p w14:paraId="4D57258F" w14:textId="77777777" w:rsidR="00B212C2" w:rsidRPr="006E45AC" w:rsidRDefault="00B212C2" w:rsidP="00B212C2">
            <w:pPr>
              <w:jc w:val="both"/>
              <w:rPr>
                <w:rFonts w:ascii="Century Gothic" w:hAnsi="Century Gothic" w:cs="Arial"/>
                <w:i/>
                <w:iCs/>
                <w:sz w:val="22"/>
                <w:szCs w:val="22"/>
              </w:rPr>
            </w:pPr>
          </w:p>
          <w:p w14:paraId="2348CCDF"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b) for an addition to an existing mast or base station, a statement that self-certifies that the cumulative exposure, when operational, will not exceed International Commission guidelines on non-ionising radiation protection; or </w:t>
            </w:r>
          </w:p>
          <w:p w14:paraId="3AE84C65" w14:textId="77777777" w:rsidR="00B212C2" w:rsidRPr="006E45AC" w:rsidRDefault="00B212C2" w:rsidP="00B212C2">
            <w:pPr>
              <w:jc w:val="both"/>
              <w:rPr>
                <w:rFonts w:ascii="Century Gothic" w:hAnsi="Century Gothic" w:cs="Arial"/>
                <w:i/>
                <w:iCs/>
                <w:sz w:val="22"/>
                <w:szCs w:val="22"/>
              </w:rPr>
            </w:pPr>
          </w:p>
          <w:p w14:paraId="7CC7A02B"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c) for a new mast or base station, evidence that the applicant has explored the possibility of erecting antennas on an existing building, mast or other structure </w:t>
            </w:r>
          </w:p>
          <w:p w14:paraId="11589DE4"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and a statement that self-certifies that, when operational, International Commission guidelines will be met. </w:t>
            </w:r>
          </w:p>
          <w:p w14:paraId="0FADE882" w14:textId="77777777" w:rsidR="00B212C2" w:rsidRPr="006E45AC" w:rsidRDefault="00B212C2" w:rsidP="00B212C2">
            <w:pPr>
              <w:jc w:val="both"/>
              <w:rPr>
                <w:rFonts w:ascii="Century Gothic" w:hAnsi="Century Gothic" w:cs="Arial"/>
                <w:i/>
                <w:iCs/>
                <w:sz w:val="22"/>
                <w:szCs w:val="22"/>
              </w:rPr>
            </w:pPr>
          </w:p>
          <w:p w14:paraId="1DBD6AF1" w14:textId="53CDEABC"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116.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w:t>
            </w:r>
            <w:r w:rsidR="00A776D4" w:rsidRPr="006E45AC">
              <w:rPr>
                <w:rFonts w:ascii="Century Gothic" w:hAnsi="Century Gothic" w:cs="Arial"/>
                <w:i/>
                <w:iCs/>
                <w:sz w:val="22"/>
                <w:szCs w:val="22"/>
              </w:rPr>
              <w:t>”</w:t>
            </w:r>
            <w:r w:rsidRPr="006E45AC">
              <w:rPr>
                <w:rFonts w:ascii="Century Gothic" w:hAnsi="Century Gothic" w:cs="Arial"/>
                <w:i/>
                <w:iCs/>
                <w:sz w:val="22"/>
                <w:szCs w:val="22"/>
              </w:rPr>
              <w:t xml:space="preserve">. </w:t>
            </w:r>
          </w:p>
          <w:p w14:paraId="573F1A7D" w14:textId="77777777" w:rsidR="00E1288E" w:rsidRPr="006E45AC" w:rsidRDefault="00E1288E" w:rsidP="00CE5CAD">
            <w:pPr>
              <w:jc w:val="both"/>
              <w:rPr>
                <w:rFonts w:ascii="Century Gothic" w:hAnsi="Century Gothic" w:cs="Arial"/>
                <w:sz w:val="22"/>
                <w:szCs w:val="22"/>
              </w:rPr>
            </w:pPr>
          </w:p>
          <w:p w14:paraId="2AE81EB4" w14:textId="792FFA42" w:rsidR="00E1288E" w:rsidRPr="006E45AC" w:rsidRDefault="00E1288E" w:rsidP="00E1288E">
            <w:pPr>
              <w:jc w:val="both"/>
              <w:rPr>
                <w:rFonts w:ascii="Century Gothic" w:hAnsi="Century Gothic" w:cs="Arial"/>
                <w:sz w:val="22"/>
                <w:szCs w:val="22"/>
                <w:u w:val="single"/>
              </w:rPr>
            </w:pPr>
            <w:r w:rsidRPr="006E45AC">
              <w:rPr>
                <w:rFonts w:ascii="Century Gothic" w:hAnsi="Century Gothic" w:cs="Arial"/>
                <w:sz w:val="22"/>
                <w:szCs w:val="22"/>
                <w:u w:val="single"/>
              </w:rPr>
              <w:t xml:space="preserve">16. Conserving and enhancing the historic environment  </w:t>
            </w:r>
          </w:p>
          <w:p w14:paraId="10CCB868" w14:textId="4CB78ADA" w:rsidR="00CE5CAD" w:rsidRPr="006E45AC" w:rsidRDefault="00CE5CAD" w:rsidP="00CE5CAD">
            <w:pPr>
              <w:jc w:val="both"/>
              <w:rPr>
                <w:rFonts w:ascii="Century Gothic" w:hAnsi="Century Gothic" w:cs="Arial"/>
                <w:i/>
                <w:iCs/>
                <w:sz w:val="22"/>
                <w:szCs w:val="22"/>
              </w:rPr>
            </w:pPr>
            <w:r w:rsidRPr="006E45AC">
              <w:rPr>
                <w:rFonts w:ascii="Century Gothic" w:hAnsi="Century Gothic" w:cs="Arial"/>
                <w:i/>
                <w:iCs/>
                <w:sz w:val="22"/>
                <w:szCs w:val="22"/>
              </w:rPr>
              <w:lastRenderedPageBreak/>
              <w:t xml:space="preserve">193. </w:t>
            </w:r>
            <w:r w:rsidR="00A776D4" w:rsidRPr="006E45AC">
              <w:rPr>
                <w:rFonts w:ascii="Century Gothic" w:hAnsi="Century Gothic" w:cs="Arial"/>
                <w:i/>
                <w:iCs/>
                <w:sz w:val="22"/>
                <w:szCs w:val="22"/>
              </w:rPr>
              <w:t>“</w:t>
            </w:r>
            <w:r w:rsidRPr="006E45AC">
              <w:rPr>
                <w:rFonts w:ascii="Century Gothic" w:hAnsi="Century Gothic" w:cs="Arial"/>
                <w:i/>
                <w:iCs/>
                <w:sz w:val="22"/>
                <w:szCs w:val="22"/>
              </w:rPr>
              <w:t xml:space="preserve">When considering the impact of a proposed development on the significance of a designated heritage asset, great weight should be given to the asset’s conservation (and the more important the asset, the greater the weight should be). This is irrespective of whether any potential harm amounts to substantial harm, total loss or less than substantial harm to its significance. </w:t>
            </w:r>
          </w:p>
          <w:p w14:paraId="18CB3843" w14:textId="77777777" w:rsidR="00CE5CAD" w:rsidRPr="006E45AC" w:rsidRDefault="00CE5CAD" w:rsidP="00CE5CAD">
            <w:pPr>
              <w:jc w:val="both"/>
              <w:rPr>
                <w:rFonts w:ascii="Century Gothic" w:hAnsi="Century Gothic" w:cs="Arial"/>
                <w:i/>
                <w:iCs/>
                <w:sz w:val="22"/>
                <w:szCs w:val="22"/>
              </w:rPr>
            </w:pPr>
          </w:p>
          <w:p w14:paraId="473A2AF2" w14:textId="77777777" w:rsidR="00CE5CAD" w:rsidRPr="006E45AC" w:rsidRDefault="00CE5CAD" w:rsidP="00CE5CAD">
            <w:pPr>
              <w:jc w:val="both"/>
              <w:rPr>
                <w:rFonts w:ascii="Century Gothic" w:hAnsi="Century Gothic" w:cs="Arial"/>
                <w:i/>
                <w:iCs/>
                <w:sz w:val="22"/>
                <w:szCs w:val="22"/>
              </w:rPr>
            </w:pPr>
            <w:r w:rsidRPr="006E45AC">
              <w:rPr>
                <w:rFonts w:ascii="Century Gothic" w:hAnsi="Century Gothic" w:cs="Arial"/>
                <w:i/>
                <w:iCs/>
                <w:sz w:val="22"/>
                <w:szCs w:val="22"/>
              </w:rPr>
              <w:t xml:space="preserve">194. Any harm to, or loss of, the significance of a designated heritage asset (from its alteration or destruction, or from development within its setting), should require clear and convincing justification. Substantial harm to or loss of: </w:t>
            </w:r>
          </w:p>
          <w:p w14:paraId="7C45C55F" w14:textId="35CC9346" w:rsidR="00CE5CAD" w:rsidRPr="006E45AC" w:rsidRDefault="00CE5CAD" w:rsidP="00B212C2">
            <w:pPr>
              <w:jc w:val="both"/>
              <w:rPr>
                <w:rFonts w:ascii="Century Gothic" w:hAnsi="Century Gothic" w:cs="Arial"/>
                <w:i/>
                <w:iCs/>
                <w:sz w:val="22"/>
                <w:szCs w:val="22"/>
              </w:rPr>
            </w:pPr>
          </w:p>
          <w:p w14:paraId="043AA698" w14:textId="3024D64D" w:rsidR="00CE5CAD" w:rsidRPr="006E45AC" w:rsidRDefault="00982F73" w:rsidP="00982F73">
            <w:pPr>
              <w:pStyle w:val="ListParagraph"/>
              <w:numPr>
                <w:ilvl w:val="0"/>
                <w:numId w:val="4"/>
              </w:numPr>
              <w:jc w:val="both"/>
              <w:rPr>
                <w:rFonts w:ascii="Century Gothic" w:hAnsi="Century Gothic" w:cs="Arial"/>
                <w:i/>
                <w:iCs/>
                <w:sz w:val="22"/>
                <w:szCs w:val="22"/>
              </w:rPr>
            </w:pPr>
            <w:r w:rsidRPr="006E45AC">
              <w:rPr>
                <w:rFonts w:ascii="Century Gothic" w:hAnsi="Century Gothic" w:cs="Arial"/>
                <w:i/>
                <w:iCs/>
                <w:sz w:val="22"/>
                <w:szCs w:val="22"/>
              </w:rPr>
              <w:t>grade II listed buildings, or grade II registered parks or gardens, should be exceptional;</w:t>
            </w:r>
          </w:p>
          <w:p w14:paraId="557622E0" w14:textId="47E983D8" w:rsidR="00982F73" w:rsidRPr="006E45AC" w:rsidRDefault="00982F73" w:rsidP="00982F73">
            <w:pPr>
              <w:pStyle w:val="ListParagraph"/>
              <w:numPr>
                <w:ilvl w:val="0"/>
                <w:numId w:val="4"/>
              </w:numPr>
              <w:jc w:val="both"/>
              <w:rPr>
                <w:rFonts w:ascii="Century Gothic" w:hAnsi="Century Gothic" w:cs="Arial"/>
                <w:i/>
                <w:iCs/>
                <w:sz w:val="22"/>
                <w:szCs w:val="22"/>
              </w:rPr>
            </w:pPr>
            <w:r w:rsidRPr="006E45AC">
              <w:rPr>
                <w:rFonts w:ascii="Century Gothic" w:hAnsi="Century Gothic" w:cs="Arial"/>
                <w:i/>
                <w:iCs/>
                <w:sz w:val="22"/>
                <w:szCs w:val="22"/>
              </w:rPr>
              <w:t xml:space="preserve">assets of the highest significance, notably scheduled monuments, protected wreck sites, registered battlefields, grade I and II* listed buildings, grade I and II* registered parks or gardens, and World Heritage Sites, should be wholly exceptional. </w:t>
            </w:r>
          </w:p>
          <w:p w14:paraId="0E33A268" w14:textId="4ABF518B" w:rsidR="00CE5CAD" w:rsidRPr="006E45AC" w:rsidRDefault="00CE5CAD" w:rsidP="00B212C2">
            <w:pPr>
              <w:jc w:val="both"/>
              <w:rPr>
                <w:rFonts w:ascii="Century Gothic" w:hAnsi="Century Gothic" w:cs="Arial"/>
                <w:i/>
                <w:iCs/>
                <w:sz w:val="22"/>
                <w:szCs w:val="22"/>
              </w:rPr>
            </w:pPr>
          </w:p>
          <w:p w14:paraId="28A81498" w14:textId="3B182D9E" w:rsidR="00982F73" w:rsidRPr="006E45AC" w:rsidRDefault="00982F73" w:rsidP="00B212C2">
            <w:pPr>
              <w:jc w:val="both"/>
              <w:rPr>
                <w:rFonts w:ascii="Century Gothic" w:hAnsi="Century Gothic" w:cs="Arial"/>
                <w:i/>
                <w:iCs/>
                <w:sz w:val="22"/>
                <w:szCs w:val="22"/>
              </w:rPr>
            </w:pPr>
            <w:r w:rsidRPr="006E45AC">
              <w:rPr>
                <w:rFonts w:ascii="Century Gothic" w:hAnsi="Century Gothic" w:cs="Arial"/>
                <w:i/>
                <w:iCs/>
                <w:sz w:val="22"/>
                <w:szCs w:val="22"/>
              </w:rPr>
              <w:t>195. 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 or all of the following apply;</w:t>
            </w:r>
          </w:p>
          <w:p w14:paraId="299AC723" w14:textId="31D66128" w:rsidR="00982F73" w:rsidRPr="006E45AC" w:rsidRDefault="00982F73" w:rsidP="00B212C2">
            <w:pPr>
              <w:jc w:val="both"/>
              <w:rPr>
                <w:rFonts w:ascii="Century Gothic" w:hAnsi="Century Gothic" w:cs="Arial"/>
                <w:i/>
                <w:iCs/>
                <w:sz w:val="22"/>
                <w:szCs w:val="22"/>
              </w:rPr>
            </w:pPr>
          </w:p>
          <w:p w14:paraId="085A1466" w14:textId="76792BB3" w:rsidR="00982F73" w:rsidRPr="006E45AC" w:rsidRDefault="00982F73" w:rsidP="00982F73">
            <w:pPr>
              <w:pStyle w:val="ListParagraph"/>
              <w:numPr>
                <w:ilvl w:val="0"/>
                <w:numId w:val="5"/>
              </w:numPr>
              <w:jc w:val="both"/>
              <w:rPr>
                <w:rFonts w:ascii="Century Gothic" w:hAnsi="Century Gothic" w:cs="Arial"/>
                <w:i/>
                <w:iCs/>
                <w:sz w:val="22"/>
                <w:szCs w:val="22"/>
              </w:rPr>
            </w:pPr>
            <w:r w:rsidRPr="006E45AC">
              <w:rPr>
                <w:rFonts w:ascii="Century Gothic" w:hAnsi="Century Gothic" w:cs="Arial"/>
                <w:i/>
                <w:iCs/>
                <w:sz w:val="22"/>
                <w:szCs w:val="22"/>
              </w:rPr>
              <w:t>the nature of the heritage asset prevents all reasonable uses of the site: and</w:t>
            </w:r>
          </w:p>
          <w:p w14:paraId="218E7887" w14:textId="750CA3A9" w:rsidR="00982F73" w:rsidRPr="006E45AC" w:rsidRDefault="00982F73" w:rsidP="00982F73">
            <w:pPr>
              <w:pStyle w:val="ListParagraph"/>
              <w:numPr>
                <w:ilvl w:val="0"/>
                <w:numId w:val="5"/>
              </w:numPr>
              <w:jc w:val="both"/>
              <w:rPr>
                <w:rFonts w:ascii="Century Gothic" w:hAnsi="Century Gothic" w:cs="Arial"/>
                <w:i/>
                <w:iCs/>
                <w:sz w:val="22"/>
                <w:szCs w:val="22"/>
              </w:rPr>
            </w:pPr>
            <w:r w:rsidRPr="006E45AC">
              <w:rPr>
                <w:rFonts w:ascii="Century Gothic" w:hAnsi="Century Gothic" w:cs="Arial"/>
                <w:i/>
                <w:iCs/>
                <w:sz w:val="22"/>
                <w:szCs w:val="22"/>
              </w:rPr>
              <w:t xml:space="preserve">no viable use of the heritage asset itself can be found in the medium term through appropriate marketing that </w:t>
            </w:r>
            <w:r w:rsidR="00F35768" w:rsidRPr="006E45AC">
              <w:rPr>
                <w:rFonts w:ascii="Century Gothic" w:hAnsi="Century Gothic" w:cs="Arial"/>
                <w:i/>
                <w:iCs/>
                <w:sz w:val="22"/>
                <w:szCs w:val="22"/>
              </w:rPr>
              <w:t>Weill</w:t>
            </w:r>
            <w:r w:rsidRPr="006E45AC">
              <w:rPr>
                <w:rFonts w:ascii="Century Gothic" w:hAnsi="Century Gothic" w:cs="Arial"/>
                <w:i/>
                <w:iCs/>
                <w:sz w:val="22"/>
                <w:szCs w:val="22"/>
              </w:rPr>
              <w:t xml:space="preserve"> enable its conservation; and</w:t>
            </w:r>
          </w:p>
          <w:p w14:paraId="67AE4357" w14:textId="646E4EFD" w:rsidR="00982F73" w:rsidRPr="006E45AC" w:rsidRDefault="00982F73" w:rsidP="00982F73">
            <w:pPr>
              <w:pStyle w:val="ListParagraph"/>
              <w:numPr>
                <w:ilvl w:val="0"/>
                <w:numId w:val="5"/>
              </w:numPr>
              <w:jc w:val="both"/>
              <w:rPr>
                <w:rFonts w:ascii="Century Gothic" w:hAnsi="Century Gothic" w:cs="Arial"/>
                <w:i/>
                <w:iCs/>
                <w:sz w:val="22"/>
                <w:szCs w:val="22"/>
              </w:rPr>
            </w:pPr>
            <w:r w:rsidRPr="006E45AC">
              <w:rPr>
                <w:rFonts w:ascii="Century Gothic" w:hAnsi="Century Gothic" w:cs="Arial"/>
                <w:i/>
                <w:iCs/>
                <w:sz w:val="22"/>
                <w:szCs w:val="22"/>
              </w:rPr>
              <w:t>conservation by grant-funding or some form of not for profit, charitable or public ownership is demonstrably not possible; and</w:t>
            </w:r>
          </w:p>
          <w:p w14:paraId="76D927AF" w14:textId="6CBF2966" w:rsidR="00982F73" w:rsidRPr="006E45AC" w:rsidRDefault="00982F73" w:rsidP="00982F73">
            <w:pPr>
              <w:pStyle w:val="ListParagraph"/>
              <w:numPr>
                <w:ilvl w:val="0"/>
                <w:numId w:val="5"/>
              </w:numPr>
              <w:jc w:val="both"/>
              <w:rPr>
                <w:rFonts w:ascii="Century Gothic" w:hAnsi="Century Gothic" w:cs="Arial"/>
                <w:i/>
                <w:iCs/>
                <w:sz w:val="22"/>
                <w:szCs w:val="22"/>
              </w:rPr>
            </w:pPr>
            <w:r w:rsidRPr="006E45AC">
              <w:rPr>
                <w:rFonts w:ascii="Century Gothic" w:hAnsi="Century Gothic" w:cs="Arial"/>
                <w:i/>
                <w:iCs/>
                <w:sz w:val="22"/>
                <w:szCs w:val="22"/>
              </w:rPr>
              <w:t>the harm or loss is outweighted by the benefit of bringing the site back into use.</w:t>
            </w:r>
          </w:p>
          <w:p w14:paraId="1D39BF1A" w14:textId="77777777" w:rsidR="00A53BC1" w:rsidRPr="006E45AC" w:rsidRDefault="00A53BC1" w:rsidP="00A53BC1">
            <w:pPr>
              <w:jc w:val="both"/>
              <w:rPr>
                <w:rFonts w:ascii="Century Gothic" w:hAnsi="Century Gothic" w:cs="Arial"/>
                <w:i/>
                <w:iCs/>
                <w:sz w:val="22"/>
                <w:szCs w:val="22"/>
              </w:rPr>
            </w:pPr>
          </w:p>
          <w:p w14:paraId="4B6501D7" w14:textId="225C3E4B" w:rsidR="00A53BC1" w:rsidRPr="006E45AC" w:rsidRDefault="00A53BC1" w:rsidP="00A53BC1">
            <w:pPr>
              <w:jc w:val="both"/>
              <w:rPr>
                <w:rFonts w:ascii="Century Gothic" w:hAnsi="Century Gothic" w:cs="Arial"/>
                <w:i/>
                <w:iCs/>
                <w:sz w:val="22"/>
                <w:szCs w:val="22"/>
              </w:rPr>
            </w:pPr>
            <w:r w:rsidRPr="006E45AC">
              <w:rPr>
                <w:rFonts w:ascii="Century Gothic" w:hAnsi="Century Gothic" w:cs="Arial"/>
                <w:i/>
                <w:iCs/>
                <w:sz w:val="22"/>
                <w:szCs w:val="22"/>
              </w:rPr>
              <w:t>196. Where a development proposal will lead to less than substantial harm to the significance of a designated heritage asset, this harm should be weighed against the public benefits of the proposal including, where appropriate, securing its optimum viable use</w:t>
            </w:r>
            <w:r w:rsidR="00A776D4" w:rsidRPr="006E45AC">
              <w:rPr>
                <w:rFonts w:ascii="Century Gothic" w:hAnsi="Century Gothic" w:cs="Arial"/>
                <w:i/>
                <w:iCs/>
                <w:sz w:val="22"/>
                <w:szCs w:val="22"/>
              </w:rPr>
              <w:t>”</w:t>
            </w:r>
            <w:r w:rsidRPr="006E45AC">
              <w:rPr>
                <w:rFonts w:ascii="Century Gothic" w:hAnsi="Century Gothic" w:cs="Arial"/>
                <w:i/>
                <w:iCs/>
                <w:sz w:val="22"/>
                <w:szCs w:val="22"/>
              </w:rPr>
              <w:t xml:space="preserve">. </w:t>
            </w:r>
          </w:p>
          <w:p w14:paraId="6D138347" w14:textId="77777777" w:rsidR="00A53BC1" w:rsidRPr="006E45AC" w:rsidRDefault="00A53BC1" w:rsidP="00B212C2">
            <w:pPr>
              <w:jc w:val="both"/>
              <w:rPr>
                <w:rFonts w:ascii="Century Gothic" w:hAnsi="Century Gothic" w:cs="Arial"/>
                <w:sz w:val="22"/>
                <w:szCs w:val="22"/>
              </w:rPr>
            </w:pPr>
          </w:p>
          <w:p w14:paraId="0356B35F" w14:textId="77777777" w:rsidR="00B212C2" w:rsidRPr="006E45AC" w:rsidRDefault="00B212C2" w:rsidP="00B212C2">
            <w:pPr>
              <w:jc w:val="both"/>
              <w:rPr>
                <w:rFonts w:ascii="Century Gothic" w:hAnsi="Century Gothic" w:cs="Arial"/>
                <w:b/>
                <w:sz w:val="22"/>
                <w:szCs w:val="22"/>
              </w:rPr>
            </w:pPr>
            <w:r w:rsidRPr="006E45AC">
              <w:rPr>
                <w:rFonts w:ascii="Century Gothic" w:hAnsi="Century Gothic" w:cs="Arial"/>
                <w:b/>
                <w:sz w:val="22"/>
                <w:szCs w:val="22"/>
              </w:rPr>
              <w:t>Code of Best Practice on Mobile Phone Network Development (2016)</w:t>
            </w:r>
          </w:p>
          <w:p w14:paraId="302BFD48" w14:textId="66BB5DB3"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1.3 </w:t>
            </w:r>
            <w:r w:rsidR="00A776D4" w:rsidRPr="006E45AC">
              <w:rPr>
                <w:rFonts w:ascii="Century Gothic" w:hAnsi="Century Gothic" w:cs="Arial"/>
                <w:i/>
                <w:iCs/>
                <w:sz w:val="22"/>
                <w:szCs w:val="22"/>
              </w:rPr>
              <w:t>“</w:t>
            </w:r>
            <w:r w:rsidRPr="006E45AC">
              <w:rPr>
                <w:rFonts w:ascii="Century Gothic" w:hAnsi="Century Gothic" w:cs="Arial"/>
                <w:i/>
                <w:iCs/>
                <w:sz w:val="22"/>
                <w:szCs w:val="22"/>
              </w:rPr>
              <w:t>The principal aim of this Code is to ensure that the Government’s objective of supporting high quality communications infrastructure, which is vital to continued economic prosperity and social inclusion for all, is met. The development of such infrastructure must be achieved in a timely and efficient manner, and in a way which balances connectivity imperatives and the economic, community and social benefits that this brings with the environmental considerations that can be associated with such development.</w:t>
            </w:r>
          </w:p>
          <w:p w14:paraId="22A08EB9" w14:textId="77777777" w:rsidR="00B212C2" w:rsidRPr="006E45AC" w:rsidRDefault="00B212C2" w:rsidP="00B212C2">
            <w:pPr>
              <w:jc w:val="both"/>
              <w:rPr>
                <w:rFonts w:ascii="Century Gothic" w:hAnsi="Century Gothic" w:cs="Arial"/>
                <w:i/>
                <w:iCs/>
                <w:sz w:val="22"/>
                <w:szCs w:val="22"/>
              </w:rPr>
            </w:pPr>
          </w:p>
          <w:p w14:paraId="04900157"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2.1 The continued expansion and development of mobile networks is a key element of the National Infrastructure Delivery Plan 2016 – 2021. This recognises that digital communications are now a crucial component of everyday life, with improvements in connectivity being key to a vibrant economy.</w:t>
            </w:r>
          </w:p>
          <w:p w14:paraId="23900793" w14:textId="77777777" w:rsidR="00B212C2" w:rsidRPr="006E45AC" w:rsidRDefault="00B212C2" w:rsidP="00B212C2">
            <w:pPr>
              <w:jc w:val="both"/>
              <w:rPr>
                <w:rFonts w:ascii="Century Gothic" w:hAnsi="Century Gothic" w:cs="Arial"/>
                <w:i/>
                <w:iCs/>
                <w:sz w:val="22"/>
                <w:szCs w:val="22"/>
              </w:rPr>
            </w:pPr>
          </w:p>
          <w:p w14:paraId="677F693E"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2.2 Consumers, businesses and public bodies increasingly rely on mobile communications and expect to receive a signal wherever they are. Coverage in rural areas is recognised as a vital component for maintaining economic activity and social inclusion.</w:t>
            </w:r>
          </w:p>
          <w:p w14:paraId="1DF55D5F" w14:textId="77777777" w:rsidR="00B212C2" w:rsidRPr="006E45AC" w:rsidRDefault="00B212C2" w:rsidP="00B212C2">
            <w:pPr>
              <w:jc w:val="both"/>
              <w:rPr>
                <w:rFonts w:ascii="Century Gothic" w:hAnsi="Century Gothic" w:cs="Arial"/>
                <w:i/>
                <w:iCs/>
                <w:sz w:val="22"/>
                <w:szCs w:val="22"/>
              </w:rPr>
            </w:pPr>
          </w:p>
          <w:p w14:paraId="690BC3ED"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 xml:space="preserve">4.1 As technology has evolved, we have been able to do more and more with our mobile devices. Second Generation (2G) technology gave us voice calls and text messages, and Third Generation (3G) gave us access to the Internet and other data on the move. More recently, 4G brings superfast mobile broadband at speeds roughly equivalent to those you would expect from a fixed broadband connection. At the same time customer expectations </w:t>
            </w:r>
            <w:r w:rsidRPr="006E45AC">
              <w:rPr>
                <w:rFonts w:ascii="Century Gothic" w:hAnsi="Century Gothic" w:cs="Arial"/>
                <w:i/>
                <w:iCs/>
                <w:sz w:val="22"/>
                <w:szCs w:val="22"/>
              </w:rPr>
              <w:lastRenderedPageBreak/>
              <w:t>have evolved with the technology – the expectation is that they will always be connected and able to access services in exactly the same way as fixed broadband for personal, educational and business purposes.</w:t>
            </w:r>
          </w:p>
          <w:p w14:paraId="036840B4" w14:textId="77777777" w:rsidR="00B212C2" w:rsidRPr="006E45AC" w:rsidRDefault="00B212C2" w:rsidP="00B212C2">
            <w:pPr>
              <w:jc w:val="both"/>
              <w:rPr>
                <w:rFonts w:ascii="Century Gothic" w:hAnsi="Century Gothic" w:cs="Arial"/>
                <w:i/>
                <w:iCs/>
                <w:sz w:val="22"/>
                <w:szCs w:val="22"/>
              </w:rPr>
            </w:pPr>
          </w:p>
          <w:p w14:paraId="5186F88E"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4.3 In line with the NPPF, Operators anticipate maximising the use of their existing network infrastructure for the provision of 4G services, and are also similarly upgrading their 3G network infrastructure to improve capacity and coverage. However, this does not mean that there will not be a need for any new base stations. For example, more base stations will be needed in areas where there has previously been only limited or no coverage, and where coverage and capacity needs to be enhanced in line with Government commitments and customer demand. Similarly, some new sites will be required to replace existing sites that are lost, for example, through redevelopment of an existing building. Some existing masts may need to be redeveloped or replaced to enable an upgrade in services to take place.</w:t>
            </w:r>
          </w:p>
          <w:p w14:paraId="41FA3E25" w14:textId="77777777" w:rsidR="00B212C2" w:rsidRPr="006E45AC" w:rsidRDefault="00B212C2" w:rsidP="00B212C2">
            <w:pPr>
              <w:jc w:val="both"/>
              <w:rPr>
                <w:rFonts w:ascii="Century Gothic" w:hAnsi="Century Gothic" w:cs="Arial"/>
                <w:i/>
                <w:iCs/>
                <w:sz w:val="22"/>
                <w:szCs w:val="22"/>
              </w:rPr>
            </w:pPr>
          </w:p>
          <w:p w14:paraId="382EF41F"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5.1 Mobile phones and other devices are now everywhere. Mobile connectivity is now about far more than simply making calls and texts, but is also about mobile broadband. The majority of mobile phones in the UK are Internet-enabled smartphones, and large numbers of people also now</w:t>
            </w:r>
          </w:p>
          <w:p w14:paraId="7C582B90"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own tablet devices.</w:t>
            </w:r>
          </w:p>
          <w:p w14:paraId="5D8C3F80" w14:textId="77777777" w:rsidR="00B212C2" w:rsidRPr="006E45AC" w:rsidRDefault="00B212C2" w:rsidP="00B212C2">
            <w:pPr>
              <w:jc w:val="both"/>
              <w:rPr>
                <w:rFonts w:ascii="Century Gothic" w:hAnsi="Century Gothic" w:cs="Arial"/>
                <w:i/>
                <w:iCs/>
                <w:sz w:val="22"/>
                <w:szCs w:val="22"/>
              </w:rPr>
            </w:pPr>
          </w:p>
          <w:p w14:paraId="686D0C01"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5.2 Even when they have a fixed broadband connection available, people are increasingly choosing to access the Internet using a mobile device, and the numbers doing so are growing, as ownership of Internet enabled devices rises.</w:t>
            </w:r>
          </w:p>
          <w:p w14:paraId="3A7281E4" w14:textId="77777777" w:rsidR="00B212C2" w:rsidRPr="006E45AC" w:rsidRDefault="00B212C2" w:rsidP="00B212C2">
            <w:pPr>
              <w:jc w:val="both"/>
              <w:rPr>
                <w:rFonts w:ascii="Century Gothic" w:hAnsi="Century Gothic" w:cs="Arial"/>
                <w:i/>
                <w:iCs/>
                <w:sz w:val="22"/>
                <w:szCs w:val="22"/>
              </w:rPr>
            </w:pPr>
          </w:p>
          <w:p w14:paraId="55EDE783"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5.3 By the start of the second decade of this century, the greatest increase in traffic across mobile networks was in data, i.e. Internet use. As the Government’s productivity plan, ‘Fixing the Foundations: Creating a More Prosperous Nation’ states ‘reliable and high quality fixed and mobile broadband connections support growth in productivity, efficiency and labour force participation across the whole economy. They enable new and more efficient business processes, access to new markets and support flexible working and working from home’.</w:t>
            </w:r>
          </w:p>
          <w:p w14:paraId="22D764B5" w14:textId="77777777" w:rsidR="00B212C2" w:rsidRPr="006E45AC" w:rsidRDefault="00B212C2" w:rsidP="00B212C2">
            <w:pPr>
              <w:jc w:val="both"/>
              <w:rPr>
                <w:rFonts w:ascii="Century Gothic" w:hAnsi="Century Gothic" w:cs="Arial"/>
                <w:i/>
                <w:iCs/>
                <w:sz w:val="22"/>
                <w:szCs w:val="22"/>
              </w:rPr>
            </w:pPr>
          </w:p>
          <w:p w14:paraId="3C3F3E9C" w14:textId="77777777"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5.9 Increasing consumer demand, especially for data is putting demands on mobile operators for improved connectivity and more capacity on their networks. This is driven by the widespread adoption of smartphones and the rapid uptake of tablet devices, and the way consumers are now using them, often choosing to do so when they have a fixed connection available. In addition, the Government has ambitious aspirations for improving connectivity and coverage, especially in rural areas. All these factors result in the need to continually upgrade and improve mobile networks, which will not function without the necessary infrastructure on which they rely.</w:t>
            </w:r>
          </w:p>
          <w:p w14:paraId="6151ABC1" w14:textId="77777777" w:rsidR="00B212C2" w:rsidRPr="006E45AC" w:rsidRDefault="00B212C2" w:rsidP="00B212C2">
            <w:pPr>
              <w:jc w:val="both"/>
              <w:rPr>
                <w:rFonts w:ascii="Century Gothic" w:hAnsi="Century Gothic" w:cs="Arial"/>
                <w:i/>
                <w:iCs/>
                <w:sz w:val="22"/>
                <w:szCs w:val="22"/>
              </w:rPr>
            </w:pPr>
          </w:p>
          <w:p w14:paraId="1536F716" w14:textId="42DA67F6" w:rsidR="00B212C2" w:rsidRPr="006E45AC" w:rsidRDefault="00B212C2" w:rsidP="00B212C2">
            <w:pPr>
              <w:jc w:val="both"/>
              <w:rPr>
                <w:rFonts w:ascii="Century Gothic" w:hAnsi="Century Gothic" w:cs="Arial"/>
                <w:i/>
                <w:iCs/>
                <w:sz w:val="22"/>
                <w:szCs w:val="22"/>
              </w:rPr>
            </w:pPr>
            <w:r w:rsidRPr="006E45AC">
              <w:rPr>
                <w:rFonts w:ascii="Century Gothic" w:hAnsi="Century Gothic" w:cs="Arial"/>
                <w:i/>
                <w:iCs/>
                <w:sz w:val="22"/>
                <w:szCs w:val="22"/>
              </w:rPr>
              <w:t>6.6 In urban areas, increased call and data transfer volumes put high demand on the networks, potentially leading to the need for more infrastructure. In some urban areas, such as conservation areas, the number of potential sites suitable for base stations might be constrained</w:t>
            </w:r>
            <w:r w:rsidR="00A776D4" w:rsidRPr="006E45AC">
              <w:rPr>
                <w:rFonts w:ascii="Century Gothic" w:hAnsi="Century Gothic" w:cs="Arial"/>
                <w:i/>
                <w:iCs/>
                <w:sz w:val="22"/>
                <w:szCs w:val="22"/>
              </w:rPr>
              <w:t>”</w:t>
            </w:r>
            <w:r w:rsidRPr="006E45AC">
              <w:rPr>
                <w:rFonts w:ascii="Century Gothic" w:hAnsi="Century Gothic" w:cs="Arial"/>
                <w:i/>
                <w:iCs/>
                <w:sz w:val="22"/>
                <w:szCs w:val="22"/>
              </w:rPr>
              <w:t>.</w:t>
            </w:r>
          </w:p>
          <w:p w14:paraId="02E0BB06" w14:textId="77777777" w:rsidR="00961D10" w:rsidRPr="006E45AC" w:rsidRDefault="00961D10" w:rsidP="00B212C2">
            <w:pPr>
              <w:jc w:val="both"/>
              <w:rPr>
                <w:rFonts w:ascii="Century Gothic" w:hAnsi="Century Gothic" w:cs="Arial"/>
                <w:b/>
                <w:i/>
                <w:iCs/>
                <w:sz w:val="22"/>
                <w:szCs w:val="22"/>
              </w:rPr>
            </w:pPr>
          </w:p>
          <w:p w14:paraId="59928DFE" w14:textId="462B36C3" w:rsidR="00B212C2" w:rsidRPr="006E45AC" w:rsidRDefault="00B212C2" w:rsidP="00B212C2">
            <w:pPr>
              <w:jc w:val="both"/>
              <w:rPr>
                <w:rFonts w:ascii="Century Gothic" w:hAnsi="Century Gothic" w:cs="Arial"/>
                <w:b/>
                <w:sz w:val="22"/>
                <w:szCs w:val="22"/>
              </w:rPr>
            </w:pPr>
            <w:r w:rsidRPr="006E45AC">
              <w:rPr>
                <w:rFonts w:ascii="Century Gothic" w:hAnsi="Century Gothic" w:cs="Arial"/>
                <w:b/>
                <w:sz w:val="22"/>
                <w:szCs w:val="22"/>
              </w:rPr>
              <w:t>London Plan (2016)</w:t>
            </w:r>
          </w:p>
          <w:p w14:paraId="665E2582" w14:textId="4C1EA256" w:rsidR="00B212C2" w:rsidRPr="006E45AC" w:rsidRDefault="00B212C2" w:rsidP="00B212C2">
            <w:pPr>
              <w:jc w:val="both"/>
              <w:rPr>
                <w:rFonts w:ascii="Century Gothic" w:hAnsi="Century Gothic" w:cs="Arial"/>
                <w:b/>
                <w:sz w:val="22"/>
                <w:szCs w:val="22"/>
              </w:rPr>
            </w:pPr>
            <w:r w:rsidRPr="006E45AC">
              <w:rPr>
                <w:rFonts w:ascii="Century Gothic" w:hAnsi="Century Gothic" w:cs="Arial"/>
                <w:sz w:val="22"/>
                <w:szCs w:val="22"/>
              </w:rPr>
              <w:t>The London Plan sets out the Mayor’s planning strategy for Greater London and contains strategic thematic policies, general crosscutting policies and more specific guidance for sub-areas within the Metropolitan Area</w:t>
            </w:r>
            <w:r w:rsidR="004F6A91" w:rsidRPr="006E45AC">
              <w:rPr>
                <w:rFonts w:ascii="Century Gothic" w:hAnsi="Century Gothic" w:cs="Arial"/>
                <w:sz w:val="22"/>
                <w:szCs w:val="22"/>
              </w:rPr>
              <w:t>, although it is of note that there is a new Draft London Plan that is awaiting adoption</w:t>
            </w:r>
            <w:r w:rsidRPr="006E45AC">
              <w:rPr>
                <w:rFonts w:ascii="Century Gothic" w:hAnsi="Century Gothic" w:cs="Arial"/>
                <w:sz w:val="22"/>
                <w:szCs w:val="22"/>
              </w:rPr>
              <w:t xml:space="preserve">. In Paragraphs 1.38-1.41 </w:t>
            </w:r>
            <w:r w:rsidRPr="006E45AC">
              <w:rPr>
                <w:rFonts w:ascii="Century Gothic" w:hAnsi="Century Gothic" w:cs="Arial"/>
                <w:i/>
                <w:iCs/>
                <w:sz w:val="22"/>
                <w:szCs w:val="22"/>
              </w:rPr>
              <w:t>‘Ensuring the infrastructure to support growth’</w:t>
            </w:r>
            <w:r w:rsidRPr="006E45AC">
              <w:rPr>
                <w:rFonts w:ascii="Century Gothic" w:hAnsi="Century Gothic" w:cs="Arial"/>
                <w:sz w:val="22"/>
                <w:szCs w:val="22"/>
              </w:rPr>
              <w:t xml:space="preserve">, the London Plan recognises the strategic importance of providing the necessary infrastructure, including modern communications networks, that the city requires to secure its </w:t>
            </w:r>
            <w:r w:rsidRPr="006E45AC">
              <w:rPr>
                <w:rFonts w:ascii="Century Gothic" w:hAnsi="Century Gothic" w:cs="Arial"/>
                <w:sz w:val="22"/>
                <w:szCs w:val="22"/>
              </w:rPr>
              <w:lastRenderedPageBreak/>
              <w:t>long-term growth. Such matters are further echoed by the Mayor’s Offices long term strategy as documented in the London Infrastructure Plan 2050.</w:t>
            </w:r>
          </w:p>
          <w:p w14:paraId="44D1DD12" w14:textId="77777777" w:rsidR="00B212C2" w:rsidRPr="006E45AC" w:rsidRDefault="00B212C2" w:rsidP="00B212C2">
            <w:pPr>
              <w:jc w:val="both"/>
              <w:rPr>
                <w:rFonts w:ascii="Century Gothic" w:hAnsi="Century Gothic" w:cs="Arial"/>
                <w:sz w:val="22"/>
                <w:szCs w:val="22"/>
              </w:rPr>
            </w:pPr>
          </w:p>
          <w:p w14:paraId="421AC425" w14:textId="27B7DD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It is considered that the Vodafone networks are an integral element in securing the Mayor’s vision for the delivery of modern communications networks across London. More specifically, the proposed development is entirely consistent with and will help to implement the strategic objectives contained in Policy 4.11 ‘Encouraging a Connected Economy’ of the London Plan. Policy 4.11, and its written justification, is clearly supportive of the proposal and the role that it will perform in allowing Vodafone to provide additional 3G and 4G coverage to the surrounding area</w:t>
            </w:r>
            <w:r w:rsidR="00AC5EFD" w:rsidRPr="006E45AC">
              <w:rPr>
                <w:rFonts w:ascii="Century Gothic" w:hAnsi="Century Gothic" w:cs="Arial"/>
                <w:sz w:val="22"/>
                <w:szCs w:val="22"/>
              </w:rPr>
              <w:t xml:space="preserve"> as well as future 5G</w:t>
            </w:r>
            <w:r w:rsidRPr="006E45AC">
              <w:rPr>
                <w:rFonts w:ascii="Century Gothic" w:hAnsi="Century Gothic" w:cs="Arial"/>
                <w:sz w:val="22"/>
                <w:szCs w:val="22"/>
              </w:rPr>
              <w:t>.</w:t>
            </w:r>
          </w:p>
          <w:p w14:paraId="17E399A8" w14:textId="77777777" w:rsidR="00B212C2" w:rsidRPr="006E45AC" w:rsidRDefault="00B212C2" w:rsidP="00B212C2">
            <w:pPr>
              <w:jc w:val="both"/>
              <w:rPr>
                <w:rFonts w:ascii="Century Gothic" w:hAnsi="Century Gothic" w:cs="Arial"/>
                <w:sz w:val="22"/>
                <w:szCs w:val="22"/>
              </w:rPr>
            </w:pPr>
          </w:p>
          <w:p w14:paraId="118A902F" w14:textId="7B5575EF"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The aim of the Infrastructure Plan is to enable for fast, ubiquitous access to the internet from mobile and fixed devices. Chapter </w:t>
            </w:r>
            <w:r w:rsidR="00C120C8" w:rsidRPr="006E45AC">
              <w:rPr>
                <w:rFonts w:ascii="Century Gothic" w:hAnsi="Century Gothic" w:cs="Arial"/>
                <w:sz w:val="22"/>
                <w:szCs w:val="22"/>
              </w:rPr>
              <w:t>8</w:t>
            </w:r>
            <w:r w:rsidRPr="006E45AC">
              <w:rPr>
                <w:rFonts w:ascii="Century Gothic" w:hAnsi="Century Gothic" w:cs="Arial"/>
                <w:sz w:val="22"/>
                <w:szCs w:val="22"/>
              </w:rPr>
              <w:t xml:space="preserve"> of the Plan indicates how the London Mayor’s Office shall support an economically viable mix of technologies including fibre broadband, mobile broadband and future methods of wireless internet delivery to address the capacity crunch in the short term as well as aiming to make London the first capital city in the world to deploy 5G in the 2020s. This document is supported by the report Raising London’s High Speed Connectivity to World Class Level. As detailed within these Digital Connectivity is now considered the fourth utility. Internet access not only affects the productivity of businesses and proves essential to the future growth of many firms, it is also vital for many residents to take part in modern society as more services move online.</w:t>
            </w:r>
          </w:p>
          <w:p w14:paraId="0BCA1FDD" w14:textId="77777777" w:rsidR="00B212C2" w:rsidRPr="006E45AC" w:rsidRDefault="00B212C2" w:rsidP="00B212C2">
            <w:pPr>
              <w:jc w:val="both"/>
              <w:rPr>
                <w:rFonts w:ascii="Century Gothic" w:hAnsi="Century Gothic" w:cs="Arial"/>
                <w:sz w:val="22"/>
                <w:szCs w:val="22"/>
              </w:rPr>
            </w:pPr>
          </w:p>
          <w:p w14:paraId="64350B05"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The Mayor’s Office shall work with central government and London’s local authorities to ensure that strategic communication networks are enabled rather than inhibited by the planning and other regulatory systems whilst ensuring the utility works themselves are properly managed. </w:t>
            </w:r>
          </w:p>
          <w:p w14:paraId="61F49F53" w14:textId="77777777" w:rsidR="00B212C2" w:rsidRPr="006E45AC" w:rsidRDefault="00B212C2" w:rsidP="00B212C2">
            <w:pPr>
              <w:jc w:val="both"/>
              <w:rPr>
                <w:rFonts w:ascii="Century Gothic" w:hAnsi="Century Gothic" w:cs="Arial"/>
                <w:sz w:val="22"/>
                <w:szCs w:val="22"/>
              </w:rPr>
            </w:pPr>
          </w:p>
          <w:p w14:paraId="00910B33" w14:textId="207127C3"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The Vodafone networks are integral elements in securing the Mayor’s vision for the delivery of modern communications networks across London. More specifically, the proposed development is entirely consistent with and shall help to implement the strategic objectives contained in the London Plan and London Infrastructure Plan. </w:t>
            </w:r>
          </w:p>
          <w:p w14:paraId="5767410C" w14:textId="77777777" w:rsidR="00B212C2" w:rsidRPr="006E45AC" w:rsidRDefault="00B212C2" w:rsidP="00B212C2">
            <w:pPr>
              <w:jc w:val="both"/>
              <w:rPr>
                <w:rFonts w:ascii="Century Gothic" w:hAnsi="Century Gothic" w:cs="Arial"/>
                <w:sz w:val="22"/>
                <w:szCs w:val="22"/>
              </w:rPr>
            </w:pPr>
          </w:p>
          <w:p w14:paraId="2F3758EE" w14:textId="77777777" w:rsidR="00B212C2" w:rsidRPr="006E45AC" w:rsidRDefault="00B212C2" w:rsidP="00B212C2">
            <w:pPr>
              <w:jc w:val="both"/>
              <w:rPr>
                <w:rFonts w:ascii="Century Gothic" w:hAnsi="Century Gothic" w:cs="Arial"/>
                <w:b/>
                <w:sz w:val="22"/>
                <w:szCs w:val="22"/>
              </w:rPr>
            </w:pPr>
            <w:r w:rsidRPr="006E45AC">
              <w:rPr>
                <w:rFonts w:ascii="Century Gothic" w:hAnsi="Century Gothic" w:cs="Arial"/>
                <w:b/>
                <w:sz w:val="22"/>
                <w:szCs w:val="22"/>
              </w:rPr>
              <w:t>National Infrastructure Delivery Plan 2016 – 2021 (2106)</w:t>
            </w:r>
          </w:p>
          <w:p w14:paraId="795B7328"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Central Government's Infrastructure and Projects Authority who report to HM Treasury and Cabinet Office have produced a national plan that aims to improve the planning and delivery of infrastructure based projects and in turn will help to increase investment in the UK and accelerate achieving. </w:t>
            </w:r>
          </w:p>
          <w:p w14:paraId="445DB76C" w14:textId="77777777" w:rsidR="00B212C2" w:rsidRPr="006E45AC" w:rsidRDefault="00B212C2" w:rsidP="00B212C2">
            <w:pPr>
              <w:jc w:val="both"/>
              <w:rPr>
                <w:rFonts w:ascii="Century Gothic" w:hAnsi="Century Gothic" w:cs="Arial"/>
                <w:sz w:val="22"/>
                <w:szCs w:val="22"/>
              </w:rPr>
            </w:pPr>
          </w:p>
          <w:p w14:paraId="5A5287AB"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Chapter 7 relates to Digital Communications in which it is said in paragraph 7.1 that </w:t>
            </w:r>
            <w:r w:rsidRPr="006E45AC">
              <w:rPr>
                <w:rFonts w:ascii="Century Gothic" w:hAnsi="Century Gothic" w:cs="Arial"/>
                <w:i/>
                <w:sz w:val="22"/>
                <w:szCs w:val="22"/>
              </w:rPr>
              <w:t>"Digital communications are now a crucial component of everyday life. Technologies such as mobile phones and broadband have revolutionised the way we work, socialise and enjoy our leisure time. Improvements in connectivity mean the UK is rapidly embracing a vibrant digital economy, currently worth around £120 billion a year.1 Over 30% of UK premises have taken up superfast broadband and there are more than 23 million 4G subscriptions."</w:t>
            </w:r>
            <w:r w:rsidRPr="006E45AC">
              <w:rPr>
                <w:rFonts w:ascii="Century Gothic" w:hAnsi="Century Gothic" w:cs="Arial"/>
                <w:sz w:val="22"/>
                <w:szCs w:val="22"/>
              </w:rPr>
              <w:t xml:space="preserve"> </w:t>
            </w:r>
          </w:p>
          <w:p w14:paraId="2B2B985E" w14:textId="77777777" w:rsidR="00B212C2" w:rsidRPr="006E45AC" w:rsidRDefault="00B212C2" w:rsidP="00B212C2">
            <w:pPr>
              <w:jc w:val="both"/>
              <w:rPr>
                <w:rFonts w:ascii="Century Gothic" w:hAnsi="Century Gothic" w:cs="Arial"/>
                <w:sz w:val="22"/>
                <w:szCs w:val="22"/>
              </w:rPr>
            </w:pPr>
          </w:p>
          <w:p w14:paraId="4281218B" w14:textId="77777777" w:rsidR="00B212C2" w:rsidRPr="006E45AC" w:rsidRDefault="00B212C2" w:rsidP="00B212C2">
            <w:pPr>
              <w:jc w:val="both"/>
              <w:rPr>
                <w:rFonts w:ascii="Century Gothic" w:hAnsi="Century Gothic" w:cs="Arial"/>
                <w:i/>
                <w:sz w:val="22"/>
                <w:szCs w:val="22"/>
              </w:rPr>
            </w:pPr>
            <w:r w:rsidRPr="006E45AC">
              <w:rPr>
                <w:rFonts w:ascii="Century Gothic" w:hAnsi="Century Gothic" w:cs="Arial"/>
                <w:sz w:val="22"/>
                <w:szCs w:val="22"/>
              </w:rPr>
              <w:t xml:space="preserve">It then goes on to state in paragraph 7.2 that </w:t>
            </w:r>
            <w:r w:rsidRPr="006E45AC">
              <w:rPr>
                <w:rFonts w:ascii="Century Gothic" w:hAnsi="Century Gothic" w:cs="Arial"/>
                <w:i/>
                <w:sz w:val="22"/>
                <w:szCs w:val="22"/>
              </w:rPr>
              <w:t xml:space="preserve">"Reliable and high quality fixed and mobile broadband connections support growth in productivity, efficiency and labour force participation across the whole economy. They enable new and more efficient business processes, open-up access to new markets and support more flexible working practices." </w:t>
            </w:r>
          </w:p>
          <w:p w14:paraId="6EF0B1B4" w14:textId="77777777" w:rsidR="00B212C2" w:rsidRPr="006E45AC" w:rsidRDefault="00B212C2" w:rsidP="00B212C2">
            <w:pPr>
              <w:jc w:val="both"/>
              <w:rPr>
                <w:rFonts w:ascii="Century Gothic" w:hAnsi="Century Gothic" w:cs="Arial"/>
                <w:sz w:val="22"/>
                <w:szCs w:val="22"/>
              </w:rPr>
            </w:pPr>
          </w:p>
          <w:p w14:paraId="22DE28EC"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It is also recognised in paragraph 7.4 that </w:t>
            </w:r>
            <w:r w:rsidRPr="006E45AC">
              <w:rPr>
                <w:rFonts w:ascii="Century Gothic" w:hAnsi="Century Gothic" w:cs="Arial"/>
                <w:i/>
                <w:sz w:val="22"/>
                <w:szCs w:val="22"/>
              </w:rPr>
              <w:t xml:space="preserve">"Demand for digital services and applications will continue to rise rapidly, with a consequent acceleration in the amount of data being carried over networks. Over the next decade we can expect the emergence of new services, </w:t>
            </w:r>
            <w:r w:rsidRPr="006E45AC">
              <w:rPr>
                <w:rFonts w:ascii="Century Gothic" w:hAnsi="Century Gothic" w:cs="Arial"/>
                <w:i/>
                <w:sz w:val="22"/>
                <w:szCs w:val="22"/>
              </w:rPr>
              <w:lastRenderedPageBreak/>
              <w:t>applications and devices which will create additional demands on networks. To support this demand, the UK needs infrastructure that is high capacity, reliable, resilient, secure, affordable and fast."</w:t>
            </w:r>
          </w:p>
          <w:p w14:paraId="3FD4BA2E" w14:textId="77777777" w:rsidR="00B212C2" w:rsidRPr="006E45AC" w:rsidRDefault="00B212C2" w:rsidP="00B212C2">
            <w:pPr>
              <w:jc w:val="both"/>
              <w:rPr>
                <w:rFonts w:ascii="Century Gothic" w:hAnsi="Century Gothic" w:cs="Arial"/>
                <w:sz w:val="22"/>
                <w:szCs w:val="22"/>
              </w:rPr>
            </w:pPr>
          </w:p>
          <w:p w14:paraId="5EF74562"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It is acknowledged in paragraph 7.10 that </w:t>
            </w:r>
            <w:r w:rsidRPr="006E45AC">
              <w:rPr>
                <w:rFonts w:ascii="Century Gothic" w:hAnsi="Century Gothic" w:cs="Arial"/>
                <w:i/>
                <w:sz w:val="22"/>
                <w:szCs w:val="22"/>
              </w:rPr>
              <w:t>"The government will work to provide greater freedoms and flexibilities for the deployment of mobile infrastructure, including reducing planning restrictions for existing telecoms infrastructure and allowing taller new ground-based masts to be built."</w:t>
            </w:r>
          </w:p>
          <w:p w14:paraId="4F2DB62A" w14:textId="77777777" w:rsidR="00B212C2" w:rsidRPr="006E45AC" w:rsidRDefault="00B212C2" w:rsidP="00B212C2">
            <w:pPr>
              <w:jc w:val="both"/>
              <w:rPr>
                <w:rFonts w:ascii="Century Gothic" w:hAnsi="Century Gothic" w:cs="Arial"/>
                <w:sz w:val="22"/>
                <w:szCs w:val="22"/>
              </w:rPr>
            </w:pPr>
          </w:p>
          <w:p w14:paraId="27B242E0"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The National Infrastructure Delivery Plan details key projects and programmes including voice coverage to 90% of the UK geographic area by the end of 2017. With regards 4G rollout it is said that by 2017, 98% of premises should have access to 4G mobile broadband.</w:t>
            </w:r>
          </w:p>
          <w:p w14:paraId="6DD58092" w14:textId="77777777" w:rsidR="00E61058" w:rsidRPr="006E45AC" w:rsidRDefault="00E61058" w:rsidP="00B212C2">
            <w:pPr>
              <w:jc w:val="both"/>
              <w:rPr>
                <w:rFonts w:ascii="Century Gothic" w:hAnsi="Century Gothic" w:cs="Arial"/>
                <w:b/>
                <w:iCs/>
                <w:sz w:val="22"/>
                <w:szCs w:val="22"/>
                <w:u w:val="single"/>
              </w:rPr>
            </w:pPr>
          </w:p>
          <w:p w14:paraId="5E2872D4" w14:textId="447594AD" w:rsidR="00B212C2" w:rsidRPr="006E45AC" w:rsidRDefault="00B212C2" w:rsidP="00B212C2">
            <w:pPr>
              <w:jc w:val="both"/>
              <w:rPr>
                <w:rFonts w:ascii="Century Gothic" w:hAnsi="Century Gothic" w:cs="Arial"/>
                <w:b/>
                <w:iCs/>
                <w:sz w:val="22"/>
                <w:szCs w:val="22"/>
                <w:u w:val="single"/>
              </w:rPr>
            </w:pPr>
            <w:r w:rsidRPr="006E45AC">
              <w:rPr>
                <w:rFonts w:ascii="Century Gothic" w:hAnsi="Century Gothic" w:cs="Arial"/>
                <w:b/>
                <w:iCs/>
                <w:sz w:val="22"/>
                <w:szCs w:val="22"/>
                <w:u w:val="single"/>
              </w:rPr>
              <w:t>Planning Assessment</w:t>
            </w:r>
          </w:p>
          <w:p w14:paraId="50CA22A1" w14:textId="212D27DF"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From the outset, it should be appreciated that irrespective of the </w:t>
            </w:r>
            <w:r w:rsidR="00D47E71" w:rsidRPr="006E45AC">
              <w:rPr>
                <w:rFonts w:ascii="Century Gothic" w:hAnsi="Century Gothic" w:cs="Arial"/>
                <w:sz w:val="22"/>
                <w:szCs w:val="22"/>
              </w:rPr>
              <w:t xml:space="preserve">proposals </w:t>
            </w:r>
            <w:r w:rsidR="00F35768" w:rsidRPr="006E45AC">
              <w:rPr>
                <w:rFonts w:ascii="Century Gothic" w:hAnsi="Century Gothic" w:cs="Arial"/>
                <w:sz w:val="22"/>
                <w:szCs w:val="22"/>
              </w:rPr>
              <w:t>installation</w:t>
            </w:r>
            <w:r w:rsidR="00D47E71" w:rsidRPr="006E45AC">
              <w:rPr>
                <w:rFonts w:ascii="Century Gothic" w:hAnsi="Century Gothic" w:cs="Arial"/>
                <w:sz w:val="22"/>
                <w:szCs w:val="22"/>
              </w:rPr>
              <w:t xml:space="preserve"> on an </w:t>
            </w:r>
            <w:r w:rsidR="00F35768" w:rsidRPr="006E45AC">
              <w:rPr>
                <w:rFonts w:ascii="Century Gothic" w:hAnsi="Century Gothic" w:cs="Arial"/>
                <w:sz w:val="22"/>
                <w:szCs w:val="22"/>
              </w:rPr>
              <w:t>existing</w:t>
            </w:r>
            <w:r w:rsidR="00D47E71" w:rsidRPr="006E45AC">
              <w:rPr>
                <w:rFonts w:ascii="Century Gothic" w:hAnsi="Century Gothic" w:cs="Arial"/>
                <w:sz w:val="22"/>
                <w:szCs w:val="22"/>
              </w:rPr>
              <w:t xml:space="preserve"> </w:t>
            </w:r>
            <w:r w:rsidRPr="006E45AC">
              <w:rPr>
                <w:rFonts w:ascii="Century Gothic" w:hAnsi="Century Gothic" w:cs="Arial"/>
                <w:sz w:val="22"/>
                <w:szCs w:val="22"/>
              </w:rPr>
              <w:t xml:space="preserve">telecommunications base station, </w:t>
            </w:r>
            <w:r w:rsidR="00A425D6" w:rsidRPr="006E45AC">
              <w:rPr>
                <w:rFonts w:ascii="Century Gothic" w:hAnsi="Century Gothic" w:cs="Arial"/>
                <w:sz w:val="22"/>
                <w:szCs w:val="22"/>
              </w:rPr>
              <w:t xml:space="preserve">the </w:t>
            </w:r>
            <w:r w:rsidRPr="006E45AC">
              <w:rPr>
                <w:rFonts w:ascii="Century Gothic" w:hAnsi="Century Gothic" w:cs="Arial"/>
                <w:sz w:val="22"/>
                <w:szCs w:val="22"/>
              </w:rPr>
              <w:t xml:space="preserve">visibility or a development’s siting and appearance within the context of a sensitive designation, most notably in this instance the site being found within </w:t>
            </w:r>
            <w:r w:rsidR="00D47E71" w:rsidRPr="006E45AC">
              <w:rPr>
                <w:rFonts w:ascii="Century Gothic" w:hAnsi="Century Gothic" w:cs="Arial"/>
                <w:sz w:val="22"/>
                <w:szCs w:val="22"/>
              </w:rPr>
              <w:t>Bloomsbury</w:t>
            </w:r>
            <w:r w:rsidRPr="006E45AC">
              <w:rPr>
                <w:rFonts w:ascii="Century Gothic" w:hAnsi="Century Gothic" w:cs="Arial"/>
                <w:sz w:val="22"/>
                <w:szCs w:val="22"/>
              </w:rPr>
              <w:t xml:space="preserve"> Conservation Area</w:t>
            </w:r>
            <w:r w:rsidR="00D706FE" w:rsidRPr="006E45AC">
              <w:rPr>
                <w:rFonts w:ascii="Century Gothic" w:hAnsi="Century Gothic" w:cs="Arial"/>
                <w:sz w:val="22"/>
                <w:szCs w:val="22"/>
              </w:rPr>
              <w:t>,</w:t>
            </w:r>
            <w:r w:rsidRPr="006E45AC">
              <w:rPr>
                <w:rFonts w:ascii="Century Gothic" w:hAnsi="Century Gothic" w:cs="Arial"/>
                <w:sz w:val="22"/>
                <w:szCs w:val="22"/>
              </w:rPr>
              <w:t xml:space="preserve"> does not automatically result in an overwhelming adverse harm</w:t>
            </w:r>
            <w:r w:rsidR="00D706FE" w:rsidRPr="006E45AC">
              <w:rPr>
                <w:rFonts w:ascii="Century Gothic" w:hAnsi="Century Gothic" w:cs="Arial"/>
                <w:sz w:val="22"/>
                <w:szCs w:val="22"/>
              </w:rPr>
              <w:t xml:space="preserve"> to</w:t>
            </w:r>
            <w:r w:rsidR="003C345B" w:rsidRPr="006E45AC">
              <w:rPr>
                <w:rFonts w:ascii="Century Gothic" w:hAnsi="Century Gothic" w:cs="Arial"/>
                <w:sz w:val="22"/>
                <w:szCs w:val="22"/>
              </w:rPr>
              <w:t xml:space="preserve"> </w:t>
            </w:r>
            <w:r w:rsidR="00B02C8F" w:rsidRPr="006E45AC">
              <w:rPr>
                <w:rFonts w:ascii="Century Gothic" w:hAnsi="Century Gothic" w:cs="Arial"/>
                <w:sz w:val="22"/>
                <w:szCs w:val="22"/>
              </w:rPr>
              <w:t>the area</w:t>
            </w:r>
            <w:r w:rsidRPr="006E45AC">
              <w:rPr>
                <w:rFonts w:ascii="Century Gothic" w:hAnsi="Century Gothic" w:cs="Arial"/>
                <w:sz w:val="22"/>
                <w:szCs w:val="22"/>
              </w:rPr>
              <w:t xml:space="preserve">. </w:t>
            </w:r>
            <w:r w:rsidR="005B37A2" w:rsidRPr="006E45AC">
              <w:rPr>
                <w:rFonts w:ascii="Century Gothic" w:hAnsi="Century Gothic" w:cs="Arial"/>
                <w:sz w:val="22"/>
                <w:szCs w:val="22"/>
              </w:rPr>
              <w:t xml:space="preserve">The proposal utilises an </w:t>
            </w:r>
            <w:r w:rsidR="00F35768" w:rsidRPr="006E45AC">
              <w:rPr>
                <w:rFonts w:ascii="Century Gothic" w:hAnsi="Century Gothic" w:cs="Arial"/>
                <w:sz w:val="22"/>
                <w:szCs w:val="22"/>
              </w:rPr>
              <w:t>existing</w:t>
            </w:r>
            <w:r w:rsidR="005B37A2" w:rsidRPr="006E45AC">
              <w:rPr>
                <w:rFonts w:ascii="Century Gothic" w:hAnsi="Century Gothic" w:cs="Arial"/>
                <w:sz w:val="22"/>
                <w:szCs w:val="22"/>
              </w:rPr>
              <w:t xml:space="preserve"> base station which means additional equipment required has been kept to a minimum.</w:t>
            </w:r>
          </w:p>
          <w:p w14:paraId="401745B4" w14:textId="6C45E939" w:rsidR="00B212C2" w:rsidRPr="006E45AC" w:rsidRDefault="00B212C2" w:rsidP="00B212C2">
            <w:pPr>
              <w:jc w:val="both"/>
              <w:rPr>
                <w:rFonts w:ascii="Century Gothic" w:hAnsi="Century Gothic" w:cs="Arial"/>
                <w:sz w:val="22"/>
                <w:szCs w:val="22"/>
              </w:rPr>
            </w:pPr>
          </w:p>
          <w:p w14:paraId="17FDF6B6" w14:textId="2F6E4823" w:rsidR="003774D4" w:rsidRPr="006E45AC" w:rsidRDefault="003774D4" w:rsidP="003774D4">
            <w:pPr>
              <w:jc w:val="both"/>
              <w:rPr>
                <w:rFonts w:ascii="Century Gothic" w:hAnsi="Century Gothic" w:cs="Arial"/>
                <w:sz w:val="22"/>
                <w:szCs w:val="22"/>
              </w:rPr>
            </w:pPr>
            <w:r w:rsidRPr="006E45AC">
              <w:rPr>
                <w:rFonts w:ascii="Century Gothic" w:hAnsi="Century Gothic" w:cs="Arial"/>
                <w:sz w:val="22"/>
                <w:szCs w:val="22"/>
              </w:rPr>
              <w:t>The proposal will involve the installation of new support structures that are set back from the buildings edge and sensitively sited so as to minimise the visual impact of the base</w:t>
            </w:r>
            <w:r w:rsidR="00D47E71" w:rsidRPr="006E45AC">
              <w:rPr>
                <w:rFonts w:ascii="Century Gothic" w:hAnsi="Century Gothic" w:cs="Arial"/>
                <w:sz w:val="22"/>
                <w:szCs w:val="22"/>
              </w:rPr>
              <w:t xml:space="preserve"> station</w:t>
            </w:r>
            <w:r w:rsidRPr="006E45AC">
              <w:rPr>
                <w:rFonts w:ascii="Century Gothic" w:hAnsi="Century Gothic" w:cs="Arial"/>
                <w:sz w:val="22"/>
                <w:szCs w:val="22"/>
              </w:rPr>
              <w:t>. In this regard</w:t>
            </w:r>
            <w:r w:rsidR="00E71DDD" w:rsidRPr="006E45AC">
              <w:rPr>
                <w:rFonts w:ascii="Century Gothic" w:hAnsi="Century Gothic" w:cs="Arial"/>
                <w:sz w:val="22"/>
                <w:szCs w:val="22"/>
              </w:rPr>
              <w:t>,</w:t>
            </w:r>
            <w:r w:rsidRPr="006E45AC">
              <w:rPr>
                <w:rFonts w:ascii="Century Gothic" w:hAnsi="Century Gothic" w:cs="Arial"/>
                <w:sz w:val="22"/>
                <w:szCs w:val="22"/>
              </w:rPr>
              <w:t xml:space="preserve"> the applicant has sought to identify locations that firstly meet their technical requirements but </w:t>
            </w:r>
            <w:r w:rsidR="00E71DDD" w:rsidRPr="006E45AC">
              <w:rPr>
                <w:rFonts w:ascii="Century Gothic" w:hAnsi="Century Gothic" w:cs="Arial"/>
                <w:sz w:val="22"/>
                <w:szCs w:val="22"/>
              </w:rPr>
              <w:t xml:space="preserve">also occupy the least </w:t>
            </w:r>
            <w:r w:rsidRPr="006E45AC">
              <w:rPr>
                <w:rFonts w:ascii="Century Gothic" w:hAnsi="Century Gothic" w:cs="Arial"/>
                <w:sz w:val="22"/>
                <w:szCs w:val="22"/>
              </w:rPr>
              <w:t xml:space="preserve"> prominen</w:t>
            </w:r>
            <w:r w:rsidR="00E71DDD" w:rsidRPr="006E45AC">
              <w:rPr>
                <w:rFonts w:ascii="Century Gothic" w:hAnsi="Century Gothic" w:cs="Arial"/>
                <w:sz w:val="22"/>
                <w:szCs w:val="22"/>
              </w:rPr>
              <w:t xml:space="preserve">t positions </w:t>
            </w:r>
            <w:r w:rsidRPr="006E45AC">
              <w:rPr>
                <w:rFonts w:ascii="Century Gothic" w:hAnsi="Century Gothic" w:cs="Arial"/>
                <w:sz w:val="22"/>
                <w:szCs w:val="22"/>
              </w:rPr>
              <w:t>upon the building</w:t>
            </w:r>
            <w:r w:rsidR="00E71DDD" w:rsidRPr="006E45AC">
              <w:rPr>
                <w:rFonts w:ascii="Century Gothic" w:hAnsi="Century Gothic" w:cs="Arial"/>
                <w:sz w:val="22"/>
                <w:szCs w:val="22"/>
              </w:rPr>
              <w:t xml:space="preserve"> that achieve these coverage objectives</w:t>
            </w:r>
            <w:r w:rsidR="00B13019" w:rsidRPr="006E45AC">
              <w:rPr>
                <w:rFonts w:ascii="Century Gothic" w:hAnsi="Century Gothic" w:cs="Arial"/>
                <w:sz w:val="22"/>
                <w:szCs w:val="22"/>
              </w:rPr>
              <w:t>.</w:t>
            </w:r>
            <w:r w:rsidRPr="006E45AC">
              <w:rPr>
                <w:rFonts w:ascii="Century Gothic" w:hAnsi="Century Gothic" w:cs="Arial"/>
                <w:sz w:val="22"/>
                <w:szCs w:val="22"/>
              </w:rPr>
              <w:t xml:space="preserve"> </w:t>
            </w:r>
            <w:r w:rsidR="00B13019" w:rsidRPr="006E45AC">
              <w:rPr>
                <w:rFonts w:ascii="Century Gothic" w:hAnsi="Century Gothic" w:cs="Arial"/>
                <w:sz w:val="22"/>
                <w:szCs w:val="22"/>
              </w:rPr>
              <w:t xml:space="preserve">Furthermore the </w:t>
            </w:r>
            <w:r w:rsidR="005B37A2" w:rsidRPr="006E45AC">
              <w:rPr>
                <w:rFonts w:ascii="Century Gothic" w:hAnsi="Century Gothic" w:cs="Arial"/>
                <w:sz w:val="22"/>
                <w:szCs w:val="22"/>
              </w:rPr>
              <w:t xml:space="preserve">additional </w:t>
            </w:r>
            <w:r w:rsidR="00B13019" w:rsidRPr="006E45AC">
              <w:rPr>
                <w:rFonts w:ascii="Century Gothic" w:hAnsi="Century Gothic" w:cs="Arial"/>
                <w:sz w:val="22"/>
                <w:szCs w:val="22"/>
              </w:rPr>
              <w:t xml:space="preserve">apparatus would not be seen in isolation given the rooftops layout </w:t>
            </w:r>
            <w:r w:rsidR="005B37A2" w:rsidRPr="006E45AC">
              <w:rPr>
                <w:rFonts w:ascii="Century Gothic" w:hAnsi="Century Gothic" w:cs="Arial"/>
                <w:sz w:val="22"/>
                <w:szCs w:val="22"/>
              </w:rPr>
              <w:t>and current equipment in situ</w:t>
            </w:r>
            <w:r w:rsidR="00B13019" w:rsidRPr="006E45AC">
              <w:rPr>
                <w:rFonts w:ascii="Century Gothic" w:hAnsi="Century Gothic" w:cs="Arial"/>
                <w:sz w:val="22"/>
                <w:szCs w:val="22"/>
              </w:rPr>
              <w:t>,</w:t>
            </w:r>
            <w:r w:rsidRPr="006E45AC">
              <w:rPr>
                <w:rFonts w:ascii="Century Gothic" w:hAnsi="Century Gothic" w:cs="Arial"/>
                <w:sz w:val="22"/>
                <w:szCs w:val="22"/>
              </w:rPr>
              <w:t xml:space="preserve"> </w:t>
            </w:r>
            <w:r w:rsidR="00B13019" w:rsidRPr="006E45AC">
              <w:rPr>
                <w:rFonts w:ascii="Century Gothic" w:hAnsi="Century Gothic" w:cs="Arial"/>
                <w:sz w:val="22"/>
                <w:szCs w:val="22"/>
              </w:rPr>
              <w:t>coupled with th</w:t>
            </w:r>
            <w:r w:rsidRPr="006E45AC">
              <w:rPr>
                <w:rFonts w:ascii="Century Gothic" w:hAnsi="Century Gothic" w:cs="Arial"/>
                <w:sz w:val="22"/>
                <w:szCs w:val="22"/>
              </w:rPr>
              <w:t>e</w:t>
            </w:r>
            <w:r w:rsidR="00B13019" w:rsidRPr="006E45AC">
              <w:rPr>
                <w:rFonts w:ascii="Century Gothic" w:hAnsi="Century Gothic" w:cs="Arial"/>
                <w:sz w:val="22"/>
                <w:szCs w:val="22"/>
              </w:rPr>
              <w:t>ir</w:t>
            </w:r>
            <w:r w:rsidRPr="006E45AC">
              <w:rPr>
                <w:rFonts w:ascii="Century Gothic" w:hAnsi="Century Gothic" w:cs="Arial"/>
                <w:sz w:val="22"/>
                <w:szCs w:val="22"/>
              </w:rPr>
              <w:t xml:space="preserve"> </w:t>
            </w:r>
            <w:r w:rsidR="00B13019" w:rsidRPr="006E45AC">
              <w:rPr>
                <w:rFonts w:ascii="Century Gothic" w:hAnsi="Century Gothic" w:cs="Arial"/>
                <w:sz w:val="22"/>
                <w:szCs w:val="22"/>
              </w:rPr>
              <w:t xml:space="preserve"> relative </w:t>
            </w:r>
            <w:r w:rsidRPr="006E45AC">
              <w:rPr>
                <w:rFonts w:ascii="Century Gothic" w:hAnsi="Century Gothic" w:cs="Arial"/>
                <w:sz w:val="22"/>
                <w:szCs w:val="22"/>
              </w:rPr>
              <w:t>height</w:t>
            </w:r>
            <w:r w:rsidR="00B13019" w:rsidRPr="006E45AC">
              <w:rPr>
                <w:rFonts w:ascii="Century Gothic" w:hAnsi="Century Gothic" w:cs="Arial"/>
                <w:sz w:val="22"/>
                <w:szCs w:val="22"/>
              </w:rPr>
              <w:t>. In light of this</w:t>
            </w:r>
            <w:r w:rsidRPr="006E45AC">
              <w:rPr>
                <w:rFonts w:ascii="Century Gothic" w:hAnsi="Century Gothic" w:cs="Arial"/>
                <w:sz w:val="22"/>
                <w:szCs w:val="22"/>
              </w:rPr>
              <w:t>,</w:t>
            </w:r>
            <w:r w:rsidR="00B13019" w:rsidRPr="006E45AC">
              <w:rPr>
                <w:rFonts w:ascii="Century Gothic" w:hAnsi="Century Gothic" w:cs="Arial"/>
                <w:sz w:val="22"/>
                <w:szCs w:val="22"/>
              </w:rPr>
              <w:t xml:space="preserve"> it is considered that every effort has been made to</w:t>
            </w:r>
            <w:r w:rsidRPr="006E45AC">
              <w:rPr>
                <w:rFonts w:ascii="Century Gothic" w:hAnsi="Century Gothic" w:cs="Arial"/>
                <w:sz w:val="22"/>
                <w:szCs w:val="22"/>
              </w:rPr>
              <w:t xml:space="preserve"> minim</w:t>
            </w:r>
            <w:r w:rsidR="00B13019" w:rsidRPr="006E45AC">
              <w:rPr>
                <w:rFonts w:ascii="Century Gothic" w:hAnsi="Century Gothic" w:cs="Arial"/>
                <w:sz w:val="22"/>
                <w:szCs w:val="22"/>
              </w:rPr>
              <w:t>ise</w:t>
            </w:r>
            <w:r w:rsidRPr="006E45AC">
              <w:rPr>
                <w:rFonts w:ascii="Century Gothic" w:hAnsi="Century Gothic" w:cs="Arial"/>
                <w:sz w:val="22"/>
                <w:szCs w:val="22"/>
              </w:rPr>
              <w:t xml:space="preserve"> any impact </w:t>
            </w:r>
            <w:r w:rsidR="005B37A2" w:rsidRPr="006E45AC">
              <w:rPr>
                <w:rFonts w:ascii="Century Gothic" w:hAnsi="Century Gothic" w:cs="Arial"/>
                <w:sz w:val="22"/>
                <w:szCs w:val="22"/>
              </w:rPr>
              <w:t>on the surrounding areas.</w:t>
            </w:r>
          </w:p>
          <w:p w14:paraId="04EE50EE" w14:textId="77777777" w:rsidR="003774D4" w:rsidRPr="006E45AC" w:rsidRDefault="003774D4" w:rsidP="003774D4">
            <w:pPr>
              <w:jc w:val="both"/>
              <w:rPr>
                <w:rFonts w:ascii="Century Gothic" w:hAnsi="Century Gothic" w:cs="Arial"/>
                <w:sz w:val="22"/>
                <w:szCs w:val="22"/>
              </w:rPr>
            </w:pPr>
          </w:p>
          <w:p w14:paraId="51111921" w14:textId="6AF87924" w:rsidR="003774D4" w:rsidRPr="006E45AC" w:rsidRDefault="003774D4" w:rsidP="00B212C2">
            <w:pPr>
              <w:jc w:val="both"/>
              <w:rPr>
                <w:rFonts w:ascii="Century Gothic" w:hAnsi="Century Gothic" w:cs="Arial"/>
                <w:sz w:val="22"/>
                <w:szCs w:val="22"/>
              </w:rPr>
            </w:pPr>
            <w:r w:rsidRPr="006E45AC">
              <w:rPr>
                <w:rFonts w:ascii="Century Gothic" w:hAnsi="Century Gothic" w:cs="Arial"/>
                <w:sz w:val="22"/>
                <w:szCs w:val="22"/>
              </w:rPr>
              <w:t xml:space="preserve">The proposed ancillary equipment in the form of RRUs, which are small in nature, will be installed </w:t>
            </w:r>
            <w:r w:rsidR="005B37A2" w:rsidRPr="006E45AC">
              <w:rPr>
                <w:rFonts w:ascii="Century Gothic" w:hAnsi="Century Gothic" w:cs="Arial"/>
                <w:sz w:val="22"/>
                <w:szCs w:val="22"/>
              </w:rPr>
              <w:t xml:space="preserve">on existing </w:t>
            </w:r>
            <w:r w:rsidR="00F35768" w:rsidRPr="006E45AC">
              <w:rPr>
                <w:rFonts w:ascii="Century Gothic" w:hAnsi="Century Gothic" w:cs="Arial"/>
                <w:sz w:val="22"/>
                <w:szCs w:val="22"/>
              </w:rPr>
              <w:t>freestanding</w:t>
            </w:r>
            <w:r w:rsidR="005B37A2" w:rsidRPr="006E45AC">
              <w:rPr>
                <w:rFonts w:ascii="Century Gothic" w:hAnsi="Century Gothic" w:cs="Arial"/>
                <w:sz w:val="22"/>
                <w:szCs w:val="22"/>
              </w:rPr>
              <w:t xml:space="preserve"> frames</w:t>
            </w:r>
            <w:r w:rsidRPr="006E45AC">
              <w:rPr>
                <w:rFonts w:ascii="Century Gothic" w:hAnsi="Century Gothic" w:cs="Arial"/>
                <w:sz w:val="22"/>
                <w:szCs w:val="22"/>
              </w:rPr>
              <w:t xml:space="preserve"> and will not be noticeable additions given they will be read at height. The proposed radio equipment cabinets will be installed within a</w:t>
            </w:r>
            <w:r w:rsidR="005B37A2" w:rsidRPr="006E45AC">
              <w:rPr>
                <w:rFonts w:ascii="Century Gothic" w:hAnsi="Century Gothic" w:cs="Arial"/>
                <w:sz w:val="22"/>
                <w:szCs w:val="22"/>
              </w:rPr>
              <w:t xml:space="preserve">n </w:t>
            </w:r>
            <w:r w:rsidR="00F35768" w:rsidRPr="006E45AC">
              <w:rPr>
                <w:rFonts w:ascii="Century Gothic" w:hAnsi="Century Gothic" w:cs="Arial"/>
                <w:sz w:val="22"/>
                <w:szCs w:val="22"/>
              </w:rPr>
              <w:t>existing</w:t>
            </w:r>
            <w:r w:rsidR="005B37A2" w:rsidRPr="006E45AC">
              <w:rPr>
                <w:rFonts w:ascii="Century Gothic" w:hAnsi="Century Gothic" w:cs="Arial"/>
                <w:sz w:val="22"/>
                <w:szCs w:val="22"/>
              </w:rPr>
              <w:t xml:space="preserve"> cabinet on the upper roof level.</w:t>
            </w:r>
            <w:r w:rsidRPr="006E45AC">
              <w:rPr>
                <w:rFonts w:ascii="Century Gothic" w:hAnsi="Century Gothic" w:cs="Arial"/>
                <w:sz w:val="22"/>
                <w:szCs w:val="22"/>
              </w:rPr>
              <w:t xml:space="preserve"> The proposed new cabinets will therefore not have a detrimental impact given their internal location. </w:t>
            </w:r>
          </w:p>
          <w:p w14:paraId="3ABC017E" w14:textId="2B62048F" w:rsidR="00B212C2" w:rsidRPr="006E45AC" w:rsidRDefault="00B212C2" w:rsidP="00B212C2">
            <w:pPr>
              <w:jc w:val="both"/>
              <w:rPr>
                <w:rFonts w:ascii="Century Gothic" w:hAnsi="Century Gothic" w:cs="Arial"/>
                <w:sz w:val="22"/>
                <w:szCs w:val="22"/>
              </w:rPr>
            </w:pPr>
          </w:p>
          <w:p w14:paraId="11AF7DE3" w14:textId="3700C06B" w:rsidR="00702009" w:rsidRPr="006E45AC" w:rsidRDefault="00702009" w:rsidP="00702009">
            <w:pPr>
              <w:jc w:val="both"/>
              <w:rPr>
                <w:rFonts w:ascii="Century Gothic" w:hAnsi="Century Gothic" w:cs="Arial"/>
                <w:iCs/>
                <w:sz w:val="22"/>
                <w:szCs w:val="22"/>
              </w:rPr>
            </w:pPr>
            <w:r w:rsidRPr="006E45AC">
              <w:rPr>
                <w:rFonts w:ascii="Century Gothic" w:hAnsi="Century Gothic" w:cs="Arial"/>
                <w:sz w:val="22"/>
                <w:szCs w:val="22"/>
              </w:rPr>
              <w:t xml:space="preserve">In this regard, it is the applicant’s opinion that the telecommunication development would not appear untoward upon the host building or within the context of the </w:t>
            </w:r>
            <w:r w:rsidR="005B37A2" w:rsidRPr="006E45AC">
              <w:rPr>
                <w:rFonts w:ascii="Century Gothic" w:hAnsi="Century Gothic" w:cs="Arial"/>
                <w:sz w:val="22"/>
                <w:szCs w:val="22"/>
              </w:rPr>
              <w:t>Bloomsbury</w:t>
            </w:r>
            <w:r w:rsidRPr="006E45AC">
              <w:rPr>
                <w:rFonts w:ascii="Century Gothic" w:hAnsi="Century Gothic" w:cs="Arial"/>
                <w:sz w:val="22"/>
                <w:szCs w:val="22"/>
              </w:rPr>
              <w:t xml:space="preserve"> Conservation Area and other buildings of historic merit. It is considered that the proposed antennas would be barely noticeable at a casual glance given their siting and size relative to the building</w:t>
            </w:r>
            <w:r w:rsidR="005B37A2" w:rsidRPr="006E45AC">
              <w:rPr>
                <w:rFonts w:ascii="Century Gothic" w:hAnsi="Century Gothic" w:cs="Arial"/>
                <w:sz w:val="22"/>
                <w:szCs w:val="22"/>
              </w:rPr>
              <w:t xml:space="preserve"> from street level</w:t>
            </w:r>
            <w:r w:rsidRPr="006E45AC">
              <w:rPr>
                <w:rFonts w:ascii="Century Gothic" w:hAnsi="Century Gothic" w:cs="Arial"/>
                <w:sz w:val="22"/>
                <w:szCs w:val="22"/>
              </w:rPr>
              <w:t xml:space="preserve">. Therefore, the applicant </w:t>
            </w:r>
            <w:r w:rsidR="009D1A22" w:rsidRPr="006E45AC">
              <w:rPr>
                <w:rFonts w:ascii="Century Gothic" w:hAnsi="Century Gothic" w:cs="Arial"/>
                <w:sz w:val="22"/>
                <w:szCs w:val="22"/>
              </w:rPr>
              <w:t>considers</w:t>
            </w:r>
            <w:r w:rsidRPr="006E45AC">
              <w:rPr>
                <w:rFonts w:ascii="Century Gothic" w:hAnsi="Century Gothic" w:cs="Arial"/>
                <w:sz w:val="22"/>
                <w:szCs w:val="22"/>
              </w:rPr>
              <w:t xml:space="preserve"> that the siting and appearance of the proposed installation would </w:t>
            </w:r>
            <w:r w:rsidR="005B37A2" w:rsidRPr="006E45AC">
              <w:rPr>
                <w:rFonts w:ascii="Century Gothic" w:hAnsi="Century Gothic" w:cs="Arial"/>
                <w:sz w:val="22"/>
                <w:szCs w:val="22"/>
              </w:rPr>
              <w:t>comply with policy D1 and D2</w:t>
            </w:r>
            <w:r w:rsidRPr="006E45AC">
              <w:rPr>
                <w:rFonts w:ascii="Century Gothic" w:hAnsi="Century Gothic" w:cs="Arial"/>
                <w:sz w:val="22"/>
                <w:szCs w:val="22"/>
              </w:rPr>
              <w:t xml:space="preserve"> and</w:t>
            </w:r>
            <w:r w:rsidR="009D1A22" w:rsidRPr="006E45AC">
              <w:rPr>
                <w:rFonts w:ascii="Century Gothic" w:hAnsi="Century Gothic" w:cs="Arial"/>
                <w:sz w:val="22"/>
                <w:szCs w:val="22"/>
              </w:rPr>
              <w:t xml:space="preserve"> ensures that</w:t>
            </w:r>
            <w:r w:rsidRPr="006E45AC">
              <w:rPr>
                <w:rFonts w:ascii="Century Gothic" w:hAnsi="Century Gothic" w:cs="Arial"/>
                <w:sz w:val="22"/>
                <w:szCs w:val="22"/>
              </w:rPr>
              <w:t xml:space="preserve"> the character and appearance of the wider Conservation Area</w:t>
            </w:r>
            <w:r w:rsidR="009D1A22" w:rsidRPr="006E45AC">
              <w:rPr>
                <w:rFonts w:ascii="Century Gothic" w:hAnsi="Century Gothic" w:cs="Arial"/>
                <w:sz w:val="22"/>
                <w:szCs w:val="22"/>
              </w:rPr>
              <w:t xml:space="preserve"> is not undermined</w:t>
            </w:r>
            <w:r w:rsidRPr="006E45AC">
              <w:rPr>
                <w:rFonts w:ascii="Century Gothic" w:hAnsi="Century Gothic" w:cs="Arial"/>
                <w:sz w:val="22"/>
                <w:szCs w:val="22"/>
              </w:rPr>
              <w:t>.</w:t>
            </w:r>
          </w:p>
          <w:p w14:paraId="7F6232A8" w14:textId="77777777" w:rsidR="00702009" w:rsidRPr="006E45AC" w:rsidRDefault="00702009" w:rsidP="00702009">
            <w:pPr>
              <w:jc w:val="both"/>
              <w:rPr>
                <w:rFonts w:ascii="Century Gothic" w:hAnsi="Century Gothic" w:cs="Arial"/>
                <w:iCs/>
                <w:sz w:val="22"/>
                <w:szCs w:val="22"/>
              </w:rPr>
            </w:pPr>
          </w:p>
          <w:p w14:paraId="37792588" w14:textId="325D9765" w:rsidR="00702009" w:rsidRPr="006E45AC" w:rsidRDefault="00702009" w:rsidP="00702009">
            <w:pPr>
              <w:jc w:val="both"/>
              <w:rPr>
                <w:rFonts w:ascii="Century Gothic" w:hAnsi="Century Gothic" w:cs="Arial"/>
                <w:sz w:val="22"/>
                <w:szCs w:val="22"/>
              </w:rPr>
            </w:pPr>
            <w:r w:rsidRPr="006E45AC">
              <w:rPr>
                <w:rFonts w:ascii="Century Gothic" w:hAnsi="Century Gothic" w:cs="Arial"/>
                <w:iCs/>
                <w:sz w:val="22"/>
                <w:szCs w:val="22"/>
              </w:rPr>
              <w:t>Indeed, it should be noted that the National Planning Policy Framework (NPPF) advocates that a</w:t>
            </w:r>
            <w:r w:rsidRPr="006E45AC">
              <w:rPr>
                <w:rFonts w:ascii="Century Gothic" w:hAnsi="Century Gothic" w:cs="Arial"/>
                <w:sz w:val="22"/>
                <w:szCs w:val="22"/>
              </w:rPr>
              <w:t>ny impact should be weighed against the public benefits of the scheme.</w:t>
            </w:r>
            <w:r w:rsidRPr="006E45AC">
              <w:rPr>
                <w:rFonts w:ascii="Century Gothic" w:hAnsi="Century Gothic" w:cs="Arial"/>
                <w:iCs/>
                <w:sz w:val="22"/>
                <w:szCs w:val="22"/>
              </w:rPr>
              <w:t xml:space="preserve"> </w:t>
            </w:r>
            <w:r w:rsidRPr="006E45AC">
              <w:rPr>
                <w:rFonts w:ascii="Century Gothic" w:hAnsi="Century Gothic" w:cs="Arial"/>
                <w:bCs/>
                <w:sz w:val="22"/>
                <w:szCs w:val="22"/>
              </w:rPr>
              <w:t>I</w:t>
            </w:r>
            <w:r w:rsidRPr="006E45AC">
              <w:rPr>
                <w:rFonts w:ascii="Century Gothic" w:hAnsi="Century Gothic" w:cs="Arial"/>
                <w:sz w:val="22"/>
                <w:szCs w:val="22"/>
              </w:rPr>
              <w:t xml:space="preserve">t has been clearly demonstrated that there is a </w:t>
            </w:r>
            <w:r w:rsidRPr="006E45AC">
              <w:rPr>
                <w:rFonts w:ascii="Century Gothic" w:hAnsi="Century Gothic" w:cs="Arial"/>
                <w:bCs/>
                <w:sz w:val="22"/>
                <w:szCs w:val="22"/>
              </w:rPr>
              <w:t>well defined technical need for the installation to address</w:t>
            </w:r>
            <w:r w:rsidRPr="006E45AC">
              <w:rPr>
                <w:rFonts w:ascii="Century Gothic" w:hAnsi="Century Gothic" w:cs="Arial"/>
                <w:sz w:val="22"/>
                <w:szCs w:val="22"/>
              </w:rPr>
              <w:t xml:space="preserve"> the operators coverage needs and that such infrastructure is of benefit to the public that travel </w:t>
            </w:r>
            <w:r w:rsidR="00B02C8F" w:rsidRPr="006E45AC">
              <w:rPr>
                <w:rFonts w:ascii="Century Gothic" w:hAnsi="Century Gothic" w:cs="Arial"/>
                <w:sz w:val="22"/>
                <w:szCs w:val="22"/>
              </w:rPr>
              <w:t>through or work within the Kings Cross area</w:t>
            </w:r>
            <w:r w:rsidRPr="006E45AC">
              <w:rPr>
                <w:rFonts w:ascii="Century Gothic" w:hAnsi="Century Gothic" w:cs="Arial"/>
                <w:sz w:val="22"/>
                <w:szCs w:val="22"/>
              </w:rPr>
              <w:t xml:space="preserve">. </w:t>
            </w:r>
          </w:p>
          <w:p w14:paraId="75364A5A" w14:textId="77777777" w:rsidR="0006419D" w:rsidRPr="006E45AC" w:rsidRDefault="0006419D" w:rsidP="00B212C2">
            <w:pPr>
              <w:jc w:val="both"/>
              <w:rPr>
                <w:rFonts w:ascii="Century Gothic" w:hAnsi="Century Gothic" w:cs="Arial"/>
                <w:sz w:val="22"/>
                <w:szCs w:val="22"/>
              </w:rPr>
            </w:pPr>
          </w:p>
          <w:p w14:paraId="36199E7C" w14:textId="74837433" w:rsidR="00C90252" w:rsidRPr="006E45AC" w:rsidRDefault="00B212C2" w:rsidP="00C90252">
            <w:pPr>
              <w:jc w:val="both"/>
              <w:rPr>
                <w:rFonts w:ascii="Century Gothic" w:hAnsi="Century Gothic" w:cs="Arial"/>
                <w:sz w:val="22"/>
                <w:szCs w:val="22"/>
              </w:rPr>
            </w:pPr>
            <w:r w:rsidRPr="006E45AC">
              <w:rPr>
                <w:rFonts w:ascii="Century Gothic" w:hAnsi="Century Gothic" w:cs="Arial"/>
                <w:sz w:val="22"/>
                <w:szCs w:val="22"/>
              </w:rPr>
              <w:t xml:space="preserve">To expand upon the siting and appearance of the </w:t>
            </w:r>
            <w:r w:rsidR="00F35768" w:rsidRPr="006E45AC">
              <w:rPr>
                <w:rFonts w:ascii="Century Gothic" w:hAnsi="Century Gothic" w:cs="Arial"/>
                <w:sz w:val="22"/>
                <w:szCs w:val="22"/>
              </w:rPr>
              <w:t>proposed</w:t>
            </w:r>
            <w:r w:rsidRPr="006E45AC">
              <w:rPr>
                <w:rFonts w:ascii="Century Gothic" w:hAnsi="Century Gothic" w:cs="Arial"/>
                <w:sz w:val="22"/>
                <w:szCs w:val="22"/>
              </w:rPr>
              <w:t xml:space="preserve"> scheme within the context of Article 2(3) land, the applica</w:t>
            </w:r>
            <w:r w:rsidR="00DF05FC" w:rsidRPr="006E45AC">
              <w:rPr>
                <w:rFonts w:ascii="Century Gothic" w:hAnsi="Century Gothic" w:cs="Arial"/>
                <w:sz w:val="22"/>
                <w:szCs w:val="22"/>
              </w:rPr>
              <w:t xml:space="preserve">nts search area is contained entirely within </w:t>
            </w:r>
            <w:r w:rsidR="00B02C8F" w:rsidRPr="006E45AC">
              <w:rPr>
                <w:rFonts w:ascii="Century Gothic" w:hAnsi="Century Gothic" w:cs="Arial"/>
                <w:sz w:val="22"/>
                <w:szCs w:val="22"/>
              </w:rPr>
              <w:t>Bloomsbury</w:t>
            </w:r>
            <w:r w:rsidR="00213548" w:rsidRPr="006E45AC">
              <w:rPr>
                <w:rFonts w:ascii="Century Gothic" w:hAnsi="Century Gothic" w:cs="Arial"/>
                <w:sz w:val="22"/>
                <w:szCs w:val="22"/>
              </w:rPr>
              <w:t xml:space="preserve"> </w:t>
            </w:r>
            <w:r w:rsidRPr="006E45AC">
              <w:rPr>
                <w:rFonts w:ascii="Century Gothic" w:hAnsi="Century Gothic" w:cs="Arial"/>
                <w:sz w:val="22"/>
                <w:szCs w:val="22"/>
              </w:rPr>
              <w:t>Conservation Area</w:t>
            </w:r>
            <w:r w:rsidR="00DF05FC" w:rsidRPr="006E45AC">
              <w:rPr>
                <w:rFonts w:ascii="Century Gothic" w:hAnsi="Century Gothic" w:cs="Arial"/>
                <w:sz w:val="22"/>
                <w:szCs w:val="22"/>
              </w:rPr>
              <w:t>, which contains multiple listed buildings</w:t>
            </w:r>
            <w:r w:rsidR="00B02C8F" w:rsidRPr="006E45AC">
              <w:rPr>
                <w:rFonts w:ascii="Century Gothic" w:hAnsi="Century Gothic" w:cs="Arial"/>
                <w:sz w:val="22"/>
                <w:szCs w:val="22"/>
              </w:rPr>
              <w:t xml:space="preserve">. </w:t>
            </w:r>
            <w:r w:rsidR="00DF05FC" w:rsidRPr="006E45AC">
              <w:rPr>
                <w:rFonts w:ascii="Century Gothic" w:hAnsi="Century Gothic" w:cs="Arial"/>
                <w:sz w:val="22"/>
                <w:szCs w:val="22"/>
              </w:rPr>
              <w:t>With this in mind,</w:t>
            </w:r>
            <w:r w:rsidRPr="006E45AC">
              <w:rPr>
                <w:rFonts w:ascii="Century Gothic" w:hAnsi="Century Gothic" w:cs="Arial"/>
                <w:sz w:val="22"/>
                <w:szCs w:val="22"/>
              </w:rPr>
              <w:t xml:space="preserve"> the</w:t>
            </w:r>
            <w:r w:rsidR="00DF05FC" w:rsidRPr="006E45AC">
              <w:rPr>
                <w:rFonts w:ascii="Century Gothic" w:hAnsi="Century Gothic" w:cs="Arial"/>
                <w:sz w:val="22"/>
                <w:szCs w:val="22"/>
              </w:rPr>
              <w:t xml:space="preserve"> applicant </w:t>
            </w:r>
            <w:r w:rsidR="00DF05FC" w:rsidRPr="006E45AC">
              <w:rPr>
                <w:rFonts w:ascii="Century Gothic" w:hAnsi="Century Gothic" w:cs="Arial"/>
                <w:sz w:val="22"/>
                <w:szCs w:val="22"/>
              </w:rPr>
              <w:lastRenderedPageBreak/>
              <w:t>has taken every possible steps to ensure that</w:t>
            </w:r>
            <w:r w:rsidRPr="006E45AC">
              <w:rPr>
                <w:rFonts w:ascii="Century Gothic" w:hAnsi="Century Gothic" w:cs="Arial"/>
                <w:sz w:val="22"/>
                <w:szCs w:val="22"/>
              </w:rPr>
              <w:t xml:space="preserve"> </w:t>
            </w:r>
            <w:r w:rsidR="00DF05FC" w:rsidRPr="006E45AC">
              <w:rPr>
                <w:rFonts w:ascii="Century Gothic" w:hAnsi="Century Gothic" w:cs="Arial"/>
                <w:sz w:val="22"/>
                <w:szCs w:val="22"/>
              </w:rPr>
              <w:t xml:space="preserve">the </w:t>
            </w:r>
            <w:r w:rsidRPr="006E45AC">
              <w:rPr>
                <w:rFonts w:ascii="Century Gothic" w:hAnsi="Century Gothic" w:cs="Arial"/>
                <w:sz w:val="22"/>
                <w:szCs w:val="22"/>
              </w:rPr>
              <w:t xml:space="preserve">proposal has been designed sensitively to respect the </w:t>
            </w:r>
            <w:r w:rsidR="00F35768" w:rsidRPr="006E45AC">
              <w:rPr>
                <w:rFonts w:ascii="Century Gothic" w:hAnsi="Century Gothic" w:cs="Arial"/>
                <w:sz w:val="22"/>
                <w:szCs w:val="22"/>
              </w:rPr>
              <w:t>surrounding</w:t>
            </w:r>
            <w:r w:rsidRPr="006E45AC">
              <w:rPr>
                <w:rFonts w:ascii="Century Gothic" w:hAnsi="Century Gothic" w:cs="Arial"/>
                <w:sz w:val="22"/>
                <w:szCs w:val="22"/>
              </w:rPr>
              <w:t xml:space="preserve"> environment. </w:t>
            </w:r>
            <w:r w:rsidR="00B02C8F" w:rsidRPr="006E45AC">
              <w:rPr>
                <w:rFonts w:ascii="Century Gothic" w:hAnsi="Century Gothic" w:cs="Arial"/>
                <w:sz w:val="22"/>
                <w:szCs w:val="22"/>
              </w:rPr>
              <w:t>T</w:t>
            </w:r>
            <w:r w:rsidRPr="006E45AC">
              <w:rPr>
                <w:rFonts w:ascii="Century Gothic" w:hAnsi="Century Gothic" w:cs="Arial"/>
                <w:sz w:val="22"/>
                <w:szCs w:val="22"/>
              </w:rPr>
              <w:t xml:space="preserve">he location of the three proposed antennas </w:t>
            </w:r>
            <w:r w:rsidR="00B02C8F" w:rsidRPr="006E45AC">
              <w:rPr>
                <w:rFonts w:ascii="Century Gothic" w:hAnsi="Century Gothic" w:cs="Arial"/>
                <w:sz w:val="22"/>
                <w:szCs w:val="22"/>
              </w:rPr>
              <w:t xml:space="preserve">have been </w:t>
            </w:r>
            <w:r w:rsidR="00F35768" w:rsidRPr="006E45AC">
              <w:rPr>
                <w:rFonts w:ascii="Century Gothic" w:hAnsi="Century Gothic" w:cs="Arial"/>
                <w:sz w:val="22"/>
                <w:szCs w:val="22"/>
              </w:rPr>
              <w:t>situated</w:t>
            </w:r>
            <w:r w:rsidRPr="006E45AC">
              <w:rPr>
                <w:rFonts w:ascii="Century Gothic" w:hAnsi="Century Gothic" w:cs="Arial"/>
                <w:sz w:val="22"/>
                <w:szCs w:val="22"/>
              </w:rPr>
              <w:t xml:space="preserve"> </w:t>
            </w:r>
            <w:r w:rsidR="008C4F24" w:rsidRPr="006E45AC">
              <w:rPr>
                <w:rFonts w:ascii="Century Gothic" w:hAnsi="Century Gothic" w:cs="Arial"/>
                <w:sz w:val="22"/>
                <w:szCs w:val="22"/>
              </w:rPr>
              <w:t>in the least obtrusive positions</w:t>
            </w:r>
            <w:r w:rsidR="00E60682" w:rsidRPr="006E45AC">
              <w:rPr>
                <w:rFonts w:ascii="Century Gothic" w:hAnsi="Century Gothic" w:cs="Arial"/>
                <w:sz w:val="22"/>
                <w:szCs w:val="22"/>
              </w:rPr>
              <w:t xml:space="preserve"> possible</w:t>
            </w:r>
            <w:r w:rsidRPr="006E45AC">
              <w:rPr>
                <w:rFonts w:ascii="Century Gothic" w:hAnsi="Century Gothic" w:cs="Arial"/>
                <w:sz w:val="22"/>
                <w:szCs w:val="22"/>
              </w:rPr>
              <w:t xml:space="preserve"> in which as previously explained will reduce the visual impact of the base station </w:t>
            </w:r>
            <w:r w:rsidR="00E60682" w:rsidRPr="006E45AC">
              <w:rPr>
                <w:rFonts w:ascii="Century Gothic" w:hAnsi="Century Gothic" w:cs="Arial"/>
                <w:sz w:val="22"/>
                <w:szCs w:val="22"/>
              </w:rPr>
              <w:t>so far as practicable.</w:t>
            </w:r>
            <w:r w:rsidRPr="006E45AC">
              <w:rPr>
                <w:rFonts w:ascii="Century Gothic" w:hAnsi="Century Gothic" w:cs="Arial"/>
                <w:sz w:val="22"/>
                <w:szCs w:val="22"/>
              </w:rPr>
              <w:t xml:space="preserve"> </w:t>
            </w:r>
          </w:p>
          <w:p w14:paraId="5055123C" w14:textId="77777777" w:rsidR="0086677A" w:rsidRPr="006E45AC" w:rsidRDefault="0086677A" w:rsidP="00B212C2">
            <w:pPr>
              <w:jc w:val="both"/>
              <w:rPr>
                <w:rFonts w:ascii="Century Gothic" w:hAnsi="Century Gothic" w:cs="Arial"/>
                <w:sz w:val="22"/>
                <w:szCs w:val="22"/>
              </w:rPr>
            </w:pPr>
          </w:p>
          <w:p w14:paraId="51767443" w14:textId="77777777" w:rsidR="00892437" w:rsidRPr="006E45AC" w:rsidRDefault="00B212C2" w:rsidP="00B212C2">
            <w:pPr>
              <w:jc w:val="both"/>
              <w:rPr>
                <w:rFonts w:ascii="Century Gothic" w:hAnsi="Century Gothic" w:cs="Arial"/>
                <w:iCs/>
                <w:sz w:val="22"/>
                <w:szCs w:val="22"/>
              </w:rPr>
            </w:pPr>
            <w:r w:rsidRPr="006E45AC">
              <w:rPr>
                <w:rFonts w:ascii="Century Gothic" w:hAnsi="Century Gothic" w:cs="Arial"/>
                <w:sz w:val="22"/>
                <w:szCs w:val="22"/>
              </w:rPr>
              <w:t xml:space="preserve">In terms of siting the applicant has taken advantage of the building’s height, whereby it is of note that the </w:t>
            </w:r>
            <w:r w:rsidR="0086677A" w:rsidRPr="006E45AC">
              <w:rPr>
                <w:rFonts w:ascii="Century Gothic" w:hAnsi="Century Gothic" w:cs="Arial"/>
                <w:sz w:val="22"/>
                <w:szCs w:val="22"/>
              </w:rPr>
              <w:t xml:space="preserve">proposed </w:t>
            </w:r>
            <w:r w:rsidRPr="006E45AC">
              <w:rPr>
                <w:rFonts w:ascii="Century Gothic" w:hAnsi="Century Gothic" w:cs="Arial"/>
                <w:sz w:val="22"/>
                <w:szCs w:val="22"/>
              </w:rPr>
              <w:t xml:space="preserve">antennas will </w:t>
            </w:r>
            <w:r w:rsidR="0086677A" w:rsidRPr="006E45AC">
              <w:rPr>
                <w:rFonts w:ascii="Century Gothic" w:hAnsi="Century Gothic" w:cs="Arial"/>
                <w:sz w:val="22"/>
                <w:szCs w:val="22"/>
              </w:rPr>
              <w:t xml:space="preserve">be positioned </w:t>
            </w:r>
            <w:r w:rsidRPr="006E45AC">
              <w:rPr>
                <w:rFonts w:ascii="Century Gothic" w:hAnsi="Century Gothic" w:cs="Arial"/>
                <w:sz w:val="22"/>
                <w:szCs w:val="22"/>
              </w:rPr>
              <w:t>at the lowest possible height</w:t>
            </w:r>
            <w:r w:rsidR="00E60682" w:rsidRPr="006E45AC">
              <w:rPr>
                <w:rFonts w:ascii="Century Gothic" w:hAnsi="Century Gothic" w:cs="Arial"/>
                <w:sz w:val="22"/>
                <w:szCs w:val="22"/>
              </w:rPr>
              <w:t xml:space="preserve"> so as not to pierce the roofline of the building</w:t>
            </w:r>
            <w:r w:rsidR="00B10F02" w:rsidRPr="006E45AC">
              <w:rPr>
                <w:rFonts w:ascii="Century Gothic" w:hAnsi="Century Gothic" w:cs="Arial"/>
                <w:sz w:val="22"/>
                <w:szCs w:val="22"/>
              </w:rPr>
              <w:t xml:space="preserve"> and therefore limit long range views</w:t>
            </w:r>
            <w:r w:rsidRPr="006E45AC">
              <w:rPr>
                <w:rFonts w:ascii="Century Gothic" w:hAnsi="Century Gothic" w:cs="Arial"/>
                <w:sz w:val="22"/>
                <w:szCs w:val="22"/>
              </w:rPr>
              <w:t>. In this regard the proposal will not undermine the character and appearance of the</w:t>
            </w:r>
            <w:r w:rsidR="000D3997" w:rsidRPr="006E45AC">
              <w:rPr>
                <w:rFonts w:ascii="Century Gothic" w:hAnsi="Century Gothic" w:cs="Arial"/>
                <w:sz w:val="22"/>
                <w:szCs w:val="22"/>
              </w:rPr>
              <w:t xml:space="preserve"> </w:t>
            </w:r>
            <w:r w:rsidRPr="006E45AC">
              <w:rPr>
                <w:rFonts w:ascii="Century Gothic" w:hAnsi="Century Gothic" w:cs="Arial"/>
                <w:sz w:val="22"/>
                <w:szCs w:val="22"/>
              </w:rPr>
              <w:t>Conservation Area</w:t>
            </w:r>
            <w:r w:rsidR="00B02C8F" w:rsidRPr="006E45AC">
              <w:rPr>
                <w:rFonts w:ascii="Century Gothic" w:hAnsi="Century Gothic" w:cs="Arial"/>
                <w:sz w:val="22"/>
                <w:szCs w:val="22"/>
              </w:rPr>
              <w:t xml:space="preserve">. </w:t>
            </w:r>
            <w:r w:rsidRPr="006E45AC">
              <w:rPr>
                <w:rFonts w:ascii="Century Gothic" w:hAnsi="Century Gothic" w:cs="Arial"/>
                <w:sz w:val="22"/>
                <w:szCs w:val="22"/>
              </w:rPr>
              <w:t xml:space="preserve">Similarly, it is considered that the </w:t>
            </w:r>
            <w:r w:rsidR="00B02C8F" w:rsidRPr="006E45AC">
              <w:rPr>
                <w:rFonts w:ascii="Century Gothic" w:hAnsi="Century Gothic" w:cs="Arial"/>
                <w:sz w:val="22"/>
                <w:szCs w:val="22"/>
              </w:rPr>
              <w:t xml:space="preserve">changes to the existing </w:t>
            </w:r>
            <w:r w:rsidRPr="006E45AC">
              <w:rPr>
                <w:rFonts w:ascii="Century Gothic" w:hAnsi="Century Gothic" w:cs="Arial"/>
                <w:sz w:val="22"/>
                <w:szCs w:val="22"/>
              </w:rPr>
              <w:t xml:space="preserve">rooftop base station will not appear overly pronounced within the context of host building nor the skyline as the changes are </w:t>
            </w:r>
            <w:r w:rsidR="00B10F02" w:rsidRPr="006E45AC">
              <w:rPr>
                <w:rFonts w:ascii="Century Gothic" w:hAnsi="Century Gothic" w:cs="Arial"/>
                <w:sz w:val="22"/>
                <w:szCs w:val="22"/>
              </w:rPr>
              <w:t>negligible</w:t>
            </w:r>
            <w:r w:rsidRPr="006E45AC">
              <w:rPr>
                <w:rFonts w:ascii="Century Gothic" w:hAnsi="Century Gothic" w:cs="Arial"/>
                <w:sz w:val="22"/>
                <w:szCs w:val="22"/>
              </w:rPr>
              <w:t xml:space="preserve">. </w:t>
            </w:r>
            <w:r w:rsidRPr="006E45AC">
              <w:rPr>
                <w:rFonts w:ascii="Century Gothic" w:hAnsi="Century Gothic" w:cs="Arial"/>
                <w:iCs/>
                <w:sz w:val="22"/>
                <w:szCs w:val="22"/>
              </w:rPr>
              <w:t>In conclusion</w:t>
            </w:r>
            <w:r w:rsidR="00B10F02" w:rsidRPr="006E45AC">
              <w:rPr>
                <w:rFonts w:ascii="Century Gothic" w:hAnsi="Century Gothic" w:cs="Arial"/>
                <w:iCs/>
                <w:sz w:val="22"/>
                <w:szCs w:val="22"/>
              </w:rPr>
              <w:t>,</w:t>
            </w:r>
            <w:r w:rsidRPr="006E45AC">
              <w:rPr>
                <w:rFonts w:ascii="Century Gothic" w:hAnsi="Century Gothic" w:cs="Arial"/>
                <w:iCs/>
                <w:sz w:val="22"/>
                <w:szCs w:val="22"/>
              </w:rPr>
              <w:t xml:space="preserve"> it is considered that when balanced against all material factors of this case, the proposal’s siting and appearance will not have a significant impact on this </w:t>
            </w:r>
            <w:r w:rsidR="00892437" w:rsidRPr="006E45AC">
              <w:rPr>
                <w:rFonts w:ascii="Century Gothic" w:hAnsi="Century Gothic" w:cs="Arial"/>
                <w:iCs/>
                <w:sz w:val="22"/>
                <w:szCs w:val="22"/>
              </w:rPr>
              <w:t>building or the surrounding conservation area.</w:t>
            </w:r>
          </w:p>
          <w:p w14:paraId="097E61FE" w14:textId="77777777" w:rsidR="0086677A" w:rsidRPr="006E45AC" w:rsidRDefault="0086677A" w:rsidP="00B212C2">
            <w:pPr>
              <w:jc w:val="both"/>
              <w:rPr>
                <w:rFonts w:ascii="Century Gothic" w:hAnsi="Century Gothic" w:cs="Arial"/>
                <w:sz w:val="22"/>
                <w:szCs w:val="22"/>
              </w:rPr>
            </w:pPr>
          </w:p>
          <w:p w14:paraId="172652CA" w14:textId="23795488"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 xml:space="preserve">With regards the need for the development it has been highlighted previously that the operator </w:t>
            </w:r>
            <w:r w:rsidR="00554E19" w:rsidRPr="006E45AC">
              <w:rPr>
                <w:rFonts w:ascii="Century Gothic" w:hAnsi="Century Gothic" w:cs="Arial"/>
                <w:sz w:val="22"/>
                <w:szCs w:val="22"/>
              </w:rPr>
              <w:t xml:space="preserve">is </w:t>
            </w:r>
            <w:r w:rsidRPr="006E45AC">
              <w:rPr>
                <w:rFonts w:ascii="Century Gothic" w:hAnsi="Century Gothic" w:cs="Arial"/>
                <w:sz w:val="22"/>
                <w:szCs w:val="22"/>
              </w:rPr>
              <w:t xml:space="preserve">required to </w:t>
            </w:r>
            <w:r w:rsidR="00892437" w:rsidRPr="006E45AC">
              <w:rPr>
                <w:rFonts w:ascii="Century Gothic" w:hAnsi="Century Gothic" w:cs="Arial"/>
                <w:sz w:val="22"/>
                <w:szCs w:val="22"/>
              </w:rPr>
              <w:t>improve</w:t>
            </w:r>
            <w:r w:rsidRPr="006E45AC">
              <w:rPr>
                <w:rFonts w:ascii="Century Gothic" w:hAnsi="Century Gothic" w:cs="Arial"/>
                <w:sz w:val="22"/>
                <w:szCs w:val="22"/>
              </w:rPr>
              <w:t xml:space="preserve"> coverage </w:t>
            </w:r>
            <w:r w:rsidR="00892437" w:rsidRPr="006E45AC">
              <w:rPr>
                <w:rFonts w:ascii="Century Gothic" w:hAnsi="Century Gothic" w:cs="Arial"/>
                <w:sz w:val="22"/>
                <w:szCs w:val="22"/>
              </w:rPr>
              <w:t>in the</w:t>
            </w:r>
            <w:r w:rsidRPr="006E45AC">
              <w:rPr>
                <w:rFonts w:ascii="Century Gothic" w:hAnsi="Century Gothic" w:cs="Arial"/>
                <w:sz w:val="22"/>
                <w:szCs w:val="22"/>
              </w:rPr>
              <w:t xml:space="preserve"> area to meet existing and future demands of mobile users. </w:t>
            </w:r>
            <w:r w:rsidRPr="006E45AC">
              <w:rPr>
                <w:rFonts w:ascii="Century Gothic" w:hAnsi="Century Gothic" w:cs="Arial"/>
                <w:iCs/>
                <w:sz w:val="22"/>
                <w:szCs w:val="22"/>
              </w:rPr>
              <w:t>Irrespective of a site designation, the public benefits of the telecommunication development in providing coverage and capacity should be seen as a material planning consideration. The use of m</w:t>
            </w:r>
            <w:r w:rsidRPr="006E45AC">
              <w:rPr>
                <w:rFonts w:ascii="Century Gothic" w:hAnsi="Century Gothic" w:cs="Arial"/>
                <w:sz w:val="22"/>
                <w:szCs w:val="22"/>
              </w:rPr>
              <w:t>obile devices has become an essential part of everyday life for the vast majority of people in the UK.  Indeed, mobile technology is important for personal communications, but it is becoming more and more important for businesses, making a vital contribution to overall economic prosperity. In this respect the network infrastructure development progressed by the operator is largely determined by consumer demand. These customers wish to be able to use their devices wherever they are, in which in designated areas this coverage requirement is no different. Albeit Conservation Areas</w:t>
            </w:r>
            <w:r w:rsidR="00A1123E" w:rsidRPr="006E45AC">
              <w:rPr>
                <w:rFonts w:ascii="Century Gothic" w:hAnsi="Century Gothic" w:cs="Arial"/>
                <w:sz w:val="22"/>
                <w:szCs w:val="22"/>
              </w:rPr>
              <w:t xml:space="preserve"> </w:t>
            </w:r>
            <w:r w:rsidRPr="006E45AC">
              <w:rPr>
                <w:rFonts w:ascii="Century Gothic" w:hAnsi="Century Gothic" w:cs="Arial"/>
                <w:sz w:val="22"/>
                <w:szCs w:val="22"/>
              </w:rPr>
              <w:t>can present difficulties in terms of their built character, it is considered that the technical needs have been addressed by taking a responsible and sensitive approach to the siting and appearance of this base station development. In this regard it is considered that the wider public benefit of providing multiple technologies is sufficient to outweigh any undue harm to the designated asset.</w:t>
            </w:r>
          </w:p>
          <w:p w14:paraId="0392EF79" w14:textId="77777777" w:rsidR="00B212C2" w:rsidRPr="006E45AC" w:rsidRDefault="00B212C2" w:rsidP="00B212C2">
            <w:pPr>
              <w:jc w:val="both"/>
              <w:rPr>
                <w:rFonts w:ascii="Century Gothic" w:hAnsi="Century Gothic" w:cs="Arial"/>
                <w:sz w:val="22"/>
                <w:szCs w:val="22"/>
              </w:rPr>
            </w:pPr>
          </w:p>
          <w:p w14:paraId="36F99674" w14:textId="5B177451" w:rsidR="00B212C2" w:rsidRPr="006E45AC" w:rsidRDefault="00B212C2" w:rsidP="00B212C2">
            <w:pPr>
              <w:jc w:val="both"/>
              <w:rPr>
                <w:rFonts w:ascii="Century Gothic" w:hAnsi="Century Gothic" w:cs="Arial"/>
                <w:sz w:val="22"/>
                <w:szCs w:val="22"/>
              </w:rPr>
            </w:pPr>
            <w:r w:rsidRPr="006E45AC">
              <w:rPr>
                <w:rFonts w:ascii="Century Gothic" w:hAnsi="Century Gothic" w:cs="Arial"/>
                <w:bCs/>
                <w:sz w:val="22"/>
                <w:szCs w:val="22"/>
              </w:rPr>
              <w:t>With regards the proposal compliance with planning policy, it is evident that NPPF, should be given significant weight in the determination of this application.</w:t>
            </w:r>
            <w:r w:rsidRPr="006E45AC">
              <w:rPr>
                <w:rFonts w:ascii="Century Gothic" w:hAnsi="Century Gothic" w:cs="Arial"/>
                <w:sz w:val="22"/>
                <w:szCs w:val="22"/>
              </w:rPr>
              <w:t xml:space="preserve"> It is considered that the scheme's siting and design, together with justification provided, presents no significant material conflict and accords with national planning policies. As previously highlighted the Code of Best Practice on Mobile Network Development which is a guidance document that should be used by all has updated and is more reflective of today’s current practices. Indeed, the latest version of the Code of Best Practice coincided with the statutory instrument changes to Part 16 that came into force at the end of November 2016. The process taking in advancing this particular scheme has taken a best practice approach in which its sited and designed. </w:t>
            </w:r>
          </w:p>
          <w:p w14:paraId="663637B5" w14:textId="789E3AED" w:rsidR="00B212C2" w:rsidRPr="006E45AC" w:rsidRDefault="00B212C2" w:rsidP="00B212C2">
            <w:pPr>
              <w:jc w:val="both"/>
              <w:rPr>
                <w:rFonts w:ascii="Century Gothic" w:hAnsi="Century Gothic" w:cs="Arial"/>
                <w:sz w:val="22"/>
                <w:szCs w:val="22"/>
              </w:rPr>
            </w:pPr>
          </w:p>
          <w:p w14:paraId="4904103E" w14:textId="3D413370" w:rsidR="00B212C2" w:rsidRPr="006E45AC" w:rsidRDefault="000C0023" w:rsidP="00B212C2">
            <w:pPr>
              <w:jc w:val="both"/>
              <w:rPr>
                <w:rFonts w:ascii="Century Gothic" w:hAnsi="Century Gothic" w:cs="Arial"/>
                <w:sz w:val="22"/>
                <w:szCs w:val="22"/>
              </w:rPr>
            </w:pPr>
            <w:r w:rsidRPr="006E45AC">
              <w:rPr>
                <w:rFonts w:ascii="Century Gothic" w:hAnsi="Century Gothic" w:cs="Arial"/>
                <w:sz w:val="22"/>
                <w:szCs w:val="22"/>
              </w:rPr>
              <w:t>This is the optimum planning option given the scale of the built form</w:t>
            </w:r>
            <w:r w:rsidR="00892437" w:rsidRPr="006E45AC">
              <w:rPr>
                <w:rFonts w:ascii="Century Gothic" w:hAnsi="Century Gothic" w:cs="Arial"/>
                <w:sz w:val="22"/>
                <w:szCs w:val="22"/>
              </w:rPr>
              <w:t xml:space="preserve"> </w:t>
            </w:r>
            <w:r w:rsidRPr="006E45AC">
              <w:rPr>
                <w:rFonts w:ascii="Century Gothic" w:hAnsi="Century Gothic" w:cs="Arial"/>
                <w:sz w:val="22"/>
                <w:szCs w:val="22"/>
              </w:rPr>
              <w:t>and Conservation Area.  It is considered that the proposed development is acceptable in this location, and it would not appear visually intrusive and detrimental to the character of the street scene and provide significant public benefits.</w:t>
            </w:r>
            <w:r w:rsidR="00892437" w:rsidRPr="006E45AC">
              <w:rPr>
                <w:rFonts w:ascii="Century Gothic" w:hAnsi="Century Gothic" w:cs="Arial"/>
                <w:sz w:val="22"/>
                <w:szCs w:val="22"/>
              </w:rPr>
              <w:t xml:space="preserve"> </w:t>
            </w:r>
            <w:r w:rsidR="00B212C2" w:rsidRPr="006E45AC">
              <w:rPr>
                <w:rFonts w:ascii="Century Gothic" w:hAnsi="Century Gothic" w:cs="Arial"/>
                <w:sz w:val="22"/>
                <w:szCs w:val="22"/>
              </w:rPr>
              <w:t>In light of the case presented above, the applicant considers that the proposal strikes a good balance between environmental impact</w:t>
            </w:r>
            <w:r w:rsidR="001A0732" w:rsidRPr="006E45AC">
              <w:rPr>
                <w:rFonts w:ascii="Century Gothic" w:hAnsi="Century Gothic" w:cs="Arial"/>
                <w:sz w:val="22"/>
                <w:szCs w:val="22"/>
              </w:rPr>
              <w:t xml:space="preserve"> </w:t>
            </w:r>
            <w:r w:rsidR="00B212C2" w:rsidRPr="006E45AC">
              <w:rPr>
                <w:rFonts w:ascii="Century Gothic" w:hAnsi="Century Gothic" w:cs="Arial"/>
                <w:sz w:val="22"/>
                <w:szCs w:val="22"/>
              </w:rPr>
              <w:t>and</w:t>
            </w:r>
            <w:r w:rsidR="001A0732" w:rsidRPr="006E45AC">
              <w:rPr>
                <w:rFonts w:ascii="Century Gothic" w:hAnsi="Century Gothic" w:cs="Arial"/>
                <w:sz w:val="22"/>
                <w:szCs w:val="22"/>
              </w:rPr>
              <w:t xml:space="preserve"> the</w:t>
            </w:r>
            <w:r w:rsidR="00B212C2" w:rsidRPr="006E45AC">
              <w:rPr>
                <w:rFonts w:ascii="Century Gothic" w:hAnsi="Century Gothic" w:cs="Arial"/>
                <w:sz w:val="22"/>
                <w:szCs w:val="22"/>
              </w:rPr>
              <w:t xml:space="preserve"> operational considerations</w:t>
            </w:r>
            <w:r w:rsidR="001A0732" w:rsidRPr="006E45AC">
              <w:rPr>
                <w:rFonts w:ascii="Century Gothic" w:hAnsi="Century Gothic" w:cs="Arial"/>
                <w:sz w:val="22"/>
                <w:szCs w:val="22"/>
              </w:rPr>
              <w:t xml:space="preserve"> of the operator to provide improved network coverage and capacity to this area</w:t>
            </w:r>
            <w:r w:rsidR="00B212C2" w:rsidRPr="006E45AC">
              <w:rPr>
                <w:rFonts w:ascii="Century Gothic" w:hAnsi="Century Gothic" w:cs="Arial"/>
                <w:sz w:val="22"/>
                <w:szCs w:val="22"/>
              </w:rPr>
              <w:t>.</w:t>
            </w:r>
          </w:p>
          <w:p w14:paraId="3BEFED2B" w14:textId="77777777" w:rsidR="00B212C2" w:rsidRPr="006E45AC" w:rsidRDefault="00B212C2" w:rsidP="00B212C2">
            <w:pPr>
              <w:jc w:val="both"/>
              <w:rPr>
                <w:rFonts w:ascii="Century Gothic" w:hAnsi="Century Gothic" w:cs="Arial"/>
                <w:sz w:val="22"/>
                <w:szCs w:val="22"/>
              </w:rPr>
            </w:pPr>
          </w:p>
          <w:p w14:paraId="7E6A71DE" w14:textId="77777777" w:rsidR="00B212C2" w:rsidRPr="006E45AC" w:rsidRDefault="00B212C2" w:rsidP="00B212C2">
            <w:pPr>
              <w:jc w:val="both"/>
              <w:rPr>
                <w:rFonts w:ascii="Century Gothic" w:hAnsi="Century Gothic" w:cs="Arial"/>
                <w:b/>
                <w:sz w:val="22"/>
                <w:szCs w:val="22"/>
                <w:u w:val="single"/>
              </w:rPr>
            </w:pPr>
            <w:r w:rsidRPr="006E45AC">
              <w:rPr>
                <w:rFonts w:ascii="Century Gothic" w:hAnsi="Century Gothic" w:cs="Arial"/>
                <w:b/>
                <w:sz w:val="22"/>
                <w:szCs w:val="22"/>
                <w:u w:val="single"/>
              </w:rPr>
              <w:t>Health &amp; Safety</w:t>
            </w:r>
          </w:p>
          <w:p w14:paraId="549F5D64"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lastRenderedPageBreak/>
              <w:t xml:space="preserve">Court cases have confirmed that the </w:t>
            </w:r>
            <w:r w:rsidRPr="006E45AC">
              <w:rPr>
                <w:rFonts w:ascii="Century Gothic" w:hAnsi="Century Gothic" w:cs="Arial"/>
                <w:iCs/>
                <w:sz w:val="22"/>
                <w:szCs w:val="22"/>
              </w:rPr>
              <w:t>public perception</w:t>
            </w:r>
            <w:r w:rsidRPr="006E45AC">
              <w:rPr>
                <w:rFonts w:ascii="Century Gothic" w:hAnsi="Century Gothic" w:cs="Arial"/>
                <w:sz w:val="22"/>
                <w:szCs w:val="22"/>
              </w:rPr>
              <w:t xml:space="preserve"> of health risks can be a material consideration within the planning system. That said the weight to be attached to this issue has to be determined accordingly in each case by the decision maker when assessing the evidence provided. However, it has been generally upheld and widely established that health concerns are not a sufficient matter alone to refuse a planning application providing it has been demonstrated that the proposed base station will comply with the International Commission on Non-Ionizing Radiation Protection guidelines. </w:t>
            </w:r>
          </w:p>
          <w:p w14:paraId="00CE9608" w14:textId="77777777" w:rsidR="00B212C2" w:rsidRPr="006E45AC" w:rsidRDefault="00B212C2" w:rsidP="00B212C2">
            <w:pPr>
              <w:jc w:val="both"/>
              <w:rPr>
                <w:rFonts w:ascii="Century Gothic" w:hAnsi="Century Gothic" w:cs="Arial"/>
                <w:sz w:val="22"/>
                <w:szCs w:val="22"/>
              </w:rPr>
            </w:pPr>
          </w:p>
          <w:p w14:paraId="105E5613" w14:textId="77777777" w:rsidR="00B212C2" w:rsidRPr="006E45AC" w:rsidRDefault="00B212C2" w:rsidP="00B212C2">
            <w:pPr>
              <w:jc w:val="both"/>
              <w:rPr>
                <w:rFonts w:ascii="Century Gothic" w:hAnsi="Century Gothic" w:cs="Arial"/>
                <w:sz w:val="22"/>
                <w:szCs w:val="22"/>
              </w:rPr>
            </w:pPr>
            <w:r w:rsidRPr="006E45AC">
              <w:rPr>
                <w:rFonts w:ascii="Century Gothic" w:hAnsi="Century Gothic" w:cs="Arial"/>
                <w:sz w:val="22"/>
                <w:szCs w:val="22"/>
              </w:rPr>
              <w:t>It should be recognised that it has been long since established that it is Central Government's stance that the planning system is not the appropriate mechanism for determining health safeguards. It remains their responsibility to decide what measures are necessary to protect public health. Most notably they take the stance that if a proposed development meets the ICNIRP guidelines for public exposure it should not be necessary for a Local Planning Authority, in processing and determining a planning application to consider further the health aspects and concerns about them.</w:t>
            </w:r>
          </w:p>
          <w:p w14:paraId="0E18CDFB" w14:textId="77777777" w:rsidR="00B212C2" w:rsidRPr="006E45AC" w:rsidRDefault="00B212C2" w:rsidP="00B212C2">
            <w:pPr>
              <w:jc w:val="both"/>
              <w:rPr>
                <w:rFonts w:ascii="Century Gothic" w:hAnsi="Century Gothic" w:cs="Arial"/>
                <w:sz w:val="22"/>
                <w:szCs w:val="22"/>
              </w:rPr>
            </w:pPr>
          </w:p>
          <w:p w14:paraId="38288749" w14:textId="4FF1A1AE" w:rsidR="00A86AB6" w:rsidRPr="006E45AC" w:rsidRDefault="00B212C2" w:rsidP="00BB2ADE">
            <w:pPr>
              <w:jc w:val="both"/>
              <w:rPr>
                <w:rFonts w:ascii="Century Gothic" w:hAnsi="Century Gothic" w:cs="Arial"/>
                <w:sz w:val="22"/>
                <w:szCs w:val="22"/>
              </w:rPr>
            </w:pPr>
            <w:r w:rsidRPr="006E45AC">
              <w:rPr>
                <w:rFonts w:ascii="Century Gothic" w:hAnsi="Century Gothic" w:cs="Arial"/>
                <w:sz w:val="22"/>
                <w:szCs w:val="22"/>
              </w:rPr>
              <w:t>In this respect the operator believe</w:t>
            </w:r>
            <w:r w:rsidR="00554E19" w:rsidRPr="006E45AC">
              <w:rPr>
                <w:rFonts w:ascii="Century Gothic" w:hAnsi="Century Gothic" w:cs="Arial"/>
                <w:sz w:val="22"/>
                <w:szCs w:val="22"/>
              </w:rPr>
              <w:t>s</w:t>
            </w:r>
            <w:r w:rsidRPr="006E45AC">
              <w:rPr>
                <w:rFonts w:ascii="Century Gothic" w:hAnsi="Century Gothic" w:cs="Arial"/>
                <w:sz w:val="22"/>
                <w:szCs w:val="22"/>
              </w:rPr>
              <w:t xml:space="preserve"> that it is not necessary to consider health effects further. Vodafone </w:t>
            </w:r>
            <w:r w:rsidRPr="006E45AC">
              <w:rPr>
                <w:rFonts w:ascii="Century Gothic" w:hAnsi="Century Gothic" w:cs="Arial"/>
                <w:sz w:val="22"/>
                <w:szCs w:val="22"/>
                <w:lang w:val="en-US"/>
              </w:rPr>
              <w:t>are</w:t>
            </w:r>
            <w:r w:rsidRPr="006E45AC">
              <w:rPr>
                <w:rFonts w:ascii="Century Gothic" w:hAnsi="Century Gothic" w:cs="Arial"/>
                <w:sz w:val="22"/>
                <w:szCs w:val="22"/>
              </w:rPr>
              <w:t xml:space="preserve"> committed to ensuring that all new and upgraded installations are ICNIRP compliant. In this regard there should be no basis for this case to be refused on health and safety grounds or for reasons relating to public concerns about the perception of health fears. An ICNIRP compliance certificate is attached as part of this submission, as required by NPPF, in which it takes into account the cumulative effect of the radio frequency emissions from the proposed installation. Albeit the proposal has dual user capabilities and seeks to provide multiple technologies, the levels from the proposed development will be many times lower than the ICNIRP standards in all publicly accessible areas around the installation. In the light of this, it is clear that the weight to be given to such health and safety concerns should not be so great as to warrant a refusal of the case on these grounds.</w:t>
            </w:r>
          </w:p>
        </w:tc>
      </w:tr>
    </w:tbl>
    <w:p w14:paraId="300D5E4F" w14:textId="2D013F15" w:rsidR="00960F2A" w:rsidRPr="006E45AC" w:rsidRDefault="00960F2A">
      <w:pPr>
        <w:rPr>
          <w:rFonts w:ascii="Century Gothic" w:hAnsi="Century Gothic" w:cs="Arial"/>
          <w:b/>
          <w:bCs/>
          <w:sz w:val="22"/>
          <w:szCs w:val="22"/>
        </w:rPr>
      </w:pPr>
    </w:p>
    <w:p w14:paraId="38978FE3" w14:textId="77777777" w:rsidR="00912679" w:rsidRPr="006E45AC" w:rsidRDefault="00912679">
      <w:pPr>
        <w:rPr>
          <w:rFonts w:ascii="Century Gothic" w:hAnsi="Century Gothic" w:cs="Arial"/>
          <w:b/>
          <w:bCs/>
          <w:sz w:val="22"/>
          <w:szCs w:val="22"/>
        </w:rPr>
      </w:pPr>
    </w:p>
    <w:tbl>
      <w:tblPr>
        <w:tblW w:w="0" w:type="auto"/>
        <w:tblLayout w:type="fixed"/>
        <w:tblLook w:val="0000" w:firstRow="0" w:lastRow="0" w:firstColumn="0" w:lastColumn="0" w:noHBand="0" w:noVBand="0"/>
      </w:tblPr>
      <w:tblGrid>
        <w:gridCol w:w="1528"/>
        <w:gridCol w:w="3150"/>
        <w:gridCol w:w="2268"/>
        <w:gridCol w:w="3120"/>
      </w:tblGrid>
      <w:tr w:rsidR="006E45AC" w:rsidRPr="006E45AC" w14:paraId="65E17487" w14:textId="77777777" w:rsidTr="00B447F7">
        <w:tc>
          <w:tcPr>
            <w:tcW w:w="1528" w:type="dxa"/>
          </w:tcPr>
          <w:p w14:paraId="469AEC72"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Name: (Agent)</w:t>
            </w:r>
          </w:p>
        </w:tc>
        <w:tc>
          <w:tcPr>
            <w:tcW w:w="3150" w:type="dxa"/>
            <w:tcBorders>
              <w:bottom w:val="single" w:sz="4" w:space="0" w:color="auto"/>
            </w:tcBorders>
          </w:tcPr>
          <w:p w14:paraId="0A392C6A" w14:textId="2B5E92FE" w:rsidR="00960F2A" w:rsidRPr="006E45AC" w:rsidRDefault="00892437">
            <w:pPr>
              <w:rPr>
                <w:rFonts w:ascii="Century Gothic" w:hAnsi="Century Gothic" w:cs="Arial"/>
                <w:sz w:val="22"/>
                <w:szCs w:val="22"/>
              </w:rPr>
            </w:pPr>
            <w:r w:rsidRPr="006E45AC">
              <w:rPr>
                <w:rFonts w:ascii="Century Gothic" w:hAnsi="Century Gothic" w:cs="Arial"/>
                <w:sz w:val="22"/>
                <w:szCs w:val="22"/>
              </w:rPr>
              <w:t>Megan Moore</w:t>
            </w:r>
          </w:p>
        </w:tc>
        <w:tc>
          <w:tcPr>
            <w:tcW w:w="2268" w:type="dxa"/>
          </w:tcPr>
          <w:p w14:paraId="0865E3EA"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Telephone:</w:t>
            </w:r>
          </w:p>
        </w:tc>
        <w:tc>
          <w:tcPr>
            <w:tcW w:w="3120" w:type="dxa"/>
            <w:tcBorders>
              <w:bottom w:val="single" w:sz="4" w:space="0" w:color="auto"/>
            </w:tcBorders>
          </w:tcPr>
          <w:p w14:paraId="290583F9" w14:textId="5780AE5F" w:rsidR="00960F2A" w:rsidRPr="006E45AC" w:rsidRDefault="00892437">
            <w:pPr>
              <w:rPr>
                <w:rFonts w:ascii="Century Gothic" w:hAnsi="Century Gothic" w:cs="Arial"/>
                <w:sz w:val="22"/>
                <w:szCs w:val="22"/>
              </w:rPr>
            </w:pPr>
            <w:r w:rsidRPr="006E45AC">
              <w:rPr>
                <w:rFonts w:ascii="Century Gothic" w:hAnsi="Century Gothic" w:cs="Arial"/>
                <w:sz w:val="22"/>
                <w:szCs w:val="22"/>
              </w:rPr>
              <w:t>07557191962</w:t>
            </w:r>
          </w:p>
        </w:tc>
      </w:tr>
      <w:tr w:rsidR="006E45AC" w:rsidRPr="006E45AC" w14:paraId="1122C490" w14:textId="77777777" w:rsidTr="00B447F7">
        <w:tc>
          <w:tcPr>
            <w:tcW w:w="1528" w:type="dxa"/>
          </w:tcPr>
          <w:p w14:paraId="2940255C"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Operator:</w:t>
            </w:r>
          </w:p>
        </w:tc>
        <w:tc>
          <w:tcPr>
            <w:tcW w:w="3150" w:type="dxa"/>
            <w:tcBorders>
              <w:top w:val="single" w:sz="4" w:space="0" w:color="auto"/>
              <w:bottom w:val="single" w:sz="4" w:space="0" w:color="auto"/>
            </w:tcBorders>
          </w:tcPr>
          <w:p w14:paraId="68F21D90" w14:textId="4D5EF204" w:rsidR="00960F2A" w:rsidRPr="006E45AC" w:rsidRDefault="00E60682">
            <w:pPr>
              <w:rPr>
                <w:rFonts w:ascii="Century Gothic" w:hAnsi="Century Gothic" w:cs="Arial"/>
                <w:sz w:val="22"/>
                <w:szCs w:val="22"/>
              </w:rPr>
            </w:pPr>
            <w:r w:rsidRPr="006E45AC">
              <w:rPr>
                <w:rFonts w:ascii="Century Gothic" w:hAnsi="Century Gothic" w:cs="Arial"/>
                <w:sz w:val="22"/>
                <w:szCs w:val="22"/>
              </w:rPr>
              <w:t>Vodafone</w:t>
            </w:r>
            <w:r w:rsidR="00164B0F" w:rsidRPr="006E45AC">
              <w:rPr>
                <w:rFonts w:ascii="Century Gothic" w:hAnsi="Century Gothic" w:cs="Arial"/>
                <w:sz w:val="22"/>
                <w:szCs w:val="22"/>
              </w:rPr>
              <w:t xml:space="preserve"> Limited</w:t>
            </w:r>
          </w:p>
        </w:tc>
        <w:tc>
          <w:tcPr>
            <w:tcW w:w="2268" w:type="dxa"/>
          </w:tcPr>
          <w:p w14:paraId="13C326F3" w14:textId="77777777" w:rsidR="00960F2A" w:rsidRPr="006E45AC" w:rsidRDefault="00960F2A">
            <w:pPr>
              <w:rPr>
                <w:rFonts w:ascii="Century Gothic" w:hAnsi="Century Gothic" w:cs="Arial"/>
                <w:sz w:val="22"/>
                <w:szCs w:val="22"/>
              </w:rPr>
            </w:pPr>
          </w:p>
        </w:tc>
        <w:tc>
          <w:tcPr>
            <w:tcW w:w="3120" w:type="dxa"/>
            <w:tcBorders>
              <w:top w:val="single" w:sz="4" w:space="0" w:color="auto"/>
              <w:bottom w:val="single" w:sz="4" w:space="0" w:color="auto"/>
            </w:tcBorders>
          </w:tcPr>
          <w:p w14:paraId="4853B841" w14:textId="77777777" w:rsidR="00960F2A" w:rsidRPr="006E45AC" w:rsidRDefault="00960F2A">
            <w:pPr>
              <w:rPr>
                <w:rFonts w:ascii="Century Gothic" w:hAnsi="Century Gothic" w:cs="Arial"/>
                <w:sz w:val="22"/>
                <w:szCs w:val="22"/>
              </w:rPr>
            </w:pPr>
          </w:p>
        </w:tc>
      </w:tr>
      <w:tr w:rsidR="006E45AC" w:rsidRPr="006E45AC" w14:paraId="54D92EF2" w14:textId="77777777" w:rsidTr="00B447F7">
        <w:tc>
          <w:tcPr>
            <w:tcW w:w="1528" w:type="dxa"/>
          </w:tcPr>
          <w:p w14:paraId="385E5CC6"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Address:</w:t>
            </w:r>
          </w:p>
        </w:tc>
        <w:tc>
          <w:tcPr>
            <w:tcW w:w="3150" w:type="dxa"/>
            <w:tcBorders>
              <w:top w:val="single" w:sz="4" w:space="0" w:color="auto"/>
              <w:bottom w:val="single" w:sz="4" w:space="0" w:color="auto"/>
            </w:tcBorders>
          </w:tcPr>
          <w:p w14:paraId="2465882B" w14:textId="77777777" w:rsidR="00164B0F" w:rsidRPr="006E45AC" w:rsidRDefault="00164B0F">
            <w:pPr>
              <w:rPr>
                <w:rFonts w:ascii="Century Gothic" w:hAnsi="Century Gothic" w:cs="Arial"/>
                <w:sz w:val="22"/>
                <w:szCs w:val="22"/>
              </w:rPr>
            </w:pPr>
            <w:r w:rsidRPr="006E45AC">
              <w:rPr>
                <w:rFonts w:ascii="Century Gothic" w:hAnsi="Century Gothic" w:cs="Arial"/>
                <w:sz w:val="22"/>
                <w:szCs w:val="22"/>
              </w:rPr>
              <w:t xml:space="preserve">Mono Consultants </w:t>
            </w:r>
          </w:p>
          <w:p w14:paraId="4B1E38AF" w14:textId="0043C99B" w:rsidR="00164B0F" w:rsidRPr="006E45AC" w:rsidRDefault="00164B0F">
            <w:pPr>
              <w:rPr>
                <w:rFonts w:ascii="Century Gothic" w:hAnsi="Century Gothic" w:cs="Arial"/>
                <w:sz w:val="22"/>
                <w:szCs w:val="22"/>
              </w:rPr>
            </w:pPr>
            <w:r w:rsidRPr="006E45AC">
              <w:rPr>
                <w:rFonts w:ascii="Century Gothic" w:hAnsi="Century Gothic" w:cs="Arial"/>
                <w:sz w:val="22"/>
                <w:szCs w:val="22"/>
              </w:rPr>
              <w:t>Steam Packet House</w:t>
            </w:r>
          </w:p>
          <w:p w14:paraId="3E3110BF" w14:textId="4D28AC63" w:rsidR="00960F2A" w:rsidRPr="006E45AC" w:rsidRDefault="00164B0F">
            <w:pPr>
              <w:rPr>
                <w:rFonts w:ascii="Century Gothic" w:hAnsi="Century Gothic" w:cs="Arial"/>
                <w:sz w:val="22"/>
                <w:szCs w:val="22"/>
              </w:rPr>
            </w:pPr>
            <w:r w:rsidRPr="006E45AC">
              <w:rPr>
                <w:rFonts w:ascii="Century Gothic" w:hAnsi="Century Gothic" w:cs="Arial"/>
                <w:sz w:val="22"/>
                <w:szCs w:val="22"/>
              </w:rPr>
              <w:t>76 Cross Street</w:t>
            </w:r>
          </w:p>
          <w:p w14:paraId="2C6A315A" w14:textId="10AFFABF" w:rsidR="00164B0F" w:rsidRPr="006E45AC" w:rsidRDefault="00164B0F">
            <w:pPr>
              <w:rPr>
                <w:rFonts w:ascii="Century Gothic" w:hAnsi="Century Gothic" w:cs="Arial"/>
                <w:sz w:val="22"/>
                <w:szCs w:val="22"/>
              </w:rPr>
            </w:pPr>
            <w:r w:rsidRPr="006E45AC">
              <w:rPr>
                <w:rFonts w:ascii="Century Gothic" w:hAnsi="Century Gothic" w:cs="Arial"/>
                <w:sz w:val="22"/>
                <w:szCs w:val="22"/>
              </w:rPr>
              <w:t>Manchester</w:t>
            </w:r>
          </w:p>
          <w:p w14:paraId="4A333C2A" w14:textId="41D1619B" w:rsidR="00164B0F" w:rsidRPr="006E45AC" w:rsidRDefault="00164B0F">
            <w:pPr>
              <w:rPr>
                <w:rFonts w:ascii="Century Gothic" w:hAnsi="Century Gothic" w:cs="Arial"/>
                <w:sz w:val="22"/>
                <w:szCs w:val="22"/>
              </w:rPr>
            </w:pPr>
            <w:r w:rsidRPr="006E45AC">
              <w:rPr>
                <w:rFonts w:ascii="Century Gothic" w:hAnsi="Century Gothic" w:cs="Arial"/>
                <w:sz w:val="22"/>
                <w:szCs w:val="22"/>
              </w:rPr>
              <w:t>M2 4JG</w:t>
            </w:r>
          </w:p>
          <w:p w14:paraId="50125231" w14:textId="263CE960" w:rsidR="00164B0F" w:rsidRPr="006E45AC" w:rsidRDefault="00164B0F">
            <w:pPr>
              <w:rPr>
                <w:rFonts w:ascii="Century Gothic" w:hAnsi="Century Gothic" w:cs="Arial"/>
                <w:sz w:val="22"/>
                <w:szCs w:val="22"/>
              </w:rPr>
            </w:pPr>
          </w:p>
        </w:tc>
        <w:tc>
          <w:tcPr>
            <w:tcW w:w="2268" w:type="dxa"/>
          </w:tcPr>
          <w:p w14:paraId="736182C7"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Email Address:</w:t>
            </w:r>
          </w:p>
        </w:tc>
        <w:tc>
          <w:tcPr>
            <w:tcW w:w="3120" w:type="dxa"/>
            <w:tcBorders>
              <w:top w:val="single" w:sz="4" w:space="0" w:color="auto"/>
              <w:bottom w:val="single" w:sz="4" w:space="0" w:color="auto"/>
            </w:tcBorders>
          </w:tcPr>
          <w:p w14:paraId="5A25747A" w14:textId="4E1E9110" w:rsidR="00960F2A" w:rsidRPr="006E45AC" w:rsidRDefault="00892437">
            <w:pPr>
              <w:rPr>
                <w:rFonts w:ascii="Century Gothic" w:hAnsi="Century Gothic" w:cs="Arial"/>
                <w:sz w:val="22"/>
                <w:szCs w:val="22"/>
              </w:rPr>
            </w:pPr>
            <w:r w:rsidRPr="006E45AC">
              <w:rPr>
                <w:rFonts w:ascii="Century Gothic" w:hAnsi="Century Gothic" w:cs="Arial"/>
                <w:sz w:val="22"/>
                <w:szCs w:val="22"/>
              </w:rPr>
              <w:t>megan.moore</w:t>
            </w:r>
            <w:r w:rsidR="00B447F7" w:rsidRPr="006E45AC">
              <w:rPr>
                <w:rFonts w:ascii="Century Gothic" w:hAnsi="Century Gothic" w:cs="Arial"/>
                <w:sz w:val="22"/>
                <w:szCs w:val="22"/>
              </w:rPr>
              <w:t>@monoconsultants.com</w:t>
            </w:r>
          </w:p>
        </w:tc>
      </w:tr>
      <w:tr w:rsidR="006E45AC" w:rsidRPr="006E45AC" w14:paraId="794E1594" w14:textId="77777777" w:rsidTr="00B447F7">
        <w:trPr>
          <w:trHeight w:val="316"/>
        </w:trPr>
        <w:tc>
          <w:tcPr>
            <w:tcW w:w="1528" w:type="dxa"/>
          </w:tcPr>
          <w:p w14:paraId="0C3DE6A6"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Signed:</w:t>
            </w:r>
          </w:p>
        </w:tc>
        <w:tc>
          <w:tcPr>
            <w:tcW w:w="3150" w:type="dxa"/>
            <w:tcBorders>
              <w:top w:val="single" w:sz="4" w:space="0" w:color="auto"/>
              <w:bottom w:val="single" w:sz="4" w:space="0" w:color="auto"/>
            </w:tcBorders>
          </w:tcPr>
          <w:p w14:paraId="71887C79" w14:textId="1C1A9A87" w:rsidR="00960F2A" w:rsidRPr="006E45AC" w:rsidRDefault="00F35768">
            <w:pPr>
              <w:rPr>
                <w:rFonts w:ascii="Bradley Hand ITC" w:hAnsi="Bradley Hand ITC" w:cs="Arial"/>
                <w:i/>
                <w:iCs/>
                <w:sz w:val="22"/>
                <w:szCs w:val="22"/>
              </w:rPr>
            </w:pPr>
            <w:r w:rsidRPr="006E45AC">
              <w:rPr>
                <w:rFonts w:ascii="Bradley Hand ITC" w:hAnsi="Bradley Hand ITC" w:cs="Arial"/>
                <w:i/>
                <w:iCs/>
                <w:sz w:val="22"/>
                <w:szCs w:val="22"/>
              </w:rPr>
              <w:t>M. Moore</w:t>
            </w:r>
          </w:p>
        </w:tc>
        <w:tc>
          <w:tcPr>
            <w:tcW w:w="2268" w:type="dxa"/>
          </w:tcPr>
          <w:p w14:paraId="3101716D"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Date:</w:t>
            </w:r>
          </w:p>
          <w:p w14:paraId="3B7FD67C" w14:textId="77777777" w:rsidR="007259B4" w:rsidRPr="006E45AC" w:rsidRDefault="007259B4">
            <w:pPr>
              <w:rPr>
                <w:rFonts w:ascii="Century Gothic" w:hAnsi="Century Gothic" w:cs="Arial"/>
                <w:sz w:val="22"/>
                <w:szCs w:val="22"/>
              </w:rPr>
            </w:pPr>
          </w:p>
        </w:tc>
        <w:tc>
          <w:tcPr>
            <w:tcW w:w="3120" w:type="dxa"/>
            <w:tcBorders>
              <w:top w:val="single" w:sz="4" w:space="0" w:color="auto"/>
              <w:bottom w:val="single" w:sz="4" w:space="0" w:color="auto"/>
            </w:tcBorders>
          </w:tcPr>
          <w:p w14:paraId="38D6B9B6" w14:textId="3DD05CAD" w:rsidR="00960F2A" w:rsidRPr="006E45AC" w:rsidRDefault="00892437">
            <w:pPr>
              <w:rPr>
                <w:rFonts w:ascii="Century Gothic" w:hAnsi="Century Gothic" w:cs="Arial"/>
                <w:sz w:val="22"/>
                <w:szCs w:val="22"/>
              </w:rPr>
            </w:pPr>
            <w:r w:rsidRPr="006E45AC">
              <w:rPr>
                <w:rFonts w:ascii="Century Gothic" w:hAnsi="Century Gothic" w:cs="Arial"/>
                <w:sz w:val="22"/>
                <w:szCs w:val="22"/>
              </w:rPr>
              <w:t>28</w:t>
            </w:r>
            <w:r w:rsidR="00B447F7" w:rsidRPr="006E45AC">
              <w:rPr>
                <w:rFonts w:ascii="Century Gothic" w:hAnsi="Century Gothic" w:cs="Arial"/>
                <w:sz w:val="22"/>
                <w:szCs w:val="22"/>
              </w:rPr>
              <w:t>/</w:t>
            </w:r>
            <w:r w:rsidRPr="006E45AC">
              <w:rPr>
                <w:rFonts w:ascii="Century Gothic" w:hAnsi="Century Gothic" w:cs="Arial"/>
                <w:sz w:val="22"/>
                <w:szCs w:val="22"/>
              </w:rPr>
              <w:t>04</w:t>
            </w:r>
            <w:r w:rsidR="00B447F7" w:rsidRPr="006E45AC">
              <w:rPr>
                <w:rFonts w:ascii="Century Gothic" w:hAnsi="Century Gothic" w:cs="Arial"/>
                <w:sz w:val="22"/>
                <w:szCs w:val="22"/>
              </w:rPr>
              <w:t>/2020</w:t>
            </w:r>
          </w:p>
          <w:p w14:paraId="22F860BB" w14:textId="77777777" w:rsidR="007259B4" w:rsidRPr="006E45AC" w:rsidRDefault="007259B4">
            <w:pPr>
              <w:rPr>
                <w:rFonts w:ascii="Century Gothic" w:hAnsi="Century Gothic" w:cs="Arial"/>
                <w:sz w:val="22"/>
                <w:szCs w:val="22"/>
              </w:rPr>
            </w:pPr>
          </w:p>
        </w:tc>
      </w:tr>
      <w:tr w:rsidR="00B447F7" w:rsidRPr="006E45AC" w14:paraId="72D81F65" w14:textId="77777777" w:rsidTr="00B447F7">
        <w:trPr>
          <w:trHeight w:val="406"/>
        </w:trPr>
        <w:tc>
          <w:tcPr>
            <w:tcW w:w="1528" w:type="dxa"/>
          </w:tcPr>
          <w:p w14:paraId="0A849FD5" w14:textId="77777777" w:rsidR="00960F2A" w:rsidRPr="006E45AC" w:rsidRDefault="00960F2A">
            <w:pPr>
              <w:rPr>
                <w:rFonts w:ascii="Century Gothic" w:hAnsi="Century Gothic" w:cs="Arial"/>
                <w:sz w:val="22"/>
                <w:szCs w:val="22"/>
              </w:rPr>
            </w:pPr>
            <w:r w:rsidRPr="006E45AC">
              <w:rPr>
                <w:rFonts w:ascii="Century Gothic" w:hAnsi="Century Gothic" w:cs="Arial"/>
                <w:sz w:val="22"/>
                <w:szCs w:val="22"/>
              </w:rPr>
              <w:t>Position:</w:t>
            </w:r>
          </w:p>
        </w:tc>
        <w:tc>
          <w:tcPr>
            <w:tcW w:w="3150" w:type="dxa"/>
            <w:tcBorders>
              <w:top w:val="single" w:sz="4" w:space="0" w:color="auto"/>
              <w:bottom w:val="single" w:sz="4" w:space="0" w:color="auto"/>
            </w:tcBorders>
          </w:tcPr>
          <w:p w14:paraId="698536F5" w14:textId="321E7031" w:rsidR="00960F2A" w:rsidRPr="006E45AC" w:rsidRDefault="00F35768">
            <w:pPr>
              <w:rPr>
                <w:rFonts w:ascii="Century Gothic" w:hAnsi="Century Gothic" w:cs="Arial"/>
                <w:sz w:val="22"/>
                <w:szCs w:val="22"/>
              </w:rPr>
            </w:pPr>
            <w:r w:rsidRPr="006E45AC">
              <w:rPr>
                <w:rFonts w:ascii="Century Gothic" w:hAnsi="Century Gothic" w:cs="Arial"/>
                <w:sz w:val="22"/>
                <w:szCs w:val="22"/>
              </w:rPr>
              <w:t>Acquisition</w:t>
            </w:r>
            <w:r w:rsidR="00E60682" w:rsidRPr="006E45AC">
              <w:rPr>
                <w:rFonts w:ascii="Century Gothic" w:hAnsi="Century Gothic" w:cs="Arial"/>
                <w:sz w:val="22"/>
                <w:szCs w:val="22"/>
              </w:rPr>
              <w:t xml:space="preserve"> </w:t>
            </w:r>
            <w:r w:rsidR="00892437" w:rsidRPr="006E45AC">
              <w:rPr>
                <w:rFonts w:ascii="Century Gothic" w:hAnsi="Century Gothic" w:cs="Arial"/>
                <w:sz w:val="22"/>
                <w:szCs w:val="22"/>
              </w:rPr>
              <w:t>Surveyor</w:t>
            </w:r>
          </w:p>
        </w:tc>
        <w:tc>
          <w:tcPr>
            <w:tcW w:w="2268" w:type="dxa"/>
          </w:tcPr>
          <w:p w14:paraId="1DCD1A84" w14:textId="77777777" w:rsidR="00960F2A" w:rsidRPr="006E45AC" w:rsidRDefault="00DE06AA">
            <w:pPr>
              <w:rPr>
                <w:rFonts w:ascii="Century Gothic" w:hAnsi="Century Gothic" w:cs="Arial"/>
                <w:sz w:val="22"/>
                <w:szCs w:val="22"/>
              </w:rPr>
            </w:pPr>
            <w:r w:rsidRPr="006E45AC">
              <w:rPr>
                <w:rFonts w:ascii="Century Gothic" w:hAnsi="Century Gothic" w:cs="Arial"/>
                <w:sz w:val="22"/>
                <w:szCs w:val="22"/>
              </w:rPr>
              <w:t>Company:</w:t>
            </w:r>
          </w:p>
          <w:p w14:paraId="7BC1BAF2" w14:textId="77777777" w:rsidR="00960F2A" w:rsidRPr="006E45AC" w:rsidRDefault="00960F2A">
            <w:pPr>
              <w:rPr>
                <w:rFonts w:ascii="Century Gothic" w:hAnsi="Century Gothic" w:cs="Arial"/>
                <w:sz w:val="22"/>
                <w:szCs w:val="22"/>
              </w:rPr>
            </w:pPr>
          </w:p>
          <w:p w14:paraId="0CBCEAFB" w14:textId="1D70523F" w:rsidR="00960F2A" w:rsidRPr="006E45AC" w:rsidRDefault="00DE06AA" w:rsidP="000E36EC">
            <w:pPr>
              <w:rPr>
                <w:rFonts w:ascii="Century Gothic" w:hAnsi="Century Gothic" w:cs="Arial"/>
                <w:sz w:val="22"/>
                <w:szCs w:val="22"/>
              </w:rPr>
            </w:pPr>
            <w:r w:rsidRPr="006E45AC">
              <w:rPr>
                <w:rFonts w:ascii="Century Gothic" w:hAnsi="Century Gothic" w:cs="Arial"/>
                <w:sz w:val="22"/>
                <w:szCs w:val="22"/>
              </w:rPr>
              <w:t xml:space="preserve">(on behalf of </w:t>
            </w:r>
            <w:r w:rsidR="00A719E6" w:rsidRPr="006E45AC">
              <w:rPr>
                <w:rFonts w:ascii="Century Gothic" w:hAnsi="Century Gothic" w:cs="Arial"/>
                <w:sz w:val="22"/>
                <w:szCs w:val="22"/>
              </w:rPr>
              <w:t>C</w:t>
            </w:r>
            <w:r w:rsidR="009750A1" w:rsidRPr="006E45AC">
              <w:rPr>
                <w:rFonts w:ascii="Century Gothic" w:hAnsi="Century Gothic" w:cs="Arial"/>
                <w:sz w:val="22"/>
                <w:szCs w:val="22"/>
              </w:rPr>
              <w:t>ornerstone</w:t>
            </w:r>
            <w:r w:rsidR="00A719E6" w:rsidRPr="006E45AC">
              <w:rPr>
                <w:rFonts w:ascii="Century Gothic" w:hAnsi="Century Gothic" w:cs="Arial"/>
                <w:sz w:val="22"/>
                <w:szCs w:val="22"/>
              </w:rPr>
              <w:t xml:space="preserve"> and </w:t>
            </w:r>
            <w:r w:rsidRPr="006E45AC">
              <w:rPr>
                <w:rFonts w:ascii="Century Gothic" w:hAnsi="Century Gothic" w:cs="Arial"/>
                <w:sz w:val="22"/>
                <w:szCs w:val="22"/>
              </w:rPr>
              <w:t>above operator</w:t>
            </w:r>
            <w:r w:rsidR="00960F2A" w:rsidRPr="006E45AC">
              <w:rPr>
                <w:rFonts w:ascii="Century Gothic" w:hAnsi="Century Gothic" w:cs="Arial"/>
                <w:sz w:val="22"/>
                <w:szCs w:val="22"/>
              </w:rPr>
              <w:t>)</w:t>
            </w:r>
            <w:r w:rsidR="002A7BF4" w:rsidRPr="006E45AC">
              <w:rPr>
                <w:rFonts w:ascii="Century Gothic" w:hAnsi="Century Gothic" w:cs="Arial"/>
                <w:sz w:val="22"/>
                <w:szCs w:val="22"/>
              </w:rPr>
              <w:t xml:space="preserve"> </w:t>
            </w:r>
          </w:p>
        </w:tc>
        <w:tc>
          <w:tcPr>
            <w:tcW w:w="3120" w:type="dxa"/>
            <w:tcBorders>
              <w:top w:val="single" w:sz="4" w:space="0" w:color="auto"/>
              <w:bottom w:val="single" w:sz="4" w:space="0" w:color="auto"/>
            </w:tcBorders>
          </w:tcPr>
          <w:p w14:paraId="0B399620" w14:textId="77777777" w:rsidR="00B447F7" w:rsidRPr="006E45AC" w:rsidRDefault="00B447F7" w:rsidP="00B447F7">
            <w:pPr>
              <w:rPr>
                <w:rFonts w:ascii="Century Gothic" w:hAnsi="Century Gothic" w:cs="Arial"/>
                <w:sz w:val="22"/>
                <w:szCs w:val="22"/>
              </w:rPr>
            </w:pPr>
            <w:r w:rsidRPr="006E45AC">
              <w:rPr>
                <w:rFonts w:ascii="Century Gothic" w:hAnsi="Century Gothic" w:cs="Arial"/>
                <w:sz w:val="22"/>
                <w:szCs w:val="22"/>
              </w:rPr>
              <w:t xml:space="preserve">Mono Consultants </w:t>
            </w:r>
          </w:p>
          <w:p w14:paraId="61C988F9" w14:textId="77777777" w:rsidR="00960F2A" w:rsidRPr="006E45AC" w:rsidRDefault="00960F2A">
            <w:pPr>
              <w:rPr>
                <w:rFonts w:ascii="Century Gothic" w:hAnsi="Century Gothic" w:cs="Arial"/>
                <w:sz w:val="22"/>
                <w:szCs w:val="22"/>
              </w:rPr>
            </w:pPr>
          </w:p>
        </w:tc>
      </w:tr>
    </w:tbl>
    <w:p w14:paraId="3B22BB7D" w14:textId="77777777" w:rsidR="00960F2A" w:rsidRPr="006E45AC" w:rsidRDefault="00960F2A">
      <w:pPr>
        <w:rPr>
          <w:rFonts w:ascii="Century Gothic" w:hAnsi="Century Gothic"/>
          <w:sz w:val="23"/>
          <w:szCs w:val="23"/>
        </w:rPr>
      </w:pPr>
    </w:p>
    <w:sectPr w:rsidR="00960F2A" w:rsidRPr="006E45AC" w:rsidSect="00160AC3">
      <w:footerReference w:type="default" r:id="rId14"/>
      <w:pgSz w:w="11909" w:h="16834" w:code="9"/>
      <w:pgMar w:top="902" w:right="992" w:bottom="1418" w:left="851" w:header="561" w:footer="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DA1E0" w14:textId="77777777" w:rsidR="00CE1A7A" w:rsidRDefault="00CE1A7A">
      <w:r>
        <w:separator/>
      </w:r>
    </w:p>
  </w:endnote>
  <w:endnote w:type="continuationSeparator" w:id="0">
    <w:p w14:paraId="75CAC6F5" w14:textId="77777777" w:rsidR="00CE1A7A" w:rsidRDefault="00CE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Condensed">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7605A" w14:textId="79CAB795" w:rsidR="00CE1A7A" w:rsidRDefault="00CE1A7A" w:rsidP="00BE3F53">
    <w:pPr>
      <w:pStyle w:val="Foo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0" allowOverlap="1" wp14:anchorId="1829D166" wp14:editId="16028591">
              <wp:simplePos x="0" y="0"/>
              <wp:positionH relativeFrom="page">
                <wp:posOffset>0</wp:posOffset>
              </wp:positionH>
              <wp:positionV relativeFrom="page">
                <wp:posOffset>10232390</wp:posOffset>
              </wp:positionV>
              <wp:extent cx="7562215" cy="266700"/>
              <wp:effectExtent l="0" t="2540" r="635" b="0"/>
              <wp:wrapNone/>
              <wp:docPr id="1" name="MSIPCM4fcd45649cb066dff043c858" descr="{&quot;HashCode&quot;:9888430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F014" w14:textId="4175F89F" w:rsidR="00CE1A7A" w:rsidRPr="009750A1" w:rsidRDefault="00CE1A7A" w:rsidP="009750A1">
                          <w:pPr>
                            <w:rPr>
                              <w:rFonts w:ascii="Calibri" w:hAnsi="Calibri" w:cs="Calibri"/>
                              <w:color w:val="737373"/>
                            </w:rPr>
                          </w:pPr>
                          <w:r w:rsidRPr="009750A1">
                            <w:rPr>
                              <w:rFonts w:ascii="Calibri" w:hAnsi="Calibri" w:cs="Calibri"/>
                              <w:color w:val="737373"/>
                            </w:rPr>
                            <w:t>Classification: Unrestricted</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9D166" id="_x0000_t202" coordsize="21600,21600" o:spt="202" path="m,l,21600r21600,l21600,xe">
              <v:stroke joinstyle="miter"/>
              <v:path gradientshapeok="t" o:connecttype="rect"/>
            </v:shapetype>
            <v:shape id="MSIPCM4fcd45649cb066dff043c858" o:spid="_x0000_s1026" type="#_x0000_t202" alt="{&quot;HashCode&quot;:988843031,&quot;Height&quot;:841.0,&quot;Width&quot;:595.0,&quot;Placement&quot;:&quot;Footer&quot;,&quot;Index&quot;:&quot;Primary&quot;,&quot;Section&quot;:1,&quot;Top&quot;:0.0,&quot;Left&quot;:0.0}" style="position:absolute;margin-left:0;margin-top:805.7pt;width:595.45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" o:allowincell="f" filled="f" stroked="f">
              <v:textbox inset="20pt,0,,0">
                <w:txbxContent>
                  <w:p w14:paraId="273BF014" w14:textId="4175F89F" w:rsidR="00CE1A7A" w:rsidRPr="009750A1" w:rsidRDefault="00CE1A7A" w:rsidP="009750A1">
                    <w:pPr>
                      <w:rPr>
                        <w:rFonts w:ascii="Calibri" w:hAnsi="Calibri" w:cs="Calibri"/>
                        <w:color w:val="737373"/>
                      </w:rPr>
                    </w:pPr>
                    <w:r w:rsidRPr="009750A1">
                      <w:rPr>
                        <w:rFonts w:ascii="Calibri" w:hAnsi="Calibri" w:cs="Calibri"/>
                        <w:color w:val="737373"/>
                      </w:rPr>
                      <w:t>Classification: Unrestricted</w:t>
                    </w:r>
                  </w:p>
                </w:txbxContent>
              </v:textbox>
              <w10:wrap anchorx="page" anchory="page"/>
            </v:shape>
          </w:pict>
        </mc:Fallback>
      </mc:AlternateContent>
    </w:r>
  </w:p>
  <w:p w14:paraId="029D9109" w14:textId="60AA165A" w:rsidR="00CE1A7A" w:rsidRPr="009750A1" w:rsidRDefault="00CE1A7A" w:rsidP="00BE3F53">
    <w:pPr>
      <w:pStyle w:val="Footer"/>
      <w:rPr>
        <w:rFonts w:ascii="Century Gothic" w:hAnsi="Century Gothic" w:cs="Arial"/>
      </w:rPr>
    </w:pPr>
    <w:r w:rsidRPr="009750A1">
      <w:rPr>
        <w:rFonts w:ascii="Century Gothic" w:hAnsi="Century Gothic" w:cs="Arial"/>
      </w:rPr>
      <w:t>Cornerstone Industry Site Specific Supplementary Information England V.1</w:t>
    </w:r>
  </w:p>
  <w:p w14:paraId="79BBC73E" w14:textId="28A3E01C" w:rsidR="00CE1A7A" w:rsidRPr="009750A1" w:rsidRDefault="00CE1A7A" w:rsidP="5FB1014B">
    <w:pPr>
      <w:pStyle w:val="Footer"/>
      <w:rPr>
        <w:rFonts w:ascii="Century Gothic" w:eastAsia="Arial" w:hAnsi="Century Gothic" w:cs="Arial"/>
      </w:rPr>
    </w:pPr>
    <w:r w:rsidRPr="009750A1">
      <w:rPr>
        <w:rFonts w:ascii="Century Gothic" w:eastAsia="Arial" w:hAnsi="Century Gothic" w:cs="Arial"/>
      </w:rPr>
      <w:t>20190311</w:t>
    </w:r>
  </w:p>
  <w:p w14:paraId="394798F2" w14:textId="77777777" w:rsidR="00CE1A7A" w:rsidRPr="002A7BF4" w:rsidRDefault="00CE1A7A">
    <w:pPr>
      <w:pStyle w:val="Footer"/>
      <w:rPr>
        <w:rFonts w:ascii="Arial" w:hAnsi="Arial" w:cs="Arial"/>
        <w:b/>
        <w:bCs/>
        <w:color w:val="FFFFFF"/>
        <w:sz w:val="32"/>
      </w:rPr>
    </w:pPr>
    <w:r>
      <w:rPr>
        <w:rFonts w:ascii="Arial" w:hAnsi="Arial" w:cs="Arial"/>
        <w:color w:val="FFFFFF"/>
        <w:szCs w:val="16"/>
        <w:lang w:val="en-US"/>
      </w:rPr>
      <w:tab/>
    </w:r>
    <w:r>
      <w:rPr>
        <w:rFonts w:ascii="Arial" w:hAnsi="Arial" w:cs="Arial"/>
        <w:color w:val="FFFFFF"/>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60428" w14:textId="77777777" w:rsidR="00CE1A7A" w:rsidRDefault="00CE1A7A">
      <w:r>
        <w:separator/>
      </w:r>
    </w:p>
  </w:footnote>
  <w:footnote w:type="continuationSeparator" w:id="0">
    <w:p w14:paraId="1D0656FE" w14:textId="77777777" w:rsidR="00CE1A7A" w:rsidRDefault="00CE1A7A">
      <w:r>
        <w:continuationSeparator/>
      </w:r>
    </w:p>
  </w:footnote>
  <w:footnote w:id="1">
    <w:p w14:paraId="288A0597" w14:textId="77777777" w:rsidR="00CE1A7A" w:rsidRDefault="00CE1A7A" w:rsidP="00A86AB6">
      <w:pPr>
        <w:pStyle w:val="FootnoteText"/>
      </w:pPr>
      <w:r>
        <w:rPr>
          <w:rStyle w:val="FootnoteReference"/>
        </w:rPr>
        <w:footnoteRef/>
      </w:r>
      <w:r>
        <w:t xml:space="preserve"> Macro or Micro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D360B"/>
    <w:multiLevelType w:val="hybridMultilevel"/>
    <w:tmpl w:val="D48A4EDE"/>
    <w:lvl w:ilvl="0" w:tplc="DB5E4F68">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05439"/>
    <w:multiLevelType w:val="hybridMultilevel"/>
    <w:tmpl w:val="76260B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694607"/>
    <w:multiLevelType w:val="hybridMultilevel"/>
    <w:tmpl w:val="94BC8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467AB9"/>
    <w:multiLevelType w:val="hybridMultilevel"/>
    <w:tmpl w:val="B13CBC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5055E8"/>
    <w:multiLevelType w:val="hybridMultilevel"/>
    <w:tmpl w:val="C262A50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HelveticaNeueCondensed"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52"/>
        </w:tabs>
        <w:ind w:left="432" w:firstLine="0"/>
      </w:pPr>
      <w:rPr>
        <w:rFonts w:ascii="Arial Narrow" w:hAnsi="HelveticaNeueCondensed"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6"/>
  </w:num>
  <w:num w:numId="3">
    <w:abstractNumId w:val="1"/>
  </w:num>
  <w:num w:numId="4">
    <w:abstractNumId w:val="0"/>
  </w:num>
  <w:num w:numId="5">
    <w:abstractNumId w:val="4"/>
  </w:num>
  <w:num w:numId="6">
    <w:abstractNumId w:val="5"/>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F53"/>
    <w:rsid w:val="00003119"/>
    <w:rsid w:val="000044E5"/>
    <w:rsid w:val="00023F97"/>
    <w:rsid w:val="000326AB"/>
    <w:rsid w:val="00035CC6"/>
    <w:rsid w:val="00036C96"/>
    <w:rsid w:val="00053542"/>
    <w:rsid w:val="0005681F"/>
    <w:rsid w:val="00057F34"/>
    <w:rsid w:val="000627EC"/>
    <w:rsid w:val="0006419D"/>
    <w:rsid w:val="00071BC7"/>
    <w:rsid w:val="000863ED"/>
    <w:rsid w:val="00087901"/>
    <w:rsid w:val="000C0023"/>
    <w:rsid w:val="000D3997"/>
    <w:rsid w:val="000E36EC"/>
    <w:rsid w:val="000E38D6"/>
    <w:rsid w:val="000F5CC9"/>
    <w:rsid w:val="001005EC"/>
    <w:rsid w:val="00102B17"/>
    <w:rsid w:val="00123D29"/>
    <w:rsid w:val="00144C68"/>
    <w:rsid w:val="00153BA8"/>
    <w:rsid w:val="00153CF7"/>
    <w:rsid w:val="00160AC3"/>
    <w:rsid w:val="00164B0F"/>
    <w:rsid w:val="00167451"/>
    <w:rsid w:val="00184BED"/>
    <w:rsid w:val="00195C0D"/>
    <w:rsid w:val="001A0732"/>
    <w:rsid w:val="001B47F6"/>
    <w:rsid w:val="001B7966"/>
    <w:rsid w:val="001C4A84"/>
    <w:rsid w:val="001C5334"/>
    <w:rsid w:val="001C661D"/>
    <w:rsid w:val="001D4C02"/>
    <w:rsid w:val="001E4502"/>
    <w:rsid w:val="001E6E9D"/>
    <w:rsid w:val="001E7BA0"/>
    <w:rsid w:val="001F7B70"/>
    <w:rsid w:val="00201789"/>
    <w:rsid w:val="00201C80"/>
    <w:rsid w:val="00205BD1"/>
    <w:rsid w:val="00212C41"/>
    <w:rsid w:val="00213548"/>
    <w:rsid w:val="00235ECF"/>
    <w:rsid w:val="002374AA"/>
    <w:rsid w:val="00237796"/>
    <w:rsid w:val="00250EA3"/>
    <w:rsid w:val="00251A8A"/>
    <w:rsid w:val="00254878"/>
    <w:rsid w:val="002705F3"/>
    <w:rsid w:val="00271E42"/>
    <w:rsid w:val="0027550A"/>
    <w:rsid w:val="00282631"/>
    <w:rsid w:val="002A0F95"/>
    <w:rsid w:val="002A7BF4"/>
    <w:rsid w:val="002A7D04"/>
    <w:rsid w:val="002B2AE7"/>
    <w:rsid w:val="002B7825"/>
    <w:rsid w:val="002C4169"/>
    <w:rsid w:val="002C62C7"/>
    <w:rsid w:val="002E32FE"/>
    <w:rsid w:val="002E5E24"/>
    <w:rsid w:val="003014B5"/>
    <w:rsid w:val="00301FCC"/>
    <w:rsid w:val="00332FB8"/>
    <w:rsid w:val="00333F7F"/>
    <w:rsid w:val="0033501A"/>
    <w:rsid w:val="00337AF2"/>
    <w:rsid w:val="003519BA"/>
    <w:rsid w:val="003550F5"/>
    <w:rsid w:val="00360DEC"/>
    <w:rsid w:val="00363FF1"/>
    <w:rsid w:val="00366809"/>
    <w:rsid w:val="003774D4"/>
    <w:rsid w:val="00384518"/>
    <w:rsid w:val="0038681D"/>
    <w:rsid w:val="0039063C"/>
    <w:rsid w:val="00393E6C"/>
    <w:rsid w:val="003A36CF"/>
    <w:rsid w:val="003A4210"/>
    <w:rsid w:val="003B1091"/>
    <w:rsid w:val="003C322E"/>
    <w:rsid w:val="003C345B"/>
    <w:rsid w:val="00407D30"/>
    <w:rsid w:val="004224E7"/>
    <w:rsid w:val="00424944"/>
    <w:rsid w:val="004350C5"/>
    <w:rsid w:val="004547BE"/>
    <w:rsid w:val="00464EBD"/>
    <w:rsid w:val="00466758"/>
    <w:rsid w:val="004672C7"/>
    <w:rsid w:val="00484485"/>
    <w:rsid w:val="00492A9B"/>
    <w:rsid w:val="00497D50"/>
    <w:rsid w:val="004A39D3"/>
    <w:rsid w:val="004A523F"/>
    <w:rsid w:val="004B35F8"/>
    <w:rsid w:val="004C0FA0"/>
    <w:rsid w:val="004C127C"/>
    <w:rsid w:val="004F6A91"/>
    <w:rsid w:val="00511697"/>
    <w:rsid w:val="00513801"/>
    <w:rsid w:val="00516432"/>
    <w:rsid w:val="00523D5A"/>
    <w:rsid w:val="00532DAE"/>
    <w:rsid w:val="00533CFC"/>
    <w:rsid w:val="00534061"/>
    <w:rsid w:val="00551E23"/>
    <w:rsid w:val="005535B4"/>
    <w:rsid w:val="00554E19"/>
    <w:rsid w:val="00562B70"/>
    <w:rsid w:val="005640F0"/>
    <w:rsid w:val="00574D34"/>
    <w:rsid w:val="00586B49"/>
    <w:rsid w:val="0059384C"/>
    <w:rsid w:val="005A7778"/>
    <w:rsid w:val="005B1E98"/>
    <w:rsid w:val="005B37A2"/>
    <w:rsid w:val="005B4016"/>
    <w:rsid w:val="005C328D"/>
    <w:rsid w:val="005D7C39"/>
    <w:rsid w:val="00600E5D"/>
    <w:rsid w:val="006027D9"/>
    <w:rsid w:val="0061326F"/>
    <w:rsid w:val="00616E71"/>
    <w:rsid w:val="00636AC3"/>
    <w:rsid w:val="00653CCA"/>
    <w:rsid w:val="0069121F"/>
    <w:rsid w:val="0069323D"/>
    <w:rsid w:val="006A6E63"/>
    <w:rsid w:val="006C068D"/>
    <w:rsid w:val="006C45A6"/>
    <w:rsid w:val="006E45AC"/>
    <w:rsid w:val="006F3632"/>
    <w:rsid w:val="006F7E78"/>
    <w:rsid w:val="007004B9"/>
    <w:rsid w:val="00702009"/>
    <w:rsid w:val="00714883"/>
    <w:rsid w:val="00714E6A"/>
    <w:rsid w:val="007250E6"/>
    <w:rsid w:val="007259B4"/>
    <w:rsid w:val="007332EB"/>
    <w:rsid w:val="007334DE"/>
    <w:rsid w:val="00753929"/>
    <w:rsid w:val="00765E31"/>
    <w:rsid w:val="00787B51"/>
    <w:rsid w:val="00792125"/>
    <w:rsid w:val="007B2ED6"/>
    <w:rsid w:val="007D4069"/>
    <w:rsid w:val="00802FF5"/>
    <w:rsid w:val="00805B8C"/>
    <w:rsid w:val="008106D9"/>
    <w:rsid w:val="00811C01"/>
    <w:rsid w:val="008172FA"/>
    <w:rsid w:val="008349A1"/>
    <w:rsid w:val="00835E72"/>
    <w:rsid w:val="0084152C"/>
    <w:rsid w:val="00852DC2"/>
    <w:rsid w:val="0086677A"/>
    <w:rsid w:val="00873AB0"/>
    <w:rsid w:val="00883175"/>
    <w:rsid w:val="0088344F"/>
    <w:rsid w:val="00892437"/>
    <w:rsid w:val="00893B9D"/>
    <w:rsid w:val="008940CB"/>
    <w:rsid w:val="008A20DA"/>
    <w:rsid w:val="008B178B"/>
    <w:rsid w:val="008C1769"/>
    <w:rsid w:val="008C1F04"/>
    <w:rsid w:val="008C4F24"/>
    <w:rsid w:val="008D22F1"/>
    <w:rsid w:val="008D24CB"/>
    <w:rsid w:val="008D6612"/>
    <w:rsid w:val="008F7A8C"/>
    <w:rsid w:val="009032F4"/>
    <w:rsid w:val="00912679"/>
    <w:rsid w:val="009503CA"/>
    <w:rsid w:val="009518D6"/>
    <w:rsid w:val="00955D80"/>
    <w:rsid w:val="0095741D"/>
    <w:rsid w:val="00960F2A"/>
    <w:rsid w:val="00961D10"/>
    <w:rsid w:val="0096666C"/>
    <w:rsid w:val="00967C6C"/>
    <w:rsid w:val="00972ACF"/>
    <w:rsid w:val="009750A1"/>
    <w:rsid w:val="00975612"/>
    <w:rsid w:val="00982F73"/>
    <w:rsid w:val="009B060F"/>
    <w:rsid w:val="009B11DA"/>
    <w:rsid w:val="009B1AA6"/>
    <w:rsid w:val="009B2E02"/>
    <w:rsid w:val="009B4846"/>
    <w:rsid w:val="009C06A2"/>
    <w:rsid w:val="009D1A22"/>
    <w:rsid w:val="009E4770"/>
    <w:rsid w:val="009F0D72"/>
    <w:rsid w:val="009F561C"/>
    <w:rsid w:val="009F7FB0"/>
    <w:rsid w:val="00A0618B"/>
    <w:rsid w:val="00A1123E"/>
    <w:rsid w:val="00A20839"/>
    <w:rsid w:val="00A218E4"/>
    <w:rsid w:val="00A26048"/>
    <w:rsid w:val="00A2668D"/>
    <w:rsid w:val="00A425D6"/>
    <w:rsid w:val="00A4299A"/>
    <w:rsid w:val="00A53786"/>
    <w:rsid w:val="00A53BC1"/>
    <w:rsid w:val="00A61AEE"/>
    <w:rsid w:val="00A62F1F"/>
    <w:rsid w:val="00A654B8"/>
    <w:rsid w:val="00A65DD0"/>
    <w:rsid w:val="00A719E6"/>
    <w:rsid w:val="00A77658"/>
    <w:rsid w:val="00A776D4"/>
    <w:rsid w:val="00A86AB6"/>
    <w:rsid w:val="00A96184"/>
    <w:rsid w:val="00A979D1"/>
    <w:rsid w:val="00AA7AA6"/>
    <w:rsid w:val="00AB040B"/>
    <w:rsid w:val="00AB30B3"/>
    <w:rsid w:val="00AB7A1A"/>
    <w:rsid w:val="00AC1B6D"/>
    <w:rsid w:val="00AC5EFD"/>
    <w:rsid w:val="00AD14FA"/>
    <w:rsid w:val="00AE1F05"/>
    <w:rsid w:val="00AF2CD5"/>
    <w:rsid w:val="00AF66C8"/>
    <w:rsid w:val="00B02C8F"/>
    <w:rsid w:val="00B0706D"/>
    <w:rsid w:val="00B10F02"/>
    <w:rsid w:val="00B13019"/>
    <w:rsid w:val="00B212C2"/>
    <w:rsid w:val="00B365C8"/>
    <w:rsid w:val="00B447F7"/>
    <w:rsid w:val="00B4686E"/>
    <w:rsid w:val="00B727B0"/>
    <w:rsid w:val="00B7674B"/>
    <w:rsid w:val="00B81FB8"/>
    <w:rsid w:val="00BA5975"/>
    <w:rsid w:val="00BB2ADE"/>
    <w:rsid w:val="00BD43BB"/>
    <w:rsid w:val="00BE17D1"/>
    <w:rsid w:val="00BE3F53"/>
    <w:rsid w:val="00BE4275"/>
    <w:rsid w:val="00BE688E"/>
    <w:rsid w:val="00BF2FDD"/>
    <w:rsid w:val="00BF5611"/>
    <w:rsid w:val="00BF79A5"/>
    <w:rsid w:val="00C10163"/>
    <w:rsid w:val="00C120C8"/>
    <w:rsid w:val="00C12472"/>
    <w:rsid w:val="00C2078D"/>
    <w:rsid w:val="00C269E3"/>
    <w:rsid w:val="00C4110C"/>
    <w:rsid w:val="00C4188B"/>
    <w:rsid w:val="00C45BD5"/>
    <w:rsid w:val="00C84D72"/>
    <w:rsid w:val="00C90252"/>
    <w:rsid w:val="00C93A8E"/>
    <w:rsid w:val="00C95440"/>
    <w:rsid w:val="00CA48D0"/>
    <w:rsid w:val="00CA6860"/>
    <w:rsid w:val="00CA7AD1"/>
    <w:rsid w:val="00CB3403"/>
    <w:rsid w:val="00CC3B26"/>
    <w:rsid w:val="00CC67D2"/>
    <w:rsid w:val="00CE029E"/>
    <w:rsid w:val="00CE1A7A"/>
    <w:rsid w:val="00CE5CAD"/>
    <w:rsid w:val="00CF0BE4"/>
    <w:rsid w:val="00CF2CEA"/>
    <w:rsid w:val="00D06802"/>
    <w:rsid w:val="00D12060"/>
    <w:rsid w:val="00D15963"/>
    <w:rsid w:val="00D3692A"/>
    <w:rsid w:val="00D46C4E"/>
    <w:rsid w:val="00D47E71"/>
    <w:rsid w:val="00D6191A"/>
    <w:rsid w:val="00D64366"/>
    <w:rsid w:val="00D64386"/>
    <w:rsid w:val="00D706FE"/>
    <w:rsid w:val="00D74A15"/>
    <w:rsid w:val="00D7555F"/>
    <w:rsid w:val="00D77B3B"/>
    <w:rsid w:val="00D93E2A"/>
    <w:rsid w:val="00DC566D"/>
    <w:rsid w:val="00DC6575"/>
    <w:rsid w:val="00DD78EC"/>
    <w:rsid w:val="00DE06AA"/>
    <w:rsid w:val="00DE5511"/>
    <w:rsid w:val="00DF05FC"/>
    <w:rsid w:val="00DF1924"/>
    <w:rsid w:val="00E008C7"/>
    <w:rsid w:val="00E1156A"/>
    <w:rsid w:val="00E1288E"/>
    <w:rsid w:val="00E20B35"/>
    <w:rsid w:val="00E40A71"/>
    <w:rsid w:val="00E47853"/>
    <w:rsid w:val="00E50813"/>
    <w:rsid w:val="00E56DCA"/>
    <w:rsid w:val="00E60682"/>
    <w:rsid w:val="00E61058"/>
    <w:rsid w:val="00E61FE7"/>
    <w:rsid w:val="00E71DDD"/>
    <w:rsid w:val="00E968C1"/>
    <w:rsid w:val="00EB7A07"/>
    <w:rsid w:val="00EC6AFA"/>
    <w:rsid w:val="00ED3049"/>
    <w:rsid w:val="00EE2283"/>
    <w:rsid w:val="00EF26FB"/>
    <w:rsid w:val="00EF4F27"/>
    <w:rsid w:val="00F069ED"/>
    <w:rsid w:val="00F104D4"/>
    <w:rsid w:val="00F21FA5"/>
    <w:rsid w:val="00F24F01"/>
    <w:rsid w:val="00F30940"/>
    <w:rsid w:val="00F35768"/>
    <w:rsid w:val="00F57D89"/>
    <w:rsid w:val="00F65089"/>
    <w:rsid w:val="00F66E3C"/>
    <w:rsid w:val="00F72580"/>
    <w:rsid w:val="00F815D9"/>
    <w:rsid w:val="00F81899"/>
    <w:rsid w:val="00F91E49"/>
    <w:rsid w:val="00F97D7A"/>
    <w:rsid w:val="00FC51A7"/>
    <w:rsid w:val="00FD4A33"/>
    <w:rsid w:val="00FE64A9"/>
    <w:rsid w:val="00FF675E"/>
    <w:rsid w:val="5FB10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30ECFE6"/>
  <w15:docId w15:val="{48D25655-0A79-48A6-9282-6F459800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AC3"/>
    <w:rPr>
      <w:lang w:eastAsia="en-US"/>
    </w:rPr>
  </w:style>
  <w:style w:type="paragraph" w:styleId="Heading1">
    <w:name w:val="heading 1"/>
    <w:basedOn w:val="Normal"/>
    <w:next w:val="Normal"/>
    <w:qFormat/>
    <w:rsid w:val="00160AC3"/>
    <w:pPr>
      <w:keepNext/>
      <w:numPr>
        <w:numId w:val="2"/>
      </w:numPr>
      <w:shd w:val="clear" w:color="auto" w:fill="FF0000"/>
      <w:spacing w:before="240" w:after="60"/>
      <w:outlineLvl w:val="0"/>
    </w:pPr>
    <w:rPr>
      <w:rFonts w:ascii="Arial Narrow" w:hAnsi="Arial Narrow"/>
      <w:b/>
      <w:caps/>
      <w:color w:val="FFFFFF"/>
      <w:kern w:val="28"/>
      <w:lang w:val="en-AU"/>
    </w:rPr>
  </w:style>
  <w:style w:type="paragraph" w:styleId="Heading2">
    <w:name w:val="heading 2"/>
    <w:basedOn w:val="Normal"/>
    <w:next w:val="Normal"/>
    <w:qFormat/>
    <w:rsid w:val="00160AC3"/>
    <w:pPr>
      <w:keepNext/>
      <w:numPr>
        <w:ilvl w:val="1"/>
        <w:numId w:val="2"/>
      </w:numPr>
      <w:spacing w:before="240" w:after="60"/>
      <w:outlineLvl w:val="1"/>
    </w:pPr>
    <w:rPr>
      <w:rFonts w:ascii="Arial Narrow" w:hAnsi="Arial Narrow"/>
      <w:b/>
      <w:lang w:val="en-AU"/>
    </w:rPr>
  </w:style>
  <w:style w:type="paragraph" w:styleId="Heading3">
    <w:name w:val="heading 3"/>
    <w:basedOn w:val="Normal"/>
    <w:next w:val="Normal"/>
    <w:qFormat/>
    <w:rsid w:val="00160AC3"/>
    <w:pPr>
      <w:keepNext/>
      <w:numPr>
        <w:ilvl w:val="2"/>
        <w:numId w:val="2"/>
      </w:numPr>
      <w:spacing w:before="240" w:after="60"/>
      <w:outlineLvl w:val="2"/>
    </w:pPr>
    <w:rPr>
      <w:rFonts w:ascii="Arial Narrow" w:hAnsi="Arial Narrow"/>
      <w:b/>
      <w:lang w:val="en-AU"/>
    </w:rPr>
  </w:style>
  <w:style w:type="paragraph" w:styleId="Heading4">
    <w:name w:val="heading 4"/>
    <w:basedOn w:val="Normal"/>
    <w:next w:val="Normal"/>
    <w:qFormat/>
    <w:rsid w:val="00160AC3"/>
    <w:pPr>
      <w:keepNext/>
      <w:numPr>
        <w:ilvl w:val="3"/>
        <w:numId w:val="2"/>
      </w:numPr>
      <w:spacing w:before="240" w:after="60"/>
      <w:outlineLvl w:val="3"/>
    </w:pPr>
    <w:rPr>
      <w:rFonts w:ascii="Arial" w:hAnsi="Arial"/>
      <w:b/>
      <w:sz w:val="24"/>
      <w:lang w:val="en-AU"/>
    </w:rPr>
  </w:style>
  <w:style w:type="paragraph" w:styleId="Heading5">
    <w:name w:val="heading 5"/>
    <w:basedOn w:val="Normal"/>
    <w:next w:val="Normal"/>
    <w:qFormat/>
    <w:rsid w:val="00160AC3"/>
    <w:pPr>
      <w:numPr>
        <w:ilvl w:val="4"/>
        <w:numId w:val="2"/>
      </w:numPr>
      <w:spacing w:before="240" w:after="60"/>
      <w:outlineLvl w:val="4"/>
    </w:pPr>
    <w:rPr>
      <w:rFonts w:ascii="Arial Narrow" w:hAnsi="Arial Narrow"/>
      <w:sz w:val="22"/>
      <w:lang w:val="en-AU"/>
    </w:rPr>
  </w:style>
  <w:style w:type="paragraph" w:styleId="Heading6">
    <w:name w:val="heading 6"/>
    <w:basedOn w:val="Normal"/>
    <w:next w:val="Normal"/>
    <w:qFormat/>
    <w:rsid w:val="00160AC3"/>
    <w:pPr>
      <w:numPr>
        <w:ilvl w:val="5"/>
        <w:numId w:val="2"/>
      </w:numPr>
      <w:spacing w:before="240" w:after="60"/>
      <w:outlineLvl w:val="5"/>
    </w:pPr>
    <w:rPr>
      <w:i/>
      <w:sz w:val="22"/>
      <w:lang w:val="en-AU"/>
    </w:rPr>
  </w:style>
  <w:style w:type="paragraph" w:styleId="Heading7">
    <w:name w:val="heading 7"/>
    <w:basedOn w:val="Normal"/>
    <w:next w:val="Normal"/>
    <w:qFormat/>
    <w:rsid w:val="00160AC3"/>
    <w:pPr>
      <w:numPr>
        <w:ilvl w:val="6"/>
        <w:numId w:val="2"/>
      </w:numPr>
      <w:spacing w:before="240" w:after="60"/>
      <w:outlineLvl w:val="6"/>
    </w:pPr>
    <w:rPr>
      <w:rFonts w:ascii="Arial" w:hAnsi="Arial"/>
      <w:lang w:val="en-AU"/>
    </w:rPr>
  </w:style>
  <w:style w:type="paragraph" w:styleId="Heading8">
    <w:name w:val="heading 8"/>
    <w:basedOn w:val="Normal"/>
    <w:next w:val="Normal"/>
    <w:qFormat/>
    <w:rsid w:val="00160AC3"/>
    <w:pPr>
      <w:numPr>
        <w:ilvl w:val="7"/>
        <w:numId w:val="2"/>
      </w:numPr>
      <w:spacing w:before="240" w:after="60"/>
      <w:outlineLvl w:val="7"/>
    </w:pPr>
    <w:rPr>
      <w:rFonts w:ascii="Arial" w:hAnsi="Arial"/>
      <w:i/>
      <w:lang w:val="en-AU"/>
    </w:rPr>
  </w:style>
  <w:style w:type="paragraph" w:styleId="Heading9">
    <w:name w:val="heading 9"/>
    <w:basedOn w:val="Normal"/>
    <w:next w:val="Normal"/>
    <w:qFormat/>
    <w:rsid w:val="00160AC3"/>
    <w:pPr>
      <w:numPr>
        <w:ilvl w:val="8"/>
        <w:numId w:val="2"/>
      </w:numPr>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60AC3"/>
    <w:pPr>
      <w:tabs>
        <w:tab w:val="center" w:pos="4153"/>
        <w:tab w:val="right" w:pos="8306"/>
      </w:tabs>
    </w:pPr>
  </w:style>
  <w:style w:type="paragraph" w:styleId="Footer">
    <w:name w:val="footer"/>
    <w:basedOn w:val="Normal"/>
    <w:link w:val="FooterChar"/>
    <w:uiPriority w:val="99"/>
    <w:semiHidden/>
    <w:rsid w:val="00160AC3"/>
    <w:pPr>
      <w:tabs>
        <w:tab w:val="center" w:pos="4153"/>
        <w:tab w:val="right" w:pos="8306"/>
      </w:tabs>
    </w:pPr>
  </w:style>
  <w:style w:type="paragraph" w:styleId="FootnoteText">
    <w:name w:val="footnote text"/>
    <w:basedOn w:val="Normal"/>
    <w:link w:val="FootnoteTextChar"/>
    <w:semiHidden/>
    <w:rsid w:val="00160AC3"/>
  </w:style>
  <w:style w:type="character" w:styleId="FootnoteReference">
    <w:name w:val="footnote reference"/>
    <w:basedOn w:val="DefaultParagraphFont"/>
    <w:semiHidden/>
    <w:rsid w:val="00160AC3"/>
    <w:rPr>
      <w:vertAlign w:val="superscript"/>
    </w:rPr>
  </w:style>
  <w:style w:type="paragraph" w:styleId="BodyText">
    <w:name w:val="Body Text"/>
    <w:basedOn w:val="Normal"/>
    <w:semiHidden/>
    <w:rsid w:val="00160AC3"/>
    <w:rPr>
      <w:rFonts w:ascii="Arial" w:hAnsi="Arial" w:cs="Arial"/>
      <w:i/>
      <w:iCs/>
      <w:color w:val="FF0000"/>
      <w:sz w:val="24"/>
    </w:rPr>
  </w:style>
  <w:style w:type="paragraph" w:styleId="BodyText2">
    <w:name w:val="Body Text 2"/>
    <w:basedOn w:val="Normal"/>
    <w:semiHidden/>
    <w:rsid w:val="00160AC3"/>
    <w:rPr>
      <w:rFonts w:ascii="Arial" w:hAnsi="Arial" w:cs="Arial"/>
      <w:i/>
      <w:iCs/>
      <w:color w:val="0000FF"/>
      <w:sz w:val="24"/>
    </w:rPr>
  </w:style>
  <w:style w:type="character" w:customStyle="1" w:styleId="FooterChar">
    <w:name w:val="Footer Char"/>
    <w:basedOn w:val="DefaultParagraphFont"/>
    <w:link w:val="Footer"/>
    <w:uiPriority w:val="99"/>
    <w:semiHidden/>
    <w:rsid w:val="00BE3F53"/>
    <w:rPr>
      <w:lang w:eastAsia="en-US"/>
    </w:rPr>
  </w:style>
  <w:style w:type="character" w:customStyle="1" w:styleId="FootnoteTextChar">
    <w:name w:val="Footnote Text Char"/>
    <w:link w:val="FootnoteText"/>
    <w:semiHidden/>
    <w:locked/>
    <w:rsid w:val="00A86AB6"/>
    <w:rPr>
      <w:lang w:eastAsia="en-US"/>
    </w:rPr>
  </w:style>
  <w:style w:type="paragraph" w:styleId="BodyTextIndent">
    <w:name w:val="Body Text Indent"/>
    <w:basedOn w:val="Normal"/>
    <w:link w:val="BodyTextIndentChar"/>
    <w:uiPriority w:val="99"/>
    <w:semiHidden/>
    <w:unhideWhenUsed/>
    <w:rsid w:val="00F21FA5"/>
    <w:pPr>
      <w:spacing w:after="120"/>
      <w:ind w:left="283"/>
    </w:pPr>
  </w:style>
  <w:style w:type="character" w:customStyle="1" w:styleId="BodyTextIndentChar">
    <w:name w:val="Body Text Indent Char"/>
    <w:basedOn w:val="DefaultParagraphFont"/>
    <w:link w:val="BodyTextIndent"/>
    <w:uiPriority w:val="99"/>
    <w:semiHidden/>
    <w:rsid w:val="00F21FA5"/>
    <w:rPr>
      <w:lang w:eastAsia="en-US"/>
    </w:rPr>
  </w:style>
  <w:style w:type="paragraph" w:styleId="ListParagraph">
    <w:name w:val="List Paragraph"/>
    <w:basedOn w:val="Normal"/>
    <w:uiPriority w:val="34"/>
    <w:qFormat/>
    <w:rsid w:val="00961D10"/>
    <w:pPr>
      <w:ind w:left="720"/>
      <w:contextualSpacing/>
    </w:pPr>
  </w:style>
  <w:style w:type="table" w:styleId="TableGrid">
    <w:name w:val="Table Grid"/>
    <w:basedOn w:val="TableNormal"/>
    <w:uiPriority w:val="59"/>
    <w:rsid w:val="00D77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7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96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3574">
      <w:bodyDiv w:val="1"/>
      <w:marLeft w:val="0"/>
      <w:marRight w:val="0"/>
      <w:marTop w:val="0"/>
      <w:marBottom w:val="0"/>
      <w:divBdr>
        <w:top w:val="none" w:sz="0" w:space="0" w:color="auto"/>
        <w:left w:val="none" w:sz="0" w:space="0" w:color="auto"/>
        <w:bottom w:val="none" w:sz="0" w:space="0" w:color="auto"/>
        <w:right w:val="none" w:sz="0" w:space="0" w:color="auto"/>
      </w:divBdr>
    </w:div>
    <w:div w:id="766271382">
      <w:bodyDiv w:val="1"/>
      <w:marLeft w:val="0"/>
      <w:marRight w:val="0"/>
      <w:marTop w:val="0"/>
      <w:marBottom w:val="0"/>
      <w:divBdr>
        <w:top w:val="none" w:sz="0" w:space="0" w:color="auto"/>
        <w:left w:val="none" w:sz="0" w:space="0" w:color="auto"/>
        <w:bottom w:val="none" w:sz="0" w:space="0" w:color="auto"/>
        <w:right w:val="none" w:sz="0" w:space="0" w:color="auto"/>
      </w:divBdr>
    </w:div>
    <w:div w:id="1273592797">
      <w:bodyDiv w:val="1"/>
      <w:marLeft w:val="0"/>
      <w:marRight w:val="0"/>
      <w:marTop w:val="0"/>
      <w:marBottom w:val="0"/>
      <w:divBdr>
        <w:top w:val="none" w:sz="0" w:space="0" w:color="auto"/>
        <w:left w:val="none" w:sz="0" w:space="0" w:color="auto"/>
        <w:bottom w:val="none" w:sz="0" w:space="0" w:color="auto"/>
        <w:right w:val="none" w:sz="0" w:space="0" w:color="auto"/>
      </w:divBdr>
    </w:div>
    <w:div w:id="1415468351">
      <w:bodyDiv w:val="1"/>
      <w:marLeft w:val="0"/>
      <w:marRight w:val="0"/>
      <w:marTop w:val="0"/>
      <w:marBottom w:val="0"/>
      <w:divBdr>
        <w:top w:val="none" w:sz="0" w:space="0" w:color="auto"/>
        <w:left w:val="none" w:sz="0" w:space="0" w:color="auto"/>
        <w:bottom w:val="none" w:sz="0" w:space="0" w:color="auto"/>
        <w:right w:val="none" w:sz="0" w:space="0" w:color="auto"/>
      </w:divBdr>
    </w:div>
    <w:div w:id="214299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ret\Application%20Data\Microsoft\Templates\Vodafone%20Ltd%20Lhead%20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2" ma:contentTypeDescription="Create a new document." ma:contentTypeScope="" ma:versionID="fcca7545e39305c6b9501082ea8415f3">
  <xsd:schema xmlns:xsd="http://www.w3.org/2001/XMLSchema" xmlns:xs="http://www.w3.org/2001/XMLSchema" xmlns:p="http://schemas.microsoft.com/office/2006/metadata/properties" xmlns:ns2="7292f543-93aa-49ab-9c94-beff33a19dcc" targetNamespace="http://schemas.microsoft.com/office/2006/metadata/properties" ma:root="true" ma:fieldsID="1b5bf804dc467978d7656cd09f2d72ba" ns2:_="">
    <xsd:import namespace="7292f543-93aa-49ab-9c94-beff33a19dc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43AAD-39C4-4477-BD22-9B04629B5621}">
  <ds:schemaRefs>
    <ds:schemaRef ds:uri="http://schemas.microsoft.com/office/2006/metadata/longProperties"/>
  </ds:schemaRefs>
</ds:datastoreItem>
</file>

<file path=customXml/itemProps2.xml><?xml version="1.0" encoding="utf-8"?>
<ds:datastoreItem xmlns:ds="http://schemas.openxmlformats.org/officeDocument/2006/customXml" ds:itemID="{5042047B-33D7-4B24-BEEC-8AB2345AF24C}">
  <ds:schemaRefs>
    <ds:schemaRef ds:uri="7292f543-93aa-49ab-9c94-beff33a19dcc"/>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46E0634-F548-44FA-A10C-745667EAD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55B126-C7F2-49B0-9B12-06B3F74E0B74}">
  <ds:schemaRefs>
    <ds:schemaRef ds:uri="http://schemas.microsoft.com/sharepoint/v3/contenttype/forms"/>
  </ds:schemaRefs>
</ds:datastoreItem>
</file>

<file path=customXml/itemProps5.xml><?xml version="1.0" encoding="utf-8"?>
<ds:datastoreItem xmlns:ds="http://schemas.openxmlformats.org/officeDocument/2006/customXml" ds:itemID="{924AC247-3AC9-4A86-8CF2-B7127F14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Vodafone Ltd Lhead Colour.dot</Template>
  <TotalTime>1354</TotalTime>
  <Pages>15</Pages>
  <Words>6917</Words>
  <Characters>39429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Vodafone Limited</Company>
  <LinksUpToDate>false</LinksUpToDate>
  <CharactersWithSpaces>46254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Gore</dc:creator>
  <cp:keywords/>
  <cp:lastModifiedBy>Megan Moore</cp:lastModifiedBy>
  <cp:revision>171</cp:revision>
  <cp:lastPrinted>2003-05-08T08:09:00Z</cp:lastPrinted>
  <dcterms:created xsi:type="dcterms:W3CDTF">2019-05-17T09:27:00Z</dcterms:created>
  <dcterms:modified xsi:type="dcterms:W3CDTF">2020-04-28T09:34:00Z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0x0101008770F570E5FEA94DA13FC9F8347DC132</vt:lpwstr>
  </property>
  <property fmtid="{D5CDD505-2E9C-101B-9397-08002B2CF9AE}" pid="4" name="MSIP_Label_fc43bc30-6f71-42b2-b2de-9bc04a7eb646_Enabled">
    <vt:lpwstr>True</vt:lpwstr>
  </property>
  <property fmtid="{D5CDD505-2E9C-101B-9397-08002B2CF9AE}" pid="5" name="MSIP_Label_fc43bc30-6f71-42b2-b2de-9bc04a7eb646_SiteId">
    <vt:lpwstr>85ff012d-0598-4213-8554-2eb62b238f2f</vt:lpwstr>
  </property>
  <property fmtid="{D5CDD505-2E9C-101B-9397-08002B2CF9AE}" pid="6" name="MSIP_Label_fc43bc30-6f71-42b2-b2de-9bc04a7eb646_Owner">
    <vt:lpwstr>eamon.hansberry@ctil.co.uk</vt:lpwstr>
  </property>
  <property fmtid="{D5CDD505-2E9C-101B-9397-08002B2CF9AE}" pid="7" name="MSIP_Label_fc43bc30-6f71-42b2-b2de-9bc04a7eb646_SetDate">
    <vt:lpwstr>2019-03-12T15:35:20.4559752Z</vt:lpwstr>
  </property>
  <property fmtid="{D5CDD505-2E9C-101B-9397-08002B2CF9AE}" pid="8" name="MSIP_Label_fc43bc30-6f71-42b2-b2de-9bc04a7eb646_Name">
    <vt:lpwstr>Unrestricted</vt:lpwstr>
  </property>
  <property fmtid="{D5CDD505-2E9C-101B-9397-08002B2CF9AE}" pid="9" name="MSIP_Label_fc43bc30-6f71-42b2-b2de-9bc04a7eb646_Application">
    <vt:lpwstr>Microsoft Azure Information Protection</vt:lpwstr>
  </property>
  <property fmtid="{D5CDD505-2E9C-101B-9397-08002B2CF9AE}" pid="10" name="MSIP_Label_fc43bc30-6f71-42b2-b2de-9bc04a7eb646_Extended_MSFT_Method">
    <vt:lpwstr>Manual</vt:lpwstr>
  </property>
  <property fmtid="{D5CDD505-2E9C-101B-9397-08002B2CF9AE}" pid="11" name="Sensitivity">
    <vt:lpwstr>Unrestricted</vt:lpwstr>
  </property>
</Properties>
</file>