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3F7E" w14:textId="77777777" w:rsidR="009D06AA" w:rsidRPr="009D06AA" w:rsidRDefault="009D06AA" w:rsidP="009D06AA">
      <w:pPr>
        <w:ind w:left="0" w:firstLine="0"/>
        <w:jc w:val="both"/>
        <w:rPr>
          <w:rFonts w:asciiTheme="minorHAnsi" w:hAnsiTheme="minorHAnsi"/>
          <w:b/>
        </w:rPr>
      </w:pPr>
      <w:r w:rsidRPr="009D06AA">
        <w:rPr>
          <w:rFonts w:asciiTheme="minorHAnsi" w:hAnsiTheme="minorHAnsi"/>
          <w:b/>
        </w:rPr>
        <w:t>LBC LEGAL DUTIES and EXPECTATIONS REGARDING BUILDING CONSTRUCTION/DE-CONSTRUCTION SITES</w:t>
      </w:r>
    </w:p>
    <w:p w14:paraId="2581CCC5" w14:textId="77777777" w:rsidR="00C9334D" w:rsidRPr="00F75EEC" w:rsidRDefault="00C9334D" w:rsidP="0063778C">
      <w:pPr>
        <w:jc w:val="both"/>
        <w:rPr>
          <w:rFonts w:asciiTheme="minorHAnsi" w:hAnsiTheme="minorHAnsi"/>
          <w:b/>
        </w:rPr>
      </w:pPr>
    </w:p>
    <w:p w14:paraId="7F996F1D" w14:textId="77777777" w:rsidR="00BF328F" w:rsidRDefault="00001C0F" w:rsidP="00087577">
      <w:pPr>
        <w:jc w:val="both"/>
        <w:rPr>
          <w:rFonts w:asciiTheme="minorHAnsi" w:hAnsiTheme="minorHAnsi"/>
          <w:b/>
        </w:rPr>
      </w:pPr>
      <w:r w:rsidRPr="00F75EEC">
        <w:rPr>
          <w:rFonts w:asciiTheme="minorHAnsi" w:hAnsiTheme="minorHAnsi"/>
          <w:b/>
        </w:rPr>
        <w:t>Addendum to CMR</w:t>
      </w:r>
      <w:r w:rsidR="006D357C">
        <w:rPr>
          <w:rFonts w:asciiTheme="minorHAnsi" w:hAnsiTheme="minorHAnsi"/>
          <w:b/>
        </w:rPr>
        <w:t xml:space="preserve"> -</w:t>
      </w:r>
      <w:r w:rsidRPr="00F75EEC">
        <w:rPr>
          <w:rFonts w:asciiTheme="minorHAnsi" w:hAnsiTheme="minorHAnsi"/>
          <w:b/>
        </w:rPr>
        <w:t xml:space="preserve"> </w:t>
      </w:r>
      <w:r w:rsidR="00BD15C3" w:rsidRPr="00BD15C3">
        <w:rPr>
          <w:rFonts w:asciiTheme="minorHAnsi" w:hAnsiTheme="minorHAnsi"/>
          <w:b/>
        </w:rPr>
        <w:t xml:space="preserve">CMP WORKING FRAMEWORK </w:t>
      </w:r>
      <w:r w:rsidR="00087577">
        <w:rPr>
          <w:rFonts w:asciiTheme="minorHAnsi" w:hAnsiTheme="minorHAnsi"/>
          <w:b/>
        </w:rPr>
        <w:t xml:space="preserve"> </w:t>
      </w:r>
    </w:p>
    <w:p w14:paraId="3C48ABAA" w14:textId="77777777" w:rsidR="00087577" w:rsidRPr="00087577" w:rsidRDefault="00087577" w:rsidP="00087577">
      <w:pPr>
        <w:jc w:val="both"/>
        <w:rPr>
          <w:rFonts w:asciiTheme="minorHAnsi" w:hAnsiTheme="minorHAnsi"/>
          <w:b/>
        </w:rPr>
      </w:pPr>
    </w:p>
    <w:p w14:paraId="4AEE639C" w14:textId="77777777" w:rsidR="00B87817" w:rsidRDefault="00956289" w:rsidP="00956289">
      <w:pPr>
        <w:ind w:left="0" w:firstLine="0"/>
        <w:rPr>
          <w:rFonts w:asciiTheme="minorHAnsi" w:hAnsiTheme="minorHAnsi"/>
          <w:b/>
        </w:rPr>
      </w:pPr>
      <w:r w:rsidRPr="00314F4A">
        <w:rPr>
          <w:rFonts w:asciiTheme="minorHAnsi" w:hAnsiTheme="minorHAnsi"/>
          <w:b/>
        </w:rPr>
        <w:t>Site:</w:t>
      </w:r>
      <w:r w:rsidR="00EB495A">
        <w:t xml:space="preserve"> </w:t>
      </w:r>
      <w:r w:rsidR="00D0297E" w:rsidRPr="00D0297E">
        <w:rPr>
          <w:rFonts w:asciiTheme="minorHAnsi" w:hAnsiTheme="minorHAnsi"/>
          <w:b/>
        </w:rPr>
        <w:t>50-60 Southampton Row, London WC1B 4AR</w:t>
      </w:r>
    </w:p>
    <w:p w14:paraId="3670431F" w14:textId="77777777" w:rsidR="0051185F" w:rsidRDefault="0051185F" w:rsidP="00956289">
      <w:pPr>
        <w:ind w:left="0" w:firstLine="0"/>
        <w:rPr>
          <w:rFonts w:asciiTheme="minorHAnsi" w:hAnsiTheme="minorHAnsi"/>
          <w:b/>
        </w:rPr>
      </w:pPr>
      <w:r w:rsidRPr="002906C4">
        <w:rPr>
          <w:rFonts w:asciiTheme="minorHAnsi" w:hAnsiTheme="minorHAnsi"/>
          <w:b/>
        </w:rPr>
        <w:t>Planning number:</w:t>
      </w:r>
      <w:r w:rsidR="009D5BFA">
        <w:rPr>
          <w:rFonts w:asciiTheme="minorHAnsi" w:hAnsiTheme="minorHAnsi"/>
          <w:b/>
        </w:rPr>
        <w:t xml:space="preserve"> </w:t>
      </w:r>
      <w:r w:rsidR="00D0297E" w:rsidRPr="00D0297E">
        <w:rPr>
          <w:rFonts w:asciiTheme="minorHAnsi" w:hAnsiTheme="minorHAnsi"/>
          <w:b/>
        </w:rPr>
        <w:t>2019/2725/P</w:t>
      </w:r>
      <w:r w:rsidR="00C971EA" w:rsidRPr="00C971EA">
        <w:rPr>
          <w:rFonts w:asciiTheme="minorHAnsi" w:hAnsiTheme="minorHAnsi"/>
          <w:b/>
        </w:rPr>
        <w:t xml:space="preserve">  </w:t>
      </w:r>
    </w:p>
    <w:p w14:paraId="0BCBC1E0" w14:textId="77777777" w:rsidR="00956289" w:rsidRPr="002906C4" w:rsidRDefault="0088461D" w:rsidP="00956289">
      <w:pPr>
        <w:ind w:left="0" w:firstLine="0"/>
        <w:rPr>
          <w:rFonts w:asciiTheme="minorHAnsi" w:hAnsiTheme="minorHAnsi"/>
          <w:b/>
        </w:rPr>
      </w:pPr>
      <w:r>
        <w:rPr>
          <w:rFonts w:asciiTheme="minorHAnsi" w:hAnsiTheme="minorHAnsi"/>
          <w:b/>
        </w:rPr>
        <w:t xml:space="preserve">Date: </w:t>
      </w:r>
      <w:r w:rsidR="00C971EA">
        <w:rPr>
          <w:rFonts w:asciiTheme="minorHAnsi" w:hAnsiTheme="minorHAnsi"/>
          <w:b/>
        </w:rPr>
        <w:t>25/03/2020</w:t>
      </w:r>
    </w:p>
    <w:p w14:paraId="22D9580A" w14:textId="77777777" w:rsidR="00956289" w:rsidRDefault="00956289" w:rsidP="00956289">
      <w:pPr>
        <w:ind w:left="0" w:firstLine="0"/>
        <w:rPr>
          <w:rFonts w:asciiTheme="minorHAnsi" w:hAnsiTheme="minorHAnsi"/>
          <w:b/>
        </w:rPr>
      </w:pPr>
      <w:r w:rsidRPr="002906C4">
        <w:rPr>
          <w:rFonts w:asciiTheme="minorHAnsi" w:hAnsiTheme="minorHAnsi"/>
          <w:b/>
        </w:rPr>
        <w:t>Revision:</w:t>
      </w:r>
      <w:r w:rsidR="00C971EA">
        <w:rPr>
          <w:rFonts w:asciiTheme="minorHAnsi" w:hAnsiTheme="minorHAnsi"/>
          <w:b/>
        </w:rPr>
        <w:t>1</w:t>
      </w:r>
    </w:p>
    <w:p w14:paraId="07132AD0" w14:textId="77777777" w:rsidR="0089427C" w:rsidRDefault="0089427C" w:rsidP="00E344C7">
      <w:pPr>
        <w:pStyle w:val="NoSpacing"/>
      </w:pPr>
    </w:p>
    <w:p w14:paraId="055E235D" w14:textId="77777777" w:rsidR="00BD15C3" w:rsidRDefault="00087577" w:rsidP="00087577">
      <w:pPr>
        <w:pStyle w:val="Default"/>
        <w:rPr>
          <w:rFonts w:asciiTheme="minorHAnsi" w:hAnsiTheme="minorHAnsi"/>
          <w:sz w:val="22"/>
          <w:szCs w:val="22"/>
        </w:rPr>
      </w:pPr>
      <w:r>
        <w:rPr>
          <w:rFonts w:asciiTheme="minorHAnsi" w:eastAsia="Calibri" w:hAnsiTheme="minorHAnsi"/>
          <w:sz w:val="22"/>
          <w:szCs w:val="22"/>
        </w:rPr>
        <w:t xml:space="preserve">This document is part of a </w:t>
      </w:r>
      <w:proofErr w:type="gramStart"/>
      <w:r>
        <w:rPr>
          <w:rFonts w:asciiTheme="minorHAnsi" w:eastAsia="Calibri" w:hAnsiTheme="minorHAnsi"/>
          <w:sz w:val="22"/>
          <w:szCs w:val="22"/>
        </w:rPr>
        <w:t>site specific</w:t>
      </w:r>
      <w:proofErr w:type="gramEnd"/>
      <w:r w:rsidRPr="00087577">
        <w:rPr>
          <w:rFonts w:asciiTheme="minorHAnsi" w:eastAsia="Calibri" w:hAnsiTheme="minorHAnsi"/>
          <w:sz w:val="22"/>
          <w:szCs w:val="22"/>
        </w:rPr>
        <w:t xml:space="preserve"> </w:t>
      </w:r>
      <w:r w:rsidR="00BD15C3" w:rsidRPr="00087577">
        <w:rPr>
          <w:rFonts w:asciiTheme="minorHAnsi" w:eastAsia="Calibri" w:hAnsiTheme="minorHAnsi"/>
          <w:sz w:val="22"/>
          <w:szCs w:val="22"/>
        </w:rPr>
        <w:t>CMP framework</w:t>
      </w:r>
      <w:r w:rsidRPr="00087577">
        <w:rPr>
          <w:rFonts w:asciiTheme="minorHAnsi" w:eastAsia="Calibri" w:hAnsiTheme="minorHAnsi"/>
          <w:sz w:val="22"/>
          <w:szCs w:val="22"/>
        </w:rPr>
        <w:t>,</w:t>
      </w:r>
      <w:r w:rsidR="00BD15C3" w:rsidRPr="00087577">
        <w:rPr>
          <w:rFonts w:asciiTheme="minorHAnsi" w:eastAsia="Calibri" w:hAnsiTheme="minorHAnsi"/>
          <w:sz w:val="22"/>
          <w:szCs w:val="22"/>
        </w:rPr>
        <w:t xml:space="preserve"> </w:t>
      </w:r>
      <w:r w:rsidRPr="00087577">
        <w:rPr>
          <w:rFonts w:asciiTheme="minorHAnsi" w:eastAsia="Calibri" w:hAnsiTheme="minorHAnsi"/>
          <w:sz w:val="22"/>
          <w:szCs w:val="22"/>
        </w:rPr>
        <w:t xml:space="preserve">in which the developer and the principal contractor agree </w:t>
      </w:r>
      <w:r w:rsidR="00BD15C3" w:rsidRPr="00087577">
        <w:rPr>
          <w:rFonts w:asciiTheme="minorHAnsi" w:eastAsia="Calibri" w:hAnsiTheme="minorHAnsi"/>
          <w:sz w:val="22"/>
          <w:szCs w:val="22"/>
        </w:rPr>
        <w:t>to</w:t>
      </w:r>
      <w:r w:rsidRPr="00087577">
        <w:rPr>
          <w:rFonts w:asciiTheme="minorHAnsi" w:hAnsiTheme="minorHAnsi"/>
          <w:sz w:val="22"/>
          <w:szCs w:val="22"/>
        </w:rPr>
        <w:t xml:space="preserve"> </w:t>
      </w:r>
      <w:r>
        <w:rPr>
          <w:rFonts w:asciiTheme="minorHAnsi" w:hAnsiTheme="minorHAnsi"/>
          <w:sz w:val="22"/>
          <w:szCs w:val="22"/>
        </w:rPr>
        <w:t>ensure that environmental impacts</w:t>
      </w:r>
      <w:r w:rsidRPr="00087577">
        <w:rPr>
          <w:rFonts w:asciiTheme="minorHAnsi" w:hAnsiTheme="minorHAnsi"/>
          <w:sz w:val="22"/>
          <w:szCs w:val="22"/>
        </w:rPr>
        <w:t xml:space="preserve"> from the construction of the p</w:t>
      </w:r>
      <w:r>
        <w:rPr>
          <w:rFonts w:asciiTheme="minorHAnsi" w:hAnsiTheme="minorHAnsi"/>
          <w:sz w:val="22"/>
          <w:szCs w:val="22"/>
        </w:rPr>
        <w:t>roposed impacts do</w:t>
      </w:r>
      <w:r w:rsidRPr="00087577">
        <w:rPr>
          <w:rFonts w:asciiTheme="minorHAnsi" w:hAnsiTheme="minorHAnsi"/>
          <w:sz w:val="22"/>
          <w:szCs w:val="22"/>
        </w:rPr>
        <w:t xml:space="preserve"> not give rise to significant adverse effects </w:t>
      </w:r>
      <w:r>
        <w:rPr>
          <w:rFonts w:asciiTheme="minorHAnsi" w:hAnsiTheme="minorHAnsi"/>
          <w:sz w:val="22"/>
          <w:szCs w:val="22"/>
        </w:rPr>
        <w:t xml:space="preserve">on health and quality of life. </w:t>
      </w:r>
    </w:p>
    <w:p w14:paraId="077F6A4D" w14:textId="77777777" w:rsidR="00087577" w:rsidRPr="00087577" w:rsidRDefault="00087577" w:rsidP="00087577">
      <w:pPr>
        <w:pStyle w:val="Default"/>
        <w:rPr>
          <w:rFonts w:asciiTheme="minorHAnsi" w:hAnsiTheme="minorHAnsi"/>
          <w:sz w:val="22"/>
          <w:szCs w:val="22"/>
        </w:rPr>
      </w:pPr>
    </w:p>
    <w:p w14:paraId="3E1DB256" w14:textId="77777777" w:rsidR="00BD15C3" w:rsidRPr="00E344C7" w:rsidRDefault="00087577" w:rsidP="00BD15C3">
      <w:pPr>
        <w:spacing w:after="160" w:line="259"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T</w:t>
      </w:r>
      <w:r w:rsidR="00BD15C3" w:rsidRPr="00E344C7">
        <w:rPr>
          <w:rFonts w:asciiTheme="minorHAnsi" w:eastAsia="Calibri" w:hAnsiTheme="minorHAnsi"/>
          <w:sz w:val="22"/>
          <w:szCs w:val="22"/>
          <w:lang w:eastAsia="en-US"/>
        </w:rPr>
        <w:t>he Developer and the Main Contractor agree to</w:t>
      </w:r>
      <w:r>
        <w:rPr>
          <w:rFonts w:asciiTheme="minorHAnsi" w:eastAsia="Calibri" w:hAnsiTheme="minorHAnsi"/>
          <w:sz w:val="22"/>
          <w:szCs w:val="22"/>
          <w:lang w:eastAsia="en-US"/>
        </w:rPr>
        <w:t xml:space="preserve"> </w:t>
      </w:r>
      <w:r w:rsidR="00BD15C3" w:rsidRPr="00E344C7">
        <w:rPr>
          <w:rFonts w:asciiTheme="minorHAnsi" w:eastAsia="Calibri" w:hAnsiTheme="minorHAnsi"/>
          <w:sz w:val="22"/>
          <w:szCs w:val="22"/>
          <w:lang w:eastAsia="en-US"/>
        </w:rPr>
        <w:t>provide</w:t>
      </w:r>
      <w:r>
        <w:rPr>
          <w:rFonts w:asciiTheme="minorHAnsi" w:eastAsia="Calibri" w:hAnsiTheme="minorHAnsi"/>
          <w:sz w:val="22"/>
          <w:szCs w:val="22"/>
          <w:lang w:eastAsia="en-US"/>
        </w:rPr>
        <w:t xml:space="preserve"> the council</w:t>
      </w:r>
      <w:r w:rsidR="00BD15C3" w:rsidRPr="00E344C7">
        <w:rPr>
          <w:rFonts w:asciiTheme="minorHAnsi" w:eastAsia="Calibri" w:hAnsiTheme="minorHAnsi"/>
          <w:sz w:val="22"/>
          <w:szCs w:val="22"/>
          <w:lang w:eastAsia="en-US"/>
        </w:rPr>
        <w:t xml:space="preserve"> </w:t>
      </w:r>
      <w:r>
        <w:rPr>
          <w:rFonts w:asciiTheme="minorHAnsi" w:eastAsia="Calibri" w:hAnsiTheme="minorHAnsi"/>
          <w:sz w:val="22"/>
          <w:szCs w:val="22"/>
          <w:lang w:eastAsia="en-US"/>
        </w:rPr>
        <w:t>the necessary information to demonstrate the implementation of best practice and compliance with the relevant legal and contractual requirements.</w:t>
      </w:r>
      <w:r w:rsidRPr="00E344C7">
        <w:rPr>
          <w:rFonts w:asciiTheme="minorHAnsi" w:eastAsia="Calibri" w:hAnsiTheme="minorHAnsi"/>
          <w:sz w:val="22"/>
          <w:szCs w:val="22"/>
          <w:lang w:eastAsia="en-US"/>
        </w:rPr>
        <w:t xml:space="preserve"> </w:t>
      </w:r>
      <w:r w:rsidR="00BD15C3" w:rsidRPr="00E344C7">
        <w:rPr>
          <w:rFonts w:asciiTheme="minorHAnsi" w:eastAsia="Calibri" w:hAnsiTheme="minorHAnsi"/>
          <w:sz w:val="22"/>
          <w:szCs w:val="22"/>
          <w:lang w:eastAsia="en-US"/>
        </w:rPr>
        <w:t xml:space="preserve"> </w:t>
      </w:r>
    </w:p>
    <w:p w14:paraId="144F6716" w14:textId="77777777" w:rsidR="00BD15C3" w:rsidRDefault="00BD15C3" w:rsidP="00BD15C3">
      <w:pPr>
        <w:numPr>
          <w:ilvl w:val="0"/>
          <w:numId w:val="26"/>
        </w:numPr>
        <w:spacing w:after="160" w:line="259" w:lineRule="auto"/>
        <w:ind w:left="284" w:hanging="284"/>
        <w:contextualSpacing/>
        <w:jc w:val="both"/>
        <w:rPr>
          <w:rFonts w:asciiTheme="minorHAnsi" w:eastAsia="Calibri" w:hAnsiTheme="minorHAnsi"/>
          <w:b/>
          <w:sz w:val="22"/>
          <w:szCs w:val="22"/>
          <w:lang w:eastAsia="en-US"/>
        </w:rPr>
      </w:pPr>
      <w:r w:rsidRPr="00E344C7">
        <w:rPr>
          <w:rFonts w:asciiTheme="minorHAnsi" w:eastAsia="Calibri" w:hAnsiTheme="minorHAnsi"/>
          <w:b/>
          <w:sz w:val="22"/>
          <w:szCs w:val="22"/>
          <w:lang w:eastAsia="en-US"/>
        </w:rPr>
        <w:t>TIME FOR NOISY OPERATIONS</w:t>
      </w:r>
    </w:p>
    <w:p w14:paraId="4532624D" w14:textId="77777777" w:rsidR="00087577" w:rsidRPr="00087577" w:rsidRDefault="00087577" w:rsidP="00087577">
      <w:pPr>
        <w:spacing w:after="160" w:line="259" w:lineRule="auto"/>
        <w:ind w:left="0" w:firstLine="0"/>
        <w:contextualSpacing/>
        <w:rPr>
          <w:rFonts w:asciiTheme="minorHAnsi" w:eastAsia="Calibri" w:hAnsiTheme="minorHAnsi"/>
          <w:sz w:val="22"/>
          <w:szCs w:val="22"/>
          <w:lang w:eastAsia="en-US"/>
        </w:rPr>
      </w:pPr>
      <w:r>
        <w:rPr>
          <w:rFonts w:asciiTheme="minorHAnsi" w:eastAsia="Calibri" w:hAnsiTheme="minorHAnsi"/>
          <w:sz w:val="22"/>
          <w:szCs w:val="22"/>
          <w:lang w:eastAsia="en-US"/>
        </w:rPr>
        <w:t>Construction activities</w:t>
      </w:r>
      <w:r w:rsidRPr="00087577">
        <w:rPr>
          <w:rFonts w:asciiTheme="minorHAnsi" w:eastAsia="Calibri" w:hAnsiTheme="minorHAnsi"/>
          <w:sz w:val="22"/>
          <w:szCs w:val="22"/>
          <w:lang w:eastAsia="en-US"/>
        </w:rPr>
        <w:t xml:space="preserve"> and ancillary works which are audible at the </w:t>
      </w:r>
      <w:r>
        <w:rPr>
          <w:rFonts w:asciiTheme="minorHAnsi" w:eastAsia="Calibri" w:hAnsiTheme="minorHAnsi"/>
          <w:sz w:val="22"/>
          <w:szCs w:val="22"/>
          <w:lang w:eastAsia="en-US"/>
        </w:rPr>
        <w:t xml:space="preserve">site boundary shall normally be </w:t>
      </w:r>
      <w:r w:rsidRPr="00087577">
        <w:rPr>
          <w:rFonts w:asciiTheme="minorHAnsi" w:eastAsia="Calibri" w:hAnsiTheme="minorHAnsi"/>
          <w:sz w:val="22"/>
          <w:szCs w:val="22"/>
          <w:lang w:eastAsia="en-US"/>
        </w:rPr>
        <w:t xml:space="preserve">carried </w:t>
      </w:r>
      <w:r>
        <w:rPr>
          <w:rFonts w:asciiTheme="minorHAnsi" w:eastAsia="Calibri" w:hAnsiTheme="minorHAnsi"/>
          <w:sz w:val="22"/>
          <w:szCs w:val="22"/>
          <w:lang w:eastAsia="en-US"/>
        </w:rPr>
        <w:t>out between the following hours:</w:t>
      </w:r>
    </w:p>
    <w:p w14:paraId="38F1FD5D" w14:textId="77777777" w:rsidR="00087577" w:rsidRPr="00087577" w:rsidRDefault="00087577" w:rsidP="00087577">
      <w:pPr>
        <w:pStyle w:val="ListParagraph"/>
        <w:numPr>
          <w:ilvl w:val="0"/>
          <w:numId w:val="29"/>
        </w:numPr>
        <w:spacing w:after="160" w:line="259" w:lineRule="auto"/>
        <w:contextualSpacing/>
        <w:rPr>
          <w:rFonts w:asciiTheme="minorHAnsi" w:hAnsiTheme="minorHAnsi"/>
        </w:rPr>
      </w:pPr>
      <w:r w:rsidRPr="00087577">
        <w:rPr>
          <w:rFonts w:asciiTheme="minorHAnsi" w:hAnsiTheme="minorHAnsi"/>
        </w:rPr>
        <w:t xml:space="preserve">Mondays to Fridays </w:t>
      </w:r>
      <w:r w:rsidRPr="00087577">
        <w:rPr>
          <w:rFonts w:asciiTheme="minorHAnsi" w:hAnsiTheme="minorHAnsi"/>
        </w:rPr>
        <w:tab/>
        <w:t>08.00 – 18.00</w:t>
      </w:r>
    </w:p>
    <w:p w14:paraId="3691A703" w14:textId="77777777" w:rsidR="00087577" w:rsidRPr="00087577" w:rsidRDefault="00087577" w:rsidP="00087577">
      <w:pPr>
        <w:pStyle w:val="ListParagraph"/>
        <w:numPr>
          <w:ilvl w:val="0"/>
          <w:numId w:val="29"/>
        </w:numPr>
        <w:spacing w:after="160" w:line="259" w:lineRule="auto"/>
        <w:contextualSpacing/>
        <w:rPr>
          <w:rFonts w:asciiTheme="minorHAnsi" w:hAnsiTheme="minorHAnsi"/>
        </w:rPr>
      </w:pPr>
      <w:r w:rsidRPr="00087577">
        <w:rPr>
          <w:rFonts w:asciiTheme="minorHAnsi" w:hAnsiTheme="minorHAnsi"/>
        </w:rPr>
        <w:t>Saturdays</w:t>
      </w:r>
      <w:r w:rsidRPr="00087577">
        <w:rPr>
          <w:rFonts w:asciiTheme="minorHAnsi" w:hAnsiTheme="minorHAnsi"/>
        </w:rPr>
        <w:tab/>
        <w:t>08.00 – 13.00</w:t>
      </w:r>
    </w:p>
    <w:p w14:paraId="0CC0E9D9" w14:textId="77777777" w:rsidR="00087577" w:rsidRPr="00087577" w:rsidRDefault="00087577" w:rsidP="00087577">
      <w:pPr>
        <w:spacing w:after="160" w:line="259" w:lineRule="auto"/>
        <w:ind w:left="0" w:firstLine="0"/>
        <w:contextualSpacing/>
        <w:rPr>
          <w:rFonts w:asciiTheme="minorHAnsi" w:hAnsiTheme="minorHAnsi"/>
          <w:sz w:val="22"/>
        </w:rPr>
      </w:pPr>
      <w:r w:rsidRPr="00087577">
        <w:rPr>
          <w:rFonts w:asciiTheme="minorHAnsi" w:hAnsiTheme="minorHAnsi"/>
          <w:sz w:val="22"/>
        </w:rPr>
        <w:t>Where noise or vibration from the construction of the proposed development exceed the significant observed adverse effect levels</w:t>
      </w:r>
      <w:r w:rsidR="0088461D">
        <w:rPr>
          <w:rFonts w:asciiTheme="minorHAnsi" w:hAnsiTheme="minorHAnsi"/>
          <w:sz w:val="22"/>
        </w:rPr>
        <w:t xml:space="preserve"> or at the reasonable request of the council</w:t>
      </w:r>
      <w:r w:rsidRPr="00087577">
        <w:rPr>
          <w:rFonts w:asciiTheme="minorHAnsi" w:hAnsiTheme="minorHAnsi"/>
          <w:sz w:val="22"/>
        </w:rPr>
        <w:t>, works shall take place on a 2 hours on/off basis. For example:</w:t>
      </w:r>
    </w:p>
    <w:p w14:paraId="5FD7CF72" w14:textId="77777777" w:rsidR="00087577" w:rsidRPr="00087577" w:rsidRDefault="00087577" w:rsidP="00087577">
      <w:pPr>
        <w:pStyle w:val="ListParagraph"/>
        <w:numPr>
          <w:ilvl w:val="0"/>
          <w:numId w:val="32"/>
        </w:numPr>
        <w:spacing w:after="160" w:line="259" w:lineRule="auto"/>
        <w:contextualSpacing/>
        <w:rPr>
          <w:rFonts w:asciiTheme="minorHAnsi" w:hAnsiTheme="minorHAnsi"/>
        </w:rPr>
      </w:pPr>
      <w:r w:rsidRPr="00087577">
        <w:rPr>
          <w:rFonts w:asciiTheme="minorHAnsi" w:hAnsiTheme="minorHAnsi"/>
        </w:rPr>
        <w:t>ON - Monday to Friday 08:00 - 10:00, 12:00 - 14:00 &amp; 16:00 - 18:00</w:t>
      </w:r>
    </w:p>
    <w:p w14:paraId="753E294B" w14:textId="77777777" w:rsidR="00087577" w:rsidRPr="00087577" w:rsidRDefault="00087577" w:rsidP="00087577">
      <w:pPr>
        <w:pStyle w:val="ListParagraph"/>
        <w:numPr>
          <w:ilvl w:val="0"/>
          <w:numId w:val="30"/>
        </w:numPr>
        <w:spacing w:after="160" w:line="259" w:lineRule="auto"/>
        <w:contextualSpacing/>
        <w:rPr>
          <w:rFonts w:asciiTheme="minorHAnsi" w:hAnsiTheme="minorHAnsi"/>
        </w:rPr>
      </w:pPr>
      <w:r w:rsidRPr="00087577">
        <w:rPr>
          <w:rFonts w:asciiTheme="minorHAnsi" w:hAnsiTheme="minorHAnsi"/>
        </w:rPr>
        <w:t>O</w:t>
      </w:r>
      <w:r>
        <w:rPr>
          <w:rFonts w:asciiTheme="minorHAnsi" w:hAnsiTheme="minorHAnsi"/>
        </w:rPr>
        <w:t>N - Saturdays 11:00 - 13:00.</w:t>
      </w:r>
    </w:p>
    <w:p w14:paraId="6CC31D20" w14:textId="77777777" w:rsidR="00BD15C3" w:rsidRPr="00E344C7" w:rsidRDefault="00087577" w:rsidP="00BD15C3">
      <w:pPr>
        <w:numPr>
          <w:ilvl w:val="0"/>
          <w:numId w:val="26"/>
        </w:numPr>
        <w:spacing w:after="160" w:line="259" w:lineRule="auto"/>
        <w:ind w:left="284" w:hanging="284"/>
        <w:contextualSpacing/>
        <w:jc w:val="both"/>
        <w:rPr>
          <w:rFonts w:asciiTheme="minorHAnsi" w:eastAsia="Calibri" w:hAnsiTheme="minorHAnsi"/>
          <w:b/>
          <w:sz w:val="22"/>
          <w:szCs w:val="22"/>
          <w:lang w:eastAsia="en-US"/>
        </w:rPr>
      </w:pPr>
      <w:r>
        <w:rPr>
          <w:rFonts w:asciiTheme="minorHAnsi" w:eastAsia="Calibri" w:hAnsiTheme="minorHAnsi"/>
          <w:b/>
          <w:sz w:val="22"/>
          <w:szCs w:val="22"/>
          <w:lang w:eastAsia="en-US"/>
        </w:rPr>
        <w:t>NOISE</w:t>
      </w:r>
      <w:r w:rsidR="00BD15C3" w:rsidRPr="00E344C7">
        <w:rPr>
          <w:rFonts w:asciiTheme="minorHAnsi" w:eastAsia="Calibri" w:hAnsiTheme="minorHAnsi"/>
          <w:b/>
          <w:sz w:val="22"/>
          <w:szCs w:val="22"/>
          <w:lang w:eastAsia="en-US"/>
        </w:rPr>
        <w:t xml:space="preserve"> AND VIBRATION CONTROL </w:t>
      </w:r>
    </w:p>
    <w:p w14:paraId="144150A2" w14:textId="77777777" w:rsidR="00087577" w:rsidRPr="00087577" w:rsidRDefault="00087577" w:rsidP="00087577">
      <w:pPr>
        <w:spacing w:after="160" w:line="259"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The contractor shall undertake a detailed construction noise assessment and produce a comprehensive noise and vibration strategy, which shall include the following:</w:t>
      </w:r>
    </w:p>
    <w:p w14:paraId="28BF2202" w14:textId="77777777" w:rsidR="00087577" w:rsidRDefault="00087577" w:rsidP="00087577">
      <w:pPr>
        <w:numPr>
          <w:ilvl w:val="0"/>
          <w:numId w:val="17"/>
        </w:numPr>
        <w:spacing w:after="160" w:line="259" w:lineRule="auto"/>
        <w:jc w:val="both"/>
        <w:rPr>
          <w:rFonts w:asciiTheme="minorHAnsi" w:eastAsia="Calibri" w:hAnsiTheme="minorHAnsi"/>
          <w:sz w:val="22"/>
          <w:szCs w:val="22"/>
          <w:lang w:eastAsia="en-US"/>
        </w:rPr>
      </w:pPr>
      <w:r w:rsidRPr="00087577">
        <w:rPr>
          <w:rFonts w:asciiTheme="minorHAnsi" w:eastAsia="Calibri" w:hAnsiTheme="minorHAnsi"/>
          <w:sz w:val="22"/>
          <w:szCs w:val="22"/>
          <w:lang w:eastAsia="en-US"/>
        </w:rPr>
        <w:t>baseline noise and vibration surveys (where required)</w:t>
      </w:r>
    </w:p>
    <w:p w14:paraId="47886152" w14:textId="77777777" w:rsidR="00087577" w:rsidRDefault="00087577" w:rsidP="00087577">
      <w:pPr>
        <w:numPr>
          <w:ilvl w:val="0"/>
          <w:numId w:val="17"/>
        </w:numPr>
        <w:spacing w:after="160" w:line="259" w:lineRule="auto"/>
        <w:jc w:val="both"/>
        <w:rPr>
          <w:rFonts w:asciiTheme="minorHAnsi" w:eastAsia="Calibri" w:hAnsiTheme="minorHAnsi"/>
          <w:sz w:val="22"/>
          <w:szCs w:val="22"/>
          <w:lang w:eastAsia="en-US"/>
        </w:rPr>
      </w:pPr>
      <w:r w:rsidRPr="00087577">
        <w:rPr>
          <w:rFonts w:asciiTheme="minorHAnsi" w:eastAsia="Calibri" w:hAnsiTheme="minorHAnsi"/>
          <w:sz w:val="22"/>
          <w:szCs w:val="22"/>
          <w:lang w:eastAsia="en-US"/>
        </w:rPr>
        <w:t xml:space="preserve">construction method statement identifying the rationale </w:t>
      </w:r>
      <w:r>
        <w:rPr>
          <w:rFonts w:asciiTheme="minorHAnsi" w:eastAsia="Calibri" w:hAnsiTheme="minorHAnsi"/>
          <w:sz w:val="22"/>
          <w:szCs w:val="22"/>
          <w:lang w:eastAsia="en-US"/>
        </w:rPr>
        <w:t>for the work</w:t>
      </w:r>
    </w:p>
    <w:p w14:paraId="560A6247" w14:textId="77777777" w:rsidR="00087577" w:rsidRDefault="00087577" w:rsidP="00087577">
      <w:pPr>
        <w:numPr>
          <w:ilvl w:val="0"/>
          <w:numId w:val="17"/>
        </w:numPr>
        <w:spacing w:after="160" w:line="259"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worksite layout plans</w:t>
      </w:r>
    </w:p>
    <w:p w14:paraId="67690F50" w14:textId="77777777" w:rsidR="00087577" w:rsidRPr="00087577" w:rsidRDefault="00087577" w:rsidP="00087577">
      <w:pPr>
        <w:numPr>
          <w:ilvl w:val="0"/>
          <w:numId w:val="17"/>
        </w:numPr>
        <w:spacing w:after="160" w:line="259"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methodology used to predict construction noise</w:t>
      </w:r>
    </w:p>
    <w:p w14:paraId="447D61E1" w14:textId="77777777" w:rsidR="00087577" w:rsidRDefault="00087577" w:rsidP="00087577">
      <w:pPr>
        <w:pStyle w:val="ListParagraph"/>
        <w:numPr>
          <w:ilvl w:val="0"/>
          <w:numId w:val="17"/>
        </w:numPr>
        <w:autoSpaceDE w:val="0"/>
        <w:autoSpaceDN w:val="0"/>
        <w:adjustRightInd w:val="0"/>
        <w:rPr>
          <w:rFonts w:eastAsiaTheme="minorHAnsi" w:cs="Arial"/>
          <w:color w:val="000000"/>
        </w:rPr>
      </w:pPr>
      <w:r w:rsidRPr="00087577">
        <w:rPr>
          <w:rFonts w:eastAsiaTheme="minorHAnsi" w:cs="Arial"/>
          <w:color w:val="000000"/>
        </w:rPr>
        <w:t xml:space="preserve">Equipment schedule showing the number, type and make of Equipment used for each stage of the construction </w:t>
      </w:r>
    </w:p>
    <w:p w14:paraId="1920CB35" w14:textId="77777777" w:rsidR="00087577" w:rsidRPr="00087577" w:rsidRDefault="00087577" w:rsidP="00087577">
      <w:pPr>
        <w:pStyle w:val="ListParagraph"/>
        <w:autoSpaceDE w:val="0"/>
        <w:autoSpaceDN w:val="0"/>
        <w:adjustRightInd w:val="0"/>
        <w:ind w:left="1440" w:firstLine="0"/>
        <w:rPr>
          <w:rFonts w:eastAsiaTheme="minorHAnsi" w:cs="Arial"/>
          <w:color w:val="000000"/>
        </w:rPr>
      </w:pPr>
    </w:p>
    <w:p w14:paraId="1A207B42" w14:textId="77777777" w:rsidR="00BD15C3" w:rsidRDefault="00087577" w:rsidP="00087577">
      <w:pPr>
        <w:numPr>
          <w:ilvl w:val="0"/>
          <w:numId w:val="17"/>
        </w:numPr>
        <w:spacing w:after="160" w:line="259" w:lineRule="auto"/>
        <w:rPr>
          <w:rFonts w:asciiTheme="minorHAnsi" w:eastAsia="Calibri" w:hAnsiTheme="minorHAnsi"/>
          <w:sz w:val="22"/>
          <w:szCs w:val="22"/>
          <w:lang w:eastAsia="en-US"/>
        </w:rPr>
      </w:pPr>
      <w:r>
        <w:rPr>
          <w:rFonts w:asciiTheme="minorHAnsi" w:eastAsia="Calibri" w:hAnsiTheme="minorHAnsi"/>
          <w:sz w:val="22"/>
          <w:szCs w:val="22"/>
          <w:lang w:eastAsia="en-US"/>
        </w:rPr>
        <w:t xml:space="preserve">Assessment of significance using the </w:t>
      </w:r>
      <w:r w:rsidR="00BD15C3" w:rsidRPr="00E344C7">
        <w:rPr>
          <w:rFonts w:asciiTheme="minorHAnsi" w:eastAsia="Calibri" w:hAnsiTheme="minorHAnsi"/>
          <w:sz w:val="22"/>
          <w:szCs w:val="22"/>
          <w:lang w:eastAsia="en-US"/>
        </w:rPr>
        <w:t>+5dB</w:t>
      </w:r>
      <w:r>
        <w:rPr>
          <w:rFonts w:asciiTheme="minorHAnsi" w:eastAsia="Calibri" w:hAnsiTheme="minorHAnsi"/>
          <w:sz w:val="22"/>
          <w:szCs w:val="22"/>
          <w:lang w:eastAsia="en-US"/>
        </w:rPr>
        <w:t xml:space="preserve">A change method in line with </w:t>
      </w:r>
      <w:r w:rsidR="00BD15C3" w:rsidRPr="00E344C7">
        <w:rPr>
          <w:rFonts w:asciiTheme="minorHAnsi" w:eastAsia="Calibri" w:hAnsiTheme="minorHAnsi"/>
          <w:sz w:val="22"/>
          <w:szCs w:val="22"/>
          <w:lang w:eastAsia="en-US"/>
        </w:rPr>
        <w:t>BS5228:2009+A1:2014</w:t>
      </w:r>
    </w:p>
    <w:p w14:paraId="6B2565FF" w14:textId="77777777" w:rsidR="00087577" w:rsidRPr="00E344C7" w:rsidRDefault="00087577" w:rsidP="00087577">
      <w:pPr>
        <w:numPr>
          <w:ilvl w:val="0"/>
          <w:numId w:val="17"/>
        </w:numPr>
        <w:spacing w:after="160" w:line="259" w:lineRule="auto"/>
        <w:rPr>
          <w:rFonts w:asciiTheme="minorHAnsi" w:eastAsia="Calibri" w:hAnsiTheme="minorHAnsi"/>
          <w:sz w:val="22"/>
          <w:szCs w:val="22"/>
          <w:lang w:eastAsia="en-US"/>
        </w:rPr>
      </w:pPr>
      <w:r>
        <w:rPr>
          <w:rFonts w:asciiTheme="minorHAnsi" w:eastAsia="Calibri" w:hAnsiTheme="minorHAnsi"/>
          <w:sz w:val="22"/>
          <w:szCs w:val="22"/>
          <w:lang w:eastAsia="en-US"/>
        </w:rPr>
        <w:t>On-site and off-site mitigation measures</w:t>
      </w:r>
    </w:p>
    <w:p w14:paraId="14C6CB5F" w14:textId="77777777" w:rsidR="00087577" w:rsidRPr="00087577" w:rsidRDefault="00087577" w:rsidP="00087577">
      <w:pPr>
        <w:numPr>
          <w:ilvl w:val="0"/>
          <w:numId w:val="17"/>
        </w:numPr>
        <w:spacing w:after="160" w:line="259"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lastRenderedPageBreak/>
        <w:t xml:space="preserve">Structure borne noise risk assessment (if applicable). This assessment shall include </w:t>
      </w:r>
      <w:r w:rsidRPr="00087577">
        <w:rPr>
          <w:rFonts w:asciiTheme="minorHAnsi" w:eastAsia="Calibri" w:hAnsiTheme="minorHAnsi"/>
          <w:sz w:val="22"/>
          <w:szCs w:val="22"/>
          <w:lang w:eastAsia="en-US"/>
        </w:rPr>
        <w:t>details of proposed on-site noise</w:t>
      </w:r>
      <w:r>
        <w:rPr>
          <w:rFonts w:asciiTheme="minorHAnsi" w:eastAsia="Calibri" w:hAnsiTheme="minorHAnsi"/>
          <w:sz w:val="22"/>
          <w:szCs w:val="22"/>
          <w:lang w:eastAsia="en-US"/>
        </w:rPr>
        <w:t xml:space="preserve"> and off-site mitigation measures and pr</w:t>
      </w:r>
      <w:r w:rsidR="008D64E8">
        <w:rPr>
          <w:rFonts w:asciiTheme="minorHAnsi" w:eastAsia="Calibri" w:hAnsiTheme="minorHAnsi"/>
          <w:sz w:val="22"/>
          <w:szCs w:val="22"/>
          <w:lang w:eastAsia="en-US"/>
        </w:rPr>
        <w:t>oposals to provide some form of</w:t>
      </w:r>
      <w:r>
        <w:rPr>
          <w:rFonts w:asciiTheme="minorHAnsi" w:eastAsia="Calibri" w:hAnsiTheme="minorHAnsi"/>
          <w:sz w:val="22"/>
          <w:szCs w:val="22"/>
          <w:lang w:eastAsia="en-US"/>
        </w:rPr>
        <w:t xml:space="preserve"> respite to residential and non-residential receptors. </w:t>
      </w:r>
    </w:p>
    <w:p w14:paraId="2974A5FF" w14:textId="77777777" w:rsidR="00087577" w:rsidRPr="00087577" w:rsidRDefault="00087577" w:rsidP="00087577">
      <w:pPr>
        <w:numPr>
          <w:ilvl w:val="0"/>
          <w:numId w:val="17"/>
        </w:numPr>
        <w:spacing w:after="160" w:line="259" w:lineRule="auto"/>
        <w:rPr>
          <w:rFonts w:asciiTheme="minorHAnsi" w:eastAsia="Calibri" w:hAnsiTheme="minorHAnsi"/>
          <w:sz w:val="22"/>
          <w:szCs w:val="22"/>
          <w:lang w:eastAsia="en-US"/>
        </w:rPr>
      </w:pPr>
      <w:r>
        <w:rPr>
          <w:rFonts w:asciiTheme="minorHAnsi" w:eastAsia="Calibri" w:hAnsiTheme="minorHAnsi"/>
          <w:sz w:val="22"/>
          <w:szCs w:val="22"/>
          <w:lang w:eastAsia="en-US"/>
        </w:rPr>
        <w:t>Noise and vibration monitoring proposal</w:t>
      </w:r>
    </w:p>
    <w:p w14:paraId="7B110119" w14:textId="77777777" w:rsidR="00087577" w:rsidRDefault="00087577" w:rsidP="00087577">
      <w:pPr>
        <w:numPr>
          <w:ilvl w:val="0"/>
          <w:numId w:val="17"/>
        </w:numPr>
        <w:spacing w:after="160" w:line="259" w:lineRule="auto"/>
        <w:rPr>
          <w:rFonts w:asciiTheme="minorHAnsi" w:eastAsia="Calibri" w:hAnsiTheme="minorHAnsi"/>
          <w:sz w:val="22"/>
          <w:szCs w:val="22"/>
          <w:lang w:eastAsia="en-US"/>
        </w:rPr>
      </w:pPr>
      <w:r>
        <w:rPr>
          <w:rFonts w:asciiTheme="minorHAnsi" w:eastAsia="Calibri" w:hAnsiTheme="minorHAnsi"/>
          <w:sz w:val="22"/>
          <w:szCs w:val="22"/>
          <w:lang w:eastAsia="en-US"/>
        </w:rPr>
        <w:t xml:space="preserve">A noise and </w:t>
      </w:r>
      <w:r w:rsidRPr="00087577">
        <w:rPr>
          <w:rFonts w:asciiTheme="minorHAnsi" w:eastAsia="Calibri" w:hAnsiTheme="minorHAnsi"/>
          <w:sz w:val="22"/>
          <w:szCs w:val="22"/>
          <w:lang w:eastAsia="en-US"/>
        </w:rPr>
        <w:t>vibration trigger action p</w:t>
      </w:r>
      <w:r w:rsidR="008D64E8">
        <w:rPr>
          <w:rFonts w:asciiTheme="minorHAnsi" w:eastAsia="Calibri" w:hAnsiTheme="minorHAnsi"/>
          <w:sz w:val="22"/>
          <w:szCs w:val="22"/>
          <w:lang w:eastAsia="en-US"/>
        </w:rPr>
        <w:t xml:space="preserve">lan setting out the steps to be </w:t>
      </w:r>
      <w:r w:rsidRPr="00087577">
        <w:rPr>
          <w:rFonts w:asciiTheme="minorHAnsi" w:eastAsia="Calibri" w:hAnsiTheme="minorHAnsi"/>
          <w:sz w:val="22"/>
          <w:szCs w:val="22"/>
          <w:lang w:eastAsia="en-US"/>
        </w:rPr>
        <w:t xml:space="preserve">taken </w:t>
      </w:r>
      <w:proofErr w:type="gramStart"/>
      <w:r w:rsidRPr="00087577">
        <w:rPr>
          <w:rFonts w:asciiTheme="minorHAnsi" w:eastAsia="Calibri" w:hAnsiTheme="minorHAnsi"/>
          <w:sz w:val="22"/>
          <w:szCs w:val="22"/>
          <w:lang w:eastAsia="en-US"/>
        </w:rPr>
        <w:t>in the event tha</w:t>
      </w:r>
      <w:r>
        <w:rPr>
          <w:rFonts w:asciiTheme="minorHAnsi" w:eastAsia="Calibri" w:hAnsiTheme="minorHAnsi"/>
          <w:sz w:val="22"/>
          <w:szCs w:val="22"/>
          <w:lang w:eastAsia="en-US"/>
        </w:rPr>
        <w:t>t</w:t>
      </w:r>
      <w:proofErr w:type="gramEnd"/>
      <w:r>
        <w:rPr>
          <w:rFonts w:asciiTheme="minorHAnsi" w:eastAsia="Calibri" w:hAnsiTheme="minorHAnsi"/>
          <w:sz w:val="22"/>
          <w:szCs w:val="22"/>
          <w:lang w:eastAsia="en-US"/>
        </w:rPr>
        <w:t xml:space="preserve"> predicted and proposed t</w:t>
      </w:r>
      <w:r w:rsidRPr="00087577">
        <w:rPr>
          <w:rFonts w:asciiTheme="minorHAnsi" w:eastAsia="Calibri" w:hAnsiTheme="minorHAnsi"/>
          <w:sz w:val="22"/>
          <w:szCs w:val="22"/>
          <w:lang w:eastAsia="en-US"/>
        </w:rPr>
        <w:t>rigg</w:t>
      </w:r>
      <w:r>
        <w:rPr>
          <w:rFonts w:asciiTheme="minorHAnsi" w:eastAsia="Calibri" w:hAnsiTheme="minorHAnsi"/>
          <w:sz w:val="22"/>
          <w:szCs w:val="22"/>
          <w:lang w:eastAsia="en-US"/>
        </w:rPr>
        <w:t>er action levels, are exceeded.</w:t>
      </w:r>
    </w:p>
    <w:p w14:paraId="566417A3" w14:textId="77777777" w:rsidR="0088461D" w:rsidRPr="00087577" w:rsidRDefault="0088461D" w:rsidP="00087577">
      <w:pPr>
        <w:numPr>
          <w:ilvl w:val="0"/>
          <w:numId w:val="17"/>
        </w:numPr>
        <w:spacing w:after="160" w:line="259" w:lineRule="auto"/>
        <w:rPr>
          <w:rFonts w:asciiTheme="minorHAnsi" w:eastAsia="Calibri" w:hAnsiTheme="minorHAnsi"/>
          <w:sz w:val="22"/>
          <w:szCs w:val="22"/>
          <w:lang w:eastAsia="en-US"/>
        </w:rPr>
      </w:pPr>
      <w:r>
        <w:rPr>
          <w:sz w:val="20"/>
          <w:szCs w:val="20"/>
        </w:rPr>
        <w:t>Noise reports</w:t>
      </w:r>
      <w:r w:rsidRPr="00151E8B">
        <w:rPr>
          <w:sz w:val="20"/>
          <w:szCs w:val="20"/>
        </w:rPr>
        <w:t xml:space="preserve"> should be sent to C</w:t>
      </w:r>
      <w:r>
        <w:rPr>
          <w:sz w:val="20"/>
          <w:szCs w:val="20"/>
        </w:rPr>
        <w:t xml:space="preserve">amden’s pollution  team at </w:t>
      </w:r>
      <w:hyperlink r:id="rId7" w:history="1">
        <w:r w:rsidRPr="003C5F4B">
          <w:rPr>
            <w:rStyle w:val="Hyperlink"/>
            <w:sz w:val="20"/>
            <w:szCs w:val="20"/>
          </w:rPr>
          <w:t>pollutionduty@camden.gov.uk</w:t>
        </w:r>
      </w:hyperlink>
    </w:p>
    <w:p w14:paraId="58EBB649" w14:textId="77777777" w:rsidR="00BD15C3" w:rsidRPr="00E344C7" w:rsidRDefault="00BD15C3" w:rsidP="0089427C">
      <w:pPr>
        <w:numPr>
          <w:ilvl w:val="0"/>
          <w:numId w:val="26"/>
        </w:numPr>
        <w:spacing w:after="160" w:line="259" w:lineRule="auto"/>
        <w:ind w:left="284" w:hanging="284"/>
        <w:contextualSpacing/>
        <w:jc w:val="both"/>
        <w:rPr>
          <w:rFonts w:asciiTheme="minorHAnsi" w:eastAsia="Calibri" w:hAnsiTheme="minorHAnsi"/>
          <w:b/>
          <w:sz w:val="22"/>
          <w:szCs w:val="22"/>
          <w:lang w:eastAsia="en-US"/>
        </w:rPr>
      </w:pPr>
      <w:r w:rsidRPr="00E344C7">
        <w:rPr>
          <w:rFonts w:asciiTheme="minorHAnsi" w:eastAsia="Calibri" w:hAnsiTheme="minorHAnsi"/>
          <w:b/>
          <w:sz w:val="22"/>
          <w:szCs w:val="22"/>
          <w:lang w:eastAsia="en-US"/>
        </w:rPr>
        <w:t>CONTROL OF VISIBLE DUST AND ITS MONITORING</w:t>
      </w:r>
    </w:p>
    <w:p w14:paraId="65BCE1D6" w14:textId="77777777" w:rsidR="00BD15C3" w:rsidRPr="00E344C7" w:rsidRDefault="00BD15C3" w:rsidP="00BD15C3">
      <w:pPr>
        <w:numPr>
          <w:ilvl w:val="1"/>
          <w:numId w:val="26"/>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Prevention</w:t>
      </w:r>
    </w:p>
    <w:p w14:paraId="1A30CE59" w14:textId="77777777" w:rsidR="00BD15C3" w:rsidRPr="00E344C7" w:rsidRDefault="00BD15C3" w:rsidP="00BD15C3">
      <w:pPr>
        <w:numPr>
          <w:ilvl w:val="1"/>
          <w:numId w:val="26"/>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Suppression</w:t>
      </w:r>
    </w:p>
    <w:p w14:paraId="5D68EC9E" w14:textId="77777777" w:rsidR="0089427C" w:rsidRPr="007559CB" w:rsidRDefault="00BD15C3" w:rsidP="007559CB">
      <w:pPr>
        <w:numPr>
          <w:ilvl w:val="1"/>
          <w:numId w:val="26"/>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Containment</w:t>
      </w:r>
    </w:p>
    <w:p w14:paraId="1D4A63C2" w14:textId="77777777" w:rsidR="00BD15C3" w:rsidRPr="00DC459E" w:rsidRDefault="00BD15C3" w:rsidP="00DC459E">
      <w:pPr>
        <w:pStyle w:val="ListParagraph"/>
        <w:numPr>
          <w:ilvl w:val="0"/>
          <w:numId w:val="26"/>
        </w:numPr>
        <w:spacing w:after="160" w:line="259" w:lineRule="auto"/>
        <w:jc w:val="both"/>
        <w:rPr>
          <w:rFonts w:asciiTheme="minorHAnsi" w:hAnsiTheme="minorHAnsi"/>
          <w:b/>
        </w:rPr>
      </w:pPr>
      <w:r w:rsidRPr="00DC459E">
        <w:rPr>
          <w:rFonts w:asciiTheme="minorHAnsi" w:hAnsiTheme="minorHAnsi"/>
          <w:b/>
        </w:rPr>
        <w:t>MEETING AIR QUALITY CRITERIA (</w:t>
      </w:r>
      <w:proofErr w:type="gramStart"/>
      <w:r w:rsidRPr="00DC459E">
        <w:rPr>
          <w:rFonts w:asciiTheme="minorHAnsi" w:hAnsiTheme="minorHAnsi"/>
          <w:b/>
        </w:rPr>
        <w:t>NON VISIBLE</w:t>
      </w:r>
      <w:proofErr w:type="gramEnd"/>
      <w:r w:rsidRPr="00DC459E">
        <w:rPr>
          <w:rFonts w:asciiTheme="minorHAnsi" w:hAnsiTheme="minorHAnsi"/>
          <w:b/>
        </w:rPr>
        <w:t xml:space="preserve"> DUST) AND ITS MONITORING</w:t>
      </w:r>
    </w:p>
    <w:p w14:paraId="49E1D4B4" w14:textId="77777777" w:rsidR="00DC459E" w:rsidRDefault="00DC459E" w:rsidP="007559CB">
      <w:pPr>
        <w:pStyle w:val="ListParagraph"/>
        <w:ind w:firstLine="0"/>
        <w:rPr>
          <w:b/>
        </w:rPr>
      </w:pPr>
      <w:r w:rsidRPr="00DC459E">
        <w:rPr>
          <w:b/>
        </w:rPr>
        <w:t>Air Quality Requirements</w:t>
      </w:r>
    </w:p>
    <w:p w14:paraId="77A9E550" w14:textId="77777777" w:rsidR="007559CB" w:rsidRPr="00DC459E" w:rsidRDefault="007559CB" w:rsidP="007559CB">
      <w:pPr>
        <w:pStyle w:val="ListParagraph"/>
        <w:ind w:firstLine="0"/>
        <w:rPr>
          <w:b/>
        </w:rPr>
      </w:pPr>
    </w:p>
    <w:p w14:paraId="4BCF2BCB" w14:textId="77777777" w:rsidR="00DC459E" w:rsidRPr="00151E8B" w:rsidRDefault="00DC459E" w:rsidP="00DC459E">
      <w:pPr>
        <w:pStyle w:val="ListParagraph"/>
        <w:numPr>
          <w:ilvl w:val="0"/>
          <w:numId w:val="27"/>
        </w:numPr>
        <w:spacing w:after="160" w:line="259" w:lineRule="auto"/>
        <w:contextualSpacing/>
        <w:jc w:val="both"/>
        <w:rPr>
          <w:sz w:val="20"/>
          <w:szCs w:val="20"/>
        </w:rPr>
      </w:pPr>
      <w:r w:rsidRPr="00151E8B">
        <w:rPr>
          <w:sz w:val="20"/>
          <w:szCs w:val="20"/>
        </w:rPr>
        <w:t xml:space="preserve">Contractors are required to monitor and manage air quality in accordance with current best practice guidance (Mayor of London Control of Dust and Emissions During Construction and Demolition SPG), measuring for PM10 using real-time analysers which have MCERTS ‘indicative’ or an equivalent certification for accuracy/precision. </w:t>
      </w:r>
    </w:p>
    <w:p w14:paraId="65CFDCCA" w14:textId="77777777" w:rsidR="00DC459E" w:rsidRPr="00151E8B" w:rsidRDefault="00DC459E" w:rsidP="00DC459E">
      <w:pPr>
        <w:pStyle w:val="ListParagraph"/>
        <w:ind w:firstLine="0"/>
        <w:jc w:val="both"/>
        <w:rPr>
          <w:sz w:val="20"/>
          <w:szCs w:val="20"/>
        </w:rPr>
      </w:pPr>
    </w:p>
    <w:p w14:paraId="72562D9C" w14:textId="77777777" w:rsidR="00DC459E" w:rsidRPr="00151E8B" w:rsidRDefault="00DC459E" w:rsidP="00DC459E">
      <w:pPr>
        <w:pStyle w:val="ListParagraph"/>
        <w:numPr>
          <w:ilvl w:val="0"/>
          <w:numId w:val="27"/>
        </w:numPr>
        <w:spacing w:after="160" w:line="259" w:lineRule="auto"/>
        <w:contextualSpacing/>
        <w:jc w:val="both"/>
        <w:rPr>
          <w:sz w:val="20"/>
          <w:szCs w:val="20"/>
        </w:rPr>
      </w:pPr>
      <w:r w:rsidRPr="00151E8B">
        <w:rPr>
          <w:sz w:val="20"/>
          <w:szCs w:val="20"/>
        </w:rPr>
        <w:t>If the site’s air quality assessment finds dust risk level to be ‘medium’, two monitors are required. If the risk level is ‘high’, four monitors are required.</w:t>
      </w:r>
    </w:p>
    <w:p w14:paraId="6F20C004" w14:textId="77777777" w:rsidR="00DC459E" w:rsidRPr="00151E8B" w:rsidRDefault="00DC459E" w:rsidP="00DC459E">
      <w:pPr>
        <w:pStyle w:val="ListParagraph"/>
        <w:rPr>
          <w:sz w:val="20"/>
          <w:szCs w:val="20"/>
        </w:rPr>
      </w:pPr>
    </w:p>
    <w:p w14:paraId="56734D84" w14:textId="77777777" w:rsidR="00DC459E" w:rsidRDefault="00DC459E" w:rsidP="00DC459E">
      <w:pPr>
        <w:pStyle w:val="ListParagraph"/>
        <w:numPr>
          <w:ilvl w:val="0"/>
          <w:numId w:val="27"/>
        </w:numPr>
        <w:spacing w:after="160" w:line="259" w:lineRule="auto"/>
        <w:contextualSpacing/>
        <w:jc w:val="both"/>
        <w:rPr>
          <w:sz w:val="20"/>
          <w:szCs w:val="20"/>
        </w:rPr>
      </w:pPr>
      <w:r w:rsidRPr="00151E8B">
        <w:rPr>
          <w:sz w:val="20"/>
          <w:szCs w:val="20"/>
        </w:rPr>
        <w:t>If the risk level is ‘high’, four monitors are required.</w:t>
      </w:r>
    </w:p>
    <w:p w14:paraId="2071A8BB" w14:textId="77777777" w:rsidR="00DC459E" w:rsidRPr="000D5714" w:rsidRDefault="00DC459E" w:rsidP="00DC459E">
      <w:pPr>
        <w:pStyle w:val="ListParagraph"/>
        <w:rPr>
          <w:sz w:val="20"/>
          <w:szCs w:val="20"/>
        </w:rPr>
      </w:pPr>
    </w:p>
    <w:p w14:paraId="4362D75D" w14:textId="77777777" w:rsidR="00DC459E" w:rsidRPr="000D5714" w:rsidRDefault="00DC459E" w:rsidP="00DC459E">
      <w:pPr>
        <w:pStyle w:val="ListParagraph"/>
        <w:numPr>
          <w:ilvl w:val="0"/>
          <w:numId w:val="27"/>
        </w:numPr>
        <w:spacing w:after="160" w:line="259" w:lineRule="auto"/>
        <w:contextualSpacing/>
        <w:jc w:val="both"/>
        <w:rPr>
          <w:sz w:val="20"/>
          <w:szCs w:val="20"/>
        </w:rPr>
      </w:pPr>
      <w:r w:rsidRPr="00151E8B">
        <w:rPr>
          <w:sz w:val="20"/>
          <w:szCs w:val="20"/>
        </w:rPr>
        <w:t>Monitoring should start at least three months prior to commencement of works on site, and must continue until practical completion, i.e. real-time dust monitoring is required for all phases of development, therefore the developer must ensure that dust monitoring is passed between demolition and construction contractors etc.</w:t>
      </w:r>
    </w:p>
    <w:p w14:paraId="41ECE4ED" w14:textId="77777777" w:rsidR="00DC459E" w:rsidRPr="00151E8B" w:rsidRDefault="00DC459E" w:rsidP="00DC459E">
      <w:pPr>
        <w:pStyle w:val="ListParagraph"/>
        <w:rPr>
          <w:sz w:val="20"/>
          <w:szCs w:val="20"/>
        </w:rPr>
      </w:pPr>
    </w:p>
    <w:p w14:paraId="38171F48" w14:textId="77777777" w:rsidR="00DC459E" w:rsidRDefault="00DC459E" w:rsidP="00DC459E">
      <w:pPr>
        <w:pStyle w:val="ListParagraph"/>
        <w:numPr>
          <w:ilvl w:val="0"/>
          <w:numId w:val="27"/>
        </w:numPr>
        <w:spacing w:after="160" w:line="259" w:lineRule="auto"/>
        <w:contextualSpacing/>
        <w:jc w:val="both"/>
        <w:rPr>
          <w:sz w:val="20"/>
          <w:szCs w:val="20"/>
        </w:rPr>
      </w:pPr>
      <w:r w:rsidRPr="00151E8B">
        <w:rPr>
          <w:sz w:val="20"/>
          <w:szCs w:val="20"/>
        </w:rPr>
        <w:t xml:space="preserve">Monitoring locations/positions and the justification for these must be checked with and approved by Camden’s air quality team: </w:t>
      </w:r>
      <w:hyperlink r:id="rId8" w:history="1">
        <w:r w:rsidRPr="00151E8B">
          <w:rPr>
            <w:rStyle w:val="Hyperlink"/>
            <w:sz w:val="20"/>
            <w:szCs w:val="20"/>
          </w:rPr>
          <w:t>AirQuality@camden.gov.uk</w:t>
        </w:r>
      </w:hyperlink>
      <w:r w:rsidRPr="00151E8B">
        <w:rPr>
          <w:sz w:val="20"/>
          <w:szCs w:val="20"/>
        </w:rPr>
        <w:t>.</w:t>
      </w:r>
    </w:p>
    <w:p w14:paraId="6A17D60F" w14:textId="77777777" w:rsidR="00DC459E" w:rsidRPr="000D5714" w:rsidRDefault="00DC459E" w:rsidP="00DC459E">
      <w:pPr>
        <w:pStyle w:val="ListParagraph"/>
        <w:rPr>
          <w:sz w:val="20"/>
          <w:szCs w:val="20"/>
        </w:rPr>
      </w:pPr>
    </w:p>
    <w:p w14:paraId="2F7BF38A" w14:textId="77777777" w:rsidR="00DC459E" w:rsidRPr="000D5714" w:rsidRDefault="00DC459E" w:rsidP="00DC459E">
      <w:pPr>
        <w:pStyle w:val="ListParagraph"/>
        <w:numPr>
          <w:ilvl w:val="0"/>
          <w:numId w:val="27"/>
        </w:numPr>
        <w:spacing w:after="160" w:line="259" w:lineRule="auto"/>
        <w:contextualSpacing/>
        <w:jc w:val="both"/>
        <w:rPr>
          <w:sz w:val="20"/>
          <w:szCs w:val="20"/>
        </w:rPr>
      </w:pPr>
      <w:r w:rsidRPr="000D5714">
        <w:rPr>
          <w:sz w:val="20"/>
          <w:szCs w:val="20"/>
        </w:rPr>
        <w:t>Real-time monitoring should be supplemented with visual and qualitative monitoring of construction dust.</w:t>
      </w:r>
    </w:p>
    <w:tbl>
      <w:tblPr>
        <w:tblStyle w:val="TableGrid"/>
        <w:tblpPr w:leftFromText="180" w:rightFromText="180" w:vertAnchor="text" w:horzAnchor="page" w:tblpX="4345" w:tblpY="70"/>
        <w:tblW w:w="0" w:type="auto"/>
        <w:tblLook w:val="04A0" w:firstRow="1" w:lastRow="0" w:firstColumn="1" w:lastColumn="0" w:noHBand="0" w:noVBand="1"/>
      </w:tblPr>
      <w:tblGrid>
        <w:gridCol w:w="1502"/>
        <w:gridCol w:w="1607"/>
        <w:gridCol w:w="1607"/>
      </w:tblGrid>
      <w:tr w:rsidR="00DC459E" w14:paraId="00D828C8" w14:textId="77777777" w:rsidTr="006862C1">
        <w:tc>
          <w:tcPr>
            <w:tcW w:w="1502" w:type="dxa"/>
          </w:tcPr>
          <w:p w14:paraId="413AB2CD" w14:textId="77777777" w:rsidR="00DC459E" w:rsidRPr="006D6752" w:rsidRDefault="00DC459E" w:rsidP="006862C1">
            <w:pPr>
              <w:rPr>
                <w:sz w:val="18"/>
                <w:szCs w:val="18"/>
              </w:rPr>
            </w:pPr>
            <w:r>
              <w:rPr>
                <w:sz w:val="18"/>
                <w:szCs w:val="18"/>
              </w:rPr>
              <w:t xml:space="preserve">Trigger values </w:t>
            </w:r>
          </w:p>
        </w:tc>
        <w:tc>
          <w:tcPr>
            <w:tcW w:w="1502" w:type="dxa"/>
          </w:tcPr>
          <w:p w14:paraId="03EA28C2" w14:textId="77777777" w:rsidR="00DC459E" w:rsidRDefault="00DC459E" w:rsidP="006862C1">
            <w:pPr>
              <w:rPr>
                <w:sz w:val="18"/>
                <w:szCs w:val="18"/>
              </w:rPr>
            </w:pPr>
            <w:r>
              <w:rPr>
                <w:sz w:val="18"/>
                <w:szCs w:val="18"/>
              </w:rPr>
              <w:t>Amber Alert</w:t>
            </w:r>
          </w:p>
          <w:p w14:paraId="492A5C7D" w14:textId="77777777" w:rsidR="00DC459E" w:rsidRPr="00911C71" w:rsidRDefault="00DC459E" w:rsidP="006862C1">
            <w:pPr>
              <w:rPr>
                <w:sz w:val="18"/>
                <w:szCs w:val="18"/>
              </w:rPr>
            </w:pPr>
            <w:r w:rsidRPr="00911C71">
              <w:rPr>
                <w:sz w:val="18"/>
                <w:szCs w:val="18"/>
              </w:rPr>
              <w:t>15 mins Average</w:t>
            </w:r>
          </w:p>
        </w:tc>
        <w:tc>
          <w:tcPr>
            <w:tcW w:w="1503" w:type="dxa"/>
          </w:tcPr>
          <w:p w14:paraId="792B0238" w14:textId="77777777" w:rsidR="00DC459E" w:rsidRDefault="00DC459E" w:rsidP="006862C1">
            <w:r>
              <w:t>Red Alert</w:t>
            </w:r>
          </w:p>
          <w:p w14:paraId="0201243F" w14:textId="77777777" w:rsidR="00DC459E" w:rsidRDefault="00DC459E" w:rsidP="006862C1">
            <w:r w:rsidRPr="00911C71">
              <w:rPr>
                <w:sz w:val="18"/>
                <w:szCs w:val="18"/>
              </w:rPr>
              <w:t>15 mins Average</w:t>
            </w:r>
          </w:p>
        </w:tc>
      </w:tr>
      <w:tr w:rsidR="00DC459E" w14:paraId="14CFE05F" w14:textId="77777777" w:rsidTr="006862C1">
        <w:tc>
          <w:tcPr>
            <w:tcW w:w="1502" w:type="dxa"/>
          </w:tcPr>
          <w:p w14:paraId="7FA1345B" w14:textId="77777777" w:rsidR="00DC459E" w:rsidRDefault="00DC459E" w:rsidP="006862C1"/>
        </w:tc>
        <w:tc>
          <w:tcPr>
            <w:tcW w:w="1502" w:type="dxa"/>
          </w:tcPr>
          <w:p w14:paraId="666284A1" w14:textId="77777777" w:rsidR="00DC459E" w:rsidRPr="00911C71" w:rsidRDefault="00DC459E" w:rsidP="006862C1">
            <w:pPr>
              <w:rPr>
                <w:rFonts w:asciiTheme="minorHAnsi" w:hAnsiTheme="minorHAnsi"/>
                <w:sz w:val="20"/>
                <w:szCs w:val="20"/>
              </w:rPr>
            </w:pPr>
            <w:r w:rsidRPr="00911C71">
              <w:rPr>
                <w:rFonts w:asciiTheme="minorHAnsi" w:hAnsiTheme="minorHAnsi" w:cs="Arial"/>
                <w:sz w:val="20"/>
                <w:szCs w:val="20"/>
              </w:rPr>
              <w:t>150µg/m</w:t>
            </w:r>
            <w:r w:rsidRPr="00911C71">
              <w:rPr>
                <w:rFonts w:asciiTheme="minorHAnsi" w:hAnsiTheme="minorHAnsi" w:cs="Arial"/>
                <w:sz w:val="20"/>
                <w:szCs w:val="20"/>
                <w:vertAlign w:val="superscript"/>
              </w:rPr>
              <w:t>3</w:t>
            </w:r>
          </w:p>
        </w:tc>
        <w:tc>
          <w:tcPr>
            <w:tcW w:w="1503" w:type="dxa"/>
          </w:tcPr>
          <w:p w14:paraId="6C871224" w14:textId="77777777" w:rsidR="00DC459E" w:rsidRDefault="00DC459E" w:rsidP="006862C1">
            <w:r w:rsidRPr="00911C71">
              <w:t>250µg/m</w:t>
            </w:r>
            <w:r w:rsidRPr="00911C71">
              <w:rPr>
                <w:vertAlign w:val="superscript"/>
              </w:rPr>
              <w:t>3</w:t>
            </w:r>
          </w:p>
        </w:tc>
      </w:tr>
    </w:tbl>
    <w:p w14:paraId="05DF6891" w14:textId="77777777" w:rsidR="00DC459E" w:rsidRDefault="00DC459E" w:rsidP="00DC459E">
      <w:pPr>
        <w:ind w:left="0" w:firstLine="0"/>
        <w:jc w:val="both"/>
      </w:pPr>
    </w:p>
    <w:p w14:paraId="66BB4429" w14:textId="77777777" w:rsidR="00DC459E" w:rsidRDefault="00DC459E" w:rsidP="00DC459E"/>
    <w:p w14:paraId="3932CFA8" w14:textId="77777777" w:rsidR="00DC459E" w:rsidRDefault="00DC459E" w:rsidP="00DC459E">
      <w:pPr>
        <w:pStyle w:val="ListParagraph"/>
        <w:ind w:firstLine="0"/>
      </w:pPr>
    </w:p>
    <w:p w14:paraId="6D55360C" w14:textId="77777777" w:rsidR="0088461D" w:rsidRDefault="0088461D" w:rsidP="00DC459E">
      <w:pPr>
        <w:pStyle w:val="ListParagraph"/>
        <w:ind w:firstLine="0"/>
      </w:pPr>
    </w:p>
    <w:p w14:paraId="79075847" w14:textId="77777777" w:rsidR="00DC459E" w:rsidRDefault="00DC459E" w:rsidP="00DC459E">
      <w:pPr>
        <w:pStyle w:val="ListParagraph"/>
        <w:numPr>
          <w:ilvl w:val="0"/>
          <w:numId w:val="27"/>
        </w:numPr>
        <w:spacing w:after="160" w:line="259" w:lineRule="auto"/>
        <w:contextualSpacing/>
        <w:jc w:val="both"/>
        <w:rPr>
          <w:sz w:val="20"/>
          <w:szCs w:val="20"/>
        </w:rPr>
      </w:pPr>
      <w:r w:rsidRPr="000D5714">
        <w:rPr>
          <w:b/>
          <w:sz w:val="20"/>
          <w:szCs w:val="20"/>
        </w:rPr>
        <w:t>AMBER</w:t>
      </w:r>
      <w:r w:rsidR="00245FCD">
        <w:rPr>
          <w:b/>
          <w:sz w:val="20"/>
          <w:szCs w:val="20"/>
        </w:rPr>
        <w:t xml:space="preserve"> ALERT</w:t>
      </w:r>
      <w:r w:rsidRPr="000D5714">
        <w:rPr>
          <w:b/>
          <w:sz w:val="20"/>
          <w:szCs w:val="20"/>
        </w:rPr>
        <w:t>.</w:t>
      </w:r>
      <w:r w:rsidRPr="00151E8B">
        <w:rPr>
          <w:sz w:val="20"/>
          <w:szCs w:val="20"/>
        </w:rPr>
        <w:t xml:space="preserve"> ‘amber’ trigger level (at which point the cause of the dust should be immediately investigated and remedial action taken to mitigate it)</w:t>
      </w:r>
    </w:p>
    <w:p w14:paraId="29D2879E" w14:textId="77777777" w:rsidR="00DC459E" w:rsidRPr="00151E8B" w:rsidRDefault="00DC459E" w:rsidP="00DC459E">
      <w:pPr>
        <w:pStyle w:val="ListParagraph"/>
        <w:ind w:firstLine="0"/>
        <w:rPr>
          <w:sz w:val="20"/>
          <w:szCs w:val="20"/>
        </w:rPr>
      </w:pPr>
    </w:p>
    <w:p w14:paraId="0CA97A90" w14:textId="77777777" w:rsidR="00DC459E" w:rsidRPr="00151E8B" w:rsidRDefault="00DC459E" w:rsidP="00DC459E">
      <w:pPr>
        <w:pStyle w:val="ListParagraph"/>
        <w:numPr>
          <w:ilvl w:val="0"/>
          <w:numId w:val="27"/>
        </w:numPr>
        <w:spacing w:after="160" w:line="259" w:lineRule="auto"/>
        <w:contextualSpacing/>
        <w:rPr>
          <w:sz w:val="20"/>
          <w:szCs w:val="20"/>
        </w:rPr>
      </w:pPr>
      <w:r w:rsidRPr="000D5714">
        <w:rPr>
          <w:b/>
          <w:sz w:val="20"/>
          <w:szCs w:val="20"/>
        </w:rPr>
        <w:t>RED ALERT</w:t>
      </w:r>
      <w:r w:rsidRPr="00151E8B">
        <w:rPr>
          <w:sz w:val="20"/>
          <w:szCs w:val="20"/>
        </w:rPr>
        <w:t>. If this level is reached, works on site must be stopped until conditions improve.</w:t>
      </w:r>
    </w:p>
    <w:p w14:paraId="5CCFA8B3" w14:textId="77777777" w:rsidR="00DC459E" w:rsidRDefault="00DC459E" w:rsidP="00DC459E">
      <w:pPr>
        <w:pStyle w:val="ListParagraph"/>
        <w:ind w:firstLine="0"/>
      </w:pPr>
    </w:p>
    <w:p w14:paraId="2587B252" w14:textId="77777777" w:rsidR="00DC459E" w:rsidRPr="000D5714" w:rsidRDefault="00DC459E" w:rsidP="00DC459E">
      <w:pPr>
        <w:pStyle w:val="ListParagraph"/>
        <w:ind w:firstLine="0"/>
        <w:jc w:val="both"/>
        <w:rPr>
          <w:rFonts w:asciiTheme="minorHAnsi" w:hAnsiTheme="minorHAnsi" w:cstheme="minorBidi"/>
          <w:b/>
        </w:rPr>
      </w:pPr>
      <w:r w:rsidRPr="000D5714">
        <w:rPr>
          <w:b/>
        </w:rPr>
        <w:t>YOUR ATTENTION IS DRAWN TO THE FOLLOWING:</w:t>
      </w:r>
      <w:r w:rsidRPr="000D5714">
        <w:rPr>
          <w:rFonts w:ascii="Arial" w:hAnsi="Arial" w:cs="Arial"/>
          <w:b/>
          <w:sz w:val="24"/>
          <w:szCs w:val="24"/>
        </w:rPr>
        <w:t xml:space="preserve"> </w:t>
      </w:r>
    </w:p>
    <w:p w14:paraId="61D0BEB7" w14:textId="77777777" w:rsidR="00DC459E" w:rsidRDefault="00DC459E" w:rsidP="00DC459E">
      <w:pPr>
        <w:pStyle w:val="ListParagraph"/>
      </w:pPr>
    </w:p>
    <w:p w14:paraId="203164E6" w14:textId="77777777" w:rsidR="00DC459E" w:rsidRPr="00151E8B" w:rsidRDefault="00DC459E" w:rsidP="00DC459E">
      <w:pPr>
        <w:pStyle w:val="ListParagraph"/>
        <w:numPr>
          <w:ilvl w:val="0"/>
          <w:numId w:val="28"/>
        </w:numPr>
        <w:spacing w:after="160" w:line="259" w:lineRule="auto"/>
        <w:contextualSpacing/>
        <w:jc w:val="both"/>
        <w:rPr>
          <w:sz w:val="20"/>
          <w:szCs w:val="20"/>
        </w:rPr>
      </w:pPr>
      <w:proofErr w:type="gramStart"/>
      <w:r w:rsidRPr="00151E8B">
        <w:rPr>
          <w:sz w:val="20"/>
          <w:szCs w:val="20"/>
        </w:rPr>
        <w:lastRenderedPageBreak/>
        <w:t>Taking into account</w:t>
      </w:r>
      <w:proofErr w:type="gramEnd"/>
      <w:r w:rsidRPr="00151E8B">
        <w:rPr>
          <w:sz w:val="20"/>
          <w:szCs w:val="20"/>
        </w:rPr>
        <w:t xml:space="preserve"> the baseline monitoring conditions, repeated exceedances of the upper trigger level may lead ultimately to the Council moving to halt works on site. </w:t>
      </w:r>
    </w:p>
    <w:p w14:paraId="21F88D0B" w14:textId="77777777" w:rsidR="00DC459E" w:rsidRPr="00151E8B" w:rsidRDefault="00DC459E" w:rsidP="00DC459E">
      <w:pPr>
        <w:pStyle w:val="ListParagraph"/>
        <w:ind w:left="1440" w:firstLine="0"/>
        <w:jc w:val="both"/>
        <w:rPr>
          <w:sz w:val="20"/>
          <w:szCs w:val="20"/>
        </w:rPr>
      </w:pPr>
    </w:p>
    <w:p w14:paraId="5747AF65" w14:textId="77777777" w:rsidR="00DC459E" w:rsidRPr="00151E8B" w:rsidRDefault="00DC459E" w:rsidP="00DC459E">
      <w:pPr>
        <w:pStyle w:val="ListParagraph"/>
        <w:numPr>
          <w:ilvl w:val="0"/>
          <w:numId w:val="28"/>
        </w:numPr>
        <w:spacing w:after="160" w:line="259" w:lineRule="auto"/>
        <w:contextualSpacing/>
        <w:jc w:val="both"/>
        <w:rPr>
          <w:sz w:val="20"/>
          <w:szCs w:val="20"/>
        </w:rPr>
      </w:pPr>
      <w:r w:rsidRPr="00151E8B">
        <w:rPr>
          <w:sz w:val="20"/>
          <w:szCs w:val="20"/>
        </w:rPr>
        <w:t xml:space="preserve">Monthly AQ summary reports should be sent to Camden’s air quality team at </w:t>
      </w:r>
      <w:hyperlink r:id="rId9" w:history="1">
        <w:r w:rsidRPr="00151E8B">
          <w:rPr>
            <w:rStyle w:val="Hyperlink"/>
            <w:sz w:val="20"/>
            <w:szCs w:val="20"/>
          </w:rPr>
          <w:t>AirQuality@camden.gov.uk</w:t>
        </w:r>
      </w:hyperlink>
      <w:r w:rsidRPr="00151E8B">
        <w:rPr>
          <w:sz w:val="20"/>
          <w:szCs w:val="20"/>
        </w:rPr>
        <w:t xml:space="preserve">, and these should note (at the very least) the current positions of the monitors (including photographs), the number of trigger level exceedances, data coverage, and narrative on site works and remedial dust mitigation measures applied. </w:t>
      </w:r>
    </w:p>
    <w:p w14:paraId="74208BB5" w14:textId="77777777" w:rsidR="00DC459E" w:rsidRPr="00151E8B" w:rsidRDefault="00DC459E" w:rsidP="00DC459E">
      <w:pPr>
        <w:pStyle w:val="ListParagraph"/>
        <w:rPr>
          <w:sz w:val="20"/>
          <w:szCs w:val="20"/>
        </w:rPr>
      </w:pPr>
    </w:p>
    <w:p w14:paraId="1F9C8CAD" w14:textId="77777777" w:rsidR="00DC459E" w:rsidRPr="00151E8B" w:rsidRDefault="00DC459E" w:rsidP="00DC459E">
      <w:pPr>
        <w:pStyle w:val="ListParagraph"/>
        <w:numPr>
          <w:ilvl w:val="0"/>
          <w:numId w:val="28"/>
        </w:numPr>
        <w:spacing w:after="160" w:line="259" w:lineRule="auto"/>
        <w:contextualSpacing/>
        <w:jc w:val="both"/>
        <w:rPr>
          <w:sz w:val="20"/>
          <w:szCs w:val="20"/>
        </w:rPr>
      </w:pPr>
      <w:r w:rsidRPr="00151E8B">
        <w:rPr>
          <w:sz w:val="20"/>
          <w:szCs w:val="20"/>
        </w:rPr>
        <w:t xml:space="preserve">The AQ reports should also be made publicly available, either by hosting online or by posting the data summaries on the site hoarding. </w:t>
      </w:r>
    </w:p>
    <w:p w14:paraId="53CD8E4E" w14:textId="77777777" w:rsidR="00DC459E" w:rsidRPr="00151E8B" w:rsidRDefault="00DC459E" w:rsidP="00DC459E">
      <w:pPr>
        <w:pStyle w:val="ListParagraph"/>
        <w:rPr>
          <w:sz w:val="20"/>
          <w:szCs w:val="20"/>
        </w:rPr>
      </w:pPr>
    </w:p>
    <w:p w14:paraId="0FD92ECA" w14:textId="77777777" w:rsidR="00DC459E" w:rsidRPr="00151E8B" w:rsidRDefault="00DC459E" w:rsidP="00DC459E">
      <w:pPr>
        <w:pStyle w:val="ListParagraph"/>
        <w:numPr>
          <w:ilvl w:val="0"/>
          <w:numId w:val="28"/>
        </w:numPr>
        <w:spacing w:after="160" w:line="259" w:lineRule="auto"/>
        <w:contextualSpacing/>
        <w:jc w:val="both"/>
        <w:rPr>
          <w:sz w:val="20"/>
          <w:szCs w:val="20"/>
        </w:rPr>
      </w:pPr>
      <w:r w:rsidRPr="00151E8B">
        <w:rPr>
          <w:sz w:val="20"/>
          <w:szCs w:val="20"/>
        </w:rPr>
        <w:t>Automated trigger level exceedance alert emails should also go to the above email address as well as to the developer/contractor on-site representative/s for managing air quality. Failure to provide data or to manage air quality may lead to an injunction.</w:t>
      </w:r>
    </w:p>
    <w:p w14:paraId="19E4B6CE" w14:textId="77777777" w:rsidR="00DC459E" w:rsidRPr="00DC459E" w:rsidRDefault="00DC459E" w:rsidP="00DC459E">
      <w:pPr>
        <w:pStyle w:val="ListParagraph"/>
        <w:spacing w:after="160" w:line="259" w:lineRule="auto"/>
        <w:ind w:firstLine="0"/>
        <w:jc w:val="both"/>
        <w:rPr>
          <w:rFonts w:asciiTheme="minorHAnsi" w:hAnsiTheme="minorHAnsi"/>
        </w:rPr>
      </w:pPr>
    </w:p>
    <w:p w14:paraId="7645B1E2" w14:textId="77777777" w:rsidR="00BD15C3" w:rsidRPr="00E344C7" w:rsidRDefault="00BD15C3" w:rsidP="00BD15C3">
      <w:pPr>
        <w:spacing w:after="160" w:line="259" w:lineRule="auto"/>
        <w:ind w:left="0" w:firstLine="0"/>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 xml:space="preserve">5. </w:t>
      </w:r>
      <w:r w:rsidRPr="00E344C7">
        <w:rPr>
          <w:rFonts w:asciiTheme="minorHAnsi" w:eastAsia="Calibri" w:hAnsiTheme="minorHAnsi"/>
          <w:b/>
          <w:sz w:val="22"/>
          <w:szCs w:val="22"/>
          <w:lang w:eastAsia="en-US"/>
        </w:rPr>
        <w:t>RODENT CONTROL</w:t>
      </w:r>
    </w:p>
    <w:p w14:paraId="6AC61C04" w14:textId="77777777" w:rsidR="00BD15C3" w:rsidRPr="00E344C7" w:rsidRDefault="00BD15C3" w:rsidP="00BD15C3">
      <w:pPr>
        <w:numPr>
          <w:ilvl w:val="1"/>
          <w:numId w:val="26"/>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 xml:space="preserve">Before any works ascertain </w:t>
      </w:r>
      <w:r w:rsidRPr="00E344C7">
        <w:rPr>
          <w:rFonts w:asciiTheme="minorHAnsi" w:hAnsiTheme="minorHAnsi"/>
          <w:sz w:val="22"/>
          <w:szCs w:val="22"/>
          <w:lang w:eastAsia="zh-CN"/>
        </w:rPr>
        <w:t xml:space="preserve">the presence of </w:t>
      </w:r>
      <w:r w:rsidR="008D64E8">
        <w:rPr>
          <w:rFonts w:asciiTheme="minorHAnsi" w:hAnsiTheme="minorHAnsi"/>
          <w:sz w:val="22"/>
          <w:szCs w:val="22"/>
          <w:lang w:eastAsia="zh-CN"/>
        </w:rPr>
        <w:t xml:space="preserve">rats and mice and how they will </w:t>
      </w:r>
      <w:r w:rsidRPr="00E344C7">
        <w:rPr>
          <w:rFonts w:asciiTheme="minorHAnsi" w:hAnsiTheme="minorHAnsi"/>
          <w:sz w:val="22"/>
          <w:szCs w:val="22"/>
          <w:lang w:eastAsia="zh-CN"/>
        </w:rPr>
        <w:t xml:space="preserve">be destroyed if found on site. </w:t>
      </w:r>
    </w:p>
    <w:p w14:paraId="4D2DBB77" w14:textId="77777777" w:rsidR="0089427C" w:rsidRPr="00E344C7" w:rsidRDefault="00BD15C3" w:rsidP="0089427C">
      <w:pPr>
        <w:numPr>
          <w:ilvl w:val="1"/>
          <w:numId w:val="26"/>
        </w:numPr>
        <w:spacing w:after="160" w:line="259" w:lineRule="auto"/>
        <w:contextualSpacing/>
        <w:jc w:val="both"/>
        <w:rPr>
          <w:rFonts w:asciiTheme="minorHAnsi" w:eastAsia="Calibri" w:hAnsiTheme="minorHAnsi"/>
          <w:sz w:val="22"/>
          <w:szCs w:val="22"/>
          <w:lang w:eastAsia="en-US"/>
        </w:rPr>
      </w:pPr>
      <w:r w:rsidRPr="00E344C7">
        <w:rPr>
          <w:rFonts w:asciiTheme="minorHAnsi" w:hAnsiTheme="minorHAnsi"/>
          <w:sz w:val="22"/>
          <w:szCs w:val="22"/>
          <w:lang w:eastAsia="zh-CN"/>
        </w:rPr>
        <w:t>Monitoring programme</w:t>
      </w:r>
    </w:p>
    <w:p w14:paraId="6E7DA15D" w14:textId="77777777" w:rsidR="0089427C" w:rsidRPr="00E344C7" w:rsidRDefault="0089427C" w:rsidP="0089427C">
      <w:pPr>
        <w:spacing w:after="160" w:line="259" w:lineRule="auto"/>
        <w:ind w:left="1440" w:firstLine="0"/>
        <w:contextualSpacing/>
        <w:jc w:val="both"/>
        <w:rPr>
          <w:rFonts w:asciiTheme="minorHAnsi" w:eastAsia="Calibri" w:hAnsiTheme="minorHAnsi"/>
          <w:sz w:val="22"/>
          <w:szCs w:val="22"/>
          <w:lang w:eastAsia="en-US"/>
        </w:rPr>
      </w:pPr>
    </w:p>
    <w:p w14:paraId="64A46485"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r w:rsidRPr="00E344C7">
        <w:rPr>
          <w:rFonts w:asciiTheme="minorHAnsi" w:eastAsia="Calibri" w:hAnsiTheme="minorHAnsi"/>
          <w:b/>
          <w:sz w:val="22"/>
          <w:szCs w:val="22"/>
          <w:lang w:eastAsia="en-US"/>
        </w:rPr>
        <w:t xml:space="preserve">GENERAL </w:t>
      </w:r>
      <w:r w:rsidR="003667C9">
        <w:rPr>
          <w:rFonts w:asciiTheme="minorHAnsi" w:eastAsia="Calibri" w:hAnsiTheme="minorHAnsi"/>
          <w:b/>
          <w:sz w:val="22"/>
          <w:szCs w:val="22"/>
          <w:lang w:eastAsia="en-US"/>
        </w:rPr>
        <w:t xml:space="preserve">AGREED </w:t>
      </w:r>
      <w:r w:rsidRPr="00E344C7">
        <w:rPr>
          <w:rFonts w:asciiTheme="minorHAnsi" w:eastAsia="Calibri" w:hAnsiTheme="minorHAnsi"/>
          <w:b/>
          <w:sz w:val="22"/>
          <w:szCs w:val="22"/>
          <w:lang w:eastAsia="en-US"/>
        </w:rPr>
        <w:t>UNDERSTANDINGS</w:t>
      </w:r>
      <w:r w:rsidR="003667C9">
        <w:rPr>
          <w:rFonts w:asciiTheme="minorHAnsi" w:eastAsia="Calibri" w:hAnsiTheme="minorHAnsi"/>
          <w:b/>
          <w:sz w:val="22"/>
          <w:szCs w:val="22"/>
          <w:lang w:eastAsia="en-US"/>
        </w:rPr>
        <w:t>.</w:t>
      </w:r>
    </w:p>
    <w:p w14:paraId="11B12659"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p w14:paraId="5418EA9D" w14:textId="77777777" w:rsidR="00D0297E" w:rsidRDefault="004C4C97" w:rsidP="00D0297E">
      <w:pPr>
        <w:numPr>
          <w:ilvl w:val="0"/>
          <w:numId w:val="2"/>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 xml:space="preserve">London Borough of Camden under the Control of Pollution Act 1974, Environmental Protection Act 1990 and Prevention of Damage by Pest Act 1949, has the legal duty to protect from the effects of noise (including vibration), statutory nuisances and pest prevention from rodents to those who are living in the proximity of the proposed works. </w:t>
      </w:r>
    </w:p>
    <w:p w14:paraId="5AED7169" w14:textId="77777777" w:rsidR="00D0297E" w:rsidRDefault="00D0297E" w:rsidP="00D0297E">
      <w:pPr>
        <w:spacing w:after="160" w:line="259" w:lineRule="auto"/>
        <w:ind w:firstLine="0"/>
        <w:contextualSpacing/>
        <w:jc w:val="both"/>
        <w:rPr>
          <w:rFonts w:asciiTheme="minorHAnsi" w:eastAsia="Calibri" w:hAnsiTheme="minorHAnsi"/>
          <w:sz w:val="22"/>
          <w:szCs w:val="22"/>
          <w:lang w:eastAsia="en-US"/>
        </w:rPr>
      </w:pPr>
    </w:p>
    <w:p w14:paraId="6224A3F5" w14:textId="77777777" w:rsidR="0051185F" w:rsidRPr="00D0297E" w:rsidRDefault="004C4C97" w:rsidP="00D0297E">
      <w:pPr>
        <w:numPr>
          <w:ilvl w:val="0"/>
          <w:numId w:val="2"/>
        </w:numPr>
        <w:spacing w:after="160" w:line="259" w:lineRule="auto"/>
        <w:contextualSpacing/>
        <w:jc w:val="both"/>
        <w:rPr>
          <w:rFonts w:asciiTheme="minorHAnsi" w:eastAsia="Calibri" w:hAnsiTheme="minorHAnsi"/>
          <w:sz w:val="22"/>
          <w:szCs w:val="22"/>
          <w:lang w:eastAsia="en-US"/>
        </w:rPr>
      </w:pPr>
      <w:r w:rsidRPr="00D0297E">
        <w:rPr>
          <w:rFonts w:asciiTheme="minorHAnsi" w:eastAsia="Calibri" w:hAnsiTheme="minorHAnsi"/>
          <w:sz w:val="22"/>
          <w:szCs w:val="22"/>
          <w:lang w:eastAsia="en-US"/>
        </w:rPr>
        <w:t>The Council expect to receive no valid complaints during the entire duration of the prop</w:t>
      </w:r>
      <w:r w:rsidR="00AB276E" w:rsidRPr="00D0297E">
        <w:rPr>
          <w:rFonts w:asciiTheme="minorHAnsi" w:eastAsia="Calibri" w:hAnsiTheme="minorHAnsi"/>
          <w:sz w:val="22"/>
          <w:szCs w:val="22"/>
          <w:lang w:eastAsia="en-US"/>
        </w:rPr>
        <w:t>osed works to be undertaken at,</w:t>
      </w:r>
      <w:r w:rsidR="00D94173" w:rsidRPr="00D0297E">
        <w:rPr>
          <w:rFonts w:asciiTheme="minorHAnsi" w:hAnsiTheme="minorHAnsi"/>
          <w:b/>
          <w:i/>
        </w:rPr>
        <w:t xml:space="preserve"> </w:t>
      </w:r>
      <w:r w:rsidR="00D0297E" w:rsidRPr="00D0297E">
        <w:rPr>
          <w:rFonts w:asciiTheme="minorHAnsi" w:hAnsiTheme="minorHAnsi"/>
          <w:b/>
          <w:i/>
        </w:rPr>
        <w:t>50-60 Southampton Row, London WC1B 4AR</w:t>
      </w:r>
      <w:r w:rsidR="00D94173" w:rsidRPr="00D0297E">
        <w:rPr>
          <w:rFonts w:asciiTheme="minorHAnsi" w:hAnsiTheme="minorHAnsi"/>
          <w:b/>
          <w:i/>
        </w:rPr>
        <w:t xml:space="preserve">.                                                                                                                                                                                                                                                          </w:t>
      </w:r>
      <w:r w:rsidR="00224E87" w:rsidRPr="00D0297E">
        <w:rPr>
          <w:rFonts w:asciiTheme="minorHAnsi" w:hAnsiTheme="minorHAnsi"/>
          <w:b/>
          <w:i/>
        </w:rPr>
        <w:t xml:space="preserve">                                           </w:t>
      </w:r>
      <w:r w:rsidR="00036827" w:rsidRPr="00D0297E">
        <w:rPr>
          <w:rFonts w:asciiTheme="minorHAnsi" w:hAnsiTheme="minorHAnsi"/>
          <w:b/>
          <w:i/>
        </w:rPr>
        <w:t xml:space="preserve">                                                                                                                   </w:t>
      </w:r>
      <w:r w:rsidR="009D5BFA" w:rsidRPr="00D0297E">
        <w:rPr>
          <w:rFonts w:asciiTheme="minorHAnsi" w:hAnsiTheme="minorHAnsi"/>
          <w:b/>
          <w:i/>
        </w:rPr>
        <w:t xml:space="preserve">                                                                </w:t>
      </w:r>
    </w:p>
    <w:p w14:paraId="32B2CD8A" w14:textId="77777777" w:rsidR="004C4C97" w:rsidRPr="00054988" w:rsidRDefault="00F94BFF" w:rsidP="0051185F">
      <w:pPr>
        <w:spacing w:after="160" w:line="259" w:lineRule="auto"/>
        <w:contextualSpacing/>
        <w:jc w:val="both"/>
        <w:rPr>
          <w:rFonts w:asciiTheme="minorHAnsi" w:eastAsia="Calibri" w:hAnsiTheme="minorHAnsi"/>
          <w:b/>
          <w:sz w:val="22"/>
          <w:szCs w:val="22"/>
          <w:lang w:eastAsia="en-US"/>
        </w:rPr>
      </w:pPr>
      <w:r w:rsidRPr="00F94BFF">
        <w:rPr>
          <w:rFonts w:asciiTheme="minorHAnsi" w:hAnsiTheme="minorHAnsi"/>
          <w:b/>
          <w:sz w:val="22"/>
        </w:rPr>
        <w:t xml:space="preserve">                                  </w:t>
      </w:r>
      <w:r>
        <w:rPr>
          <w:rFonts w:asciiTheme="minorHAnsi" w:hAnsiTheme="minorHAnsi"/>
          <w:b/>
          <w:sz w:val="22"/>
        </w:rPr>
        <w:t xml:space="preserve">                              </w:t>
      </w:r>
      <w:r w:rsidR="00C358AA">
        <w:rPr>
          <w:rFonts w:asciiTheme="minorHAnsi" w:eastAsia="Calibri" w:hAnsiTheme="minorHAnsi"/>
          <w:sz w:val="22"/>
          <w:szCs w:val="22"/>
          <w:lang w:eastAsia="en-US"/>
        </w:rPr>
        <w:t>.</w:t>
      </w:r>
      <w:r w:rsidR="00C358AA" w:rsidRPr="00C358AA">
        <w:rPr>
          <w:rFonts w:asciiTheme="minorHAnsi" w:eastAsia="Calibri" w:hAnsiTheme="minorHAnsi"/>
          <w:sz w:val="22"/>
          <w:szCs w:val="22"/>
          <w:lang w:eastAsia="en-US"/>
        </w:rPr>
        <w:t xml:space="preserve">                                                                             </w:t>
      </w:r>
    </w:p>
    <w:p w14:paraId="1083F151" w14:textId="77777777" w:rsidR="004C4C97" w:rsidRPr="00E344C7" w:rsidRDefault="004C4C97" w:rsidP="004C4C97">
      <w:pPr>
        <w:numPr>
          <w:ilvl w:val="0"/>
          <w:numId w:val="2"/>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The CMP shall be a living document to be reviewed/modified as soon as probl</w:t>
      </w:r>
      <w:r w:rsidR="00087577">
        <w:rPr>
          <w:rFonts w:asciiTheme="minorHAnsi" w:eastAsia="Calibri" w:hAnsiTheme="minorHAnsi"/>
          <w:sz w:val="22"/>
          <w:szCs w:val="22"/>
          <w:lang w:eastAsia="en-US"/>
        </w:rPr>
        <w:t>ems arise or at</w:t>
      </w:r>
      <w:r w:rsidR="0088461D">
        <w:rPr>
          <w:rFonts w:asciiTheme="minorHAnsi" w:eastAsia="Calibri" w:hAnsiTheme="minorHAnsi"/>
          <w:sz w:val="22"/>
          <w:szCs w:val="22"/>
          <w:lang w:eastAsia="en-US"/>
        </w:rPr>
        <w:t xml:space="preserve"> the reasonable</w:t>
      </w:r>
      <w:r w:rsidR="00087577">
        <w:rPr>
          <w:rFonts w:asciiTheme="minorHAnsi" w:eastAsia="Calibri" w:hAnsiTheme="minorHAnsi"/>
          <w:sz w:val="22"/>
          <w:szCs w:val="22"/>
          <w:lang w:eastAsia="en-US"/>
        </w:rPr>
        <w:t xml:space="preserve"> request of the council</w:t>
      </w:r>
      <w:r w:rsidRPr="00E344C7">
        <w:rPr>
          <w:rFonts w:asciiTheme="minorHAnsi" w:eastAsia="Calibri" w:hAnsiTheme="minorHAnsi"/>
          <w:sz w:val="22"/>
          <w:szCs w:val="22"/>
          <w:lang w:eastAsia="en-US"/>
        </w:rPr>
        <w:t>.</w:t>
      </w:r>
    </w:p>
    <w:p w14:paraId="30CD5D29"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p w14:paraId="517BB23A" w14:textId="77777777" w:rsidR="004C4C97" w:rsidRDefault="00087577" w:rsidP="00087577">
      <w:pPr>
        <w:numPr>
          <w:ilvl w:val="0"/>
          <w:numId w:val="2"/>
        </w:numPr>
        <w:spacing w:after="160" w:line="259" w:lineRule="auto"/>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A proactive approach towards the management of environmental impacts</w:t>
      </w:r>
      <w:r w:rsidR="004C4C97" w:rsidRPr="00E344C7">
        <w:rPr>
          <w:rFonts w:asciiTheme="minorHAnsi" w:eastAsia="Calibri" w:hAnsiTheme="minorHAnsi"/>
          <w:sz w:val="22"/>
          <w:szCs w:val="22"/>
          <w:lang w:eastAsia="en-US"/>
        </w:rPr>
        <w:t xml:space="preserve"> </w:t>
      </w:r>
      <w:r w:rsidR="00DA13F9">
        <w:rPr>
          <w:rFonts w:asciiTheme="minorHAnsi" w:eastAsia="Calibri" w:hAnsiTheme="minorHAnsi"/>
          <w:sz w:val="22"/>
          <w:szCs w:val="22"/>
          <w:lang w:eastAsia="en-US"/>
        </w:rPr>
        <w:t>will be</w:t>
      </w:r>
      <w:r>
        <w:rPr>
          <w:rFonts w:asciiTheme="minorHAnsi" w:eastAsia="Calibri" w:hAnsiTheme="minorHAnsi"/>
          <w:sz w:val="22"/>
          <w:szCs w:val="22"/>
          <w:lang w:eastAsia="en-US"/>
        </w:rPr>
        <w:t xml:space="preserve"> incorporated and enforced throughout the duration of the project.</w:t>
      </w:r>
    </w:p>
    <w:p w14:paraId="11714E17" w14:textId="77777777" w:rsidR="00087577" w:rsidRDefault="00087577" w:rsidP="00087577">
      <w:pPr>
        <w:pStyle w:val="ListParagraph"/>
        <w:rPr>
          <w:rFonts w:asciiTheme="minorHAnsi" w:hAnsiTheme="minorHAnsi"/>
        </w:rPr>
      </w:pPr>
    </w:p>
    <w:p w14:paraId="42CD74DD" w14:textId="77777777" w:rsidR="00087577" w:rsidRPr="00087577" w:rsidRDefault="00087577" w:rsidP="00087577">
      <w:pPr>
        <w:spacing w:after="160" w:line="259" w:lineRule="auto"/>
        <w:ind w:firstLine="0"/>
        <w:contextualSpacing/>
        <w:jc w:val="both"/>
        <w:rPr>
          <w:rFonts w:asciiTheme="minorHAnsi" w:eastAsia="Calibri" w:hAnsiTheme="minorHAnsi"/>
          <w:b/>
          <w:sz w:val="22"/>
          <w:szCs w:val="22"/>
          <w:lang w:eastAsia="en-US"/>
        </w:rPr>
      </w:pPr>
      <w:r w:rsidRPr="00087577">
        <w:rPr>
          <w:rFonts w:asciiTheme="minorHAnsi" w:eastAsia="Calibri" w:hAnsiTheme="minorHAnsi"/>
          <w:b/>
          <w:sz w:val="22"/>
          <w:szCs w:val="22"/>
          <w:lang w:eastAsia="en-US"/>
        </w:rPr>
        <w:t>Noise and Vibration</w:t>
      </w:r>
    </w:p>
    <w:p w14:paraId="5F091814" w14:textId="77777777" w:rsidR="00087577" w:rsidRPr="00E344C7" w:rsidRDefault="00087577" w:rsidP="00087577">
      <w:pPr>
        <w:spacing w:after="160" w:line="259" w:lineRule="auto"/>
        <w:ind w:left="0" w:firstLine="0"/>
        <w:contextualSpacing/>
        <w:jc w:val="both"/>
        <w:rPr>
          <w:rFonts w:asciiTheme="minorHAnsi" w:eastAsia="Calibri" w:hAnsiTheme="minorHAnsi"/>
          <w:sz w:val="22"/>
          <w:szCs w:val="22"/>
          <w:lang w:eastAsia="en-US"/>
        </w:rPr>
      </w:pPr>
    </w:p>
    <w:p w14:paraId="7AED9047" w14:textId="77777777" w:rsidR="004C4C97" w:rsidRPr="00087577" w:rsidRDefault="0088461D" w:rsidP="00087577">
      <w:pPr>
        <w:numPr>
          <w:ilvl w:val="0"/>
          <w:numId w:val="2"/>
        </w:numPr>
        <w:spacing w:after="160" w:line="259" w:lineRule="auto"/>
        <w:contextualSpacing/>
        <w:jc w:val="both"/>
        <w:rPr>
          <w:rFonts w:asciiTheme="minorHAnsi" w:eastAsia="Calibri" w:hAnsiTheme="minorHAnsi" w:cs="Corbel"/>
          <w:color w:val="000000"/>
          <w:sz w:val="22"/>
        </w:rPr>
      </w:pPr>
      <w:r>
        <w:rPr>
          <w:rFonts w:asciiTheme="minorHAnsi" w:hAnsiTheme="minorHAnsi" w:cs="Corbel"/>
          <w:color w:val="000000"/>
          <w:sz w:val="22"/>
        </w:rPr>
        <w:t xml:space="preserve">All reasonable steps shall </w:t>
      </w:r>
      <w:r w:rsidR="00087577" w:rsidRPr="00087577">
        <w:rPr>
          <w:rFonts w:asciiTheme="minorHAnsi" w:hAnsiTheme="minorHAnsi" w:cs="Corbel"/>
          <w:color w:val="000000"/>
          <w:sz w:val="22"/>
        </w:rPr>
        <w:t>be implemented in the design and construction of the proposed development so that noise and vibr</w:t>
      </w:r>
      <w:r>
        <w:rPr>
          <w:rFonts w:asciiTheme="minorHAnsi" w:hAnsiTheme="minorHAnsi" w:cs="Corbel"/>
          <w:color w:val="000000"/>
          <w:sz w:val="22"/>
        </w:rPr>
        <w:t xml:space="preserve">ation from the construction </w:t>
      </w:r>
      <w:r w:rsidR="00087577" w:rsidRPr="00087577">
        <w:rPr>
          <w:rFonts w:asciiTheme="minorHAnsi" w:hAnsiTheme="minorHAnsi" w:cs="Corbel"/>
          <w:color w:val="000000"/>
          <w:sz w:val="22"/>
        </w:rPr>
        <w:t>do not give rise to significant adverse effects on health and quality of life.</w:t>
      </w:r>
    </w:p>
    <w:p w14:paraId="06C4EBE8" w14:textId="77777777" w:rsidR="00087577" w:rsidRPr="0088461D" w:rsidRDefault="00087577" w:rsidP="0088461D">
      <w:pPr>
        <w:ind w:left="0" w:firstLine="0"/>
        <w:rPr>
          <w:rFonts w:asciiTheme="minorHAnsi" w:eastAsia="Calibri" w:hAnsiTheme="minorHAnsi" w:cs="Corbel"/>
          <w:color w:val="000000"/>
        </w:rPr>
      </w:pPr>
    </w:p>
    <w:p w14:paraId="4B9ADD5A" w14:textId="77777777" w:rsidR="00087577" w:rsidRDefault="00087577" w:rsidP="00087577">
      <w:pPr>
        <w:numPr>
          <w:ilvl w:val="0"/>
          <w:numId w:val="2"/>
        </w:numPr>
        <w:spacing w:after="160" w:line="259" w:lineRule="auto"/>
        <w:contextualSpacing/>
        <w:jc w:val="both"/>
        <w:rPr>
          <w:rFonts w:asciiTheme="minorHAnsi" w:eastAsia="Calibri" w:hAnsiTheme="minorHAnsi" w:cs="Corbel"/>
          <w:color w:val="000000"/>
          <w:sz w:val="22"/>
        </w:rPr>
      </w:pPr>
      <w:r w:rsidRPr="00087577">
        <w:rPr>
          <w:rFonts w:asciiTheme="minorHAnsi" w:eastAsia="Calibri" w:hAnsiTheme="minorHAnsi" w:cs="Corbel"/>
          <w:color w:val="000000"/>
          <w:sz w:val="22"/>
        </w:rPr>
        <w:t>Where noise or vibration</w:t>
      </w:r>
      <w:r>
        <w:rPr>
          <w:rFonts w:asciiTheme="minorHAnsi" w:eastAsia="Calibri" w:hAnsiTheme="minorHAnsi" w:cs="Corbel"/>
          <w:color w:val="000000"/>
          <w:sz w:val="22"/>
        </w:rPr>
        <w:t xml:space="preserve"> from construction</w:t>
      </w:r>
      <w:r w:rsidRPr="00087577">
        <w:rPr>
          <w:rFonts w:asciiTheme="minorHAnsi" w:eastAsia="Calibri" w:hAnsiTheme="minorHAnsi" w:cs="Corbel"/>
          <w:color w:val="000000"/>
          <w:sz w:val="22"/>
        </w:rPr>
        <w:t xml:space="preserve"> exceeds the defined significant observed adverse effect levels</w:t>
      </w:r>
      <w:r w:rsidR="0088461D">
        <w:rPr>
          <w:rFonts w:asciiTheme="minorHAnsi" w:eastAsia="Calibri" w:hAnsiTheme="minorHAnsi" w:cs="Corbel"/>
          <w:color w:val="000000"/>
          <w:sz w:val="22"/>
        </w:rPr>
        <w:t xml:space="preserve"> or at the reasonable request of the council</w:t>
      </w:r>
      <w:r w:rsidRPr="00087577">
        <w:rPr>
          <w:rFonts w:asciiTheme="minorHAnsi" w:eastAsia="Calibri" w:hAnsiTheme="minorHAnsi" w:cs="Corbel"/>
          <w:color w:val="000000"/>
          <w:sz w:val="22"/>
        </w:rPr>
        <w:t xml:space="preserve">, some </w:t>
      </w:r>
      <w:r w:rsidR="0088461D">
        <w:rPr>
          <w:rFonts w:asciiTheme="minorHAnsi" w:eastAsia="Calibri" w:hAnsiTheme="minorHAnsi" w:cs="Corbel"/>
          <w:color w:val="000000"/>
          <w:sz w:val="22"/>
        </w:rPr>
        <w:t>form of respite shall</w:t>
      </w:r>
      <w:r>
        <w:rPr>
          <w:rFonts w:asciiTheme="minorHAnsi" w:eastAsia="Calibri" w:hAnsiTheme="minorHAnsi" w:cs="Corbel"/>
          <w:color w:val="000000"/>
          <w:sz w:val="22"/>
        </w:rPr>
        <w:t xml:space="preserve"> be offered.</w:t>
      </w:r>
    </w:p>
    <w:p w14:paraId="0F2A96C5" w14:textId="77777777" w:rsidR="00087577" w:rsidRPr="0088461D" w:rsidRDefault="00087577" w:rsidP="0088461D">
      <w:pPr>
        <w:ind w:left="0" w:firstLine="0"/>
        <w:rPr>
          <w:rFonts w:asciiTheme="minorHAnsi" w:eastAsia="Calibri" w:hAnsiTheme="minorHAnsi" w:cs="Corbel"/>
          <w:color w:val="000000"/>
        </w:rPr>
      </w:pPr>
    </w:p>
    <w:p w14:paraId="6FE6CB92" w14:textId="77777777" w:rsidR="00087577" w:rsidRPr="00087577" w:rsidRDefault="00087577" w:rsidP="00087577">
      <w:pPr>
        <w:numPr>
          <w:ilvl w:val="0"/>
          <w:numId w:val="2"/>
        </w:numPr>
        <w:spacing w:after="160" w:line="259" w:lineRule="auto"/>
        <w:contextualSpacing/>
        <w:jc w:val="both"/>
        <w:rPr>
          <w:rFonts w:asciiTheme="minorHAnsi" w:eastAsia="Calibri" w:hAnsiTheme="minorHAnsi" w:cs="Corbel"/>
          <w:color w:val="000000"/>
          <w:sz w:val="22"/>
        </w:rPr>
      </w:pPr>
      <w:r>
        <w:rPr>
          <w:rFonts w:asciiTheme="minorHAnsi" w:eastAsia="Calibri" w:hAnsiTheme="minorHAnsi" w:cs="Corbel"/>
          <w:color w:val="000000"/>
          <w:sz w:val="22"/>
        </w:rPr>
        <w:t>B</w:t>
      </w:r>
      <w:r w:rsidRPr="00087577">
        <w:rPr>
          <w:rFonts w:asciiTheme="minorHAnsi" w:eastAsia="Calibri" w:hAnsiTheme="minorHAnsi" w:cs="Corbel"/>
          <w:color w:val="000000"/>
          <w:sz w:val="22"/>
        </w:rPr>
        <w:t>est practicable means (BPM), as defined in Section 72 of the Control of Pollution Act 1974 and Section 79 of the Environmental Protection Act 1990,</w:t>
      </w:r>
      <w:r w:rsidR="0088461D">
        <w:rPr>
          <w:rFonts w:asciiTheme="minorHAnsi" w:eastAsia="Calibri" w:hAnsiTheme="minorHAnsi" w:cs="Corbel"/>
          <w:color w:val="000000"/>
          <w:sz w:val="22"/>
        </w:rPr>
        <w:t xml:space="preserve"> shall</w:t>
      </w:r>
      <w:r w:rsidRPr="00087577">
        <w:rPr>
          <w:rFonts w:asciiTheme="minorHAnsi" w:eastAsia="Calibri" w:hAnsiTheme="minorHAnsi" w:cs="Corbel"/>
          <w:color w:val="000000"/>
          <w:sz w:val="22"/>
        </w:rPr>
        <w:t xml:space="preserve"> be applied during all </w:t>
      </w:r>
      <w:r w:rsidRPr="00087577">
        <w:rPr>
          <w:rFonts w:asciiTheme="minorHAnsi" w:eastAsia="Calibri" w:hAnsiTheme="minorHAnsi" w:cs="Corbel"/>
          <w:color w:val="000000"/>
          <w:sz w:val="22"/>
        </w:rPr>
        <w:lastRenderedPageBreak/>
        <w:t>construction works to minimise noise (including vibration) at neighbouring residential properties and other sensitive receptors.</w:t>
      </w:r>
    </w:p>
    <w:p w14:paraId="041C8F3D" w14:textId="77777777" w:rsidR="00087577" w:rsidRPr="00087577" w:rsidRDefault="00087577" w:rsidP="00087577">
      <w:pPr>
        <w:spacing w:after="160" w:line="259" w:lineRule="auto"/>
        <w:ind w:left="0" w:firstLine="0"/>
        <w:contextualSpacing/>
        <w:jc w:val="both"/>
        <w:rPr>
          <w:rFonts w:asciiTheme="minorHAnsi" w:eastAsia="Calibri" w:hAnsiTheme="minorHAnsi" w:cs="Corbel"/>
          <w:color w:val="000000"/>
          <w:sz w:val="22"/>
        </w:rPr>
      </w:pPr>
    </w:p>
    <w:p w14:paraId="56AFB98D" w14:textId="77777777" w:rsidR="004C4C97" w:rsidRDefault="00087577" w:rsidP="00087577">
      <w:pPr>
        <w:numPr>
          <w:ilvl w:val="0"/>
          <w:numId w:val="2"/>
        </w:numPr>
        <w:spacing w:after="160" w:line="259" w:lineRule="auto"/>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C</w:t>
      </w:r>
      <w:r w:rsidRPr="00087577">
        <w:rPr>
          <w:rFonts w:asciiTheme="minorHAnsi" w:eastAsia="Calibri" w:hAnsiTheme="minorHAnsi"/>
          <w:sz w:val="22"/>
          <w:szCs w:val="22"/>
          <w:lang w:eastAsia="en-US"/>
        </w:rPr>
        <w:t>onsideration will be given to the recommendations contained within BS5228:2009+A1:2014, approved by the Secretary of State as the Code of Practice for noise and vibration control on construction and open sites.</w:t>
      </w:r>
    </w:p>
    <w:p w14:paraId="2E6E3E60" w14:textId="77777777" w:rsidR="00087577" w:rsidRDefault="00087577" w:rsidP="00087577">
      <w:pPr>
        <w:pStyle w:val="ListParagraph"/>
        <w:rPr>
          <w:rFonts w:asciiTheme="minorHAnsi" w:hAnsiTheme="minorHAnsi"/>
        </w:rPr>
      </w:pPr>
    </w:p>
    <w:p w14:paraId="565BAEC8" w14:textId="77777777" w:rsidR="00087577" w:rsidRPr="00087577" w:rsidRDefault="00087577" w:rsidP="00087577">
      <w:pPr>
        <w:spacing w:after="160" w:line="259" w:lineRule="auto"/>
        <w:ind w:firstLine="0"/>
        <w:contextualSpacing/>
        <w:jc w:val="both"/>
        <w:rPr>
          <w:rFonts w:asciiTheme="minorHAnsi" w:eastAsia="Calibri" w:hAnsiTheme="minorHAnsi"/>
          <w:b/>
          <w:sz w:val="22"/>
          <w:szCs w:val="22"/>
          <w:lang w:eastAsia="en-US"/>
        </w:rPr>
      </w:pPr>
      <w:r w:rsidRPr="00087577">
        <w:rPr>
          <w:rFonts w:asciiTheme="minorHAnsi" w:eastAsia="Calibri" w:hAnsiTheme="minorHAnsi"/>
          <w:b/>
          <w:sz w:val="22"/>
          <w:szCs w:val="22"/>
          <w:lang w:eastAsia="en-US"/>
        </w:rPr>
        <w:t>Dust</w:t>
      </w:r>
    </w:p>
    <w:p w14:paraId="164D1A8E"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p w14:paraId="270082A5" w14:textId="77777777" w:rsidR="004C4C97" w:rsidRDefault="004C4C97" w:rsidP="004C4C97">
      <w:pPr>
        <w:numPr>
          <w:ilvl w:val="0"/>
          <w:numId w:val="2"/>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No demolition works shall be commenced without an adequate</w:t>
      </w:r>
      <w:r w:rsidR="0088461D">
        <w:rPr>
          <w:rFonts w:asciiTheme="minorHAnsi" w:eastAsia="Calibri" w:hAnsiTheme="minorHAnsi"/>
          <w:sz w:val="22"/>
          <w:szCs w:val="22"/>
          <w:lang w:eastAsia="en-US"/>
        </w:rPr>
        <w:t xml:space="preserve"> water supply to cover </w:t>
      </w:r>
      <w:proofErr w:type="gramStart"/>
      <w:r w:rsidR="0088461D">
        <w:rPr>
          <w:rFonts w:asciiTheme="minorHAnsi" w:eastAsia="Calibri" w:hAnsiTheme="minorHAnsi"/>
          <w:sz w:val="22"/>
          <w:szCs w:val="22"/>
          <w:lang w:eastAsia="en-US"/>
        </w:rPr>
        <w:t xml:space="preserve">the </w:t>
      </w:r>
      <w:r w:rsidRPr="00E344C7">
        <w:rPr>
          <w:rFonts w:asciiTheme="minorHAnsi" w:eastAsia="Calibri" w:hAnsiTheme="minorHAnsi"/>
          <w:sz w:val="22"/>
          <w:szCs w:val="22"/>
          <w:lang w:eastAsia="en-US"/>
        </w:rPr>
        <w:t xml:space="preserve"> working</w:t>
      </w:r>
      <w:proofErr w:type="gramEnd"/>
      <w:r w:rsidRPr="00E344C7">
        <w:rPr>
          <w:rFonts w:asciiTheme="minorHAnsi" w:eastAsia="Calibri" w:hAnsiTheme="minorHAnsi"/>
          <w:sz w:val="22"/>
          <w:szCs w:val="22"/>
          <w:lang w:eastAsia="en-US"/>
        </w:rPr>
        <w:t xml:space="preserve"> areas. </w:t>
      </w:r>
    </w:p>
    <w:p w14:paraId="59A0AB3D" w14:textId="77777777" w:rsidR="00087577" w:rsidRDefault="00087577" w:rsidP="00087577">
      <w:pPr>
        <w:spacing w:after="160" w:line="259" w:lineRule="auto"/>
        <w:ind w:firstLine="0"/>
        <w:contextualSpacing/>
        <w:jc w:val="both"/>
        <w:rPr>
          <w:rFonts w:asciiTheme="minorHAnsi" w:eastAsia="Calibri" w:hAnsiTheme="minorHAnsi"/>
          <w:sz w:val="22"/>
          <w:szCs w:val="22"/>
          <w:lang w:eastAsia="en-US"/>
        </w:rPr>
      </w:pPr>
    </w:p>
    <w:p w14:paraId="03D61EF4" w14:textId="77777777" w:rsidR="00087577" w:rsidRPr="00087577" w:rsidRDefault="00087577" w:rsidP="00087577">
      <w:pPr>
        <w:spacing w:after="160" w:line="259" w:lineRule="auto"/>
        <w:ind w:firstLine="0"/>
        <w:contextualSpacing/>
        <w:jc w:val="both"/>
        <w:rPr>
          <w:rFonts w:asciiTheme="minorHAnsi" w:eastAsia="Calibri" w:hAnsiTheme="minorHAnsi"/>
          <w:b/>
          <w:sz w:val="22"/>
          <w:szCs w:val="22"/>
          <w:lang w:eastAsia="en-US"/>
        </w:rPr>
      </w:pPr>
      <w:r w:rsidRPr="00087577">
        <w:rPr>
          <w:rFonts w:asciiTheme="minorHAnsi" w:eastAsia="Calibri" w:hAnsiTheme="minorHAnsi"/>
          <w:b/>
          <w:sz w:val="22"/>
          <w:szCs w:val="22"/>
          <w:lang w:eastAsia="en-US"/>
        </w:rPr>
        <w:t>Pests</w:t>
      </w:r>
    </w:p>
    <w:p w14:paraId="486E174F"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p w14:paraId="42811308" w14:textId="77777777" w:rsidR="004C4C97" w:rsidRDefault="004C4C97" w:rsidP="004C4C97">
      <w:pPr>
        <w:numPr>
          <w:ilvl w:val="0"/>
          <w:numId w:val="2"/>
        </w:numPr>
        <w:spacing w:after="160" w:line="259" w:lineRule="auto"/>
        <w:contextualSpacing/>
        <w:jc w:val="both"/>
        <w:rPr>
          <w:rFonts w:asciiTheme="minorHAnsi" w:eastAsia="Calibri" w:hAnsiTheme="minorHAnsi"/>
          <w:sz w:val="22"/>
          <w:szCs w:val="22"/>
          <w:lang w:eastAsia="en-US"/>
        </w:rPr>
      </w:pPr>
      <w:r w:rsidRPr="00E344C7">
        <w:rPr>
          <w:rFonts w:asciiTheme="minorHAnsi" w:eastAsia="Calibri" w:hAnsiTheme="minorHAnsi"/>
          <w:sz w:val="22"/>
          <w:szCs w:val="22"/>
          <w:lang w:eastAsia="en-US"/>
        </w:rPr>
        <w:t xml:space="preserve">At all times the site shall be kept free, so far as is </w:t>
      </w:r>
      <w:proofErr w:type="gramStart"/>
      <w:r w:rsidRPr="00E344C7">
        <w:rPr>
          <w:rFonts w:asciiTheme="minorHAnsi" w:eastAsia="Calibri" w:hAnsiTheme="minorHAnsi"/>
          <w:sz w:val="22"/>
          <w:szCs w:val="22"/>
          <w:lang w:eastAsia="en-US"/>
        </w:rPr>
        <w:t>reasonable</w:t>
      </w:r>
      <w:proofErr w:type="gramEnd"/>
      <w:r w:rsidRPr="00E344C7">
        <w:rPr>
          <w:rFonts w:asciiTheme="minorHAnsi" w:eastAsia="Calibri" w:hAnsiTheme="minorHAnsi"/>
          <w:sz w:val="22"/>
          <w:szCs w:val="22"/>
          <w:lang w:eastAsia="en-US"/>
        </w:rPr>
        <w:t xml:space="preserve"> practicable, from rats and mice. (Prevention of Damage by Pests Act 1949, part ‘H’ of the Building Regulations (Drainage &amp; Waste Disposal)).</w:t>
      </w:r>
    </w:p>
    <w:p w14:paraId="6CC3F1DF" w14:textId="77777777" w:rsidR="00087577" w:rsidRDefault="00087577" w:rsidP="00087577">
      <w:pPr>
        <w:spacing w:after="160" w:line="259" w:lineRule="auto"/>
        <w:ind w:firstLine="0"/>
        <w:contextualSpacing/>
        <w:jc w:val="both"/>
        <w:rPr>
          <w:rFonts w:asciiTheme="minorHAnsi" w:eastAsia="Calibri" w:hAnsiTheme="minorHAnsi"/>
          <w:sz w:val="22"/>
          <w:szCs w:val="22"/>
          <w:lang w:eastAsia="en-US"/>
        </w:rPr>
      </w:pPr>
    </w:p>
    <w:p w14:paraId="3422DB4B" w14:textId="77777777" w:rsidR="00087577" w:rsidRPr="00087577" w:rsidRDefault="00087577" w:rsidP="00087577">
      <w:pPr>
        <w:spacing w:after="160" w:line="259" w:lineRule="auto"/>
        <w:ind w:firstLine="0"/>
        <w:contextualSpacing/>
        <w:jc w:val="both"/>
        <w:rPr>
          <w:rFonts w:asciiTheme="minorHAnsi" w:eastAsia="Calibri" w:hAnsiTheme="minorHAnsi"/>
          <w:b/>
          <w:sz w:val="22"/>
          <w:szCs w:val="22"/>
          <w:lang w:eastAsia="en-US"/>
        </w:rPr>
      </w:pPr>
      <w:r w:rsidRPr="00087577">
        <w:rPr>
          <w:rFonts w:asciiTheme="minorHAnsi" w:eastAsia="Calibri" w:hAnsiTheme="minorHAnsi"/>
          <w:b/>
          <w:sz w:val="22"/>
          <w:szCs w:val="22"/>
          <w:lang w:eastAsia="en-US"/>
        </w:rPr>
        <w:t>Community liaison</w:t>
      </w:r>
    </w:p>
    <w:p w14:paraId="384399A6"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p w14:paraId="146A4123" w14:textId="77777777" w:rsidR="0088461D" w:rsidRPr="0088461D" w:rsidRDefault="0088461D" w:rsidP="0088461D">
      <w:pPr>
        <w:numPr>
          <w:ilvl w:val="0"/>
          <w:numId w:val="2"/>
        </w:numPr>
        <w:tabs>
          <w:tab w:val="num" w:pos="709"/>
        </w:tabs>
        <w:spacing w:after="160" w:line="259" w:lineRule="auto"/>
        <w:contextualSpacing/>
        <w:jc w:val="both"/>
        <w:rPr>
          <w:rFonts w:asciiTheme="minorHAnsi" w:eastAsia="Calibri" w:hAnsiTheme="minorHAnsi"/>
          <w:iCs/>
          <w:sz w:val="22"/>
          <w:szCs w:val="22"/>
          <w:lang w:eastAsia="en-US"/>
        </w:rPr>
      </w:pPr>
      <w:r w:rsidRPr="0088461D">
        <w:rPr>
          <w:rFonts w:asciiTheme="minorHAnsi" w:eastAsia="Calibri" w:hAnsiTheme="minorHAnsi"/>
          <w:iCs/>
          <w:sz w:val="22"/>
          <w:szCs w:val="22"/>
          <w:lang w:eastAsia="en-US"/>
        </w:rPr>
        <w:t>A programme of community liaison will be carried out, including</w:t>
      </w:r>
      <w:r>
        <w:rPr>
          <w:rFonts w:asciiTheme="minorHAnsi" w:eastAsia="Calibri" w:hAnsiTheme="minorHAnsi"/>
          <w:iCs/>
          <w:sz w:val="22"/>
          <w:szCs w:val="22"/>
          <w:lang w:eastAsia="en-US"/>
        </w:rPr>
        <w:t xml:space="preserve"> regular engagement meetings,</w:t>
      </w:r>
      <w:r w:rsidRPr="0088461D">
        <w:rPr>
          <w:rFonts w:asciiTheme="minorHAnsi" w:eastAsia="Calibri" w:hAnsiTheme="minorHAnsi"/>
          <w:iCs/>
          <w:sz w:val="22"/>
          <w:szCs w:val="22"/>
          <w:lang w:eastAsia="en-US"/>
        </w:rPr>
        <w:t xml:space="preserve"> notification of works and details of the complaints process.</w:t>
      </w:r>
    </w:p>
    <w:p w14:paraId="4B51884C" w14:textId="77777777" w:rsidR="004C4C97" w:rsidRPr="00E344C7" w:rsidRDefault="004C4C97" w:rsidP="0088461D">
      <w:pPr>
        <w:spacing w:after="160" w:line="259" w:lineRule="auto"/>
        <w:ind w:firstLine="0"/>
        <w:contextualSpacing/>
        <w:jc w:val="both"/>
        <w:rPr>
          <w:rFonts w:asciiTheme="minorHAnsi" w:eastAsia="Calibri" w:hAnsiTheme="minorHAnsi"/>
          <w:sz w:val="22"/>
          <w:szCs w:val="22"/>
          <w:lang w:eastAsia="en-US"/>
        </w:rPr>
      </w:pPr>
    </w:p>
    <w:p w14:paraId="11E6A860"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p w14:paraId="58D61967" w14:textId="77777777" w:rsidR="004C4C97" w:rsidRPr="00E344C7" w:rsidRDefault="004C4C97" w:rsidP="004C4C97">
      <w:pPr>
        <w:spacing w:after="160" w:line="259" w:lineRule="auto"/>
        <w:ind w:left="0" w:firstLine="0"/>
        <w:contextualSpacing/>
        <w:jc w:val="both"/>
        <w:rPr>
          <w:rFonts w:asciiTheme="minorHAnsi" w:eastAsia="Calibri" w:hAnsiTheme="minorHAnsi"/>
          <w:sz w:val="22"/>
          <w:szCs w:val="22"/>
          <w:lang w:eastAsia="en-US"/>
        </w:rPr>
      </w:pPr>
    </w:p>
    <w:tbl>
      <w:tblPr>
        <w:tblStyle w:val="TableGrid1"/>
        <w:tblpPr w:leftFromText="180" w:rightFromText="180" w:vertAnchor="text" w:horzAnchor="margin" w:tblpY="-35"/>
        <w:tblW w:w="9216" w:type="dxa"/>
        <w:tblLook w:val="04A0" w:firstRow="1" w:lastRow="0" w:firstColumn="1" w:lastColumn="0" w:noHBand="0" w:noVBand="1"/>
      </w:tblPr>
      <w:tblGrid>
        <w:gridCol w:w="9216"/>
      </w:tblGrid>
      <w:tr w:rsidR="00BD15C3" w:rsidRPr="00E344C7" w14:paraId="52E39713" w14:textId="77777777" w:rsidTr="0077637B">
        <w:trPr>
          <w:trHeight w:val="5239"/>
        </w:trPr>
        <w:tc>
          <w:tcPr>
            <w:tcW w:w="9216" w:type="dxa"/>
            <w:tcBorders>
              <w:top w:val="single" w:sz="4" w:space="0" w:color="auto"/>
              <w:left w:val="single" w:sz="4" w:space="0" w:color="auto"/>
              <w:bottom w:val="single" w:sz="4" w:space="0" w:color="auto"/>
              <w:right w:val="single" w:sz="4" w:space="0" w:color="auto"/>
            </w:tcBorders>
          </w:tcPr>
          <w:p w14:paraId="28997CE8" w14:textId="77777777"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r w:rsidRPr="00E344C7">
              <w:rPr>
                <w:rFonts w:asciiTheme="minorHAnsi" w:eastAsia="Calibri" w:hAnsiTheme="minorHAnsi" w:cs="Calibri-Bold"/>
                <w:b/>
                <w:bCs/>
                <w:sz w:val="22"/>
                <w:szCs w:val="22"/>
                <w:lang w:eastAsia="en-US"/>
              </w:rPr>
              <w:t>Applicant:</w:t>
            </w:r>
            <w:r w:rsidRPr="00E344C7">
              <w:rPr>
                <w:rFonts w:asciiTheme="minorHAnsi" w:eastAsia="Calibri" w:hAnsiTheme="minorHAnsi"/>
                <w:sz w:val="22"/>
                <w:szCs w:val="22"/>
                <w:lang w:eastAsia="en-US"/>
              </w:rPr>
              <w:t xml:space="preserve">  </w:t>
            </w:r>
            <w:r w:rsidRPr="00E344C7">
              <w:rPr>
                <w:rFonts w:asciiTheme="minorHAnsi" w:eastAsia="Calibri" w:hAnsiTheme="minorHAnsi" w:cs="Calibri-Bold"/>
                <w:b/>
                <w:bCs/>
                <w:sz w:val="22"/>
                <w:szCs w:val="22"/>
                <w:lang w:eastAsia="en-US"/>
              </w:rPr>
              <w:t xml:space="preserve">NB </w:t>
            </w:r>
            <w:proofErr w:type="gramStart"/>
            <w:r w:rsidRPr="00E344C7">
              <w:rPr>
                <w:rFonts w:asciiTheme="minorHAnsi" w:eastAsia="Calibri" w:hAnsiTheme="minorHAnsi" w:cs="Calibri-Bold"/>
                <w:b/>
                <w:bCs/>
                <w:sz w:val="22"/>
                <w:szCs w:val="22"/>
                <w:lang w:eastAsia="en-US"/>
              </w:rPr>
              <w:t>By</w:t>
            </w:r>
            <w:proofErr w:type="gramEnd"/>
            <w:r w:rsidRPr="00E344C7">
              <w:rPr>
                <w:rFonts w:asciiTheme="minorHAnsi" w:eastAsia="Calibri" w:hAnsiTheme="minorHAnsi" w:cs="Calibri-Bold"/>
                <w:b/>
                <w:bCs/>
                <w:sz w:val="22"/>
                <w:szCs w:val="22"/>
                <w:lang w:eastAsia="en-US"/>
              </w:rPr>
              <w:t xml:space="preserve"> signing this form you are confirming you are a person whose signature is recognised by your company.</w:t>
            </w:r>
          </w:p>
          <w:p w14:paraId="235986C2"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3C9375FA"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0021C5D3" w14:textId="1063F59D" w:rsidR="00BD15C3" w:rsidRPr="00E344C7" w:rsidRDefault="00BD15C3" w:rsidP="00BD15C3">
            <w:pPr>
              <w:autoSpaceDE w:val="0"/>
              <w:autoSpaceDN w:val="0"/>
              <w:adjustRightInd w:val="0"/>
              <w:ind w:left="0" w:firstLine="0"/>
              <w:rPr>
                <w:rFonts w:asciiTheme="minorHAnsi" w:eastAsia="Calibri" w:hAnsiTheme="minorHAnsi" w:cs="Calibri"/>
                <w:sz w:val="22"/>
                <w:szCs w:val="22"/>
                <w:lang w:eastAsia="en-US"/>
              </w:rPr>
            </w:pPr>
            <w:r w:rsidRPr="00E344C7">
              <w:rPr>
                <w:rFonts w:asciiTheme="minorHAnsi" w:eastAsia="Calibri" w:hAnsiTheme="minorHAnsi" w:cs="Calibri-Bold"/>
                <w:b/>
                <w:bCs/>
                <w:sz w:val="22"/>
                <w:szCs w:val="22"/>
                <w:lang w:eastAsia="en-US"/>
              </w:rPr>
              <w:t xml:space="preserve">Signed: </w:t>
            </w:r>
            <w:r w:rsidR="002C6C27">
              <w:t xml:space="preserve"> </w:t>
            </w:r>
            <w:r w:rsidR="002C6C27">
              <w:rPr>
                <w:noProof/>
              </w:rPr>
              <w:drawing>
                <wp:inline distT="0" distB="0" distL="0" distR="0" wp14:anchorId="676B6855" wp14:editId="557214DB">
                  <wp:extent cx="791308" cy="5715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652" cy="584026"/>
                          </a:xfrm>
                          <a:prstGeom prst="rect">
                            <a:avLst/>
                          </a:prstGeom>
                          <a:noFill/>
                          <a:ln>
                            <a:noFill/>
                          </a:ln>
                        </pic:spPr>
                      </pic:pic>
                    </a:graphicData>
                  </a:graphic>
                </wp:inline>
              </w:drawing>
            </w:r>
            <w:r w:rsidR="002C6C27" w:rsidRPr="00E344C7">
              <w:rPr>
                <w:rFonts w:asciiTheme="minorHAnsi" w:eastAsia="Calibri" w:hAnsiTheme="minorHAnsi" w:cs="Calibri"/>
                <w:sz w:val="22"/>
                <w:szCs w:val="22"/>
                <w:lang w:eastAsia="en-US"/>
              </w:rPr>
              <w:t xml:space="preserve"> </w:t>
            </w:r>
          </w:p>
          <w:p w14:paraId="2AAEE680" w14:textId="77777777"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p>
          <w:p w14:paraId="12CD94D8" w14:textId="77777777"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p>
          <w:p w14:paraId="73D3EA3F" w14:textId="5055C6BB"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p>
          <w:p w14:paraId="42334A54" w14:textId="071D8FE8"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r w:rsidRPr="00E344C7">
              <w:rPr>
                <w:rFonts w:asciiTheme="minorHAnsi" w:eastAsia="Calibri" w:hAnsiTheme="minorHAnsi" w:cs="Calibri-Bold"/>
                <w:b/>
                <w:bCs/>
                <w:sz w:val="22"/>
                <w:szCs w:val="22"/>
                <w:lang w:eastAsia="en-US"/>
              </w:rPr>
              <w:t xml:space="preserve">Date: </w:t>
            </w:r>
            <w:r w:rsidR="002C6C27">
              <w:rPr>
                <w:rFonts w:asciiTheme="minorHAnsi" w:eastAsia="Calibri" w:hAnsiTheme="minorHAnsi" w:cs="Calibri"/>
                <w:sz w:val="22"/>
                <w:szCs w:val="22"/>
                <w:lang w:eastAsia="en-US"/>
              </w:rPr>
              <w:t>20/04/2020</w:t>
            </w:r>
          </w:p>
          <w:p w14:paraId="44B74026" w14:textId="77777777"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p>
          <w:p w14:paraId="4524BE28" w14:textId="77777777" w:rsidR="00BD15C3" w:rsidRPr="00E344C7" w:rsidRDefault="00BD15C3" w:rsidP="00BD15C3">
            <w:pPr>
              <w:autoSpaceDE w:val="0"/>
              <w:autoSpaceDN w:val="0"/>
              <w:adjustRightInd w:val="0"/>
              <w:ind w:left="0" w:firstLine="0"/>
              <w:rPr>
                <w:rFonts w:asciiTheme="minorHAnsi" w:eastAsia="Calibri" w:hAnsiTheme="minorHAnsi" w:cs="Calibri-Bold"/>
                <w:b/>
                <w:bCs/>
                <w:sz w:val="22"/>
                <w:szCs w:val="22"/>
                <w:lang w:eastAsia="en-US"/>
              </w:rPr>
            </w:pPr>
          </w:p>
          <w:p w14:paraId="2D9FE1E5" w14:textId="65D2439A" w:rsidR="00BD15C3" w:rsidRPr="00E344C7" w:rsidRDefault="00BD15C3" w:rsidP="00BD15C3">
            <w:pPr>
              <w:autoSpaceDE w:val="0"/>
              <w:autoSpaceDN w:val="0"/>
              <w:adjustRightInd w:val="0"/>
              <w:ind w:left="0" w:firstLine="0"/>
              <w:rPr>
                <w:rFonts w:asciiTheme="minorHAnsi" w:eastAsia="Calibri" w:hAnsiTheme="minorHAnsi" w:cs="Calibri"/>
                <w:sz w:val="22"/>
                <w:szCs w:val="22"/>
                <w:lang w:eastAsia="en-US"/>
              </w:rPr>
            </w:pPr>
            <w:r w:rsidRPr="00E344C7">
              <w:rPr>
                <w:rFonts w:asciiTheme="minorHAnsi" w:eastAsia="Calibri" w:hAnsiTheme="minorHAnsi" w:cs="Calibri-Bold"/>
                <w:b/>
                <w:bCs/>
                <w:sz w:val="22"/>
                <w:szCs w:val="22"/>
                <w:lang w:eastAsia="en-US"/>
              </w:rPr>
              <w:t>Print Name:</w:t>
            </w:r>
            <w:r w:rsidR="00782BCC">
              <w:rPr>
                <w:rFonts w:asciiTheme="minorHAnsi" w:eastAsia="Calibri" w:hAnsiTheme="minorHAnsi" w:cs="Calibri-Bold"/>
                <w:b/>
                <w:bCs/>
                <w:sz w:val="22"/>
                <w:szCs w:val="22"/>
                <w:lang w:eastAsia="en-US"/>
              </w:rPr>
              <w:t xml:space="preserve"> </w:t>
            </w:r>
            <w:bookmarkStart w:id="0" w:name="_GoBack"/>
            <w:bookmarkEnd w:id="0"/>
            <w:r w:rsidR="002C6C27">
              <w:rPr>
                <w:rFonts w:asciiTheme="minorHAnsi" w:eastAsia="Calibri" w:hAnsiTheme="minorHAnsi" w:cs="Calibri"/>
                <w:sz w:val="22"/>
                <w:szCs w:val="22"/>
                <w:lang w:eastAsia="en-US"/>
              </w:rPr>
              <w:t>KARL J SANDS</w:t>
            </w:r>
          </w:p>
          <w:p w14:paraId="69A9CE1A"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3254B953"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775684FC"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4D389D99"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1002DFB6" w14:textId="738E4ADA" w:rsidR="00BD15C3" w:rsidRPr="00E344C7" w:rsidRDefault="00BD15C3" w:rsidP="00BD15C3">
            <w:pPr>
              <w:ind w:left="0" w:firstLine="0"/>
              <w:jc w:val="both"/>
              <w:rPr>
                <w:rFonts w:asciiTheme="minorHAnsi" w:eastAsia="Calibri" w:hAnsiTheme="minorHAnsi"/>
                <w:sz w:val="22"/>
                <w:szCs w:val="22"/>
                <w:lang w:eastAsia="en-US"/>
              </w:rPr>
            </w:pPr>
            <w:r w:rsidRPr="00E344C7">
              <w:rPr>
                <w:rFonts w:asciiTheme="minorHAnsi" w:eastAsia="Calibri" w:hAnsiTheme="minorHAnsi" w:cs="Calibri-Bold"/>
                <w:b/>
                <w:bCs/>
                <w:sz w:val="22"/>
                <w:szCs w:val="22"/>
                <w:lang w:eastAsia="en-US"/>
              </w:rPr>
              <w:t>Position:</w:t>
            </w:r>
            <w:r w:rsidR="00782BCC">
              <w:rPr>
                <w:rFonts w:asciiTheme="minorHAnsi" w:eastAsia="Calibri" w:hAnsiTheme="minorHAnsi" w:cs="Calibri-Bold"/>
                <w:b/>
                <w:bCs/>
                <w:sz w:val="22"/>
                <w:szCs w:val="22"/>
                <w:lang w:eastAsia="en-US"/>
              </w:rPr>
              <w:t xml:space="preserve"> </w:t>
            </w:r>
            <w:r w:rsidR="002C6C27">
              <w:rPr>
                <w:rFonts w:asciiTheme="minorHAnsi" w:eastAsia="Calibri" w:hAnsiTheme="minorHAnsi" w:cs="Calibri"/>
                <w:sz w:val="22"/>
                <w:szCs w:val="22"/>
                <w:lang w:eastAsia="en-US"/>
              </w:rPr>
              <w:t>ROOFING</w:t>
            </w:r>
            <w:r w:rsidR="00782BCC">
              <w:rPr>
                <w:rFonts w:asciiTheme="minorHAnsi" w:eastAsia="Calibri" w:hAnsiTheme="minorHAnsi" w:cs="Calibri"/>
                <w:sz w:val="22"/>
                <w:szCs w:val="22"/>
                <w:lang w:eastAsia="en-US"/>
              </w:rPr>
              <w:t xml:space="preserve"> </w:t>
            </w:r>
            <w:r w:rsidR="002C6C27">
              <w:rPr>
                <w:rFonts w:asciiTheme="minorHAnsi" w:eastAsia="Calibri" w:hAnsiTheme="minorHAnsi" w:cs="Calibri"/>
                <w:sz w:val="22"/>
                <w:szCs w:val="22"/>
                <w:lang w:eastAsia="en-US"/>
              </w:rPr>
              <w:t xml:space="preserve">DIRECTOR      </w:t>
            </w:r>
          </w:p>
          <w:p w14:paraId="594CF686"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p w14:paraId="789A4F5D" w14:textId="77777777" w:rsidR="00BD15C3" w:rsidRPr="00E344C7" w:rsidRDefault="00BD15C3" w:rsidP="00BD15C3">
            <w:pPr>
              <w:ind w:left="0" w:firstLine="0"/>
              <w:jc w:val="both"/>
              <w:rPr>
                <w:rFonts w:asciiTheme="minorHAnsi" w:eastAsia="Calibri" w:hAnsiTheme="minorHAnsi" w:cs="Calibri-Bold"/>
                <w:b/>
                <w:bCs/>
                <w:sz w:val="22"/>
                <w:szCs w:val="22"/>
                <w:lang w:eastAsia="en-US"/>
              </w:rPr>
            </w:pPr>
          </w:p>
        </w:tc>
      </w:tr>
    </w:tbl>
    <w:p w14:paraId="00278A26" w14:textId="77777777" w:rsidR="00BD15C3" w:rsidRPr="00BD15C3" w:rsidRDefault="00BD15C3" w:rsidP="00BD15C3">
      <w:pPr>
        <w:spacing w:after="160" w:line="259" w:lineRule="auto"/>
        <w:ind w:left="0" w:firstLine="0"/>
        <w:jc w:val="both"/>
        <w:rPr>
          <w:rFonts w:ascii="Calibri" w:eastAsia="Calibri" w:hAnsi="Calibri"/>
          <w:sz w:val="22"/>
          <w:szCs w:val="22"/>
          <w:lang w:eastAsia="en-US"/>
        </w:rPr>
      </w:pPr>
      <w:r w:rsidRPr="00BD15C3">
        <w:rPr>
          <w:rFonts w:ascii="Calibri" w:eastAsia="Calibri" w:hAnsi="Calibri"/>
          <w:sz w:val="22"/>
          <w:szCs w:val="22"/>
          <w:lang w:eastAsia="en-US"/>
        </w:rPr>
        <w:lastRenderedPageBreak/>
        <w:t>Note: This agreement shall be binding on, and ensure to the benefit of, the parties to this agreement and their respective personal representatives, successors and permitted assigns, and references to any party shall include that party's personal representatives, successors and permitted assigns.</w:t>
      </w:r>
    </w:p>
    <w:sectPr w:rsidR="00BD15C3" w:rsidRPr="00BD15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AE70" w14:textId="77777777" w:rsidR="00DE2985" w:rsidRDefault="00DE2985" w:rsidP="00557B62">
      <w:r>
        <w:separator/>
      </w:r>
    </w:p>
  </w:endnote>
  <w:endnote w:type="continuationSeparator" w:id="0">
    <w:p w14:paraId="4DCBBBB8" w14:textId="77777777" w:rsidR="00DE2985" w:rsidRDefault="00DE2985" w:rsidP="0055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59t00">
    <w:charset w:val="00"/>
    <w:family w:val="auto"/>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E9EF" w14:textId="77777777" w:rsidR="00557B62" w:rsidRPr="002768E6" w:rsidRDefault="00D42CB9" w:rsidP="002768E6">
    <w:pPr>
      <w:pBdr>
        <w:top w:val="single" w:sz="4" w:space="1" w:color="D9D9D9" w:themeColor="background1" w:themeShade="D9"/>
      </w:pBdr>
      <w:tabs>
        <w:tab w:val="center" w:pos="4513"/>
        <w:tab w:val="right" w:pos="9026"/>
      </w:tabs>
      <w:ind w:left="567" w:hanging="567"/>
      <w:jc w:val="both"/>
      <w:rPr>
        <w:b/>
        <w:sz w:val="14"/>
        <w:szCs w:val="14"/>
      </w:rPr>
    </w:pPr>
    <w:r>
      <w:rPr>
        <w:rFonts w:asciiTheme="minorHAnsi" w:eastAsiaTheme="minorHAnsi" w:hAnsiTheme="minorHAnsi" w:cstheme="minorBidi"/>
        <w:sz w:val="22"/>
        <w:szCs w:val="22"/>
        <w:lang w:eastAsia="en-US"/>
      </w:rPr>
      <w:t xml:space="preserve"> </w:t>
    </w:r>
    <w:r w:rsidR="00557B62" w:rsidRPr="00557B62">
      <w:rPr>
        <w:rFonts w:asciiTheme="minorHAnsi" w:eastAsiaTheme="minorHAnsi" w:hAnsiTheme="minorHAnsi" w:cstheme="minorBidi"/>
        <w:sz w:val="22"/>
        <w:szCs w:val="22"/>
        <w:lang w:eastAsia="en-US"/>
      </w:rPr>
      <w:fldChar w:fldCharType="begin"/>
    </w:r>
    <w:r w:rsidR="00557B62" w:rsidRPr="00557B62">
      <w:rPr>
        <w:rFonts w:asciiTheme="minorHAnsi" w:eastAsiaTheme="minorHAnsi" w:hAnsiTheme="minorHAnsi" w:cstheme="minorBidi"/>
        <w:sz w:val="22"/>
        <w:szCs w:val="22"/>
        <w:lang w:eastAsia="en-US"/>
      </w:rPr>
      <w:instrText xml:space="preserve"> PAGE   \* MERGEFORMAT </w:instrText>
    </w:r>
    <w:r w:rsidR="00557B62" w:rsidRPr="00557B62">
      <w:rPr>
        <w:rFonts w:asciiTheme="minorHAnsi" w:eastAsiaTheme="minorHAnsi" w:hAnsiTheme="minorHAnsi" w:cstheme="minorBidi"/>
        <w:sz w:val="22"/>
        <w:szCs w:val="22"/>
        <w:lang w:eastAsia="en-US"/>
      </w:rPr>
      <w:fldChar w:fldCharType="separate"/>
    </w:r>
    <w:r w:rsidR="00D0297E" w:rsidRPr="00D0297E">
      <w:rPr>
        <w:rFonts w:asciiTheme="minorHAnsi" w:eastAsiaTheme="minorHAnsi" w:hAnsiTheme="minorHAnsi" w:cstheme="minorBidi"/>
        <w:b/>
        <w:bCs/>
        <w:noProof/>
        <w:sz w:val="22"/>
        <w:szCs w:val="22"/>
        <w:lang w:eastAsia="en-US"/>
      </w:rPr>
      <w:t>2</w:t>
    </w:r>
    <w:r w:rsidR="00557B62" w:rsidRPr="00557B62">
      <w:rPr>
        <w:rFonts w:asciiTheme="minorHAnsi" w:eastAsiaTheme="minorHAnsi" w:hAnsiTheme="minorHAnsi" w:cstheme="minorBidi"/>
        <w:b/>
        <w:bCs/>
        <w:noProof/>
        <w:sz w:val="22"/>
        <w:szCs w:val="22"/>
        <w:lang w:eastAsia="en-US"/>
      </w:rPr>
      <w:fldChar w:fldCharType="end"/>
    </w:r>
    <w:r w:rsidR="00557B62" w:rsidRPr="00557B62">
      <w:rPr>
        <w:rFonts w:asciiTheme="minorHAnsi" w:eastAsiaTheme="minorHAnsi" w:hAnsiTheme="minorHAnsi" w:cstheme="minorBidi"/>
        <w:b/>
        <w:bCs/>
        <w:sz w:val="22"/>
        <w:szCs w:val="22"/>
        <w:lang w:eastAsia="en-US"/>
      </w:rPr>
      <w:t xml:space="preserve"> | </w:t>
    </w:r>
    <w:r w:rsidR="00557B62" w:rsidRPr="00557B62">
      <w:rPr>
        <w:rFonts w:asciiTheme="minorHAnsi" w:eastAsiaTheme="minorHAnsi" w:hAnsiTheme="minorHAnsi" w:cstheme="minorBidi"/>
        <w:color w:val="808080" w:themeColor="background1" w:themeShade="80"/>
        <w:spacing w:val="60"/>
        <w:sz w:val="22"/>
        <w:szCs w:val="22"/>
        <w:lang w:eastAsia="en-US"/>
      </w:rPr>
      <w:t xml:space="preserve">Page of </w:t>
    </w:r>
    <w:r w:rsidR="00DC459E">
      <w:rPr>
        <w:rFonts w:asciiTheme="minorHAnsi" w:eastAsiaTheme="minorHAnsi" w:hAnsiTheme="minorHAnsi" w:cstheme="minorBidi"/>
        <w:color w:val="808080" w:themeColor="background1" w:themeShade="80"/>
        <w:spacing w:val="60"/>
        <w:sz w:val="22"/>
        <w:szCs w:val="22"/>
        <w:lang w:eastAsia="en-US"/>
      </w:rPr>
      <w:t>4</w:t>
    </w:r>
    <w:r w:rsidR="00001C0F">
      <w:rPr>
        <w:rFonts w:asciiTheme="minorHAnsi" w:eastAsiaTheme="minorHAnsi" w:hAnsiTheme="minorHAnsi" w:cstheme="minorBidi"/>
        <w:color w:val="808080" w:themeColor="background1" w:themeShade="80"/>
        <w:spacing w:val="60"/>
        <w:sz w:val="22"/>
        <w:szCs w:val="22"/>
        <w:lang w:eastAsia="en-US"/>
      </w:rPr>
      <w:t xml:space="preserve"> </w:t>
    </w:r>
    <w:r w:rsidR="00001C0F" w:rsidRPr="00001C0F">
      <w:rPr>
        <w:rFonts w:asciiTheme="minorHAnsi" w:eastAsiaTheme="minorHAnsi" w:hAnsiTheme="minorHAnsi" w:cstheme="minorBidi"/>
        <w:color w:val="808080" w:themeColor="background1" w:themeShade="80"/>
        <w:spacing w:val="60"/>
        <w:sz w:val="20"/>
        <w:szCs w:val="20"/>
        <w:lang w:eastAsia="en-US"/>
      </w:rPr>
      <w:t>Addendum</w:t>
    </w:r>
    <w:r w:rsidR="00001C0F">
      <w:rPr>
        <w:rFonts w:asciiTheme="minorHAnsi" w:eastAsiaTheme="minorHAnsi" w:hAnsiTheme="minorHAnsi" w:cstheme="minorBidi"/>
        <w:color w:val="808080" w:themeColor="background1" w:themeShade="80"/>
        <w:spacing w:val="60"/>
        <w:sz w:val="20"/>
        <w:szCs w:val="20"/>
        <w:lang w:eastAsia="en-US"/>
      </w:rPr>
      <w:t xml:space="preserve"> </w:t>
    </w:r>
    <w:r w:rsidR="00557B62" w:rsidRPr="00557B62">
      <w:rPr>
        <w:rFonts w:asciiTheme="minorHAnsi" w:eastAsiaTheme="minorHAnsi" w:hAnsiTheme="minorHAnsi" w:cstheme="minorBidi"/>
        <w:color w:val="808080" w:themeColor="background1" w:themeShade="80"/>
        <w:spacing w:val="60"/>
        <w:sz w:val="12"/>
        <w:szCs w:val="12"/>
        <w:lang w:eastAsia="en-US"/>
      </w:rPr>
      <w:t>CMRs</w:t>
    </w:r>
    <w:r w:rsidR="00557B62">
      <w:rPr>
        <w:rFonts w:asciiTheme="minorHAnsi" w:eastAsiaTheme="minorHAnsi" w:hAnsiTheme="minorHAnsi" w:cstheme="minorBidi"/>
        <w:color w:val="808080" w:themeColor="background1" w:themeShade="80"/>
        <w:spacing w:val="60"/>
        <w:sz w:val="12"/>
        <w:szCs w:val="12"/>
        <w:lang w:eastAsia="en-US"/>
      </w:rPr>
      <w:t xml:space="preserve"> </w:t>
    </w:r>
    <w:r w:rsidR="00B82EAD">
      <w:rPr>
        <w:b/>
        <w:sz w:val="14"/>
        <w:szCs w:val="14"/>
      </w:rPr>
      <w:t xml:space="preserve">CMPWF </w:t>
    </w:r>
    <w:r w:rsidR="004E79CC">
      <w:rPr>
        <w:rFonts w:eastAsiaTheme="minorHAnsi"/>
        <w:b/>
        <w:sz w:val="14"/>
        <w:szCs w:val="14"/>
      </w:rPr>
      <w:t xml:space="preserve">  </w:t>
    </w:r>
  </w:p>
  <w:p w14:paraId="14B73E48" w14:textId="77777777" w:rsidR="00557B62" w:rsidRDefault="0055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6FD8" w14:textId="77777777" w:rsidR="00DE2985" w:rsidRDefault="00DE2985" w:rsidP="00557B62">
      <w:r>
        <w:separator/>
      </w:r>
    </w:p>
  </w:footnote>
  <w:footnote w:type="continuationSeparator" w:id="0">
    <w:p w14:paraId="35B66F10" w14:textId="77777777" w:rsidR="00DE2985" w:rsidRDefault="00DE2985" w:rsidP="0055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B610" w14:textId="77777777" w:rsidR="00E80F27" w:rsidRPr="00D0297E" w:rsidRDefault="00D0297E" w:rsidP="00D0297E">
    <w:pPr>
      <w:pStyle w:val="Header"/>
      <w:rPr>
        <w:rFonts w:asciiTheme="minorHAnsi" w:hAnsiTheme="minorHAnsi"/>
        <w:b/>
        <w:i/>
      </w:rPr>
    </w:pPr>
    <w:r w:rsidRPr="00D0297E">
      <w:rPr>
        <w:rFonts w:asciiTheme="minorHAnsi" w:hAnsiTheme="minorHAnsi"/>
        <w:b/>
        <w:i/>
      </w:rPr>
      <w:t>50-60 Southampton Row, London WC1B 4AR</w:t>
    </w:r>
    <w:r>
      <w:rPr>
        <w:rFonts w:asciiTheme="minorHAnsi" w:hAnsiTheme="minorHAnsi"/>
        <w:b/>
        <w:i/>
      </w:rPr>
      <w:t xml:space="preserve">                                         </w:t>
    </w:r>
    <w:r w:rsidR="00087577" w:rsidRPr="00087577">
      <w:rPr>
        <w:rFonts w:asciiTheme="minorHAnsi" w:hAnsiTheme="minorHAnsi"/>
        <w:b/>
        <w:i/>
      </w:rPr>
      <w:t>Ref:</w:t>
    </w:r>
    <w:r w:rsidR="007D3FF7">
      <w:t xml:space="preserve"> </w:t>
    </w:r>
    <w:r w:rsidRPr="00D0297E">
      <w:rPr>
        <w:rFonts w:asciiTheme="minorHAnsi" w:hAnsiTheme="minorHAnsi"/>
        <w:b/>
      </w:rPr>
      <w:t>2019/2725/P</w:t>
    </w:r>
    <w:r w:rsidR="00C971EA" w:rsidRPr="00D0297E">
      <w:rPr>
        <w:rFonts w:asciiTheme="minorHAnsi" w:hAnsiTheme="minorHAnsi"/>
        <w:b/>
      </w:rPr>
      <w:t xml:space="preserve">  </w:t>
    </w:r>
    <w:r w:rsidR="009D5BFA" w:rsidRPr="00D0297E">
      <w:rPr>
        <w:rFonts w:asciiTheme="minorHAnsi" w:hAnsiTheme="minorHAnsi"/>
        <w:b/>
      </w:rPr>
      <w:t xml:space="preserve">                    </w:t>
    </w:r>
    <w:r w:rsidR="007E1334" w:rsidRPr="00D0297E">
      <w:rPr>
        <w:rFonts w:asciiTheme="minorHAnsi" w:hAnsiTheme="minorHAnsi"/>
        <w:b/>
        <w:sz w:val="16"/>
        <w:szCs w:val="16"/>
      </w:rPr>
      <w:t xml:space="preserve">     </w:t>
    </w:r>
    <w:r w:rsidR="00DA3EBF" w:rsidRPr="00D0297E">
      <w:rPr>
        <w:rFonts w:asciiTheme="minorHAnsi" w:hAnsiTheme="minorHAnsi"/>
        <w:b/>
        <w:sz w:val="16"/>
        <w:szCs w:val="16"/>
      </w:rPr>
      <w:t xml:space="preserve">                                                                  </w:t>
    </w:r>
    <w:r w:rsidR="003746C6" w:rsidRPr="00D0297E">
      <w:rPr>
        <w:rFonts w:asciiTheme="minorHAnsi" w:hAnsiTheme="minorHAnsi"/>
        <w:b/>
        <w:sz w:val="16"/>
        <w:szCs w:val="16"/>
      </w:rPr>
      <w:t xml:space="preserve"> </w:t>
    </w:r>
    <w:r w:rsidR="00E80F27" w:rsidRPr="00E80F27">
      <w:rPr>
        <w:rFonts w:asciiTheme="minorHAnsi" w:hAnsiTheme="minorHAnsi"/>
        <w:sz w:val="16"/>
        <w:szCs w:val="16"/>
      </w:rPr>
      <w:t>A copy of this document shall be made available to the appointed Building Contractors and their sub-contractors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849"/>
    <w:multiLevelType w:val="hybridMultilevel"/>
    <w:tmpl w:val="9CB092D2"/>
    <w:lvl w:ilvl="0" w:tplc="DECE16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2" w15:restartNumberingAfterBreak="0">
    <w:nsid w:val="0EBC7B34"/>
    <w:multiLevelType w:val="hybridMultilevel"/>
    <w:tmpl w:val="2B7C97AE"/>
    <w:lvl w:ilvl="0" w:tplc="9640BDBA">
      <w:numFmt w:val="bullet"/>
      <w:lvlText w:val="-"/>
      <w:lvlJc w:val="left"/>
      <w:pPr>
        <w:ind w:left="720" w:hanging="360"/>
      </w:pPr>
      <w:rPr>
        <w:rFonts w:ascii="Calibri" w:eastAsia="Calibri" w:hAnsi="Calibri"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3A67"/>
    <w:multiLevelType w:val="hybridMultilevel"/>
    <w:tmpl w:val="B3D6AFB8"/>
    <w:lvl w:ilvl="0" w:tplc="F404C80A">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B7548"/>
    <w:multiLevelType w:val="hybridMultilevel"/>
    <w:tmpl w:val="6254C418"/>
    <w:lvl w:ilvl="0" w:tplc="CBDC7198">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4B0666"/>
    <w:multiLevelType w:val="hybridMultilevel"/>
    <w:tmpl w:val="2CA2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A12CA"/>
    <w:multiLevelType w:val="hybridMultilevel"/>
    <w:tmpl w:val="F7E233D2"/>
    <w:lvl w:ilvl="0" w:tplc="975073B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D60BF"/>
    <w:multiLevelType w:val="hybridMultilevel"/>
    <w:tmpl w:val="14DE040E"/>
    <w:lvl w:ilvl="0" w:tplc="A2C4E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6B45"/>
    <w:multiLevelType w:val="hybridMultilevel"/>
    <w:tmpl w:val="75EA2096"/>
    <w:lvl w:ilvl="0" w:tplc="0809000F">
      <w:start w:val="1"/>
      <w:numFmt w:val="decimal"/>
      <w:lvlText w:val="%1."/>
      <w:lvlJc w:val="left"/>
      <w:pPr>
        <w:ind w:left="720" w:hanging="360"/>
      </w:pPr>
      <w:rPr>
        <w:rFonts w:hint="default"/>
      </w:rPr>
    </w:lvl>
    <w:lvl w:ilvl="1" w:tplc="92A66B94">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D36CD"/>
    <w:multiLevelType w:val="hybridMultilevel"/>
    <w:tmpl w:val="2638A4AA"/>
    <w:lvl w:ilvl="0" w:tplc="91D89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6F0992"/>
    <w:multiLevelType w:val="hybridMultilevel"/>
    <w:tmpl w:val="DA601CE4"/>
    <w:lvl w:ilvl="0" w:tplc="D988E3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7024C5"/>
    <w:multiLevelType w:val="hybridMultilevel"/>
    <w:tmpl w:val="15D28268"/>
    <w:lvl w:ilvl="0" w:tplc="11122E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AC3062"/>
    <w:multiLevelType w:val="hybridMultilevel"/>
    <w:tmpl w:val="8C10A87A"/>
    <w:lvl w:ilvl="0" w:tplc="7480EC2A">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A14D8"/>
    <w:multiLevelType w:val="hybridMultilevel"/>
    <w:tmpl w:val="F5462270"/>
    <w:lvl w:ilvl="0" w:tplc="4558C5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E7F3C"/>
    <w:multiLevelType w:val="hybridMultilevel"/>
    <w:tmpl w:val="B2EEEE2A"/>
    <w:lvl w:ilvl="0" w:tplc="F788E7DE">
      <w:start w:val="1"/>
      <w:numFmt w:val="bullet"/>
      <w:lvlText w:val="-"/>
      <w:lvlJc w:val="left"/>
      <w:pPr>
        <w:ind w:left="720" w:hanging="360"/>
      </w:pPr>
      <w:rPr>
        <w:rFonts w:ascii="Calibri" w:eastAsiaTheme="minorHAnsi" w:hAnsi="Calibri" w:cs="TT159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4391E"/>
    <w:multiLevelType w:val="hybridMultilevel"/>
    <w:tmpl w:val="F482E5A2"/>
    <w:lvl w:ilvl="0" w:tplc="07664BB0">
      <w:start w:val="9"/>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F431485"/>
    <w:multiLevelType w:val="hybridMultilevel"/>
    <w:tmpl w:val="CE52C668"/>
    <w:lvl w:ilvl="0" w:tplc="EC2272C8">
      <w:start w:val="1"/>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E6876"/>
    <w:multiLevelType w:val="hybridMultilevel"/>
    <w:tmpl w:val="8076AC8C"/>
    <w:lvl w:ilvl="0" w:tplc="AD2048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1D000F"/>
    <w:multiLevelType w:val="hybridMultilevel"/>
    <w:tmpl w:val="4D425AD2"/>
    <w:lvl w:ilvl="0" w:tplc="B25878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DD347D"/>
    <w:multiLevelType w:val="hybridMultilevel"/>
    <w:tmpl w:val="E08C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95CA4"/>
    <w:multiLevelType w:val="hybridMultilevel"/>
    <w:tmpl w:val="8E46848E"/>
    <w:lvl w:ilvl="0" w:tplc="B90EC1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A50895"/>
    <w:multiLevelType w:val="hybridMultilevel"/>
    <w:tmpl w:val="FC8410CC"/>
    <w:lvl w:ilvl="0" w:tplc="C7D25F10">
      <w:start w:val="1"/>
      <w:numFmt w:val="bullet"/>
      <w:lvlText w:val=""/>
      <w:lvlJc w:val="left"/>
      <w:pPr>
        <w:tabs>
          <w:tab w:val="num" w:pos="360"/>
        </w:tabs>
        <w:ind w:left="360" w:hanging="360"/>
      </w:pPr>
      <w:rPr>
        <w:rFonts w:ascii="Symbol" w:hAnsi="Symbol" w:hint="default"/>
        <w:sz w:val="22"/>
      </w:rPr>
    </w:lvl>
    <w:lvl w:ilvl="1" w:tplc="08090001">
      <w:start w:val="1"/>
      <w:numFmt w:val="bullet"/>
      <w:lvlText w:val=""/>
      <w:lvlJc w:val="left"/>
      <w:pPr>
        <w:tabs>
          <w:tab w:val="num" w:pos="1080"/>
        </w:tabs>
        <w:ind w:left="1080" w:hanging="360"/>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705058"/>
    <w:multiLevelType w:val="hybridMultilevel"/>
    <w:tmpl w:val="9626D656"/>
    <w:lvl w:ilvl="0" w:tplc="F4F26F2E">
      <w:start w:val="16"/>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A2005"/>
    <w:multiLevelType w:val="hybridMultilevel"/>
    <w:tmpl w:val="F1E4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D330A7"/>
    <w:multiLevelType w:val="hybridMultilevel"/>
    <w:tmpl w:val="A2867F74"/>
    <w:lvl w:ilvl="0" w:tplc="4E080030">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25854"/>
    <w:multiLevelType w:val="hybridMultilevel"/>
    <w:tmpl w:val="19D4189E"/>
    <w:lvl w:ilvl="0" w:tplc="E52ECD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11F12B0"/>
    <w:multiLevelType w:val="hybridMultilevel"/>
    <w:tmpl w:val="EBF23FA4"/>
    <w:lvl w:ilvl="0" w:tplc="67BE49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1250E"/>
    <w:multiLevelType w:val="hybridMultilevel"/>
    <w:tmpl w:val="68A0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A7044"/>
    <w:multiLevelType w:val="hybridMultilevel"/>
    <w:tmpl w:val="77ACA1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C1634DB"/>
    <w:multiLevelType w:val="hybridMultilevel"/>
    <w:tmpl w:val="D8723FE2"/>
    <w:lvl w:ilvl="0" w:tplc="1E38D60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C813B71"/>
    <w:multiLevelType w:val="hybridMultilevel"/>
    <w:tmpl w:val="BF20BA42"/>
    <w:lvl w:ilvl="0" w:tplc="7F06A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EC4043"/>
    <w:multiLevelType w:val="hybridMultilevel"/>
    <w:tmpl w:val="AA482BA6"/>
    <w:lvl w:ilvl="0" w:tplc="E614509A">
      <w:start w:val="1"/>
      <w:numFmt w:val="lowerRoman"/>
      <w:lvlText w:val="(%1)"/>
      <w:lvlJc w:val="left"/>
      <w:pPr>
        <w:ind w:left="1440" w:hanging="720"/>
      </w:pPr>
      <w:rPr>
        <w:rFonts w:asciiTheme="minorHAnsi" w:eastAsia="Calibri" w:hAnsiTheme="minorHAnsi"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5"/>
  </w:num>
  <w:num w:numId="6">
    <w:abstractNumId w:val="19"/>
  </w:num>
  <w:num w:numId="7">
    <w:abstractNumId w:val="17"/>
  </w:num>
  <w:num w:numId="8">
    <w:abstractNumId w:val="7"/>
  </w:num>
  <w:num w:numId="9">
    <w:abstractNumId w:val="31"/>
  </w:num>
  <w:num w:numId="10">
    <w:abstractNumId w:val="24"/>
  </w:num>
  <w:num w:numId="11">
    <w:abstractNumId w:val="18"/>
  </w:num>
  <w:num w:numId="12">
    <w:abstractNumId w:val="4"/>
  </w:num>
  <w:num w:numId="13">
    <w:abstractNumId w:val="26"/>
  </w:num>
  <w:num w:numId="14">
    <w:abstractNumId w:val="12"/>
  </w:num>
  <w:num w:numId="15">
    <w:abstractNumId w:val="10"/>
  </w:num>
  <w:num w:numId="1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11"/>
  </w:num>
  <w:num w:numId="21">
    <w:abstractNumId w:val="21"/>
  </w:num>
  <w:num w:numId="22">
    <w:abstractNumId w:val="25"/>
  </w:num>
  <w:num w:numId="23">
    <w:abstractNumId w:val="27"/>
  </w:num>
  <w:num w:numId="24">
    <w:abstractNumId w:val="2"/>
  </w:num>
  <w:num w:numId="25">
    <w:abstractNumId w:val="3"/>
  </w:num>
  <w:num w:numId="26">
    <w:abstractNumId w:val="8"/>
  </w:num>
  <w:num w:numId="27">
    <w:abstractNumId w:val="6"/>
  </w:num>
  <w:num w:numId="28">
    <w:abstractNumId w:val="9"/>
  </w:num>
  <w:num w:numId="29">
    <w:abstractNumId w:val="29"/>
  </w:num>
  <w:num w:numId="30">
    <w:abstractNumId w:val="20"/>
  </w:num>
  <w:num w:numId="31">
    <w:abstractNumId w:val="5"/>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62"/>
    <w:rsid w:val="00001C0F"/>
    <w:rsid w:val="00015688"/>
    <w:rsid w:val="000322E0"/>
    <w:rsid w:val="00033FA6"/>
    <w:rsid w:val="00036827"/>
    <w:rsid w:val="000505F1"/>
    <w:rsid w:val="00054988"/>
    <w:rsid w:val="00082863"/>
    <w:rsid w:val="000872A0"/>
    <w:rsid w:val="00087577"/>
    <w:rsid w:val="0009093A"/>
    <w:rsid w:val="000A2CD9"/>
    <w:rsid w:val="000A5A5A"/>
    <w:rsid w:val="000C00CB"/>
    <w:rsid w:val="000E30CF"/>
    <w:rsid w:val="000E6FAD"/>
    <w:rsid w:val="000F2AAD"/>
    <w:rsid w:val="000F4A98"/>
    <w:rsid w:val="001068BE"/>
    <w:rsid w:val="0011118E"/>
    <w:rsid w:val="0011562D"/>
    <w:rsid w:val="001159FF"/>
    <w:rsid w:val="00126B05"/>
    <w:rsid w:val="001412D9"/>
    <w:rsid w:val="00147012"/>
    <w:rsid w:val="0016251F"/>
    <w:rsid w:val="00171C03"/>
    <w:rsid w:val="00174DFA"/>
    <w:rsid w:val="001871A4"/>
    <w:rsid w:val="001878B1"/>
    <w:rsid w:val="001A4064"/>
    <w:rsid w:val="001B6ED8"/>
    <w:rsid w:val="001C4687"/>
    <w:rsid w:val="00211BB3"/>
    <w:rsid w:val="00216370"/>
    <w:rsid w:val="002171DE"/>
    <w:rsid w:val="00224E87"/>
    <w:rsid w:val="00225265"/>
    <w:rsid w:val="00231B53"/>
    <w:rsid w:val="00244941"/>
    <w:rsid w:val="00245FCD"/>
    <w:rsid w:val="00254036"/>
    <w:rsid w:val="0025723D"/>
    <w:rsid w:val="002768E6"/>
    <w:rsid w:val="00290EBA"/>
    <w:rsid w:val="002A2899"/>
    <w:rsid w:val="002B28CA"/>
    <w:rsid w:val="002C6C27"/>
    <w:rsid w:val="002D3EB4"/>
    <w:rsid w:val="002E4882"/>
    <w:rsid w:val="0030010E"/>
    <w:rsid w:val="00305782"/>
    <w:rsid w:val="00306400"/>
    <w:rsid w:val="00307049"/>
    <w:rsid w:val="00314F4A"/>
    <w:rsid w:val="00321D17"/>
    <w:rsid w:val="00323865"/>
    <w:rsid w:val="003562ED"/>
    <w:rsid w:val="003662F2"/>
    <w:rsid w:val="003667C9"/>
    <w:rsid w:val="00370992"/>
    <w:rsid w:val="00373CAF"/>
    <w:rsid w:val="00374361"/>
    <w:rsid w:val="003746C6"/>
    <w:rsid w:val="0039037B"/>
    <w:rsid w:val="003A5467"/>
    <w:rsid w:val="003B70C8"/>
    <w:rsid w:val="003C1717"/>
    <w:rsid w:val="003C2BE5"/>
    <w:rsid w:val="0041201C"/>
    <w:rsid w:val="00421F91"/>
    <w:rsid w:val="004264D5"/>
    <w:rsid w:val="0044569B"/>
    <w:rsid w:val="004661AD"/>
    <w:rsid w:val="00467E25"/>
    <w:rsid w:val="00470261"/>
    <w:rsid w:val="004729C1"/>
    <w:rsid w:val="00483D0D"/>
    <w:rsid w:val="004A1B88"/>
    <w:rsid w:val="004A1EE4"/>
    <w:rsid w:val="004A23EF"/>
    <w:rsid w:val="004A7099"/>
    <w:rsid w:val="004C4C97"/>
    <w:rsid w:val="004E79CC"/>
    <w:rsid w:val="004F4EEA"/>
    <w:rsid w:val="004F67D1"/>
    <w:rsid w:val="0051185F"/>
    <w:rsid w:val="00532B4A"/>
    <w:rsid w:val="00534613"/>
    <w:rsid w:val="00536B4E"/>
    <w:rsid w:val="00557B62"/>
    <w:rsid w:val="00587F6E"/>
    <w:rsid w:val="005A3DB1"/>
    <w:rsid w:val="005C4930"/>
    <w:rsid w:val="005C5CED"/>
    <w:rsid w:val="005D448E"/>
    <w:rsid w:val="005E2261"/>
    <w:rsid w:val="005E4F77"/>
    <w:rsid w:val="005F2111"/>
    <w:rsid w:val="006054A2"/>
    <w:rsid w:val="00626B7A"/>
    <w:rsid w:val="00632DF6"/>
    <w:rsid w:val="0063778C"/>
    <w:rsid w:val="0067110B"/>
    <w:rsid w:val="006874BE"/>
    <w:rsid w:val="006A4380"/>
    <w:rsid w:val="006B5D5D"/>
    <w:rsid w:val="006C1DD8"/>
    <w:rsid w:val="006D357C"/>
    <w:rsid w:val="006E1731"/>
    <w:rsid w:val="006F681A"/>
    <w:rsid w:val="00710F00"/>
    <w:rsid w:val="00717527"/>
    <w:rsid w:val="0073496E"/>
    <w:rsid w:val="007559CB"/>
    <w:rsid w:val="00782BCC"/>
    <w:rsid w:val="007846CB"/>
    <w:rsid w:val="0078612E"/>
    <w:rsid w:val="00796B94"/>
    <w:rsid w:val="007B77DE"/>
    <w:rsid w:val="007D1BA7"/>
    <w:rsid w:val="007D3FF7"/>
    <w:rsid w:val="007E1334"/>
    <w:rsid w:val="007F6E2B"/>
    <w:rsid w:val="00825D4D"/>
    <w:rsid w:val="00825DA9"/>
    <w:rsid w:val="00834C12"/>
    <w:rsid w:val="008357FE"/>
    <w:rsid w:val="00861414"/>
    <w:rsid w:val="00873A97"/>
    <w:rsid w:val="00881979"/>
    <w:rsid w:val="0088461D"/>
    <w:rsid w:val="00891307"/>
    <w:rsid w:val="0089287D"/>
    <w:rsid w:val="0089427C"/>
    <w:rsid w:val="008A3AD5"/>
    <w:rsid w:val="008C0AE6"/>
    <w:rsid w:val="008C7BE8"/>
    <w:rsid w:val="008D64E8"/>
    <w:rsid w:val="009015F6"/>
    <w:rsid w:val="00901E6F"/>
    <w:rsid w:val="00906E2E"/>
    <w:rsid w:val="00930429"/>
    <w:rsid w:val="009479E3"/>
    <w:rsid w:val="00954A49"/>
    <w:rsid w:val="00956289"/>
    <w:rsid w:val="00956D31"/>
    <w:rsid w:val="009C046F"/>
    <w:rsid w:val="009D06AA"/>
    <w:rsid w:val="009D5BFA"/>
    <w:rsid w:val="00A14422"/>
    <w:rsid w:val="00A2356E"/>
    <w:rsid w:val="00A23F78"/>
    <w:rsid w:val="00A31614"/>
    <w:rsid w:val="00A42849"/>
    <w:rsid w:val="00A45B1A"/>
    <w:rsid w:val="00A515B5"/>
    <w:rsid w:val="00A56F38"/>
    <w:rsid w:val="00A8327B"/>
    <w:rsid w:val="00A91AFB"/>
    <w:rsid w:val="00AB276E"/>
    <w:rsid w:val="00AB683F"/>
    <w:rsid w:val="00AC326C"/>
    <w:rsid w:val="00AE1AEA"/>
    <w:rsid w:val="00AE47DD"/>
    <w:rsid w:val="00B168E3"/>
    <w:rsid w:val="00B210FC"/>
    <w:rsid w:val="00B22BAD"/>
    <w:rsid w:val="00B42C0A"/>
    <w:rsid w:val="00B47DE1"/>
    <w:rsid w:val="00B80465"/>
    <w:rsid w:val="00B82EAD"/>
    <w:rsid w:val="00B87817"/>
    <w:rsid w:val="00B9487F"/>
    <w:rsid w:val="00BB5FCF"/>
    <w:rsid w:val="00BB71DE"/>
    <w:rsid w:val="00BD15C3"/>
    <w:rsid w:val="00BD6749"/>
    <w:rsid w:val="00BD6CD6"/>
    <w:rsid w:val="00BE4624"/>
    <w:rsid w:val="00BF328F"/>
    <w:rsid w:val="00C2605D"/>
    <w:rsid w:val="00C358AA"/>
    <w:rsid w:val="00C47FD7"/>
    <w:rsid w:val="00C513E0"/>
    <w:rsid w:val="00C54042"/>
    <w:rsid w:val="00C563B7"/>
    <w:rsid w:val="00C57F4A"/>
    <w:rsid w:val="00C931EA"/>
    <w:rsid w:val="00C9334D"/>
    <w:rsid w:val="00C971EA"/>
    <w:rsid w:val="00CA7B52"/>
    <w:rsid w:val="00CB1FF8"/>
    <w:rsid w:val="00CB327A"/>
    <w:rsid w:val="00CD1B36"/>
    <w:rsid w:val="00CD523E"/>
    <w:rsid w:val="00CE62E0"/>
    <w:rsid w:val="00CF0A37"/>
    <w:rsid w:val="00CF2FBA"/>
    <w:rsid w:val="00D0297E"/>
    <w:rsid w:val="00D063CE"/>
    <w:rsid w:val="00D1206D"/>
    <w:rsid w:val="00D21B04"/>
    <w:rsid w:val="00D42CB9"/>
    <w:rsid w:val="00D55181"/>
    <w:rsid w:val="00D73E82"/>
    <w:rsid w:val="00D83143"/>
    <w:rsid w:val="00D93ADD"/>
    <w:rsid w:val="00D94163"/>
    <w:rsid w:val="00D94173"/>
    <w:rsid w:val="00DA13D0"/>
    <w:rsid w:val="00DA13F9"/>
    <w:rsid w:val="00DA3EBF"/>
    <w:rsid w:val="00DC459E"/>
    <w:rsid w:val="00DC7B16"/>
    <w:rsid w:val="00DD3600"/>
    <w:rsid w:val="00DE2985"/>
    <w:rsid w:val="00DF0B4F"/>
    <w:rsid w:val="00E133F6"/>
    <w:rsid w:val="00E15661"/>
    <w:rsid w:val="00E157A9"/>
    <w:rsid w:val="00E21D60"/>
    <w:rsid w:val="00E344C7"/>
    <w:rsid w:val="00E3568A"/>
    <w:rsid w:val="00E422C4"/>
    <w:rsid w:val="00E42A68"/>
    <w:rsid w:val="00E573D3"/>
    <w:rsid w:val="00E61380"/>
    <w:rsid w:val="00E75614"/>
    <w:rsid w:val="00E80F27"/>
    <w:rsid w:val="00E920E3"/>
    <w:rsid w:val="00E92A1C"/>
    <w:rsid w:val="00E96B5F"/>
    <w:rsid w:val="00EB495A"/>
    <w:rsid w:val="00ED2257"/>
    <w:rsid w:val="00ED225A"/>
    <w:rsid w:val="00EE0353"/>
    <w:rsid w:val="00EE146F"/>
    <w:rsid w:val="00EF4769"/>
    <w:rsid w:val="00F16D2A"/>
    <w:rsid w:val="00F25BD5"/>
    <w:rsid w:val="00F324F8"/>
    <w:rsid w:val="00F608DE"/>
    <w:rsid w:val="00F73340"/>
    <w:rsid w:val="00F75EEC"/>
    <w:rsid w:val="00F94BFF"/>
    <w:rsid w:val="00FB112E"/>
    <w:rsid w:val="00FB583C"/>
    <w:rsid w:val="00FB7F31"/>
    <w:rsid w:val="00FD4916"/>
    <w:rsid w:val="00FF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690E2"/>
  <w15:docId w15:val="{4F0C1A20-9C59-4702-BF0E-977D376A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62"/>
    <w:pPr>
      <w:spacing w:after="0" w:line="240" w:lineRule="auto"/>
      <w:ind w:left="720" w:hanging="72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62"/>
    <w:rPr>
      <w:rFonts w:ascii="Calibri" w:eastAsia="Calibri" w:hAnsi="Calibri"/>
      <w:sz w:val="22"/>
      <w:szCs w:val="22"/>
      <w:lang w:eastAsia="en-US"/>
    </w:rPr>
  </w:style>
  <w:style w:type="paragraph" w:styleId="Header">
    <w:name w:val="header"/>
    <w:basedOn w:val="Normal"/>
    <w:link w:val="HeaderChar"/>
    <w:uiPriority w:val="99"/>
    <w:unhideWhenUsed/>
    <w:rsid w:val="00557B62"/>
    <w:pPr>
      <w:tabs>
        <w:tab w:val="center" w:pos="4513"/>
        <w:tab w:val="right" w:pos="9026"/>
      </w:tabs>
    </w:pPr>
  </w:style>
  <w:style w:type="character" w:customStyle="1" w:styleId="HeaderChar">
    <w:name w:val="Header Char"/>
    <w:basedOn w:val="DefaultParagraphFont"/>
    <w:link w:val="Header"/>
    <w:uiPriority w:val="99"/>
    <w:rsid w:val="00557B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57B62"/>
    <w:pPr>
      <w:tabs>
        <w:tab w:val="center" w:pos="4513"/>
        <w:tab w:val="right" w:pos="9026"/>
      </w:tabs>
    </w:pPr>
  </w:style>
  <w:style w:type="character" w:customStyle="1" w:styleId="FooterChar">
    <w:name w:val="Footer Char"/>
    <w:basedOn w:val="DefaultParagraphFont"/>
    <w:link w:val="Footer"/>
    <w:uiPriority w:val="99"/>
    <w:rsid w:val="00557B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323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65"/>
    <w:rPr>
      <w:rFonts w:ascii="Segoe UI" w:eastAsia="Times New Roman" w:hAnsi="Segoe UI" w:cs="Segoe UI"/>
      <w:sz w:val="18"/>
      <w:szCs w:val="18"/>
      <w:lang w:eastAsia="en-GB"/>
    </w:rPr>
  </w:style>
  <w:style w:type="table" w:styleId="TableGrid">
    <w:name w:val="Table Grid"/>
    <w:basedOn w:val="TableNormal"/>
    <w:uiPriority w:val="39"/>
    <w:rsid w:val="00D9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287D"/>
    <w:pPr>
      <w:spacing w:after="0" w:line="240" w:lineRule="auto"/>
    </w:pPr>
  </w:style>
  <w:style w:type="table" w:customStyle="1" w:styleId="TableGrid1">
    <w:name w:val="Table Grid1"/>
    <w:basedOn w:val="TableNormal"/>
    <w:next w:val="TableGrid"/>
    <w:uiPriority w:val="59"/>
    <w:rsid w:val="00BD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59E"/>
    <w:rPr>
      <w:color w:val="0000FF" w:themeColor="hyperlink"/>
      <w:u w:val="single"/>
    </w:rPr>
  </w:style>
  <w:style w:type="paragraph" w:customStyle="1" w:styleId="Default">
    <w:name w:val="Default"/>
    <w:rsid w:val="00087577"/>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9447">
      <w:bodyDiv w:val="1"/>
      <w:marLeft w:val="0"/>
      <w:marRight w:val="0"/>
      <w:marTop w:val="0"/>
      <w:marBottom w:val="0"/>
      <w:divBdr>
        <w:top w:val="none" w:sz="0" w:space="0" w:color="auto"/>
        <w:left w:val="none" w:sz="0" w:space="0" w:color="auto"/>
        <w:bottom w:val="none" w:sz="0" w:space="0" w:color="auto"/>
        <w:right w:val="none" w:sz="0" w:space="0" w:color="auto"/>
      </w:divBdr>
    </w:div>
    <w:div w:id="399254038">
      <w:bodyDiv w:val="1"/>
      <w:marLeft w:val="0"/>
      <w:marRight w:val="0"/>
      <w:marTop w:val="0"/>
      <w:marBottom w:val="0"/>
      <w:divBdr>
        <w:top w:val="none" w:sz="0" w:space="0" w:color="auto"/>
        <w:left w:val="none" w:sz="0" w:space="0" w:color="auto"/>
        <w:bottom w:val="none" w:sz="0" w:space="0" w:color="auto"/>
        <w:right w:val="none" w:sz="0" w:space="0" w:color="auto"/>
      </w:divBdr>
    </w:div>
    <w:div w:id="605847289">
      <w:bodyDiv w:val="1"/>
      <w:marLeft w:val="0"/>
      <w:marRight w:val="0"/>
      <w:marTop w:val="0"/>
      <w:marBottom w:val="0"/>
      <w:divBdr>
        <w:top w:val="none" w:sz="0" w:space="0" w:color="auto"/>
        <w:left w:val="none" w:sz="0" w:space="0" w:color="auto"/>
        <w:bottom w:val="none" w:sz="0" w:space="0" w:color="auto"/>
        <w:right w:val="none" w:sz="0" w:space="0" w:color="auto"/>
      </w:divBdr>
    </w:div>
    <w:div w:id="915478464">
      <w:bodyDiv w:val="1"/>
      <w:marLeft w:val="0"/>
      <w:marRight w:val="0"/>
      <w:marTop w:val="0"/>
      <w:marBottom w:val="0"/>
      <w:divBdr>
        <w:top w:val="none" w:sz="0" w:space="0" w:color="auto"/>
        <w:left w:val="none" w:sz="0" w:space="0" w:color="auto"/>
        <w:bottom w:val="none" w:sz="0" w:space="0" w:color="auto"/>
        <w:right w:val="none" w:sz="0" w:space="0" w:color="auto"/>
      </w:divBdr>
    </w:div>
    <w:div w:id="1085956622">
      <w:bodyDiv w:val="1"/>
      <w:marLeft w:val="0"/>
      <w:marRight w:val="0"/>
      <w:marTop w:val="0"/>
      <w:marBottom w:val="0"/>
      <w:divBdr>
        <w:top w:val="none" w:sz="0" w:space="0" w:color="auto"/>
        <w:left w:val="none" w:sz="0" w:space="0" w:color="auto"/>
        <w:bottom w:val="none" w:sz="0" w:space="0" w:color="auto"/>
        <w:right w:val="none" w:sz="0" w:space="0" w:color="auto"/>
      </w:divBdr>
    </w:div>
    <w:div w:id="1198617276">
      <w:bodyDiv w:val="1"/>
      <w:marLeft w:val="0"/>
      <w:marRight w:val="0"/>
      <w:marTop w:val="0"/>
      <w:marBottom w:val="0"/>
      <w:divBdr>
        <w:top w:val="none" w:sz="0" w:space="0" w:color="auto"/>
        <w:left w:val="none" w:sz="0" w:space="0" w:color="auto"/>
        <w:bottom w:val="none" w:sz="0" w:space="0" w:color="auto"/>
        <w:right w:val="none" w:sz="0" w:space="0" w:color="auto"/>
      </w:divBdr>
    </w:div>
    <w:div w:id="1239829845">
      <w:bodyDiv w:val="1"/>
      <w:marLeft w:val="0"/>
      <w:marRight w:val="0"/>
      <w:marTop w:val="0"/>
      <w:marBottom w:val="0"/>
      <w:divBdr>
        <w:top w:val="none" w:sz="0" w:space="0" w:color="auto"/>
        <w:left w:val="none" w:sz="0" w:space="0" w:color="auto"/>
        <w:bottom w:val="none" w:sz="0" w:space="0" w:color="auto"/>
        <w:right w:val="none" w:sz="0" w:space="0" w:color="auto"/>
      </w:divBdr>
    </w:div>
    <w:div w:id="1346176919">
      <w:bodyDiv w:val="1"/>
      <w:marLeft w:val="0"/>
      <w:marRight w:val="0"/>
      <w:marTop w:val="0"/>
      <w:marBottom w:val="0"/>
      <w:divBdr>
        <w:top w:val="none" w:sz="0" w:space="0" w:color="auto"/>
        <w:left w:val="none" w:sz="0" w:space="0" w:color="auto"/>
        <w:bottom w:val="none" w:sz="0" w:space="0" w:color="auto"/>
        <w:right w:val="none" w:sz="0" w:space="0" w:color="auto"/>
      </w:divBdr>
    </w:div>
    <w:div w:id="1613779217">
      <w:bodyDiv w:val="1"/>
      <w:marLeft w:val="0"/>
      <w:marRight w:val="0"/>
      <w:marTop w:val="0"/>
      <w:marBottom w:val="0"/>
      <w:divBdr>
        <w:top w:val="none" w:sz="0" w:space="0" w:color="auto"/>
        <w:left w:val="none" w:sz="0" w:space="0" w:color="auto"/>
        <w:bottom w:val="none" w:sz="0" w:space="0" w:color="auto"/>
        <w:right w:val="none" w:sz="0" w:space="0" w:color="auto"/>
      </w:divBdr>
    </w:div>
    <w:div w:id="1629507961">
      <w:bodyDiv w:val="1"/>
      <w:marLeft w:val="0"/>
      <w:marRight w:val="0"/>
      <w:marTop w:val="0"/>
      <w:marBottom w:val="0"/>
      <w:divBdr>
        <w:top w:val="none" w:sz="0" w:space="0" w:color="auto"/>
        <w:left w:val="none" w:sz="0" w:space="0" w:color="auto"/>
        <w:bottom w:val="none" w:sz="0" w:space="0" w:color="auto"/>
        <w:right w:val="none" w:sz="0" w:space="0" w:color="auto"/>
      </w:divBdr>
    </w:div>
    <w:div w:id="1826169459">
      <w:bodyDiv w:val="1"/>
      <w:marLeft w:val="0"/>
      <w:marRight w:val="0"/>
      <w:marTop w:val="0"/>
      <w:marBottom w:val="0"/>
      <w:divBdr>
        <w:top w:val="none" w:sz="0" w:space="0" w:color="auto"/>
        <w:left w:val="none" w:sz="0" w:space="0" w:color="auto"/>
        <w:bottom w:val="none" w:sz="0" w:space="0" w:color="auto"/>
        <w:right w:val="none" w:sz="0" w:space="0" w:color="auto"/>
      </w:divBdr>
    </w:div>
    <w:div w:id="20301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Quality@camde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lutionduty@camde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irQuality@camde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Houska, Mario</dc:creator>
  <cp:lastModifiedBy>karl.sands@heightsafe.local</cp:lastModifiedBy>
  <cp:revision>2</cp:revision>
  <cp:lastPrinted>2019-01-17T12:37:00Z</cp:lastPrinted>
  <dcterms:created xsi:type="dcterms:W3CDTF">2020-04-20T08:22:00Z</dcterms:created>
  <dcterms:modified xsi:type="dcterms:W3CDTF">2020-04-20T08:22:00Z</dcterms:modified>
</cp:coreProperties>
</file>