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6"/>
      </w:tblGrid>
      <w:tr w:rsidR="00960F2A" w:rsidRPr="001F7B70" w14:paraId="5B30992A" w14:textId="77777777">
        <w:tc>
          <w:tcPr>
            <w:tcW w:w="10282" w:type="dxa"/>
          </w:tcPr>
          <w:p w14:paraId="7696C427" w14:textId="77777777" w:rsidR="00960F2A" w:rsidRPr="001F7B70" w:rsidRDefault="008B178B">
            <w:pPr>
              <w:jc w:val="center"/>
              <w:rPr>
                <w:rFonts w:ascii="Century Gothic" w:hAnsi="Century Gothic" w:cs="Arial"/>
                <w:b/>
                <w:bCs/>
                <w:caps/>
                <w:sz w:val="23"/>
                <w:szCs w:val="23"/>
              </w:rPr>
            </w:pPr>
            <w:r w:rsidRPr="001F7B70">
              <w:rPr>
                <w:rFonts w:ascii="Century Gothic" w:hAnsi="Century Gothic" w:cs="Arial"/>
                <w:b/>
                <w:bCs/>
                <w:caps/>
                <w:sz w:val="23"/>
                <w:szCs w:val="23"/>
              </w:rPr>
              <w:t xml:space="preserve"> </w:t>
            </w:r>
            <w:r w:rsidR="00960F2A" w:rsidRPr="001F7B70">
              <w:rPr>
                <w:rFonts w:ascii="Century Gothic" w:hAnsi="Century Gothic" w:cs="Arial"/>
                <w:b/>
                <w:bCs/>
                <w:caps/>
                <w:sz w:val="23"/>
                <w:szCs w:val="23"/>
              </w:rPr>
              <w:t>SUPPLEMENTARY INFORMATION</w:t>
            </w:r>
          </w:p>
        </w:tc>
      </w:tr>
    </w:tbl>
    <w:p w14:paraId="0A37501D" w14:textId="77777777" w:rsidR="00960F2A" w:rsidRPr="001F7B70" w:rsidRDefault="00960F2A">
      <w:pPr>
        <w:rPr>
          <w:rFonts w:ascii="Century Gothic" w:hAnsi="Century Gothic" w:cs="Arial"/>
          <w:sz w:val="23"/>
          <w:szCs w:val="23"/>
        </w:rPr>
      </w:pPr>
    </w:p>
    <w:p w14:paraId="4441856B" w14:textId="77777777" w:rsidR="00A86AB6" w:rsidRPr="001F7B70" w:rsidRDefault="00A86AB6" w:rsidP="00A86AB6">
      <w:pPr>
        <w:numPr>
          <w:ilvl w:val="0"/>
          <w:numId w:val="1"/>
        </w:numPr>
        <w:tabs>
          <w:tab w:val="clear" w:pos="720"/>
          <w:tab w:val="num" w:pos="0"/>
        </w:tabs>
        <w:ind w:left="0" w:firstLine="0"/>
        <w:rPr>
          <w:rFonts w:ascii="Century Gothic" w:hAnsi="Century Gothic" w:cs="Arial"/>
          <w:sz w:val="23"/>
          <w:szCs w:val="23"/>
        </w:rPr>
      </w:pPr>
      <w:r w:rsidRPr="001F7B70">
        <w:rPr>
          <w:rFonts w:ascii="Century Gothic" w:hAnsi="Century Gothic" w:cs="Arial"/>
          <w:sz w:val="23"/>
          <w:szCs w:val="23"/>
        </w:rPr>
        <w:t>Site Details</w:t>
      </w:r>
    </w:p>
    <w:p w14:paraId="5DAB6C7B" w14:textId="77777777" w:rsidR="00A86AB6" w:rsidRPr="001F7B70" w:rsidRDefault="00A86AB6" w:rsidP="00A86AB6">
      <w:pPr>
        <w:rPr>
          <w:rFonts w:ascii="Century Gothic" w:hAnsi="Century Gothic" w:cs="Arial"/>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06"/>
        <w:gridCol w:w="1843"/>
        <w:gridCol w:w="4677"/>
      </w:tblGrid>
      <w:tr w:rsidR="00A86AB6" w:rsidRPr="001F7B70" w14:paraId="54260286" w14:textId="77777777" w:rsidTr="00600E5D">
        <w:trPr>
          <w:cantSplit/>
        </w:trPr>
        <w:tc>
          <w:tcPr>
            <w:tcW w:w="2088" w:type="dxa"/>
          </w:tcPr>
          <w:p w14:paraId="6097DE25"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Site Name:</w:t>
            </w:r>
          </w:p>
        </w:tc>
        <w:tc>
          <w:tcPr>
            <w:tcW w:w="1706" w:type="dxa"/>
          </w:tcPr>
          <w:p w14:paraId="02EB378F" w14:textId="2F663429" w:rsidR="00A86AB6" w:rsidRPr="009F1402" w:rsidRDefault="00927B28" w:rsidP="00B212C2">
            <w:pPr>
              <w:rPr>
                <w:rFonts w:ascii="Century Gothic" w:hAnsi="Century Gothic" w:cs="Arial"/>
                <w:bCs/>
                <w:sz w:val="23"/>
                <w:szCs w:val="23"/>
              </w:rPr>
            </w:pPr>
            <w:r>
              <w:rPr>
                <w:rFonts w:ascii="Century Gothic" w:hAnsi="Century Gothic" w:cs="Arial"/>
                <w:bCs/>
                <w:sz w:val="23"/>
                <w:szCs w:val="23"/>
              </w:rPr>
              <w:t>The D</w:t>
            </w:r>
            <w:r w:rsidR="009F1402" w:rsidRPr="009F1402">
              <w:rPr>
                <w:rFonts w:ascii="Century Gothic" w:hAnsi="Century Gothic" w:cs="Arial"/>
                <w:bCs/>
                <w:sz w:val="23"/>
                <w:szCs w:val="23"/>
              </w:rPr>
              <w:t>utch House</w:t>
            </w:r>
          </w:p>
        </w:tc>
        <w:tc>
          <w:tcPr>
            <w:tcW w:w="1843" w:type="dxa"/>
            <w:vMerge w:val="restart"/>
          </w:tcPr>
          <w:p w14:paraId="7DA1D8EE" w14:textId="77777777" w:rsidR="00A86AB6" w:rsidRPr="009F1402" w:rsidRDefault="00A86AB6" w:rsidP="00B212C2">
            <w:pPr>
              <w:rPr>
                <w:rFonts w:ascii="Century Gothic" w:hAnsi="Century Gothic" w:cs="Arial"/>
                <w:sz w:val="23"/>
                <w:szCs w:val="23"/>
              </w:rPr>
            </w:pPr>
            <w:r w:rsidRPr="009F1402">
              <w:rPr>
                <w:rFonts w:ascii="Century Gothic" w:hAnsi="Century Gothic" w:cs="Arial"/>
                <w:sz w:val="23"/>
                <w:szCs w:val="23"/>
              </w:rPr>
              <w:t>Site Address:</w:t>
            </w:r>
          </w:p>
        </w:tc>
        <w:tc>
          <w:tcPr>
            <w:tcW w:w="4677" w:type="dxa"/>
            <w:vMerge w:val="restart"/>
          </w:tcPr>
          <w:p w14:paraId="34FE81D6" w14:textId="1A034647" w:rsidR="007334DE" w:rsidRPr="009F1402" w:rsidRDefault="009F1402" w:rsidP="007334DE">
            <w:pPr>
              <w:rPr>
                <w:rFonts w:ascii="Century Gothic" w:hAnsi="Century Gothic" w:cs="Arial"/>
                <w:bCs/>
                <w:sz w:val="23"/>
                <w:szCs w:val="23"/>
              </w:rPr>
            </w:pPr>
            <w:r w:rsidRPr="009F1402">
              <w:rPr>
                <w:rFonts w:ascii="Century Gothic" w:hAnsi="Century Gothic" w:cs="Arial"/>
                <w:bCs/>
                <w:sz w:val="23"/>
                <w:szCs w:val="23"/>
              </w:rPr>
              <w:t>307 High Holborn</w:t>
            </w:r>
            <w:r w:rsidR="007334DE" w:rsidRPr="009F1402">
              <w:rPr>
                <w:rFonts w:ascii="Century Gothic" w:hAnsi="Century Gothic" w:cs="Arial"/>
                <w:bCs/>
                <w:sz w:val="23"/>
                <w:szCs w:val="23"/>
              </w:rPr>
              <w:t xml:space="preserve">, </w:t>
            </w:r>
            <w:r w:rsidRPr="009F1402">
              <w:rPr>
                <w:rFonts w:ascii="Century Gothic" w:hAnsi="Century Gothic" w:cs="Arial"/>
                <w:bCs/>
                <w:sz w:val="23"/>
                <w:szCs w:val="23"/>
              </w:rPr>
              <w:t>Holborn</w:t>
            </w:r>
            <w:r w:rsidR="007334DE" w:rsidRPr="009F1402">
              <w:rPr>
                <w:rFonts w:ascii="Century Gothic" w:hAnsi="Century Gothic" w:cs="Arial"/>
                <w:bCs/>
                <w:sz w:val="23"/>
                <w:szCs w:val="23"/>
              </w:rPr>
              <w:t>, London</w:t>
            </w:r>
          </w:p>
          <w:p w14:paraId="22C7CBBB" w14:textId="1409B851" w:rsidR="007334DE" w:rsidRPr="009F1402" w:rsidRDefault="009F1402" w:rsidP="007334DE">
            <w:pPr>
              <w:rPr>
                <w:rFonts w:ascii="Century Gothic" w:hAnsi="Century Gothic" w:cs="Arial"/>
                <w:bCs/>
                <w:sz w:val="23"/>
                <w:szCs w:val="23"/>
              </w:rPr>
            </w:pPr>
            <w:r w:rsidRPr="009F1402">
              <w:rPr>
                <w:rFonts w:ascii="Century Gothic" w:hAnsi="Century Gothic" w:cs="Arial"/>
                <w:bCs/>
                <w:sz w:val="23"/>
                <w:szCs w:val="23"/>
              </w:rPr>
              <w:t>WC1V 7LL</w:t>
            </w:r>
          </w:p>
          <w:p w14:paraId="6A05A809" w14:textId="3088B974" w:rsidR="00A86AB6" w:rsidRPr="009F1402" w:rsidRDefault="00A86AB6" w:rsidP="007334DE">
            <w:pPr>
              <w:rPr>
                <w:rFonts w:ascii="Century Gothic" w:hAnsi="Century Gothic" w:cs="Arial"/>
                <w:sz w:val="23"/>
                <w:szCs w:val="23"/>
              </w:rPr>
            </w:pPr>
          </w:p>
        </w:tc>
      </w:tr>
      <w:tr w:rsidR="00A86AB6" w:rsidRPr="001F7B70" w14:paraId="3447E988" w14:textId="77777777" w:rsidTr="00600E5D">
        <w:trPr>
          <w:cantSplit/>
        </w:trPr>
        <w:tc>
          <w:tcPr>
            <w:tcW w:w="2088" w:type="dxa"/>
          </w:tcPr>
          <w:p w14:paraId="61EE1195"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National Grid Reference:</w:t>
            </w:r>
          </w:p>
        </w:tc>
        <w:tc>
          <w:tcPr>
            <w:tcW w:w="1706" w:type="dxa"/>
          </w:tcPr>
          <w:p w14:paraId="5EDF50AB" w14:textId="77777777" w:rsidR="009F1402" w:rsidRPr="009F1402" w:rsidRDefault="009F1402" w:rsidP="00B212C2">
            <w:pPr>
              <w:rPr>
                <w:rFonts w:ascii="Arial" w:hAnsi="Arial" w:cs="Arial"/>
                <w:sz w:val="23"/>
                <w:szCs w:val="23"/>
              </w:rPr>
            </w:pPr>
            <w:r w:rsidRPr="009F1402">
              <w:rPr>
                <w:rFonts w:ascii="Arial" w:hAnsi="Arial" w:cs="Arial"/>
                <w:sz w:val="23"/>
                <w:szCs w:val="23"/>
              </w:rPr>
              <w:t>E 530948</w:t>
            </w:r>
          </w:p>
          <w:p w14:paraId="5A39BBE3" w14:textId="38269679" w:rsidR="00A86AB6" w:rsidRPr="009F1402" w:rsidRDefault="009F1402" w:rsidP="00B212C2">
            <w:pPr>
              <w:rPr>
                <w:rFonts w:ascii="Century Gothic" w:hAnsi="Century Gothic" w:cs="Arial"/>
                <w:sz w:val="23"/>
                <w:szCs w:val="23"/>
              </w:rPr>
            </w:pPr>
            <w:r w:rsidRPr="009F1402">
              <w:rPr>
                <w:rFonts w:ascii="Arial" w:hAnsi="Arial" w:cs="Arial"/>
                <w:sz w:val="23"/>
                <w:szCs w:val="23"/>
              </w:rPr>
              <w:t>N 181597</w:t>
            </w:r>
          </w:p>
        </w:tc>
        <w:tc>
          <w:tcPr>
            <w:tcW w:w="1843" w:type="dxa"/>
            <w:vMerge/>
          </w:tcPr>
          <w:p w14:paraId="41C8F396" w14:textId="77777777" w:rsidR="00A86AB6" w:rsidRPr="009F1402" w:rsidRDefault="00A86AB6" w:rsidP="00B212C2">
            <w:pPr>
              <w:rPr>
                <w:rFonts w:ascii="Century Gothic" w:hAnsi="Century Gothic" w:cs="Arial"/>
                <w:sz w:val="23"/>
                <w:szCs w:val="23"/>
              </w:rPr>
            </w:pPr>
          </w:p>
        </w:tc>
        <w:tc>
          <w:tcPr>
            <w:tcW w:w="4677" w:type="dxa"/>
            <w:vMerge/>
          </w:tcPr>
          <w:p w14:paraId="72A3D3EC" w14:textId="77777777" w:rsidR="00A86AB6" w:rsidRPr="009F1402" w:rsidRDefault="00A86AB6" w:rsidP="00B212C2">
            <w:pPr>
              <w:rPr>
                <w:rFonts w:ascii="Century Gothic" w:hAnsi="Century Gothic" w:cs="Arial"/>
                <w:sz w:val="23"/>
                <w:szCs w:val="23"/>
              </w:rPr>
            </w:pPr>
          </w:p>
        </w:tc>
      </w:tr>
      <w:tr w:rsidR="00A86AB6" w:rsidRPr="001F7B70" w14:paraId="2D9885F7" w14:textId="77777777" w:rsidTr="00600E5D">
        <w:tc>
          <w:tcPr>
            <w:tcW w:w="2088" w:type="dxa"/>
          </w:tcPr>
          <w:p w14:paraId="4BAAC801"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Site Ref Number:</w:t>
            </w:r>
          </w:p>
        </w:tc>
        <w:tc>
          <w:tcPr>
            <w:tcW w:w="1706" w:type="dxa"/>
          </w:tcPr>
          <w:p w14:paraId="0D0B940D" w14:textId="5427BCFF" w:rsidR="00A86AB6" w:rsidRPr="009F1402" w:rsidRDefault="009F1402" w:rsidP="00B212C2">
            <w:pPr>
              <w:rPr>
                <w:rFonts w:ascii="Century Gothic" w:hAnsi="Century Gothic" w:cs="Arial"/>
                <w:sz w:val="23"/>
                <w:szCs w:val="23"/>
              </w:rPr>
            </w:pPr>
            <w:r w:rsidRPr="009F1402">
              <w:rPr>
                <w:rFonts w:ascii="Century Gothic" w:hAnsi="Century Gothic" w:cs="Arial"/>
                <w:sz w:val="23"/>
                <w:szCs w:val="23"/>
              </w:rPr>
              <w:t>TEF 80263</w:t>
            </w:r>
          </w:p>
        </w:tc>
        <w:tc>
          <w:tcPr>
            <w:tcW w:w="1843" w:type="dxa"/>
          </w:tcPr>
          <w:p w14:paraId="2030A4C5" w14:textId="77777777" w:rsidR="00A86AB6" w:rsidRPr="009F1402" w:rsidRDefault="00A86AB6" w:rsidP="00B212C2">
            <w:pPr>
              <w:rPr>
                <w:rFonts w:ascii="Century Gothic" w:hAnsi="Century Gothic" w:cs="Arial"/>
                <w:sz w:val="23"/>
                <w:szCs w:val="23"/>
              </w:rPr>
            </w:pPr>
            <w:r w:rsidRPr="009F1402">
              <w:rPr>
                <w:rFonts w:ascii="Century Gothic" w:hAnsi="Century Gothic" w:cs="Arial"/>
                <w:sz w:val="23"/>
                <w:szCs w:val="23"/>
              </w:rPr>
              <w:t>Site Type:</w:t>
            </w:r>
            <w:r w:rsidRPr="009F1402">
              <w:rPr>
                <w:rStyle w:val="FootnoteReference"/>
                <w:rFonts w:ascii="Century Gothic" w:hAnsi="Century Gothic" w:cs="Arial"/>
                <w:sz w:val="23"/>
                <w:szCs w:val="23"/>
              </w:rPr>
              <w:footnoteReference w:id="1"/>
            </w:r>
          </w:p>
        </w:tc>
        <w:tc>
          <w:tcPr>
            <w:tcW w:w="4677" w:type="dxa"/>
          </w:tcPr>
          <w:p w14:paraId="0E27B00A" w14:textId="4A4B4091" w:rsidR="00A86AB6" w:rsidRPr="009F1402" w:rsidRDefault="006F3632" w:rsidP="00B212C2">
            <w:pPr>
              <w:rPr>
                <w:rFonts w:ascii="Century Gothic" w:hAnsi="Century Gothic" w:cs="Arial"/>
                <w:sz w:val="23"/>
                <w:szCs w:val="23"/>
              </w:rPr>
            </w:pPr>
            <w:r w:rsidRPr="009F1402">
              <w:rPr>
                <w:rFonts w:ascii="Century Gothic" w:hAnsi="Century Gothic" w:cs="Arial"/>
                <w:sz w:val="23"/>
                <w:szCs w:val="23"/>
              </w:rPr>
              <w:t>Macro</w:t>
            </w:r>
          </w:p>
        </w:tc>
      </w:tr>
    </w:tbl>
    <w:p w14:paraId="06A7CF26" w14:textId="77777777" w:rsidR="004672C7" w:rsidRPr="001F7B70" w:rsidRDefault="004672C7" w:rsidP="00A86AB6">
      <w:pPr>
        <w:rPr>
          <w:rFonts w:ascii="Century Gothic" w:hAnsi="Century Gothic" w:cs="Arial"/>
          <w:sz w:val="23"/>
          <w:szCs w:val="23"/>
        </w:rPr>
      </w:pPr>
    </w:p>
    <w:p w14:paraId="41B41B97" w14:textId="77777777" w:rsidR="00A86AB6" w:rsidRPr="001F7B70" w:rsidRDefault="00A86AB6" w:rsidP="00A86AB6">
      <w:pPr>
        <w:numPr>
          <w:ilvl w:val="0"/>
          <w:numId w:val="1"/>
        </w:numPr>
        <w:tabs>
          <w:tab w:val="clear" w:pos="720"/>
          <w:tab w:val="num" w:pos="0"/>
        </w:tabs>
        <w:ind w:left="0" w:firstLine="0"/>
        <w:rPr>
          <w:rFonts w:ascii="Century Gothic" w:hAnsi="Century Gothic" w:cs="Arial"/>
          <w:sz w:val="23"/>
          <w:szCs w:val="23"/>
        </w:rPr>
      </w:pPr>
      <w:proofErr w:type="gramStart"/>
      <w:r w:rsidRPr="001F7B70">
        <w:rPr>
          <w:rFonts w:ascii="Century Gothic" w:hAnsi="Century Gothic" w:cs="Arial"/>
          <w:sz w:val="23"/>
          <w:szCs w:val="23"/>
        </w:rPr>
        <w:t>Pre Application</w:t>
      </w:r>
      <w:proofErr w:type="gramEnd"/>
      <w:r w:rsidRPr="001F7B70">
        <w:rPr>
          <w:rFonts w:ascii="Century Gothic" w:hAnsi="Century Gothic" w:cs="Arial"/>
          <w:sz w:val="23"/>
          <w:szCs w:val="23"/>
        </w:rPr>
        <w:t xml:space="preserve"> Check List</w:t>
      </w:r>
    </w:p>
    <w:p w14:paraId="4B94D5A5" w14:textId="77777777" w:rsidR="00A86AB6" w:rsidRPr="001F7B70" w:rsidRDefault="00A86AB6" w:rsidP="00A86AB6">
      <w:pPr>
        <w:rPr>
          <w:rFonts w:ascii="Century Gothic" w:hAnsi="Century Gothic" w:cs="Arial"/>
          <w:sz w:val="23"/>
          <w:szCs w:val="23"/>
        </w:rPr>
      </w:pPr>
    </w:p>
    <w:p w14:paraId="773349F2" w14:textId="06E271D5" w:rsidR="00A86AB6" w:rsidRPr="001F7B70" w:rsidRDefault="00A86AB6" w:rsidP="00A86AB6">
      <w:pPr>
        <w:ind w:right="1134"/>
        <w:rPr>
          <w:rFonts w:ascii="Century Gothic" w:hAnsi="Century Gothic" w:cs="Arial"/>
          <w:b/>
          <w:bCs/>
          <w:sz w:val="23"/>
          <w:szCs w:val="23"/>
        </w:rPr>
      </w:pPr>
      <w:r w:rsidRPr="001F7B70">
        <w:rPr>
          <w:rFonts w:ascii="Century Gothic" w:hAnsi="Century Gothic" w:cs="Arial"/>
          <w:b/>
          <w:bCs/>
          <w:sz w:val="23"/>
          <w:szCs w:val="23"/>
        </w:rPr>
        <w:t>Site Selection</w:t>
      </w:r>
    </w:p>
    <w:p w14:paraId="3DEEC669" w14:textId="77777777" w:rsidR="00A86AB6" w:rsidRPr="001F7B70" w:rsidRDefault="00A86AB6" w:rsidP="00A86AB6">
      <w:pPr>
        <w:rPr>
          <w:rFonts w:ascii="Century Gothic" w:hAnsi="Century Gothic" w:cs="Arial"/>
          <w:bCs/>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2268"/>
        <w:gridCol w:w="2126"/>
      </w:tblGrid>
      <w:tr w:rsidR="00A86AB6" w:rsidRPr="001F7B70" w14:paraId="4B750110" w14:textId="77777777" w:rsidTr="00600E5D">
        <w:tc>
          <w:tcPr>
            <w:tcW w:w="5920" w:type="dxa"/>
          </w:tcPr>
          <w:p w14:paraId="67DD2F80"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Was a local planning authority mast register available to check for suitable sites by the operator or the local planning authority?</w:t>
            </w:r>
          </w:p>
        </w:tc>
        <w:tc>
          <w:tcPr>
            <w:tcW w:w="2268" w:type="dxa"/>
          </w:tcPr>
          <w:p w14:paraId="5B7FDD25"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b/>
                <w:bCs/>
                <w:sz w:val="23"/>
                <w:szCs w:val="23"/>
                <w:u w:val="single"/>
              </w:rPr>
              <w:t>Yes</w:t>
            </w:r>
          </w:p>
        </w:tc>
        <w:tc>
          <w:tcPr>
            <w:tcW w:w="2126" w:type="dxa"/>
          </w:tcPr>
          <w:p w14:paraId="65804BD3"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sz w:val="23"/>
                <w:szCs w:val="23"/>
              </w:rPr>
              <w:t>No</w:t>
            </w:r>
          </w:p>
        </w:tc>
      </w:tr>
      <w:tr w:rsidR="00A86AB6" w:rsidRPr="001F7B70" w14:paraId="622DCAF2" w14:textId="77777777" w:rsidTr="00600E5D">
        <w:trPr>
          <w:cantSplit/>
          <w:trHeight w:val="855"/>
        </w:trPr>
        <w:tc>
          <w:tcPr>
            <w:tcW w:w="10314" w:type="dxa"/>
            <w:gridSpan w:val="3"/>
          </w:tcPr>
          <w:p w14:paraId="034737F5"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If no explain why:</w:t>
            </w:r>
          </w:p>
          <w:p w14:paraId="3656B9AB" w14:textId="77777777" w:rsidR="00A86AB6" w:rsidRPr="001F7B70" w:rsidRDefault="00A86AB6" w:rsidP="00B212C2">
            <w:pPr>
              <w:rPr>
                <w:rFonts w:ascii="Century Gothic" w:hAnsi="Century Gothic" w:cs="Arial"/>
                <w:sz w:val="23"/>
                <w:szCs w:val="23"/>
              </w:rPr>
            </w:pPr>
          </w:p>
          <w:p w14:paraId="45FB0818" w14:textId="116A6187" w:rsidR="00A86AB6" w:rsidRPr="001F7B70" w:rsidRDefault="006F3632" w:rsidP="00B212C2">
            <w:pPr>
              <w:rPr>
                <w:rFonts w:ascii="Century Gothic" w:hAnsi="Century Gothic" w:cs="Arial"/>
                <w:sz w:val="23"/>
                <w:szCs w:val="23"/>
              </w:rPr>
            </w:pPr>
            <w:r w:rsidRPr="001F7B70">
              <w:rPr>
                <w:rFonts w:ascii="Century Gothic" w:hAnsi="Century Gothic" w:cs="Arial"/>
                <w:sz w:val="23"/>
                <w:szCs w:val="23"/>
              </w:rPr>
              <w:t>n/a</w:t>
            </w:r>
          </w:p>
        </w:tc>
      </w:tr>
      <w:tr w:rsidR="00A86AB6" w:rsidRPr="001F7B70" w14:paraId="19DA3B7D" w14:textId="77777777" w:rsidTr="00600E5D">
        <w:tc>
          <w:tcPr>
            <w:tcW w:w="5920" w:type="dxa"/>
          </w:tcPr>
          <w:p w14:paraId="456B4673" w14:textId="77777777" w:rsidR="00A86AB6" w:rsidRPr="001F7B70" w:rsidRDefault="00A86AB6" w:rsidP="00B212C2">
            <w:pPr>
              <w:rPr>
                <w:rFonts w:ascii="Century Gothic" w:hAnsi="Century Gothic" w:cs="Arial"/>
                <w:sz w:val="23"/>
                <w:szCs w:val="23"/>
              </w:rPr>
            </w:pPr>
            <w:proofErr w:type="gramStart"/>
            <w:r w:rsidRPr="001F7B70">
              <w:rPr>
                <w:rFonts w:ascii="Century Gothic" w:hAnsi="Century Gothic" w:cs="Arial"/>
                <w:sz w:val="23"/>
                <w:szCs w:val="23"/>
              </w:rPr>
              <w:t>Were  industry</w:t>
            </w:r>
            <w:proofErr w:type="gramEnd"/>
            <w:r w:rsidRPr="001F7B70">
              <w:rPr>
                <w:rFonts w:ascii="Century Gothic" w:hAnsi="Century Gothic" w:cs="Arial"/>
                <w:sz w:val="23"/>
                <w:szCs w:val="23"/>
              </w:rPr>
              <w:t xml:space="preserve"> site databases checked for suitable sites by the operator:</w:t>
            </w:r>
          </w:p>
        </w:tc>
        <w:tc>
          <w:tcPr>
            <w:tcW w:w="2268" w:type="dxa"/>
          </w:tcPr>
          <w:p w14:paraId="55239733"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b/>
                <w:bCs/>
                <w:sz w:val="23"/>
                <w:szCs w:val="23"/>
                <w:u w:val="single"/>
              </w:rPr>
              <w:t>Yes</w:t>
            </w:r>
          </w:p>
        </w:tc>
        <w:tc>
          <w:tcPr>
            <w:tcW w:w="2126" w:type="dxa"/>
          </w:tcPr>
          <w:p w14:paraId="7C5AC6C2"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sz w:val="23"/>
                <w:szCs w:val="23"/>
              </w:rPr>
              <w:t>No</w:t>
            </w:r>
          </w:p>
        </w:tc>
      </w:tr>
      <w:tr w:rsidR="00A86AB6" w:rsidRPr="001F7B70" w14:paraId="1C8FF892" w14:textId="77777777" w:rsidTr="00600E5D">
        <w:trPr>
          <w:cantSplit/>
          <w:trHeight w:val="899"/>
        </w:trPr>
        <w:tc>
          <w:tcPr>
            <w:tcW w:w="10314" w:type="dxa"/>
            <w:gridSpan w:val="3"/>
          </w:tcPr>
          <w:p w14:paraId="6FB853CB"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If no explain why:</w:t>
            </w:r>
          </w:p>
          <w:p w14:paraId="049F31CB" w14:textId="77777777" w:rsidR="00A86AB6" w:rsidRPr="001F7B70" w:rsidRDefault="00A86AB6" w:rsidP="00B212C2">
            <w:pPr>
              <w:rPr>
                <w:rFonts w:ascii="Century Gothic" w:hAnsi="Century Gothic" w:cs="Arial"/>
                <w:sz w:val="23"/>
                <w:szCs w:val="23"/>
              </w:rPr>
            </w:pPr>
          </w:p>
          <w:p w14:paraId="53128261" w14:textId="6E7A798D" w:rsidR="00A86AB6" w:rsidRPr="001F7B70" w:rsidRDefault="006F3632" w:rsidP="00B212C2">
            <w:pPr>
              <w:rPr>
                <w:rFonts w:ascii="Century Gothic" w:hAnsi="Century Gothic" w:cs="Arial"/>
                <w:sz w:val="23"/>
                <w:szCs w:val="23"/>
              </w:rPr>
            </w:pPr>
            <w:r w:rsidRPr="001F7B70">
              <w:rPr>
                <w:rFonts w:ascii="Century Gothic" w:hAnsi="Century Gothic" w:cs="Arial"/>
                <w:sz w:val="23"/>
                <w:szCs w:val="23"/>
              </w:rPr>
              <w:t>n/a</w:t>
            </w:r>
          </w:p>
        </w:tc>
      </w:tr>
    </w:tbl>
    <w:p w14:paraId="4101652C" w14:textId="77777777" w:rsidR="00A86AB6" w:rsidRPr="001F7B70" w:rsidRDefault="00A86AB6" w:rsidP="00A86AB6">
      <w:pPr>
        <w:rPr>
          <w:rFonts w:ascii="Century Gothic" w:hAnsi="Century Gothic" w:cs="Arial"/>
          <w:b/>
          <w:bCs/>
          <w:sz w:val="23"/>
          <w:szCs w:val="23"/>
        </w:rPr>
      </w:pPr>
    </w:p>
    <w:p w14:paraId="1BA0EBB9" w14:textId="77777777" w:rsidR="00A86AB6" w:rsidRPr="001F7B70" w:rsidRDefault="00167451" w:rsidP="00A86AB6">
      <w:pPr>
        <w:rPr>
          <w:rFonts w:ascii="Century Gothic" w:hAnsi="Century Gothic" w:cs="Arial"/>
          <w:b/>
          <w:bCs/>
          <w:sz w:val="23"/>
          <w:szCs w:val="23"/>
        </w:rPr>
      </w:pPr>
      <w:r w:rsidRPr="001F7B70">
        <w:rPr>
          <w:rFonts w:ascii="Century Gothic" w:hAnsi="Century Gothic" w:cs="Arial"/>
          <w:b/>
          <w:bCs/>
          <w:sz w:val="23"/>
          <w:szCs w:val="23"/>
        </w:rPr>
        <w:t xml:space="preserve">Site Specific </w:t>
      </w:r>
      <w:r w:rsidR="00A86AB6" w:rsidRPr="001F7B70">
        <w:rPr>
          <w:rFonts w:ascii="Century Gothic" w:hAnsi="Century Gothic" w:cs="Arial"/>
          <w:b/>
          <w:bCs/>
          <w:sz w:val="23"/>
          <w:szCs w:val="23"/>
        </w:rPr>
        <w:t>Pre-application consultation with local planning authority</w:t>
      </w:r>
    </w:p>
    <w:p w14:paraId="4B99056E" w14:textId="77777777" w:rsidR="00A86AB6" w:rsidRPr="001F7B70" w:rsidRDefault="00A86AB6" w:rsidP="00A86AB6">
      <w:pPr>
        <w:rPr>
          <w:rFonts w:ascii="Century Gothic" w:hAnsi="Century Gothic" w:cs="Arial"/>
          <w:b/>
          <w:bCs/>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3969"/>
      </w:tblGrid>
      <w:tr w:rsidR="00167451" w:rsidRPr="001F7B70" w14:paraId="4B7D84A0" w14:textId="77777777" w:rsidTr="00600E5D">
        <w:trPr>
          <w:cantSplit/>
        </w:trPr>
        <w:tc>
          <w:tcPr>
            <w:tcW w:w="6345" w:type="dxa"/>
          </w:tcPr>
          <w:p w14:paraId="3AE22A08" w14:textId="77777777" w:rsidR="00167451" w:rsidRPr="001F7B70" w:rsidRDefault="00167451" w:rsidP="00B212C2">
            <w:pPr>
              <w:rPr>
                <w:rFonts w:ascii="Century Gothic" w:hAnsi="Century Gothic" w:cs="Arial"/>
                <w:sz w:val="23"/>
                <w:szCs w:val="23"/>
              </w:rPr>
            </w:pPr>
            <w:r w:rsidRPr="001F7B70">
              <w:rPr>
                <w:rFonts w:ascii="Century Gothic" w:hAnsi="Century Gothic" w:cs="Arial"/>
                <w:sz w:val="23"/>
                <w:szCs w:val="23"/>
              </w:rPr>
              <w:t xml:space="preserve">Was there pre-application contact: </w:t>
            </w:r>
          </w:p>
        </w:tc>
        <w:tc>
          <w:tcPr>
            <w:tcW w:w="3969" w:type="dxa"/>
          </w:tcPr>
          <w:p w14:paraId="5AC0AD08" w14:textId="2D5BF2D0" w:rsidR="00167451" w:rsidRPr="001F7B70" w:rsidRDefault="00167451" w:rsidP="00B212C2">
            <w:pPr>
              <w:rPr>
                <w:rFonts w:ascii="Century Gothic" w:hAnsi="Century Gothic" w:cs="Arial"/>
                <w:sz w:val="23"/>
                <w:szCs w:val="23"/>
              </w:rPr>
            </w:pPr>
            <w:r w:rsidRPr="001F7B70">
              <w:rPr>
                <w:rFonts w:ascii="Century Gothic" w:hAnsi="Century Gothic" w:cs="Arial"/>
                <w:sz w:val="23"/>
                <w:szCs w:val="23"/>
              </w:rPr>
              <w:t>Yes</w:t>
            </w:r>
          </w:p>
        </w:tc>
      </w:tr>
      <w:tr w:rsidR="00167451" w:rsidRPr="001F7B70" w14:paraId="39C6E817" w14:textId="77777777" w:rsidTr="00600E5D">
        <w:tc>
          <w:tcPr>
            <w:tcW w:w="6345" w:type="dxa"/>
          </w:tcPr>
          <w:p w14:paraId="48554832" w14:textId="77777777" w:rsidR="00167451" w:rsidRPr="001F7B70" w:rsidRDefault="00167451" w:rsidP="00B212C2">
            <w:pPr>
              <w:rPr>
                <w:rFonts w:ascii="Century Gothic" w:hAnsi="Century Gothic" w:cs="Arial"/>
                <w:sz w:val="23"/>
                <w:szCs w:val="23"/>
              </w:rPr>
            </w:pPr>
            <w:r w:rsidRPr="001F7B70">
              <w:rPr>
                <w:rFonts w:ascii="Century Gothic" w:hAnsi="Century Gothic" w:cs="Arial"/>
                <w:sz w:val="23"/>
                <w:szCs w:val="23"/>
              </w:rPr>
              <w:t>Date of pre-application contact:</w:t>
            </w:r>
          </w:p>
        </w:tc>
        <w:tc>
          <w:tcPr>
            <w:tcW w:w="3969" w:type="dxa"/>
          </w:tcPr>
          <w:p w14:paraId="1299C43A" w14:textId="3FD9A964" w:rsidR="00167451" w:rsidRPr="001F7B70" w:rsidRDefault="009F1402" w:rsidP="009F1402">
            <w:pPr>
              <w:rPr>
                <w:rFonts w:ascii="Century Gothic" w:hAnsi="Century Gothic" w:cs="Arial"/>
                <w:sz w:val="23"/>
                <w:szCs w:val="23"/>
              </w:rPr>
            </w:pPr>
            <w:r>
              <w:rPr>
                <w:rFonts w:ascii="Century Gothic" w:hAnsi="Century Gothic" w:cs="Arial"/>
                <w:sz w:val="23"/>
                <w:szCs w:val="23"/>
              </w:rPr>
              <w:t>29</w:t>
            </w:r>
            <w:r w:rsidR="006F3632" w:rsidRPr="001F7B70">
              <w:rPr>
                <w:rFonts w:ascii="Century Gothic" w:hAnsi="Century Gothic" w:cs="Arial"/>
                <w:sz w:val="23"/>
                <w:szCs w:val="23"/>
              </w:rPr>
              <w:t>/0</w:t>
            </w:r>
            <w:r>
              <w:rPr>
                <w:rFonts w:ascii="Century Gothic" w:hAnsi="Century Gothic" w:cs="Arial"/>
                <w:sz w:val="23"/>
                <w:szCs w:val="23"/>
              </w:rPr>
              <w:t>1</w:t>
            </w:r>
            <w:r w:rsidR="006F3632" w:rsidRPr="001F7B70">
              <w:rPr>
                <w:rFonts w:ascii="Century Gothic" w:hAnsi="Century Gothic" w:cs="Arial"/>
                <w:sz w:val="23"/>
                <w:szCs w:val="23"/>
              </w:rPr>
              <w:t>/20</w:t>
            </w:r>
            <w:r>
              <w:rPr>
                <w:rFonts w:ascii="Century Gothic" w:hAnsi="Century Gothic" w:cs="Arial"/>
                <w:sz w:val="23"/>
                <w:szCs w:val="23"/>
              </w:rPr>
              <w:t>20</w:t>
            </w:r>
          </w:p>
        </w:tc>
      </w:tr>
      <w:tr w:rsidR="00167451" w:rsidRPr="001F7B70" w14:paraId="716F6754" w14:textId="77777777" w:rsidTr="00600E5D">
        <w:trPr>
          <w:cantSplit/>
        </w:trPr>
        <w:tc>
          <w:tcPr>
            <w:tcW w:w="6345" w:type="dxa"/>
          </w:tcPr>
          <w:p w14:paraId="7818C319" w14:textId="77777777" w:rsidR="00167451" w:rsidRPr="001F7B70" w:rsidRDefault="00167451" w:rsidP="00B212C2">
            <w:pPr>
              <w:rPr>
                <w:rFonts w:ascii="Century Gothic" w:hAnsi="Century Gothic" w:cs="Arial"/>
                <w:sz w:val="23"/>
                <w:szCs w:val="23"/>
              </w:rPr>
            </w:pPr>
            <w:r w:rsidRPr="001F7B70">
              <w:rPr>
                <w:rFonts w:ascii="Century Gothic" w:hAnsi="Century Gothic" w:cs="Arial"/>
                <w:sz w:val="23"/>
                <w:szCs w:val="23"/>
              </w:rPr>
              <w:t>Name of contact:</w:t>
            </w:r>
          </w:p>
        </w:tc>
        <w:tc>
          <w:tcPr>
            <w:tcW w:w="3969" w:type="dxa"/>
          </w:tcPr>
          <w:p w14:paraId="4DDBEF00" w14:textId="1CBF0F20" w:rsidR="00167451" w:rsidRPr="001F7B70" w:rsidRDefault="006F3632" w:rsidP="00B212C2">
            <w:pPr>
              <w:rPr>
                <w:rFonts w:ascii="Century Gothic" w:hAnsi="Century Gothic" w:cs="Arial"/>
                <w:sz w:val="23"/>
                <w:szCs w:val="23"/>
              </w:rPr>
            </w:pPr>
            <w:r w:rsidRPr="001F7B70">
              <w:rPr>
                <w:rFonts w:ascii="Century Gothic" w:hAnsi="Century Gothic" w:cs="Arial"/>
                <w:sz w:val="23"/>
                <w:szCs w:val="23"/>
              </w:rPr>
              <w:t>Head of Planning</w:t>
            </w:r>
          </w:p>
        </w:tc>
      </w:tr>
      <w:tr w:rsidR="00167451" w:rsidRPr="00C269E3" w14:paraId="0CE984C8" w14:textId="77777777" w:rsidTr="00600E5D">
        <w:trPr>
          <w:cantSplit/>
          <w:trHeight w:val="879"/>
        </w:trPr>
        <w:tc>
          <w:tcPr>
            <w:tcW w:w="10314" w:type="dxa"/>
            <w:gridSpan w:val="2"/>
          </w:tcPr>
          <w:p w14:paraId="099F143A" w14:textId="77777777" w:rsidR="00167451" w:rsidRPr="00C269E3" w:rsidRDefault="00167451" w:rsidP="00B212C2">
            <w:pPr>
              <w:rPr>
                <w:rFonts w:ascii="Century Gothic" w:hAnsi="Century Gothic" w:cs="Arial"/>
                <w:sz w:val="23"/>
                <w:szCs w:val="23"/>
              </w:rPr>
            </w:pPr>
            <w:r w:rsidRPr="00C269E3">
              <w:rPr>
                <w:rFonts w:ascii="Century Gothic" w:hAnsi="Century Gothic" w:cs="Arial"/>
                <w:sz w:val="23"/>
                <w:szCs w:val="23"/>
              </w:rPr>
              <w:t>Summary of outcome/Main issues raised:</w:t>
            </w:r>
          </w:p>
          <w:p w14:paraId="3461D779" w14:textId="77777777" w:rsidR="00167451" w:rsidRPr="00C269E3" w:rsidRDefault="00167451" w:rsidP="00B212C2">
            <w:pPr>
              <w:rPr>
                <w:rFonts w:ascii="Century Gothic" w:hAnsi="Century Gothic" w:cs="Arial"/>
                <w:sz w:val="23"/>
                <w:szCs w:val="23"/>
              </w:rPr>
            </w:pPr>
          </w:p>
          <w:p w14:paraId="1D94101A" w14:textId="731698D2" w:rsidR="006F3632" w:rsidRPr="00C269E3" w:rsidRDefault="006F3632" w:rsidP="006F3632">
            <w:pPr>
              <w:jc w:val="both"/>
              <w:rPr>
                <w:rFonts w:ascii="Century Gothic" w:hAnsi="Century Gothic" w:cs="Arial"/>
                <w:sz w:val="23"/>
                <w:szCs w:val="23"/>
              </w:rPr>
            </w:pPr>
            <w:r w:rsidRPr="00C269E3">
              <w:rPr>
                <w:rFonts w:ascii="Century Gothic" w:hAnsi="Century Gothic" w:cs="Arial"/>
                <w:sz w:val="23"/>
                <w:szCs w:val="23"/>
              </w:rPr>
              <w:t xml:space="preserve">A pre-application consultation email was sent to the LPA on the </w:t>
            </w:r>
            <w:r w:rsidR="009F1402">
              <w:rPr>
                <w:rFonts w:ascii="Century Gothic" w:hAnsi="Century Gothic" w:cs="Arial"/>
                <w:sz w:val="23"/>
                <w:szCs w:val="23"/>
              </w:rPr>
              <w:t>29</w:t>
            </w:r>
            <w:r w:rsidR="009F1402" w:rsidRPr="009F1402">
              <w:rPr>
                <w:rFonts w:ascii="Century Gothic" w:hAnsi="Century Gothic" w:cs="Arial"/>
                <w:sz w:val="23"/>
                <w:szCs w:val="23"/>
                <w:vertAlign w:val="superscript"/>
              </w:rPr>
              <w:t>th</w:t>
            </w:r>
            <w:r w:rsidR="009F1402">
              <w:rPr>
                <w:rFonts w:ascii="Century Gothic" w:hAnsi="Century Gothic" w:cs="Arial"/>
                <w:sz w:val="23"/>
                <w:szCs w:val="23"/>
              </w:rPr>
              <w:t xml:space="preserve"> January 2020</w:t>
            </w:r>
            <w:r w:rsidRPr="00C269E3">
              <w:rPr>
                <w:rFonts w:ascii="Century Gothic" w:hAnsi="Century Gothic" w:cs="Arial"/>
                <w:sz w:val="23"/>
                <w:szCs w:val="23"/>
              </w:rPr>
              <w:t xml:space="preserve"> which outlined the need to</w:t>
            </w:r>
            <w:r w:rsidR="009F1402">
              <w:rPr>
                <w:rFonts w:ascii="Century Gothic" w:hAnsi="Century Gothic" w:cs="Arial"/>
                <w:sz w:val="23"/>
                <w:szCs w:val="23"/>
              </w:rPr>
              <w:t xml:space="preserve"> </w:t>
            </w:r>
            <w:proofErr w:type="spellStart"/>
            <w:r w:rsidR="009F1402">
              <w:rPr>
                <w:rFonts w:ascii="Century Gothic" w:hAnsi="Century Gothic" w:cs="Arial"/>
                <w:sz w:val="23"/>
                <w:szCs w:val="23"/>
              </w:rPr>
              <w:t>upgarde</w:t>
            </w:r>
            <w:proofErr w:type="spellEnd"/>
            <w:r w:rsidRPr="00C269E3">
              <w:rPr>
                <w:rFonts w:ascii="Century Gothic" w:hAnsi="Century Gothic" w:cs="Arial"/>
                <w:sz w:val="23"/>
                <w:szCs w:val="23"/>
              </w:rPr>
              <w:t xml:space="preserve"> the</w:t>
            </w:r>
            <w:r w:rsidR="000F0353">
              <w:rPr>
                <w:rFonts w:ascii="Century Gothic" w:hAnsi="Century Gothic" w:cs="Arial"/>
                <w:sz w:val="23"/>
                <w:szCs w:val="23"/>
              </w:rPr>
              <w:t xml:space="preserve"> existing</w:t>
            </w:r>
            <w:r w:rsidRPr="00C269E3">
              <w:rPr>
                <w:rFonts w:ascii="Century Gothic" w:hAnsi="Century Gothic" w:cs="Arial"/>
                <w:sz w:val="23"/>
                <w:szCs w:val="23"/>
              </w:rPr>
              <w:t xml:space="preserve"> base station in the area</w:t>
            </w:r>
            <w:r w:rsidR="00BE688E" w:rsidRPr="00C269E3">
              <w:rPr>
                <w:rFonts w:ascii="Century Gothic" w:hAnsi="Century Gothic" w:cs="Arial"/>
                <w:sz w:val="23"/>
                <w:szCs w:val="23"/>
              </w:rPr>
              <w:t xml:space="preserve"> in order to facilitate</w:t>
            </w:r>
            <w:r w:rsidR="00497D50" w:rsidRPr="00C269E3">
              <w:rPr>
                <w:rFonts w:ascii="Century Gothic" w:hAnsi="Century Gothic" w:cs="Arial"/>
                <w:sz w:val="23"/>
                <w:szCs w:val="23"/>
              </w:rPr>
              <w:t xml:space="preserve"> improved network coverage</w:t>
            </w:r>
            <w:r w:rsidRPr="00C269E3">
              <w:rPr>
                <w:rFonts w:ascii="Century Gothic" w:hAnsi="Century Gothic" w:cs="Arial"/>
                <w:sz w:val="23"/>
                <w:szCs w:val="23"/>
              </w:rPr>
              <w:t xml:space="preserve">, </w:t>
            </w:r>
            <w:r w:rsidR="00201C80" w:rsidRPr="00C269E3">
              <w:rPr>
                <w:rFonts w:ascii="Century Gothic" w:hAnsi="Century Gothic" w:cs="Arial"/>
                <w:sz w:val="23"/>
                <w:szCs w:val="23"/>
              </w:rPr>
              <w:t>a description of</w:t>
            </w:r>
            <w:r w:rsidRPr="00C269E3">
              <w:rPr>
                <w:rFonts w:ascii="Century Gothic" w:hAnsi="Century Gothic" w:cs="Arial"/>
                <w:sz w:val="23"/>
                <w:szCs w:val="23"/>
              </w:rPr>
              <w:t xml:space="preserve"> the draft proposal have been included. </w:t>
            </w:r>
          </w:p>
          <w:p w14:paraId="543A65D9" w14:textId="77777777" w:rsidR="006F3632" w:rsidRPr="00C269E3" w:rsidRDefault="006F3632" w:rsidP="006F3632">
            <w:pPr>
              <w:jc w:val="both"/>
              <w:rPr>
                <w:rFonts w:ascii="Century Gothic" w:hAnsi="Century Gothic" w:cs="Arial"/>
                <w:sz w:val="23"/>
                <w:szCs w:val="23"/>
              </w:rPr>
            </w:pPr>
          </w:p>
          <w:p w14:paraId="3CF2D8B6" w14:textId="200E1AD8" w:rsidR="00167451" w:rsidRPr="00C269E3" w:rsidRDefault="006F3632" w:rsidP="006F3632">
            <w:pPr>
              <w:jc w:val="both"/>
              <w:rPr>
                <w:rFonts w:ascii="Century Gothic" w:hAnsi="Century Gothic" w:cs="Arial"/>
                <w:sz w:val="23"/>
                <w:szCs w:val="23"/>
              </w:rPr>
            </w:pPr>
            <w:r w:rsidRPr="00C269E3">
              <w:rPr>
                <w:rFonts w:ascii="Century Gothic" w:hAnsi="Century Gothic" w:cs="Arial"/>
                <w:sz w:val="23"/>
                <w:szCs w:val="23"/>
              </w:rPr>
              <w:t>T</w:t>
            </w:r>
            <w:r w:rsidR="00EB7A07" w:rsidRPr="00C269E3">
              <w:rPr>
                <w:rFonts w:ascii="Century Gothic" w:hAnsi="Century Gothic" w:cs="Arial"/>
                <w:sz w:val="23"/>
                <w:szCs w:val="23"/>
              </w:rPr>
              <w:t xml:space="preserve">o date no </w:t>
            </w:r>
            <w:proofErr w:type="gramStart"/>
            <w:r w:rsidR="00EB7A07" w:rsidRPr="00C269E3">
              <w:rPr>
                <w:rFonts w:ascii="Century Gothic" w:hAnsi="Century Gothic" w:cs="Arial"/>
                <w:sz w:val="23"/>
                <w:szCs w:val="23"/>
              </w:rPr>
              <w:t>site specific</w:t>
            </w:r>
            <w:proofErr w:type="gramEnd"/>
            <w:r w:rsidR="00EB7A07" w:rsidRPr="00C269E3">
              <w:rPr>
                <w:rFonts w:ascii="Century Gothic" w:hAnsi="Century Gothic" w:cs="Arial"/>
                <w:sz w:val="23"/>
                <w:szCs w:val="23"/>
              </w:rPr>
              <w:t xml:space="preserve"> comments were received and t</w:t>
            </w:r>
            <w:r w:rsidRPr="00C269E3">
              <w:rPr>
                <w:rFonts w:ascii="Century Gothic" w:hAnsi="Century Gothic" w:cs="Arial"/>
                <w:sz w:val="23"/>
                <w:szCs w:val="23"/>
              </w:rPr>
              <w:t>herefore, it was considered that the proposal subject to this application would be advanced</w:t>
            </w:r>
            <w:r w:rsidR="00EB7A07" w:rsidRPr="00C269E3">
              <w:rPr>
                <w:rFonts w:ascii="Century Gothic" w:hAnsi="Century Gothic" w:cs="Arial"/>
                <w:sz w:val="23"/>
                <w:szCs w:val="23"/>
              </w:rPr>
              <w:t xml:space="preserve"> in order to seek the formal determination of the Local Planning Authority</w:t>
            </w:r>
            <w:r w:rsidRPr="00C269E3">
              <w:rPr>
                <w:rFonts w:ascii="Century Gothic" w:hAnsi="Century Gothic" w:cs="Arial"/>
                <w:sz w:val="23"/>
                <w:szCs w:val="23"/>
              </w:rPr>
              <w:t>.</w:t>
            </w:r>
          </w:p>
          <w:p w14:paraId="0FB78278" w14:textId="77777777" w:rsidR="00167451" w:rsidRPr="00C269E3" w:rsidRDefault="00167451" w:rsidP="00B212C2">
            <w:pPr>
              <w:rPr>
                <w:rFonts w:ascii="Century Gothic" w:hAnsi="Century Gothic" w:cs="Arial"/>
                <w:sz w:val="23"/>
                <w:szCs w:val="23"/>
              </w:rPr>
            </w:pPr>
          </w:p>
        </w:tc>
      </w:tr>
    </w:tbl>
    <w:p w14:paraId="1FC39945" w14:textId="621C0574" w:rsidR="00A86AB6" w:rsidRPr="00C269E3" w:rsidRDefault="00A86AB6" w:rsidP="00A86AB6">
      <w:pPr>
        <w:rPr>
          <w:rFonts w:ascii="Century Gothic" w:hAnsi="Century Gothic" w:cs="Arial"/>
          <w:bCs/>
          <w:sz w:val="23"/>
          <w:szCs w:val="23"/>
        </w:rPr>
      </w:pPr>
    </w:p>
    <w:p w14:paraId="70160BB7" w14:textId="77777777" w:rsidR="001F7B70" w:rsidRPr="00C269E3" w:rsidRDefault="001F7B70" w:rsidP="00A86AB6">
      <w:pPr>
        <w:rPr>
          <w:rFonts w:ascii="Century Gothic" w:hAnsi="Century Gothic" w:cs="Arial"/>
          <w:b/>
          <w:bCs/>
          <w:sz w:val="23"/>
          <w:szCs w:val="23"/>
        </w:rPr>
      </w:pPr>
    </w:p>
    <w:p w14:paraId="718EB575" w14:textId="77777777" w:rsidR="001F7B70" w:rsidRPr="00C269E3" w:rsidRDefault="001F7B70" w:rsidP="00A86AB6">
      <w:pPr>
        <w:rPr>
          <w:rFonts w:ascii="Century Gothic" w:hAnsi="Century Gothic" w:cs="Arial"/>
          <w:b/>
          <w:bCs/>
          <w:sz w:val="23"/>
          <w:szCs w:val="23"/>
        </w:rPr>
      </w:pPr>
    </w:p>
    <w:p w14:paraId="0DD18E6E" w14:textId="77777777" w:rsidR="001F7B70" w:rsidRPr="00C269E3" w:rsidRDefault="001F7B70" w:rsidP="00A86AB6">
      <w:pPr>
        <w:rPr>
          <w:rFonts w:ascii="Century Gothic" w:hAnsi="Century Gothic" w:cs="Arial"/>
          <w:b/>
          <w:bCs/>
          <w:sz w:val="23"/>
          <w:szCs w:val="23"/>
        </w:rPr>
      </w:pPr>
    </w:p>
    <w:p w14:paraId="4E6BA4B1" w14:textId="77777777" w:rsidR="001F7B70" w:rsidRPr="00C269E3" w:rsidRDefault="001F7B70" w:rsidP="00A86AB6">
      <w:pPr>
        <w:rPr>
          <w:rFonts w:ascii="Century Gothic" w:hAnsi="Century Gothic" w:cs="Arial"/>
          <w:b/>
          <w:bCs/>
          <w:sz w:val="23"/>
          <w:szCs w:val="23"/>
        </w:rPr>
      </w:pPr>
    </w:p>
    <w:p w14:paraId="3677436A" w14:textId="77777777" w:rsidR="001F7B70" w:rsidRPr="00C269E3" w:rsidRDefault="001F7B70" w:rsidP="00A86AB6">
      <w:pPr>
        <w:rPr>
          <w:rFonts w:ascii="Century Gothic" w:hAnsi="Century Gothic" w:cs="Arial"/>
          <w:b/>
          <w:bCs/>
          <w:sz w:val="23"/>
          <w:szCs w:val="23"/>
        </w:rPr>
      </w:pPr>
    </w:p>
    <w:p w14:paraId="069E22B9" w14:textId="77777777" w:rsidR="001F7B70" w:rsidRPr="00C269E3" w:rsidRDefault="001F7B70" w:rsidP="00A86AB6">
      <w:pPr>
        <w:rPr>
          <w:rFonts w:ascii="Century Gothic" w:hAnsi="Century Gothic" w:cs="Arial"/>
          <w:b/>
          <w:bCs/>
          <w:sz w:val="23"/>
          <w:szCs w:val="23"/>
        </w:rPr>
      </w:pPr>
    </w:p>
    <w:p w14:paraId="46E1E79A" w14:textId="77777777" w:rsidR="001F7B70" w:rsidRPr="00C269E3" w:rsidRDefault="001F7B70" w:rsidP="00A86AB6">
      <w:pPr>
        <w:rPr>
          <w:rFonts w:ascii="Century Gothic" w:hAnsi="Century Gothic" w:cs="Arial"/>
          <w:b/>
          <w:bCs/>
          <w:sz w:val="23"/>
          <w:szCs w:val="23"/>
        </w:rPr>
      </w:pPr>
    </w:p>
    <w:p w14:paraId="7AE7FC28" w14:textId="7BA6BE5D" w:rsidR="00A86AB6" w:rsidRPr="00C269E3" w:rsidRDefault="00167451" w:rsidP="00A86AB6">
      <w:pPr>
        <w:rPr>
          <w:rFonts w:ascii="Century Gothic" w:hAnsi="Century Gothic" w:cs="Arial"/>
          <w:b/>
          <w:bCs/>
          <w:sz w:val="23"/>
          <w:szCs w:val="23"/>
        </w:rPr>
      </w:pPr>
      <w:r w:rsidRPr="00C269E3">
        <w:rPr>
          <w:rFonts w:ascii="Century Gothic" w:hAnsi="Century Gothic" w:cs="Arial"/>
          <w:b/>
          <w:bCs/>
          <w:sz w:val="23"/>
          <w:szCs w:val="23"/>
        </w:rPr>
        <w:lastRenderedPageBreak/>
        <w:t>Community</w:t>
      </w:r>
      <w:r w:rsidR="00A86AB6" w:rsidRPr="00C269E3">
        <w:rPr>
          <w:rFonts w:ascii="Century Gothic" w:hAnsi="Century Gothic" w:cs="Arial"/>
          <w:b/>
          <w:bCs/>
          <w:sz w:val="23"/>
          <w:szCs w:val="23"/>
        </w:rPr>
        <w:t xml:space="preserve"> Consultation</w:t>
      </w:r>
    </w:p>
    <w:p w14:paraId="0562CB0E" w14:textId="77777777" w:rsidR="00A86AB6" w:rsidRPr="00C269E3" w:rsidRDefault="00A86AB6" w:rsidP="00A86AB6">
      <w:pPr>
        <w:rPr>
          <w:rFonts w:ascii="Century Gothic" w:hAnsi="Century Gothic" w:cs="Arial"/>
          <w:bCs/>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1701"/>
        <w:gridCol w:w="1560"/>
        <w:gridCol w:w="1842"/>
      </w:tblGrid>
      <w:tr w:rsidR="00A86AB6" w:rsidRPr="00C269E3" w14:paraId="63E69250" w14:textId="77777777" w:rsidTr="00600E5D">
        <w:tc>
          <w:tcPr>
            <w:tcW w:w="5211" w:type="dxa"/>
          </w:tcPr>
          <w:p w14:paraId="56DE5BA2" w14:textId="77777777" w:rsidR="00A86AB6" w:rsidRPr="00C269E3" w:rsidRDefault="00A86AB6" w:rsidP="00B212C2">
            <w:pPr>
              <w:rPr>
                <w:rFonts w:ascii="Century Gothic" w:hAnsi="Century Gothic" w:cs="Arial"/>
                <w:sz w:val="23"/>
                <w:szCs w:val="23"/>
              </w:rPr>
            </w:pPr>
            <w:r w:rsidRPr="00C269E3">
              <w:rPr>
                <w:rFonts w:ascii="Century Gothic" w:hAnsi="Century Gothic" w:cs="Arial"/>
                <w:sz w:val="23"/>
                <w:szCs w:val="23"/>
              </w:rPr>
              <w:t>Rating of Site under Traffic Light Model:</w:t>
            </w:r>
          </w:p>
        </w:tc>
        <w:tc>
          <w:tcPr>
            <w:tcW w:w="1701" w:type="dxa"/>
          </w:tcPr>
          <w:p w14:paraId="145B61C4" w14:textId="77777777" w:rsidR="00A86AB6" w:rsidRPr="00C269E3" w:rsidRDefault="00A86AB6" w:rsidP="00B212C2">
            <w:pPr>
              <w:jc w:val="center"/>
              <w:rPr>
                <w:rFonts w:ascii="Century Gothic" w:hAnsi="Century Gothic" w:cs="Arial"/>
                <w:sz w:val="23"/>
                <w:szCs w:val="23"/>
              </w:rPr>
            </w:pPr>
            <w:r w:rsidRPr="00C269E3">
              <w:rPr>
                <w:rFonts w:ascii="Century Gothic" w:hAnsi="Century Gothic" w:cs="Arial"/>
                <w:sz w:val="23"/>
                <w:szCs w:val="23"/>
              </w:rPr>
              <w:t>Red</w:t>
            </w:r>
          </w:p>
        </w:tc>
        <w:tc>
          <w:tcPr>
            <w:tcW w:w="1560" w:type="dxa"/>
          </w:tcPr>
          <w:p w14:paraId="626188F6" w14:textId="77777777" w:rsidR="00A86AB6" w:rsidRPr="009F1402" w:rsidRDefault="00A86AB6" w:rsidP="00B212C2">
            <w:pPr>
              <w:rPr>
                <w:rFonts w:ascii="Century Gothic" w:hAnsi="Century Gothic" w:cs="Arial"/>
                <w:b/>
                <w:bCs/>
                <w:sz w:val="23"/>
                <w:szCs w:val="23"/>
              </w:rPr>
            </w:pPr>
            <w:r w:rsidRPr="00147EAE">
              <w:rPr>
                <w:rFonts w:ascii="Century Gothic" w:hAnsi="Century Gothic" w:cs="Arial"/>
                <w:b/>
                <w:bCs/>
                <w:sz w:val="23"/>
                <w:szCs w:val="23"/>
              </w:rPr>
              <w:t>Amber</w:t>
            </w:r>
          </w:p>
        </w:tc>
        <w:tc>
          <w:tcPr>
            <w:tcW w:w="1842" w:type="dxa"/>
          </w:tcPr>
          <w:p w14:paraId="6A170216" w14:textId="77777777" w:rsidR="00A86AB6" w:rsidRPr="009F1402" w:rsidRDefault="00A86AB6" w:rsidP="00B212C2">
            <w:pPr>
              <w:rPr>
                <w:rFonts w:ascii="Century Gothic" w:hAnsi="Century Gothic" w:cs="Arial"/>
                <w:sz w:val="23"/>
                <w:szCs w:val="23"/>
              </w:rPr>
            </w:pPr>
            <w:r w:rsidRPr="009F1402">
              <w:rPr>
                <w:rFonts w:ascii="Century Gothic" w:hAnsi="Century Gothic" w:cs="Arial"/>
                <w:sz w:val="23"/>
                <w:szCs w:val="23"/>
              </w:rPr>
              <w:t>Green</w:t>
            </w:r>
          </w:p>
        </w:tc>
      </w:tr>
      <w:tr w:rsidR="00A86AB6" w:rsidRPr="00C269E3" w14:paraId="7DAD5FFF" w14:textId="77777777" w:rsidTr="00600E5D">
        <w:trPr>
          <w:cantSplit/>
        </w:trPr>
        <w:tc>
          <w:tcPr>
            <w:tcW w:w="10314" w:type="dxa"/>
            <w:gridSpan w:val="4"/>
          </w:tcPr>
          <w:p w14:paraId="20CF167D" w14:textId="77777777" w:rsidR="00A86AB6" w:rsidRPr="00C269E3" w:rsidRDefault="003014B5" w:rsidP="00B212C2">
            <w:pPr>
              <w:rPr>
                <w:rFonts w:ascii="Century Gothic" w:hAnsi="Century Gothic" w:cs="Arial"/>
                <w:sz w:val="23"/>
                <w:szCs w:val="23"/>
              </w:rPr>
            </w:pPr>
            <w:r w:rsidRPr="00C269E3">
              <w:rPr>
                <w:rFonts w:ascii="Century Gothic" w:hAnsi="Century Gothic" w:cs="Arial"/>
                <w:sz w:val="23"/>
                <w:szCs w:val="23"/>
              </w:rPr>
              <w:t>Outline of c</w:t>
            </w:r>
            <w:r w:rsidR="00A86AB6" w:rsidRPr="00C269E3">
              <w:rPr>
                <w:rFonts w:ascii="Century Gothic" w:hAnsi="Century Gothic" w:cs="Arial"/>
                <w:sz w:val="23"/>
                <w:szCs w:val="23"/>
              </w:rPr>
              <w:t>onsultation carried out:</w:t>
            </w:r>
          </w:p>
          <w:p w14:paraId="34CE0A41" w14:textId="5122F0DE" w:rsidR="00A86AB6" w:rsidRPr="00C269E3" w:rsidRDefault="00A86AB6" w:rsidP="00B212C2">
            <w:pPr>
              <w:rPr>
                <w:rFonts w:ascii="Century Gothic" w:hAnsi="Century Gothic" w:cs="Arial"/>
                <w:sz w:val="23"/>
                <w:szCs w:val="23"/>
              </w:rPr>
            </w:pPr>
          </w:p>
          <w:p w14:paraId="5F4959D3" w14:textId="0ADEDA69" w:rsidR="006F3632" w:rsidRPr="00C269E3" w:rsidRDefault="006F3632" w:rsidP="00201C80">
            <w:pPr>
              <w:jc w:val="both"/>
              <w:rPr>
                <w:rFonts w:ascii="Century Gothic" w:hAnsi="Century Gothic" w:cs="Arial"/>
                <w:sz w:val="23"/>
                <w:szCs w:val="23"/>
              </w:rPr>
            </w:pPr>
            <w:r w:rsidRPr="00C269E3">
              <w:rPr>
                <w:rFonts w:ascii="Century Gothic" w:hAnsi="Century Gothic" w:cs="Arial"/>
                <w:sz w:val="23"/>
                <w:szCs w:val="23"/>
              </w:rPr>
              <w:t>A pre-application consultation email was sent to the Ward Councillors on t</w:t>
            </w:r>
            <w:r w:rsidR="009F1402">
              <w:rPr>
                <w:rFonts w:ascii="Century Gothic" w:hAnsi="Century Gothic" w:cs="Arial"/>
                <w:sz w:val="23"/>
                <w:szCs w:val="23"/>
              </w:rPr>
              <w:t>he 29</w:t>
            </w:r>
            <w:r w:rsidR="009F1402" w:rsidRPr="009F1402">
              <w:rPr>
                <w:rFonts w:ascii="Century Gothic" w:hAnsi="Century Gothic" w:cs="Arial"/>
                <w:sz w:val="23"/>
                <w:szCs w:val="23"/>
                <w:vertAlign w:val="superscript"/>
              </w:rPr>
              <w:t>th</w:t>
            </w:r>
            <w:r w:rsidR="009F1402">
              <w:rPr>
                <w:rFonts w:ascii="Century Gothic" w:hAnsi="Century Gothic" w:cs="Arial"/>
                <w:sz w:val="23"/>
                <w:szCs w:val="23"/>
              </w:rPr>
              <w:t xml:space="preserve"> January 2020 </w:t>
            </w:r>
            <w:r w:rsidRPr="00C269E3">
              <w:rPr>
                <w:rFonts w:ascii="Century Gothic" w:hAnsi="Century Gothic" w:cs="Arial"/>
                <w:sz w:val="23"/>
                <w:szCs w:val="23"/>
              </w:rPr>
              <w:t xml:space="preserve">which </w:t>
            </w:r>
            <w:r w:rsidR="00201C80" w:rsidRPr="00C269E3">
              <w:rPr>
                <w:rFonts w:ascii="Century Gothic" w:hAnsi="Century Gothic" w:cs="Arial"/>
                <w:sz w:val="23"/>
                <w:szCs w:val="23"/>
              </w:rPr>
              <w:t>outlined the need to</w:t>
            </w:r>
            <w:r w:rsidR="009F1402">
              <w:rPr>
                <w:rFonts w:ascii="Century Gothic" w:hAnsi="Century Gothic" w:cs="Arial"/>
                <w:sz w:val="23"/>
                <w:szCs w:val="23"/>
              </w:rPr>
              <w:t xml:space="preserve"> upgrade</w:t>
            </w:r>
            <w:r w:rsidR="00201C80" w:rsidRPr="00C269E3">
              <w:rPr>
                <w:rFonts w:ascii="Century Gothic" w:hAnsi="Century Gothic" w:cs="Arial"/>
                <w:sz w:val="23"/>
                <w:szCs w:val="23"/>
              </w:rPr>
              <w:t xml:space="preserve"> the</w:t>
            </w:r>
            <w:r w:rsidR="000F0353">
              <w:rPr>
                <w:rFonts w:ascii="Century Gothic" w:hAnsi="Century Gothic" w:cs="Arial"/>
                <w:sz w:val="23"/>
                <w:szCs w:val="23"/>
              </w:rPr>
              <w:t xml:space="preserve"> existing</w:t>
            </w:r>
            <w:r w:rsidR="00201C80" w:rsidRPr="00C269E3">
              <w:rPr>
                <w:rFonts w:ascii="Century Gothic" w:hAnsi="Century Gothic" w:cs="Arial"/>
                <w:sz w:val="23"/>
                <w:szCs w:val="23"/>
              </w:rPr>
              <w:t xml:space="preserve"> base station in the area in order to facilitate</w:t>
            </w:r>
            <w:r w:rsidR="00497D50" w:rsidRPr="00C269E3">
              <w:rPr>
                <w:rFonts w:ascii="Century Gothic" w:hAnsi="Century Gothic" w:cs="Arial"/>
                <w:sz w:val="23"/>
                <w:szCs w:val="23"/>
              </w:rPr>
              <w:t xml:space="preserve"> improved network coverage</w:t>
            </w:r>
            <w:r w:rsidR="00201C80" w:rsidRPr="00C269E3">
              <w:rPr>
                <w:rFonts w:ascii="Century Gothic" w:hAnsi="Century Gothic" w:cs="Arial"/>
                <w:sz w:val="23"/>
                <w:szCs w:val="23"/>
              </w:rPr>
              <w:t>, a description of the draft proposal have been included</w:t>
            </w:r>
            <w:r w:rsidRPr="00C269E3">
              <w:rPr>
                <w:rFonts w:ascii="Century Gothic" w:hAnsi="Century Gothic" w:cs="Arial"/>
                <w:sz w:val="23"/>
                <w:szCs w:val="23"/>
              </w:rPr>
              <w:t>.</w:t>
            </w:r>
          </w:p>
          <w:p w14:paraId="62EBF3C5" w14:textId="77777777" w:rsidR="00A86AB6" w:rsidRPr="00C269E3" w:rsidRDefault="00A86AB6" w:rsidP="00B212C2">
            <w:pPr>
              <w:rPr>
                <w:rFonts w:ascii="Century Gothic" w:hAnsi="Century Gothic" w:cs="Arial"/>
                <w:sz w:val="23"/>
                <w:szCs w:val="23"/>
              </w:rPr>
            </w:pPr>
          </w:p>
        </w:tc>
      </w:tr>
      <w:tr w:rsidR="00A86AB6" w:rsidRPr="00C269E3" w14:paraId="63496AF1" w14:textId="77777777" w:rsidTr="00600E5D">
        <w:trPr>
          <w:cantSplit/>
        </w:trPr>
        <w:tc>
          <w:tcPr>
            <w:tcW w:w="10314" w:type="dxa"/>
            <w:gridSpan w:val="4"/>
          </w:tcPr>
          <w:p w14:paraId="723FA2F8" w14:textId="77777777" w:rsidR="00A86AB6" w:rsidRPr="00C269E3" w:rsidRDefault="003014B5" w:rsidP="00B212C2">
            <w:pPr>
              <w:rPr>
                <w:rFonts w:ascii="Century Gothic" w:hAnsi="Century Gothic" w:cs="Arial"/>
                <w:sz w:val="23"/>
                <w:szCs w:val="23"/>
              </w:rPr>
            </w:pPr>
            <w:r w:rsidRPr="00C269E3">
              <w:rPr>
                <w:rFonts w:ascii="Century Gothic" w:hAnsi="Century Gothic" w:cs="Arial"/>
                <w:sz w:val="23"/>
                <w:szCs w:val="23"/>
              </w:rPr>
              <w:t>Summary of outcome/m</w:t>
            </w:r>
            <w:r w:rsidR="00A86AB6" w:rsidRPr="00C269E3">
              <w:rPr>
                <w:rFonts w:ascii="Century Gothic" w:hAnsi="Century Gothic" w:cs="Arial"/>
                <w:sz w:val="23"/>
                <w:szCs w:val="23"/>
              </w:rPr>
              <w:t>ain issues raised</w:t>
            </w:r>
            <w:r w:rsidR="00167451" w:rsidRPr="00C269E3">
              <w:rPr>
                <w:rFonts w:ascii="Century Gothic" w:hAnsi="Century Gothic" w:cs="Arial"/>
                <w:sz w:val="23"/>
                <w:szCs w:val="23"/>
              </w:rPr>
              <w:t xml:space="preserve"> (include copies of relevant </w:t>
            </w:r>
            <w:r w:rsidR="007259B4" w:rsidRPr="00C269E3">
              <w:rPr>
                <w:rFonts w:ascii="Century Gothic" w:hAnsi="Century Gothic" w:cs="Arial"/>
                <w:sz w:val="23"/>
                <w:szCs w:val="23"/>
              </w:rPr>
              <w:t>correspondence)</w:t>
            </w:r>
            <w:r w:rsidR="00A86AB6" w:rsidRPr="00C269E3">
              <w:rPr>
                <w:rFonts w:ascii="Century Gothic" w:hAnsi="Century Gothic" w:cs="Arial"/>
                <w:sz w:val="23"/>
                <w:szCs w:val="23"/>
              </w:rPr>
              <w:t>:</w:t>
            </w:r>
          </w:p>
          <w:p w14:paraId="6D98A12B" w14:textId="3740A9A2" w:rsidR="00A86AB6" w:rsidRPr="00C269E3" w:rsidRDefault="00A86AB6" w:rsidP="00B212C2">
            <w:pPr>
              <w:rPr>
                <w:rFonts w:ascii="Century Gothic" w:hAnsi="Century Gothic" w:cs="Arial"/>
                <w:sz w:val="23"/>
                <w:szCs w:val="23"/>
              </w:rPr>
            </w:pPr>
          </w:p>
          <w:p w14:paraId="46B88876" w14:textId="4014E13B" w:rsidR="006F3632" w:rsidRPr="00C269E3" w:rsidRDefault="006F3632" w:rsidP="00B212C2">
            <w:pPr>
              <w:rPr>
                <w:rFonts w:ascii="Century Gothic" w:hAnsi="Century Gothic" w:cs="Arial"/>
                <w:sz w:val="23"/>
                <w:szCs w:val="23"/>
              </w:rPr>
            </w:pPr>
            <w:r w:rsidRPr="00C269E3">
              <w:rPr>
                <w:rFonts w:ascii="Century Gothic" w:hAnsi="Century Gothic" w:cs="Arial"/>
                <w:sz w:val="23"/>
                <w:szCs w:val="23"/>
              </w:rPr>
              <w:t xml:space="preserve">To date no </w:t>
            </w:r>
            <w:proofErr w:type="gramStart"/>
            <w:r w:rsidRPr="00C269E3">
              <w:rPr>
                <w:rFonts w:ascii="Century Gothic" w:hAnsi="Century Gothic" w:cs="Arial"/>
                <w:sz w:val="23"/>
                <w:szCs w:val="23"/>
              </w:rPr>
              <w:t>site specific</w:t>
            </w:r>
            <w:proofErr w:type="gramEnd"/>
            <w:r w:rsidRPr="00C269E3">
              <w:rPr>
                <w:rFonts w:ascii="Century Gothic" w:hAnsi="Century Gothic" w:cs="Arial"/>
                <w:sz w:val="23"/>
                <w:szCs w:val="23"/>
              </w:rPr>
              <w:t xml:space="preserve"> comments have been received.</w:t>
            </w:r>
          </w:p>
          <w:p w14:paraId="2946DB82" w14:textId="77777777" w:rsidR="00A86AB6" w:rsidRPr="00C269E3" w:rsidRDefault="00A86AB6" w:rsidP="00B212C2">
            <w:pPr>
              <w:rPr>
                <w:rFonts w:ascii="Century Gothic" w:hAnsi="Century Gothic" w:cs="Arial"/>
                <w:sz w:val="23"/>
                <w:szCs w:val="23"/>
              </w:rPr>
            </w:pPr>
          </w:p>
        </w:tc>
      </w:tr>
    </w:tbl>
    <w:p w14:paraId="5997CC1D" w14:textId="77777777" w:rsidR="00A86AB6" w:rsidRPr="001F7B70" w:rsidRDefault="00A86AB6" w:rsidP="00A86AB6">
      <w:pPr>
        <w:rPr>
          <w:rFonts w:ascii="Century Gothic" w:hAnsi="Century Gothic" w:cs="Arial"/>
          <w:bCs/>
          <w:sz w:val="23"/>
          <w:szCs w:val="23"/>
        </w:rPr>
      </w:pPr>
    </w:p>
    <w:p w14:paraId="1BB55D99" w14:textId="77777777" w:rsidR="00A86AB6" w:rsidRPr="001F7B70" w:rsidRDefault="00A86AB6" w:rsidP="00A86AB6">
      <w:pPr>
        <w:rPr>
          <w:rFonts w:ascii="Century Gothic" w:hAnsi="Century Gothic" w:cs="Arial"/>
          <w:b/>
          <w:bCs/>
          <w:sz w:val="23"/>
          <w:szCs w:val="23"/>
        </w:rPr>
      </w:pPr>
      <w:r w:rsidRPr="001F7B70">
        <w:rPr>
          <w:rFonts w:ascii="Century Gothic" w:hAnsi="Century Gothic" w:cs="Arial"/>
          <w:b/>
          <w:bCs/>
          <w:sz w:val="23"/>
          <w:szCs w:val="23"/>
        </w:rPr>
        <w:t>School/College</w:t>
      </w:r>
    </w:p>
    <w:p w14:paraId="110FFD37" w14:textId="77777777" w:rsidR="00A86AB6" w:rsidRPr="001F7B70" w:rsidRDefault="00A86AB6" w:rsidP="00A86AB6">
      <w:pPr>
        <w:rPr>
          <w:rFonts w:ascii="Century Gothic" w:hAnsi="Century Gothic" w:cs="Arial"/>
          <w:bCs/>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A86AB6" w:rsidRPr="001F7B70" w14:paraId="10401A41" w14:textId="77777777" w:rsidTr="00600E5D">
        <w:tc>
          <w:tcPr>
            <w:tcW w:w="10314" w:type="dxa"/>
          </w:tcPr>
          <w:p w14:paraId="3B63EE63" w14:textId="6F4AF58F" w:rsidR="00A86AB6" w:rsidRPr="001F7B70" w:rsidRDefault="00A86AB6" w:rsidP="00B212C2">
            <w:pPr>
              <w:rPr>
                <w:rFonts w:ascii="Century Gothic" w:hAnsi="Century Gothic" w:cs="Arial"/>
                <w:i/>
                <w:sz w:val="23"/>
                <w:szCs w:val="23"/>
              </w:rPr>
            </w:pPr>
            <w:r w:rsidRPr="001F7B70">
              <w:rPr>
                <w:rFonts w:ascii="Century Gothic" w:hAnsi="Century Gothic" w:cs="Arial"/>
                <w:sz w:val="23"/>
                <w:szCs w:val="23"/>
              </w:rPr>
              <w:t>Location of site in relation to school/college</w:t>
            </w:r>
            <w:r w:rsidR="00390BD6">
              <w:rPr>
                <w:rFonts w:ascii="Century Gothic" w:hAnsi="Century Gothic" w:cs="Arial"/>
                <w:sz w:val="23"/>
                <w:szCs w:val="23"/>
              </w:rPr>
              <w:t>:</w:t>
            </w:r>
          </w:p>
          <w:p w14:paraId="6B699379" w14:textId="7C117337" w:rsidR="00A86AB6" w:rsidRPr="001F7B70" w:rsidRDefault="00A86AB6" w:rsidP="00B212C2">
            <w:pPr>
              <w:rPr>
                <w:rFonts w:ascii="Century Gothic" w:hAnsi="Century Gothic" w:cs="Arial"/>
                <w:i/>
                <w:sz w:val="23"/>
                <w:szCs w:val="23"/>
              </w:rPr>
            </w:pPr>
          </w:p>
          <w:p w14:paraId="447DFC91" w14:textId="7D4A78AC" w:rsidR="006F3632" w:rsidRPr="001F7B70" w:rsidRDefault="006F3632" w:rsidP="00B212C2">
            <w:pPr>
              <w:rPr>
                <w:rFonts w:ascii="Century Gothic" w:hAnsi="Century Gothic" w:cs="Arial"/>
                <w:iCs/>
                <w:sz w:val="23"/>
                <w:szCs w:val="23"/>
              </w:rPr>
            </w:pPr>
            <w:r w:rsidRPr="001F7B70">
              <w:rPr>
                <w:rFonts w:ascii="Century Gothic" w:hAnsi="Century Gothic" w:cs="Arial"/>
                <w:iCs/>
                <w:sz w:val="23"/>
                <w:szCs w:val="23"/>
              </w:rPr>
              <w:t>No school was considered to have either a direct or functional relationship with the site.</w:t>
            </w:r>
          </w:p>
          <w:p w14:paraId="1F72F646" w14:textId="77777777" w:rsidR="00A86AB6" w:rsidRPr="001F7B70" w:rsidRDefault="00A86AB6" w:rsidP="00B212C2">
            <w:pPr>
              <w:rPr>
                <w:rFonts w:ascii="Century Gothic" w:hAnsi="Century Gothic" w:cs="Arial"/>
                <w:color w:val="000000"/>
                <w:sz w:val="23"/>
                <w:szCs w:val="23"/>
              </w:rPr>
            </w:pPr>
          </w:p>
        </w:tc>
      </w:tr>
      <w:tr w:rsidR="00A86AB6" w:rsidRPr="001F7B70" w14:paraId="35459DE3" w14:textId="77777777" w:rsidTr="00600E5D">
        <w:tc>
          <w:tcPr>
            <w:tcW w:w="10314" w:type="dxa"/>
          </w:tcPr>
          <w:p w14:paraId="11AC1FBE" w14:textId="06A2DC6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Outline of consultation carried out with school/college</w:t>
            </w:r>
            <w:r w:rsidRPr="001F7B70">
              <w:rPr>
                <w:rFonts w:ascii="Century Gothic" w:hAnsi="Century Gothic" w:cs="Arial"/>
                <w:iCs/>
                <w:sz w:val="23"/>
                <w:szCs w:val="23"/>
              </w:rPr>
              <w:t>:</w:t>
            </w:r>
          </w:p>
          <w:p w14:paraId="61CDCEAD" w14:textId="30EE1052" w:rsidR="00A86AB6" w:rsidRPr="001F7B70" w:rsidRDefault="00A86AB6" w:rsidP="00B212C2">
            <w:pPr>
              <w:rPr>
                <w:rFonts w:ascii="Century Gothic" w:hAnsi="Century Gothic" w:cs="Arial"/>
                <w:color w:val="000000"/>
                <w:sz w:val="23"/>
                <w:szCs w:val="23"/>
              </w:rPr>
            </w:pPr>
          </w:p>
          <w:p w14:paraId="37F4D668" w14:textId="1FBC96AB" w:rsidR="006F3632" w:rsidRPr="001F7B70" w:rsidRDefault="006F3632" w:rsidP="00B212C2">
            <w:pPr>
              <w:rPr>
                <w:rFonts w:ascii="Century Gothic" w:hAnsi="Century Gothic" w:cs="Arial"/>
                <w:color w:val="000000"/>
                <w:sz w:val="23"/>
                <w:szCs w:val="23"/>
              </w:rPr>
            </w:pPr>
            <w:r w:rsidRPr="001F7B70">
              <w:rPr>
                <w:rFonts w:ascii="Century Gothic" w:hAnsi="Century Gothic" w:cs="Arial"/>
                <w:color w:val="000000"/>
                <w:sz w:val="23"/>
                <w:szCs w:val="23"/>
              </w:rPr>
              <w:t>N/A</w:t>
            </w:r>
          </w:p>
          <w:p w14:paraId="6BB9E253" w14:textId="77777777" w:rsidR="00A86AB6" w:rsidRPr="001F7B70" w:rsidRDefault="00A86AB6" w:rsidP="00B212C2">
            <w:pPr>
              <w:rPr>
                <w:rFonts w:ascii="Century Gothic" w:hAnsi="Century Gothic" w:cs="Arial"/>
                <w:color w:val="000000"/>
                <w:sz w:val="23"/>
                <w:szCs w:val="23"/>
              </w:rPr>
            </w:pPr>
          </w:p>
        </w:tc>
      </w:tr>
      <w:tr w:rsidR="00A86AB6" w:rsidRPr="001F7B70" w14:paraId="7E31CF6D" w14:textId="77777777" w:rsidTr="00600E5D">
        <w:tc>
          <w:tcPr>
            <w:tcW w:w="10314" w:type="dxa"/>
          </w:tcPr>
          <w:p w14:paraId="511F8B6E" w14:textId="08909B1F" w:rsidR="00A86AB6" w:rsidRPr="001F7B70" w:rsidRDefault="003014B5" w:rsidP="00B212C2">
            <w:pPr>
              <w:rPr>
                <w:rFonts w:ascii="Century Gothic" w:hAnsi="Century Gothic" w:cs="Arial"/>
                <w:sz w:val="23"/>
                <w:szCs w:val="23"/>
              </w:rPr>
            </w:pPr>
            <w:r w:rsidRPr="001F7B70">
              <w:rPr>
                <w:rFonts w:ascii="Century Gothic" w:hAnsi="Century Gothic" w:cs="Arial"/>
                <w:sz w:val="23"/>
                <w:szCs w:val="23"/>
              </w:rPr>
              <w:t>Summary of outcome/m</w:t>
            </w:r>
            <w:r w:rsidR="00A86AB6" w:rsidRPr="001F7B70">
              <w:rPr>
                <w:rFonts w:ascii="Century Gothic" w:hAnsi="Century Gothic" w:cs="Arial"/>
                <w:sz w:val="23"/>
                <w:szCs w:val="23"/>
              </w:rPr>
              <w:t>ain issues raised:</w:t>
            </w:r>
          </w:p>
          <w:p w14:paraId="23DE523C" w14:textId="77777777" w:rsidR="00A86AB6" w:rsidRPr="001F7B70" w:rsidRDefault="00A86AB6" w:rsidP="00B212C2">
            <w:pPr>
              <w:rPr>
                <w:rFonts w:ascii="Century Gothic" w:hAnsi="Century Gothic" w:cs="Arial"/>
                <w:sz w:val="23"/>
                <w:szCs w:val="23"/>
              </w:rPr>
            </w:pPr>
          </w:p>
          <w:p w14:paraId="52E56223" w14:textId="7993F4C3" w:rsidR="00A86AB6" w:rsidRPr="001F7B70" w:rsidRDefault="006F3632" w:rsidP="00B212C2">
            <w:pPr>
              <w:rPr>
                <w:rFonts w:ascii="Century Gothic" w:hAnsi="Century Gothic" w:cs="Arial"/>
                <w:sz w:val="23"/>
                <w:szCs w:val="23"/>
              </w:rPr>
            </w:pPr>
            <w:r w:rsidRPr="001F7B70">
              <w:rPr>
                <w:rFonts w:ascii="Century Gothic" w:hAnsi="Century Gothic" w:cs="Arial"/>
                <w:sz w:val="23"/>
                <w:szCs w:val="23"/>
              </w:rPr>
              <w:t>N/A</w:t>
            </w:r>
          </w:p>
          <w:p w14:paraId="07547A01" w14:textId="77777777" w:rsidR="00A86AB6" w:rsidRPr="001F7B70" w:rsidRDefault="00A86AB6" w:rsidP="00B212C2">
            <w:pPr>
              <w:rPr>
                <w:rFonts w:ascii="Century Gothic" w:hAnsi="Century Gothic" w:cs="Arial"/>
                <w:sz w:val="23"/>
                <w:szCs w:val="23"/>
              </w:rPr>
            </w:pPr>
          </w:p>
        </w:tc>
      </w:tr>
    </w:tbl>
    <w:p w14:paraId="6537F28F" w14:textId="77777777" w:rsidR="00A86AB6" w:rsidRPr="001F7B70" w:rsidRDefault="00A86AB6" w:rsidP="00A86AB6">
      <w:pPr>
        <w:rPr>
          <w:rFonts w:ascii="Century Gothic" w:hAnsi="Century Gothic" w:cs="Arial"/>
          <w:b/>
          <w:bCs/>
          <w:sz w:val="23"/>
          <w:szCs w:val="23"/>
        </w:rPr>
      </w:pPr>
    </w:p>
    <w:p w14:paraId="6DFB9E20" w14:textId="699FE9C2" w:rsidR="00A86AB6" w:rsidRPr="001F7B70" w:rsidRDefault="00A86AB6" w:rsidP="00A86AB6">
      <w:pPr>
        <w:rPr>
          <w:rFonts w:ascii="Century Gothic" w:hAnsi="Century Gothic" w:cs="Arial"/>
          <w:b/>
          <w:bCs/>
          <w:sz w:val="23"/>
          <w:szCs w:val="23"/>
        </w:rPr>
      </w:pPr>
      <w:r w:rsidRPr="001F7B70">
        <w:rPr>
          <w:rFonts w:ascii="Century Gothic" w:hAnsi="Century Gothic" w:cs="Arial"/>
          <w:b/>
          <w:bCs/>
          <w:sz w:val="23"/>
          <w:szCs w:val="23"/>
        </w:rPr>
        <w:t xml:space="preserve">Civil Aviation Authority/Secretary of State for Defence/Aerodrome Operator consultation </w:t>
      </w:r>
    </w:p>
    <w:p w14:paraId="36D7A912" w14:textId="77777777" w:rsidR="00DC6575" w:rsidRPr="001F7B70" w:rsidRDefault="00DC6575" w:rsidP="00A86AB6">
      <w:pPr>
        <w:rPr>
          <w:rFonts w:ascii="Century Gothic" w:hAnsi="Century Gothic" w:cs="Arial"/>
          <w:bCs/>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2127"/>
        <w:gridCol w:w="1842"/>
      </w:tblGrid>
      <w:tr w:rsidR="00A86AB6" w:rsidRPr="001F7B70" w14:paraId="2D9A5F45" w14:textId="77777777" w:rsidTr="00600E5D">
        <w:tc>
          <w:tcPr>
            <w:tcW w:w="6345" w:type="dxa"/>
          </w:tcPr>
          <w:p w14:paraId="6E3BC731"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Will the structure be within 3km of an aerodrome or airfield?</w:t>
            </w:r>
          </w:p>
        </w:tc>
        <w:tc>
          <w:tcPr>
            <w:tcW w:w="2127" w:type="dxa"/>
          </w:tcPr>
          <w:p w14:paraId="55764F03"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sz w:val="23"/>
                <w:szCs w:val="23"/>
              </w:rPr>
              <w:t>Yes</w:t>
            </w:r>
          </w:p>
        </w:tc>
        <w:tc>
          <w:tcPr>
            <w:tcW w:w="1842" w:type="dxa"/>
          </w:tcPr>
          <w:p w14:paraId="1A09B756" w14:textId="77777777" w:rsidR="00A86AB6" w:rsidRPr="001F7B70" w:rsidRDefault="00A86AB6" w:rsidP="00B212C2">
            <w:pPr>
              <w:jc w:val="center"/>
              <w:rPr>
                <w:rFonts w:ascii="Century Gothic" w:hAnsi="Century Gothic" w:cs="Arial"/>
                <w:b/>
                <w:bCs/>
                <w:sz w:val="23"/>
                <w:szCs w:val="23"/>
                <w:u w:val="single"/>
              </w:rPr>
            </w:pPr>
            <w:r w:rsidRPr="001F7B70">
              <w:rPr>
                <w:rFonts w:ascii="Century Gothic" w:hAnsi="Century Gothic" w:cs="Arial"/>
                <w:b/>
                <w:bCs/>
                <w:sz w:val="23"/>
                <w:szCs w:val="23"/>
                <w:u w:val="single"/>
              </w:rPr>
              <w:t>No</w:t>
            </w:r>
          </w:p>
        </w:tc>
      </w:tr>
      <w:tr w:rsidR="00A86AB6" w:rsidRPr="001F7B70" w14:paraId="6DB8809F" w14:textId="77777777" w:rsidTr="00600E5D">
        <w:tc>
          <w:tcPr>
            <w:tcW w:w="6345" w:type="dxa"/>
          </w:tcPr>
          <w:p w14:paraId="2027238B"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Has the Civil Aviation Authority/Secretary of State for Defence/Aerodrome Operator been notified?</w:t>
            </w:r>
          </w:p>
        </w:tc>
        <w:tc>
          <w:tcPr>
            <w:tcW w:w="2127" w:type="dxa"/>
          </w:tcPr>
          <w:p w14:paraId="65F0DFC2"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sz w:val="23"/>
                <w:szCs w:val="23"/>
              </w:rPr>
              <w:t>Yes</w:t>
            </w:r>
          </w:p>
        </w:tc>
        <w:tc>
          <w:tcPr>
            <w:tcW w:w="1842" w:type="dxa"/>
          </w:tcPr>
          <w:p w14:paraId="749A7119" w14:textId="77777777" w:rsidR="00A86AB6" w:rsidRPr="001F7B70" w:rsidRDefault="00A86AB6" w:rsidP="00B212C2">
            <w:pPr>
              <w:jc w:val="center"/>
              <w:rPr>
                <w:rFonts w:ascii="Century Gothic" w:hAnsi="Century Gothic" w:cs="Arial"/>
                <w:b/>
                <w:bCs/>
                <w:sz w:val="23"/>
                <w:szCs w:val="23"/>
                <w:u w:val="single"/>
              </w:rPr>
            </w:pPr>
            <w:r w:rsidRPr="001F7B70">
              <w:rPr>
                <w:rFonts w:ascii="Century Gothic" w:hAnsi="Century Gothic" w:cs="Arial"/>
                <w:b/>
                <w:bCs/>
                <w:sz w:val="23"/>
                <w:szCs w:val="23"/>
                <w:u w:val="single"/>
              </w:rPr>
              <w:t>No</w:t>
            </w:r>
          </w:p>
        </w:tc>
      </w:tr>
      <w:tr w:rsidR="00A86AB6" w:rsidRPr="001F7B70" w14:paraId="298AC919" w14:textId="77777777" w:rsidTr="00600E5D">
        <w:trPr>
          <w:cantSplit/>
        </w:trPr>
        <w:tc>
          <w:tcPr>
            <w:tcW w:w="10314" w:type="dxa"/>
            <w:gridSpan w:val="3"/>
          </w:tcPr>
          <w:p w14:paraId="420ECD5B"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Details of response:</w:t>
            </w:r>
          </w:p>
          <w:p w14:paraId="70DF9E56" w14:textId="77777777" w:rsidR="00A86AB6" w:rsidRPr="001F7B70" w:rsidRDefault="00A86AB6" w:rsidP="00B212C2">
            <w:pPr>
              <w:rPr>
                <w:rFonts w:ascii="Century Gothic" w:hAnsi="Century Gothic" w:cs="Arial"/>
                <w:sz w:val="23"/>
                <w:szCs w:val="23"/>
              </w:rPr>
            </w:pPr>
          </w:p>
          <w:p w14:paraId="738610EB" w14:textId="31275E20" w:rsidR="00A86AB6" w:rsidRPr="001F7B70" w:rsidRDefault="006F3632" w:rsidP="00B212C2">
            <w:pPr>
              <w:rPr>
                <w:rFonts w:ascii="Century Gothic" w:hAnsi="Century Gothic" w:cs="Arial"/>
                <w:sz w:val="23"/>
                <w:szCs w:val="23"/>
              </w:rPr>
            </w:pPr>
            <w:r w:rsidRPr="001F7B70">
              <w:rPr>
                <w:rFonts w:ascii="Century Gothic" w:hAnsi="Century Gothic" w:cs="Arial"/>
                <w:sz w:val="23"/>
                <w:szCs w:val="23"/>
              </w:rPr>
              <w:t>N/A</w:t>
            </w:r>
          </w:p>
          <w:p w14:paraId="637805D2" w14:textId="77777777" w:rsidR="00A86AB6" w:rsidRPr="001F7B70" w:rsidRDefault="00A86AB6" w:rsidP="00B212C2">
            <w:pPr>
              <w:rPr>
                <w:rFonts w:ascii="Century Gothic" w:hAnsi="Century Gothic" w:cs="Arial"/>
                <w:sz w:val="23"/>
                <w:szCs w:val="23"/>
              </w:rPr>
            </w:pPr>
          </w:p>
        </w:tc>
      </w:tr>
    </w:tbl>
    <w:p w14:paraId="463F29E8" w14:textId="77777777" w:rsidR="00A86AB6" w:rsidRPr="001F7B70" w:rsidRDefault="00A86AB6" w:rsidP="00A86AB6">
      <w:pPr>
        <w:rPr>
          <w:rFonts w:ascii="Century Gothic" w:hAnsi="Century Gothic" w:cs="Arial"/>
          <w:bCs/>
          <w:sz w:val="23"/>
          <w:szCs w:val="23"/>
        </w:rPr>
      </w:pPr>
    </w:p>
    <w:p w14:paraId="179E99D0" w14:textId="77777777" w:rsidR="00A86AB6" w:rsidRPr="001F7B70" w:rsidRDefault="00A86AB6" w:rsidP="00A86AB6">
      <w:pPr>
        <w:rPr>
          <w:rFonts w:ascii="Century Gothic" w:hAnsi="Century Gothic" w:cs="Arial"/>
          <w:b/>
          <w:bCs/>
          <w:sz w:val="23"/>
          <w:szCs w:val="23"/>
        </w:rPr>
      </w:pPr>
      <w:r w:rsidRPr="001F7B70">
        <w:rPr>
          <w:rFonts w:ascii="Century Gothic" w:hAnsi="Century Gothic" w:cs="Arial"/>
          <w:b/>
          <w:bCs/>
          <w:sz w:val="23"/>
          <w:szCs w:val="23"/>
        </w:rPr>
        <w:t>Developer’s Notice</w:t>
      </w:r>
    </w:p>
    <w:p w14:paraId="3B7B4B86" w14:textId="77777777" w:rsidR="00A86AB6" w:rsidRPr="001F7B70" w:rsidRDefault="00A86AB6" w:rsidP="00A86AB6">
      <w:pPr>
        <w:rPr>
          <w:rFonts w:ascii="Century Gothic" w:hAnsi="Century Gothic" w:cs="Arial"/>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2"/>
        <w:gridCol w:w="1903"/>
        <w:gridCol w:w="1843"/>
        <w:gridCol w:w="2126"/>
      </w:tblGrid>
      <w:tr w:rsidR="00A86AB6" w:rsidRPr="001F7B70" w14:paraId="56BE0FEB" w14:textId="77777777" w:rsidTr="00600E5D">
        <w:tc>
          <w:tcPr>
            <w:tcW w:w="6345" w:type="dxa"/>
            <w:gridSpan w:val="2"/>
          </w:tcPr>
          <w:p w14:paraId="77623026"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Copy of Developer’s Notice enclosed?</w:t>
            </w:r>
          </w:p>
        </w:tc>
        <w:tc>
          <w:tcPr>
            <w:tcW w:w="1843" w:type="dxa"/>
          </w:tcPr>
          <w:p w14:paraId="604D630B"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b/>
                <w:bCs/>
                <w:sz w:val="23"/>
                <w:szCs w:val="23"/>
                <w:u w:val="single"/>
              </w:rPr>
              <w:t>Yes</w:t>
            </w:r>
          </w:p>
        </w:tc>
        <w:tc>
          <w:tcPr>
            <w:tcW w:w="2126" w:type="dxa"/>
          </w:tcPr>
          <w:p w14:paraId="75FA64D4"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sz w:val="23"/>
                <w:szCs w:val="23"/>
              </w:rPr>
              <w:t>No</w:t>
            </w:r>
          </w:p>
        </w:tc>
      </w:tr>
      <w:tr w:rsidR="00A86AB6" w:rsidRPr="001F7B70" w14:paraId="2FDDDEBA" w14:textId="77777777" w:rsidTr="00600E5D">
        <w:trPr>
          <w:cantSplit/>
        </w:trPr>
        <w:tc>
          <w:tcPr>
            <w:tcW w:w="4442" w:type="dxa"/>
          </w:tcPr>
          <w:p w14:paraId="37F8AEE2"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Date served:</w:t>
            </w:r>
          </w:p>
        </w:tc>
        <w:tc>
          <w:tcPr>
            <w:tcW w:w="5872" w:type="dxa"/>
            <w:gridSpan w:val="3"/>
          </w:tcPr>
          <w:p w14:paraId="3A0FF5F2" w14:textId="75ED2299" w:rsidR="00A86AB6" w:rsidRPr="001F7B70" w:rsidRDefault="00592E4A" w:rsidP="006F3632">
            <w:pPr>
              <w:jc w:val="right"/>
              <w:rPr>
                <w:rFonts w:ascii="Century Gothic" w:hAnsi="Century Gothic" w:cs="Arial"/>
                <w:sz w:val="23"/>
                <w:szCs w:val="23"/>
              </w:rPr>
            </w:pPr>
            <w:r w:rsidRPr="006F33D7">
              <w:rPr>
                <w:rFonts w:ascii="Century Gothic" w:hAnsi="Century Gothic" w:cs="Arial"/>
                <w:sz w:val="23"/>
                <w:szCs w:val="23"/>
              </w:rPr>
              <w:t>1</w:t>
            </w:r>
            <w:r w:rsidR="006F33D7" w:rsidRPr="006F33D7">
              <w:rPr>
                <w:rFonts w:ascii="Century Gothic" w:hAnsi="Century Gothic" w:cs="Arial"/>
                <w:sz w:val="23"/>
                <w:szCs w:val="23"/>
              </w:rPr>
              <w:t>7</w:t>
            </w:r>
            <w:r w:rsidR="006F3632" w:rsidRPr="006F33D7">
              <w:rPr>
                <w:rFonts w:ascii="Century Gothic" w:hAnsi="Century Gothic" w:cs="Arial"/>
                <w:sz w:val="23"/>
                <w:szCs w:val="23"/>
              </w:rPr>
              <w:t>/0</w:t>
            </w:r>
            <w:r w:rsidR="00390BD6" w:rsidRPr="006F33D7">
              <w:rPr>
                <w:rFonts w:ascii="Century Gothic" w:hAnsi="Century Gothic" w:cs="Arial"/>
                <w:sz w:val="23"/>
                <w:szCs w:val="23"/>
              </w:rPr>
              <w:t>4</w:t>
            </w:r>
            <w:r w:rsidR="006F3632" w:rsidRPr="006F33D7">
              <w:rPr>
                <w:rFonts w:ascii="Century Gothic" w:hAnsi="Century Gothic" w:cs="Arial"/>
                <w:sz w:val="23"/>
                <w:szCs w:val="23"/>
              </w:rPr>
              <w:t>/2020</w:t>
            </w:r>
            <w:r w:rsidR="007B22B3">
              <w:rPr>
                <w:rFonts w:ascii="Century Gothic" w:hAnsi="Century Gothic" w:cs="Arial"/>
                <w:sz w:val="23"/>
                <w:szCs w:val="23"/>
              </w:rPr>
              <w:t xml:space="preserve"> (By email)</w:t>
            </w:r>
          </w:p>
        </w:tc>
      </w:tr>
    </w:tbl>
    <w:p w14:paraId="18FE91D0" w14:textId="792CAA75" w:rsidR="00DC6575" w:rsidRPr="001F7B70" w:rsidRDefault="00DC6575" w:rsidP="00DC6575">
      <w:pPr>
        <w:rPr>
          <w:rFonts w:ascii="Century Gothic" w:hAnsi="Century Gothic" w:cs="Arial"/>
          <w:bCs/>
          <w:sz w:val="23"/>
          <w:szCs w:val="23"/>
        </w:rPr>
      </w:pPr>
    </w:p>
    <w:p w14:paraId="419438CC" w14:textId="637ED57C" w:rsidR="001F7B70" w:rsidRDefault="001F7B70">
      <w:pPr>
        <w:rPr>
          <w:rFonts w:ascii="Century Gothic" w:hAnsi="Century Gothic" w:cs="Arial"/>
          <w:bCs/>
          <w:sz w:val="23"/>
          <w:szCs w:val="23"/>
        </w:rPr>
      </w:pPr>
      <w:r>
        <w:rPr>
          <w:rFonts w:ascii="Century Gothic" w:hAnsi="Century Gothic" w:cs="Arial"/>
          <w:bCs/>
          <w:sz w:val="23"/>
          <w:szCs w:val="23"/>
        </w:rPr>
        <w:br w:type="page"/>
      </w:r>
    </w:p>
    <w:p w14:paraId="1DFA583B" w14:textId="0A7DD91B" w:rsidR="00A86AB6" w:rsidRPr="001F7B70" w:rsidRDefault="00A86AB6" w:rsidP="00A86AB6">
      <w:pPr>
        <w:numPr>
          <w:ilvl w:val="0"/>
          <w:numId w:val="1"/>
        </w:numPr>
        <w:ind w:left="0" w:firstLine="0"/>
        <w:rPr>
          <w:rFonts w:ascii="Century Gothic" w:hAnsi="Century Gothic" w:cs="Arial"/>
          <w:bCs/>
          <w:sz w:val="23"/>
          <w:szCs w:val="23"/>
        </w:rPr>
      </w:pPr>
      <w:r w:rsidRPr="001F7B70">
        <w:rPr>
          <w:rFonts w:ascii="Century Gothic" w:hAnsi="Century Gothic" w:cs="Arial"/>
          <w:bCs/>
          <w:sz w:val="23"/>
          <w:szCs w:val="23"/>
        </w:rPr>
        <w:lastRenderedPageBreak/>
        <w:t>Proposed Development</w:t>
      </w:r>
    </w:p>
    <w:p w14:paraId="61829076" w14:textId="77777777" w:rsidR="00A86AB6" w:rsidRPr="001F7B70" w:rsidRDefault="00A86AB6" w:rsidP="00A86AB6">
      <w:pPr>
        <w:rPr>
          <w:rFonts w:ascii="Century Gothic" w:hAnsi="Century Gothic" w:cs="Arial"/>
          <w:bCs/>
          <w:sz w:val="23"/>
          <w:szCs w:val="23"/>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86AB6" w:rsidRPr="001F7B70" w14:paraId="0539606E" w14:textId="77777777" w:rsidTr="00600E5D">
        <w:tc>
          <w:tcPr>
            <w:tcW w:w="10348" w:type="dxa"/>
          </w:tcPr>
          <w:p w14:paraId="590F2E44"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The proposed site:</w:t>
            </w:r>
          </w:p>
        </w:tc>
      </w:tr>
      <w:tr w:rsidR="00A86AB6" w:rsidRPr="001F7B70" w14:paraId="2BA226A1" w14:textId="77777777" w:rsidTr="00600E5D">
        <w:tc>
          <w:tcPr>
            <w:tcW w:w="10348" w:type="dxa"/>
          </w:tcPr>
          <w:p w14:paraId="17AD93B2" w14:textId="77777777" w:rsidR="00A86AB6" w:rsidRPr="001F7B70" w:rsidRDefault="00A86AB6" w:rsidP="00B212C2">
            <w:pPr>
              <w:rPr>
                <w:rFonts w:ascii="Century Gothic" w:hAnsi="Century Gothic" w:cs="Arial"/>
                <w:sz w:val="23"/>
                <w:szCs w:val="23"/>
              </w:rPr>
            </w:pPr>
          </w:p>
          <w:p w14:paraId="051757DD" w14:textId="76BFA8F3" w:rsidR="00DC6575" w:rsidRPr="001F7B70" w:rsidRDefault="00E20B35" w:rsidP="001B47F6">
            <w:pPr>
              <w:jc w:val="both"/>
              <w:rPr>
                <w:rFonts w:ascii="Century Gothic" w:hAnsi="Century Gothic" w:cs="Arial"/>
                <w:bCs/>
                <w:sz w:val="23"/>
                <w:szCs w:val="23"/>
              </w:rPr>
            </w:pPr>
            <w:r w:rsidRPr="001F7B70">
              <w:rPr>
                <w:rFonts w:ascii="Century Gothic" w:hAnsi="Century Gothic" w:cs="Arial"/>
                <w:sz w:val="23"/>
                <w:szCs w:val="23"/>
              </w:rPr>
              <w:t>The proposed site is found at</w:t>
            </w:r>
            <w:r w:rsidR="00927B28">
              <w:rPr>
                <w:rFonts w:ascii="Century Gothic" w:hAnsi="Century Gothic" w:cs="Arial"/>
                <w:sz w:val="23"/>
                <w:szCs w:val="23"/>
              </w:rPr>
              <w:t xml:space="preserve"> The</w:t>
            </w:r>
            <w:r w:rsidRPr="001F7B70">
              <w:rPr>
                <w:rFonts w:ascii="Century Gothic" w:hAnsi="Century Gothic" w:cs="Arial"/>
                <w:sz w:val="23"/>
                <w:szCs w:val="23"/>
              </w:rPr>
              <w:t xml:space="preserve"> </w:t>
            </w:r>
            <w:r w:rsidR="00390BD6">
              <w:rPr>
                <w:rFonts w:ascii="Century Gothic" w:hAnsi="Century Gothic" w:cs="Arial"/>
                <w:bCs/>
                <w:sz w:val="23"/>
                <w:szCs w:val="23"/>
              </w:rPr>
              <w:t>Dutch House, 307 High Holborn, Holborn, London, WC1V 7LL</w:t>
            </w:r>
            <w:r w:rsidR="00282631" w:rsidRPr="001F7B70">
              <w:rPr>
                <w:rFonts w:ascii="Century Gothic" w:hAnsi="Century Gothic" w:cs="Arial"/>
                <w:bCs/>
                <w:sz w:val="23"/>
                <w:szCs w:val="23"/>
              </w:rPr>
              <w:t xml:space="preserve">. </w:t>
            </w:r>
            <w:r w:rsidR="00282631" w:rsidRPr="00927B28">
              <w:rPr>
                <w:rFonts w:ascii="Century Gothic" w:hAnsi="Century Gothic" w:cs="Arial"/>
                <w:bCs/>
                <w:sz w:val="23"/>
                <w:szCs w:val="23"/>
              </w:rPr>
              <w:t xml:space="preserve">It is of note that </w:t>
            </w:r>
            <w:r w:rsidR="00927B28" w:rsidRPr="00927B28">
              <w:rPr>
                <w:rFonts w:ascii="Century Gothic" w:hAnsi="Century Gothic" w:cs="Arial"/>
                <w:bCs/>
                <w:sz w:val="23"/>
                <w:szCs w:val="23"/>
              </w:rPr>
              <w:t xml:space="preserve">The Dutch House is situated </w:t>
            </w:r>
            <w:r w:rsidR="00282631" w:rsidRPr="00927B28">
              <w:rPr>
                <w:rFonts w:ascii="Century Gothic" w:hAnsi="Century Gothic" w:cs="Arial"/>
                <w:bCs/>
                <w:sz w:val="23"/>
                <w:szCs w:val="23"/>
              </w:rPr>
              <w:t xml:space="preserve">over </w:t>
            </w:r>
            <w:r w:rsidR="00927B28" w:rsidRPr="00927B28">
              <w:rPr>
                <w:rFonts w:ascii="Century Gothic" w:hAnsi="Century Gothic" w:cs="Arial"/>
                <w:bCs/>
                <w:sz w:val="23"/>
                <w:szCs w:val="23"/>
              </w:rPr>
              <w:t>eight</w:t>
            </w:r>
            <w:r w:rsidR="00282631" w:rsidRPr="00927B28">
              <w:rPr>
                <w:rFonts w:ascii="Century Gothic" w:hAnsi="Century Gothic" w:cs="Arial"/>
                <w:bCs/>
                <w:sz w:val="23"/>
                <w:szCs w:val="23"/>
              </w:rPr>
              <w:t xml:space="preserve"> floors and lies within</w:t>
            </w:r>
            <w:r w:rsidR="00DF3803" w:rsidRPr="00927B28">
              <w:rPr>
                <w:rFonts w:ascii="Century Gothic" w:hAnsi="Century Gothic" w:cs="Arial"/>
                <w:bCs/>
                <w:sz w:val="23"/>
                <w:szCs w:val="23"/>
              </w:rPr>
              <w:t xml:space="preserve"> </w:t>
            </w:r>
            <w:r w:rsidR="00922482" w:rsidRPr="00927B28">
              <w:rPr>
                <w:rFonts w:ascii="Century Gothic" w:hAnsi="Century Gothic" w:cs="Helvetica"/>
                <w:sz w:val="23"/>
                <w:szCs w:val="23"/>
                <w:shd w:val="clear" w:color="auto" w:fill="FFFFFF"/>
              </w:rPr>
              <w:t>Bloomsbury</w:t>
            </w:r>
            <w:r w:rsidR="00282631" w:rsidRPr="00927B28">
              <w:rPr>
                <w:rFonts w:ascii="Century Gothic" w:hAnsi="Century Gothic" w:cs="Arial"/>
                <w:bCs/>
                <w:sz w:val="23"/>
                <w:szCs w:val="23"/>
              </w:rPr>
              <w:t xml:space="preserve"> Conservation Area.</w:t>
            </w:r>
          </w:p>
          <w:p w14:paraId="3FB3D9E5" w14:textId="77777777" w:rsidR="00E20B35" w:rsidRPr="001F7B70" w:rsidRDefault="00E20B35" w:rsidP="00E20B35">
            <w:pPr>
              <w:rPr>
                <w:rFonts w:ascii="Century Gothic" w:hAnsi="Century Gothic" w:cs="Arial"/>
                <w:sz w:val="23"/>
                <w:szCs w:val="23"/>
              </w:rPr>
            </w:pPr>
          </w:p>
          <w:p w14:paraId="71BB0EB7" w14:textId="77777777" w:rsidR="00E20B35" w:rsidRPr="001F7B70" w:rsidRDefault="00E20B35" w:rsidP="00E20B35">
            <w:pPr>
              <w:rPr>
                <w:rFonts w:ascii="Century Gothic" w:hAnsi="Century Gothic" w:cs="Arial"/>
                <w:sz w:val="23"/>
                <w:szCs w:val="23"/>
              </w:rPr>
            </w:pPr>
            <w:r w:rsidRPr="001F7B70">
              <w:rPr>
                <w:rFonts w:ascii="Century Gothic" w:hAnsi="Century Gothic" w:cs="Arial"/>
                <w:sz w:val="23"/>
                <w:szCs w:val="23"/>
              </w:rPr>
              <w:t>For reference purposes only please see below a photograph of the site: -</w:t>
            </w:r>
          </w:p>
          <w:p w14:paraId="0D55FFF9" w14:textId="165E7A08" w:rsidR="004672C7" w:rsidRDefault="004672C7" w:rsidP="00B212C2">
            <w:pPr>
              <w:rPr>
                <w:rFonts w:ascii="Century Gothic" w:hAnsi="Century Gothic" w:cs="Arial"/>
                <w:sz w:val="23"/>
                <w:szCs w:val="23"/>
              </w:rPr>
            </w:pPr>
          </w:p>
          <w:p w14:paraId="417C3130" w14:textId="0F5D3817" w:rsidR="00B81FB8" w:rsidRDefault="00927B28" w:rsidP="00B81FB8">
            <w:pPr>
              <w:jc w:val="center"/>
              <w:rPr>
                <w:rFonts w:ascii="Century Gothic" w:hAnsi="Century Gothic" w:cs="Arial"/>
                <w:sz w:val="23"/>
                <w:szCs w:val="23"/>
              </w:rPr>
            </w:pPr>
            <w:r>
              <w:t xml:space="preserve"> </w:t>
            </w:r>
            <w:r>
              <w:rPr>
                <w:noProof/>
              </w:rPr>
              <w:drawing>
                <wp:inline distT="0" distB="0" distL="0" distR="0" wp14:anchorId="31DAA841" wp14:editId="273BA841">
                  <wp:extent cx="6391910" cy="4260215"/>
                  <wp:effectExtent l="0" t="0" r="8890" b="6985"/>
                  <wp:docPr id="4" name="Picture 4" descr="Fareb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ebroth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1910" cy="4260215"/>
                          </a:xfrm>
                          <a:prstGeom prst="rect">
                            <a:avLst/>
                          </a:prstGeom>
                          <a:noFill/>
                          <a:ln>
                            <a:noFill/>
                          </a:ln>
                        </pic:spPr>
                      </pic:pic>
                    </a:graphicData>
                  </a:graphic>
                </wp:inline>
              </w:drawing>
            </w:r>
          </w:p>
          <w:p w14:paraId="16B37651" w14:textId="063D73A5" w:rsidR="00B81FB8" w:rsidRDefault="00927B28" w:rsidP="00B212C2">
            <w:pPr>
              <w:rPr>
                <w:rFonts w:ascii="Century Gothic" w:hAnsi="Century Gothic" w:cs="Arial"/>
                <w:sz w:val="23"/>
                <w:szCs w:val="23"/>
              </w:rPr>
            </w:pPr>
            <w:r w:rsidRPr="001F7B70">
              <w:rPr>
                <w:rFonts w:ascii="Century Gothic" w:hAnsi="Century Gothic" w:cs="Arial"/>
                <w:noProof/>
                <w:sz w:val="23"/>
                <w:szCs w:val="23"/>
              </w:rPr>
              <mc:AlternateContent>
                <mc:Choice Requires="wps">
                  <w:drawing>
                    <wp:anchor distT="0" distB="0" distL="114300" distR="114300" simplePos="0" relativeHeight="251662336" behindDoc="0" locked="0" layoutInCell="1" allowOverlap="1" wp14:anchorId="024AC598" wp14:editId="7F95446F">
                      <wp:simplePos x="0" y="0"/>
                      <wp:positionH relativeFrom="column">
                        <wp:posOffset>2628900</wp:posOffset>
                      </wp:positionH>
                      <wp:positionV relativeFrom="paragraph">
                        <wp:posOffset>8890</wp:posOffset>
                      </wp:positionV>
                      <wp:extent cx="142875" cy="657225"/>
                      <wp:effectExtent l="0" t="38100" r="66675" b="28575"/>
                      <wp:wrapNone/>
                      <wp:docPr id="16" name="Straight Arrow Connector 16"/>
                      <wp:cNvGraphicFramePr/>
                      <a:graphic xmlns:a="http://schemas.openxmlformats.org/drawingml/2006/main">
                        <a:graphicData uri="http://schemas.microsoft.com/office/word/2010/wordprocessingShape">
                          <wps:wsp>
                            <wps:cNvCnPr/>
                            <wps:spPr>
                              <a:xfrm flipV="1">
                                <a:off x="0" y="0"/>
                                <a:ext cx="142875"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F14E3D" id="_x0000_t32" coordsize="21600,21600" o:spt="32" o:oned="t" path="m,l21600,21600e" filled="f">
                      <v:path arrowok="t" fillok="f" o:connecttype="none"/>
                      <o:lock v:ext="edit" shapetype="t"/>
                    </v:shapetype>
                    <v:shape id="Straight Arrow Connector 16" o:spid="_x0000_s1026" type="#_x0000_t32" style="position:absolute;margin-left:207pt;margin-top:.7pt;width:11.25pt;height:51.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" strokecolor="#4579b8 [3044]">
                      <v:stroke endarrow="block"/>
                    </v:shape>
                  </w:pict>
                </mc:Fallback>
              </mc:AlternateContent>
            </w:r>
          </w:p>
          <w:p w14:paraId="460DDBBF" w14:textId="62BD22BF" w:rsidR="00B81FB8" w:rsidRPr="001F7B70" w:rsidRDefault="00B81FB8" w:rsidP="00B212C2">
            <w:pPr>
              <w:rPr>
                <w:rFonts w:ascii="Century Gothic" w:hAnsi="Century Gothic" w:cs="Arial"/>
                <w:sz w:val="23"/>
                <w:szCs w:val="23"/>
              </w:rPr>
            </w:pPr>
          </w:p>
          <w:p w14:paraId="1EA19B7E" w14:textId="1B530EDC" w:rsidR="004672C7" w:rsidRPr="001F7B70" w:rsidRDefault="004672C7" w:rsidP="00B81FB8">
            <w:pPr>
              <w:jc w:val="center"/>
              <w:rPr>
                <w:rFonts w:ascii="Century Gothic" w:hAnsi="Century Gothic" w:cs="Arial"/>
                <w:sz w:val="23"/>
                <w:szCs w:val="23"/>
              </w:rPr>
            </w:pPr>
          </w:p>
          <w:p w14:paraId="66DD5A64" w14:textId="39128C1A" w:rsidR="004672C7" w:rsidRPr="001F7B70" w:rsidRDefault="004672C7" w:rsidP="00D06802">
            <w:pPr>
              <w:jc w:val="center"/>
              <w:rPr>
                <w:rFonts w:ascii="Century Gothic" w:hAnsi="Century Gothic" w:cs="Arial"/>
                <w:sz w:val="23"/>
                <w:szCs w:val="23"/>
              </w:rPr>
            </w:pPr>
          </w:p>
          <w:p w14:paraId="2DBF0D7D" w14:textId="08EBCC3E" w:rsidR="00A86AB6" w:rsidRDefault="000F0353" w:rsidP="00D06802">
            <w:pPr>
              <w:jc w:val="center"/>
              <w:rPr>
                <w:rFonts w:ascii="Century Gothic" w:hAnsi="Century Gothic" w:cs="Arial"/>
                <w:sz w:val="23"/>
                <w:szCs w:val="23"/>
              </w:rPr>
            </w:pPr>
            <w:r>
              <w:rPr>
                <w:rFonts w:ascii="Century Gothic" w:hAnsi="Century Gothic" w:cs="Arial"/>
                <w:sz w:val="23"/>
                <w:szCs w:val="23"/>
              </w:rPr>
              <w:t xml:space="preserve">Application site: </w:t>
            </w:r>
            <w:r w:rsidR="002A63EF">
              <w:rPr>
                <w:rFonts w:ascii="Century Gothic" w:hAnsi="Century Gothic" w:cs="Arial"/>
                <w:sz w:val="23"/>
                <w:szCs w:val="23"/>
              </w:rPr>
              <w:t xml:space="preserve">The </w:t>
            </w:r>
            <w:r w:rsidR="00927B28">
              <w:rPr>
                <w:rFonts w:ascii="Century Gothic" w:hAnsi="Century Gothic" w:cs="Arial"/>
                <w:sz w:val="23"/>
                <w:szCs w:val="23"/>
              </w:rPr>
              <w:t>Dutch House, 307 High Holborn, Holborn, WC1V 7LL</w:t>
            </w:r>
          </w:p>
          <w:p w14:paraId="532A9D52" w14:textId="3862C80B" w:rsidR="000F0353" w:rsidRPr="001F7B70" w:rsidRDefault="000F0353" w:rsidP="000F0353">
            <w:pPr>
              <w:rPr>
                <w:rFonts w:ascii="Century Gothic" w:hAnsi="Century Gothic" w:cs="Arial"/>
                <w:sz w:val="23"/>
                <w:szCs w:val="23"/>
              </w:rPr>
            </w:pPr>
          </w:p>
          <w:p w14:paraId="02F2C34E" w14:textId="443005EB" w:rsidR="00A86AB6" w:rsidRPr="001F7B70" w:rsidRDefault="00A86AB6" w:rsidP="00B212C2">
            <w:pPr>
              <w:rPr>
                <w:rFonts w:ascii="Century Gothic" w:hAnsi="Century Gothic" w:cs="Arial"/>
                <w:sz w:val="23"/>
                <w:szCs w:val="23"/>
              </w:rPr>
            </w:pPr>
          </w:p>
        </w:tc>
      </w:tr>
    </w:tbl>
    <w:p w14:paraId="680A4E5D" w14:textId="77777777" w:rsidR="00A86AB6" w:rsidRPr="001F7B70" w:rsidRDefault="00A86AB6" w:rsidP="00A86AB6">
      <w:pPr>
        <w:rPr>
          <w:rFonts w:ascii="Century Gothic" w:hAnsi="Century Gothic" w:cs="Arial"/>
          <w:sz w:val="23"/>
          <w:szCs w:val="23"/>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86AB6" w:rsidRPr="001F7B70" w14:paraId="1A09AC28" w14:textId="77777777" w:rsidTr="00600E5D">
        <w:tc>
          <w:tcPr>
            <w:tcW w:w="10348" w:type="dxa"/>
          </w:tcPr>
          <w:p w14:paraId="197CFC2B"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Enclose map showing the cell centre and adjoining cells</w:t>
            </w:r>
            <w:r w:rsidR="007259B4" w:rsidRPr="001F7B70">
              <w:rPr>
                <w:rFonts w:ascii="Century Gothic" w:hAnsi="Century Gothic" w:cs="Arial"/>
                <w:sz w:val="23"/>
                <w:szCs w:val="23"/>
              </w:rPr>
              <w:t xml:space="preserve"> if appropriate</w:t>
            </w:r>
            <w:r w:rsidRPr="001F7B70">
              <w:rPr>
                <w:rFonts w:ascii="Century Gothic" w:hAnsi="Century Gothic" w:cs="Arial"/>
                <w:sz w:val="23"/>
                <w:szCs w:val="23"/>
              </w:rPr>
              <w:t>:</w:t>
            </w:r>
          </w:p>
        </w:tc>
      </w:tr>
      <w:tr w:rsidR="00A86AB6" w:rsidRPr="001F7B70" w14:paraId="19219836" w14:textId="77777777" w:rsidTr="00600E5D">
        <w:tc>
          <w:tcPr>
            <w:tcW w:w="10348" w:type="dxa"/>
          </w:tcPr>
          <w:p w14:paraId="296FEF7D" w14:textId="77777777" w:rsidR="00A86AB6" w:rsidRPr="001F7B70" w:rsidRDefault="00A86AB6" w:rsidP="00B212C2">
            <w:pPr>
              <w:rPr>
                <w:rFonts w:ascii="Century Gothic" w:hAnsi="Century Gothic" w:cs="Arial"/>
                <w:sz w:val="23"/>
                <w:szCs w:val="23"/>
              </w:rPr>
            </w:pPr>
          </w:p>
          <w:p w14:paraId="1231BE67" w14:textId="0A6F3BE8" w:rsidR="00A86AB6" w:rsidRPr="001F7B70" w:rsidRDefault="00D06802" w:rsidP="00B212C2">
            <w:pPr>
              <w:rPr>
                <w:rFonts w:ascii="Century Gothic" w:hAnsi="Century Gothic" w:cs="Arial"/>
                <w:sz w:val="23"/>
                <w:szCs w:val="23"/>
              </w:rPr>
            </w:pPr>
            <w:r w:rsidRPr="001F7B70">
              <w:rPr>
                <w:rFonts w:ascii="Century Gothic" w:hAnsi="Century Gothic" w:cs="Arial"/>
                <w:sz w:val="23"/>
                <w:szCs w:val="23"/>
              </w:rPr>
              <w:t>To follow</w:t>
            </w:r>
          </w:p>
          <w:p w14:paraId="36FEB5B0" w14:textId="77777777" w:rsidR="00A86AB6" w:rsidRPr="001F7B70" w:rsidRDefault="00A86AB6" w:rsidP="00B212C2">
            <w:pPr>
              <w:rPr>
                <w:rFonts w:ascii="Century Gothic" w:hAnsi="Century Gothic" w:cs="Arial"/>
                <w:sz w:val="23"/>
                <w:szCs w:val="23"/>
              </w:rPr>
            </w:pPr>
          </w:p>
        </w:tc>
      </w:tr>
    </w:tbl>
    <w:p w14:paraId="76EC00F3" w14:textId="6B0D949C" w:rsidR="000627EC" w:rsidRPr="001F7B70" w:rsidRDefault="000627EC">
      <w:pPr>
        <w:rPr>
          <w:rFonts w:ascii="Century Gothic" w:hAnsi="Century Gothic" w:cs="Arial"/>
          <w:sz w:val="23"/>
          <w:szCs w:val="23"/>
        </w:rPr>
      </w:pPr>
    </w:p>
    <w:tbl>
      <w:tblPr>
        <w:tblW w:w="103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2498"/>
        <w:gridCol w:w="3015"/>
      </w:tblGrid>
      <w:tr w:rsidR="00A86AB6" w:rsidRPr="001F7B70" w14:paraId="41A0E877" w14:textId="77777777" w:rsidTr="004F75DC">
        <w:trPr>
          <w:cantSplit/>
        </w:trPr>
        <w:tc>
          <w:tcPr>
            <w:tcW w:w="10353" w:type="dxa"/>
            <w:gridSpan w:val="3"/>
          </w:tcPr>
          <w:p w14:paraId="362CED82" w14:textId="67DACCB2" w:rsidR="00A86AB6" w:rsidRPr="001F7B70" w:rsidRDefault="00A86AB6" w:rsidP="00B212C2">
            <w:pPr>
              <w:rPr>
                <w:rFonts w:ascii="Century Gothic" w:hAnsi="Century Gothic" w:cs="Arial"/>
                <w:color w:val="000000"/>
                <w:sz w:val="23"/>
                <w:szCs w:val="23"/>
              </w:rPr>
            </w:pPr>
            <w:r w:rsidRPr="001F7B70">
              <w:rPr>
                <w:rFonts w:ascii="Century Gothic" w:hAnsi="Century Gothic" w:cs="Arial"/>
                <w:sz w:val="23"/>
                <w:szCs w:val="23"/>
              </w:rPr>
              <w:t>Type of Structure</w:t>
            </w:r>
            <w:r w:rsidRPr="001F7B70">
              <w:rPr>
                <w:rFonts w:ascii="Century Gothic" w:hAnsi="Century Gothic" w:cs="Arial"/>
                <w:i/>
                <w:iCs/>
                <w:sz w:val="23"/>
                <w:szCs w:val="23"/>
              </w:rPr>
              <w:t>:</w:t>
            </w:r>
            <w:r w:rsidR="00D06802" w:rsidRPr="001F7B70">
              <w:rPr>
                <w:rFonts w:ascii="Century Gothic" w:hAnsi="Century Gothic" w:cs="Arial"/>
                <w:i/>
                <w:iCs/>
                <w:sz w:val="23"/>
                <w:szCs w:val="23"/>
              </w:rPr>
              <w:t xml:space="preserve">                                                                  </w:t>
            </w:r>
            <w:r w:rsidR="002A63EF">
              <w:rPr>
                <w:rFonts w:ascii="Century Gothic" w:hAnsi="Century Gothic" w:cs="Arial"/>
                <w:i/>
                <w:iCs/>
                <w:sz w:val="23"/>
                <w:szCs w:val="23"/>
              </w:rPr>
              <w:t xml:space="preserve">                                          </w:t>
            </w:r>
            <w:r w:rsidR="00D06802" w:rsidRPr="001F7B70">
              <w:rPr>
                <w:rFonts w:ascii="Century Gothic" w:hAnsi="Century Gothic" w:cs="Arial"/>
                <w:i/>
                <w:iCs/>
                <w:sz w:val="23"/>
                <w:szCs w:val="23"/>
              </w:rPr>
              <w:t>Rooftop</w:t>
            </w:r>
          </w:p>
        </w:tc>
      </w:tr>
      <w:tr w:rsidR="00A86AB6" w:rsidRPr="001F7B70" w14:paraId="6C7F3E71" w14:textId="77777777" w:rsidTr="004F75DC">
        <w:trPr>
          <w:cantSplit/>
        </w:trPr>
        <w:tc>
          <w:tcPr>
            <w:tcW w:w="10353" w:type="dxa"/>
            <w:gridSpan w:val="3"/>
          </w:tcPr>
          <w:p w14:paraId="04CE3716" w14:textId="104E3B64" w:rsidR="00A86AB6" w:rsidRDefault="00A86AB6" w:rsidP="00B212C2">
            <w:pPr>
              <w:rPr>
                <w:rFonts w:ascii="Century Gothic" w:hAnsi="Century Gothic" w:cs="Arial"/>
                <w:sz w:val="23"/>
                <w:szCs w:val="23"/>
              </w:rPr>
            </w:pPr>
            <w:r w:rsidRPr="001F7B70">
              <w:rPr>
                <w:rFonts w:ascii="Century Gothic" w:hAnsi="Century Gothic" w:cs="Arial"/>
                <w:sz w:val="23"/>
                <w:szCs w:val="23"/>
              </w:rPr>
              <w:lastRenderedPageBreak/>
              <w:t>Description:</w:t>
            </w:r>
          </w:p>
          <w:p w14:paraId="307CA939" w14:textId="77777777" w:rsidR="006F33D7" w:rsidRPr="006F33D7" w:rsidRDefault="006F33D7" w:rsidP="006F33D7">
            <w:pPr>
              <w:pStyle w:val="Default"/>
              <w:rPr>
                <w:rFonts w:ascii="Century Gothic" w:hAnsi="Century Gothic"/>
                <w:b/>
                <w:bCs/>
                <w:sz w:val="23"/>
                <w:szCs w:val="23"/>
              </w:rPr>
            </w:pPr>
          </w:p>
          <w:p w14:paraId="3974AB0D" w14:textId="77777777" w:rsidR="006F33D7" w:rsidRPr="006F33D7" w:rsidRDefault="006F33D7" w:rsidP="006F33D7">
            <w:pPr>
              <w:pStyle w:val="BodyTextIndent"/>
              <w:ind w:left="0"/>
              <w:jc w:val="both"/>
              <w:rPr>
                <w:rFonts w:ascii="Century Gothic" w:hAnsi="Century Gothic" w:cs="Arial"/>
                <w:i/>
                <w:iCs/>
                <w:spacing w:val="-2"/>
                <w:sz w:val="23"/>
                <w:szCs w:val="23"/>
              </w:rPr>
            </w:pPr>
            <w:r w:rsidRPr="006F33D7">
              <w:rPr>
                <w:rFonts w:ascii="Century Gothic" w:hAnsi="Century Gothic" w:cs="Arial"/>
                <w:i/>
                <w:iCs/>
                <w:spacing w:val="-2"/>
                <w:sz w:val="23"/>
                <w:szCs w:val="23"/>
              </w:rPr>
              <w:t>The installation of 3 no. Antenna fixed to the existing support pole to the existing height of 31.1 metres, the installation of 1 no. GPS Module, the installation of 3 no. Combiners fixed to the rear of the Antenna and 1 no. existing VF Antenna to be raised 0.5 metres on existing pole to a height of 29.9 metres, together with ancillary development equipment thereto, including but not limited to RRU’s and cable trays, to facilitate the need for continuous mobile coverage in the area.</w:t>
            </w:r>
          </w:p>
          <w:p w14:paraId="48A21919" w14:textId="26589C9B" w:rsidR="00A86AB6" w:rsidRPr="0096745B" w:rsidRDefault="00A86AB6" w:rsidP="0096745B">
            <w:pPr>
              <w:pStyle w:val="BodyTextIndent"/>
              <w:ind w:left="0"/>
              <w:jc w:val="both"/>
              <w:rPr>
                <w:rFonts w:asciiTheme="minorHAnsi" w:hAnsiTheme="minorHAnsi" w:cs="Arial"/>
                <w:i/>
                <w:iCs/>
                <w:spacing w:val="-2"/>
                <w:sz w:val="22"/>
                <w:szCs w:val="22"/>
              </w:rPr>
            </w:pPr>
          </w:p>
        </w:tc>
      </w:tr>
      <w:tr w:rsidR="00A86AB6" w:rsidRPr="001F7B70" w14:paraId="3556AE59" w14:textId="77777777" w:rsidTr="004F75DC">
        <w:trPr>
          <w:cantSplit/>
        </w:trPr>
        <w:tc>
          <w:tcPr>
            <w:tcW w:w="10353" w:type="dxa"/>
            <w:gridSpan w:val="3"/>
          </w:tcPr>
          <w:p w14:paraId="36D1662D" w14:textId="39E64E08"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Overall Height:</w:t>
            </w:r>
            <w:r w:rsidR="00DD78EC" w:rsidRPr="001F7B70">
              <w:rPr>
                <w:rFonts w:ascii="Century Gothic" w:hAnsi="Century Gothic" w:cs="Arial"/>
                <w:sz w:val="23"/>
                <w:szCs w:val="23"/>
              </w:rPr>
              <w:t xml:space="preserve">                                                                                                          </w:t>
            </w:r>
            <w:r w:rsidR="00856C76">
              <w:rPr>
                <w:rFonts w:ascii="Century Gothic" w:hAnsi="Century Gothic" w:cs="Arial"/>
                <w:sz w:val="23"/>
                <w:szCs w:val="23"/>
              </w:rPr>
              <w:t>31</w:t>
            </w:r>
            <w:r w:rsidR="00DD78EC" w:rsidRPr="001F7B70">
              <w:rPr>
                <w:rFonts w:ascii="Century Gothic" w:hAnsi="Century Gothic" w:cs="Arial"/>
                <w:sz w:val="23"/>
                <w:szCs w:val="23"/>
              </w:rPr>
              <w:t>.</w:t>
            </w:r>
            <w:r w:rsidR="00856C76">
              <w:rPr>
                <w:rFonts w:ascii="Century Gothic" w:hAnsi="Century Gothic" w:cs="Arial"/>
                <w:sz w:val="23"/>
                <w:szCs w:val="23"/>
              </w:rPr>
              <w:t>1</w:t>
            </w:r>
            <w:r w:rsidR="00DD78EC" w:rsidRPr="001F7B70">
              <w:rPr>
                <w:rFonts w:ascii="Century Gothic" w:hAnsi="Century Gothic" w:cs="Arial"/>
                <w:sz w:val="23"/>
                <w:szCs w:val="23"/>
              </w:rPr>
              <w:t xml:space="preserve"> Metres</w:t>
            </w:r>
          </w:p>
        </w:tc>
      </w:tr>
      <w:tr w:rsidR="00A86AB6" w:rsidRPr="001F7B70" w14:paraId="26EFD63C" w14:textId="77777777" w:rsidTr="004F75DC">
        <w:tc>
          <w:tcPr>
            <w:tcW w:w="7338" w:type="dxa"/>
            <w:gridSpan w:val="2"/>
          </w:tcPr>
          <w:p w14:paraId="44876796" w14:textId="384C677C"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Height of existing building</w:t>
            </w:r>
            <w:r w:rsidRPr="001F7B70">
              <w:rPr>
                <w:rFonts w:ascii="Century Gothic" w:hAnsi="Century Gothic" w:cs="Arial"/>
                <w:i/>
                <w:iCs/>
                <w:sz w:val="23"/>
                <w:szCs w:val="23"/>
              </w:rPr>
              <w:t>:</w:t>
            </w:r>
          </w:p>
        </w:tc>
        <w:tc>
          <w:tcPr>
            <w:tcW w:w="3015" w:type="dxa"/>
          </w:tcPr>
          <w:p w14:paraId="76CB2FBD" w14:textId="2BADB6A8" w:rsidR="00A86AB6" w:rsidRPr="001F7B70" w:rsidRDefault="000F0353" w:rsidP="000F0353">
            <w:pPr>
              <w:rPr>
                <w:rFonts w:ascii="Century Gothic" w:hAnsi="Century Gothic" w:cs="Arial"/>
                <w:sz w:val="23"/>
                <w:szCs w:val="23"/>
              </w:rPr>
            </w:pPr>
            <w:r>
              <w:rPr>
                <w:rFonts w:ascii="Century Gothic" w:hAnsi="Century Gothic" w:cs="Arial"/>
                <w:sz w:val="23"/>
                <w:szCs w:val="23"/>
              </w:rPr>
              <w:t>25</w:t>
            </w:r>
            <w:r w:rsidR="00856C76">
              <w:rPr>
                <w:rFonts w:ascii="Century Gothic" w:hAnsi="Century Gothic" w:cs="Arial"/>
                <w:sz w:val="23"/>
                <w:szCs w:val="23"/>
              </w:rPr>
              <w:t>.</w:t>
            </w:r>
            <w:r>
              <w:rPr>
                <w:rFonts w:ascii="Century Gothic" w:hAnsi="Century Gothic" w:cs="Arial"/>
                <w:sz w:val="23"/>
                <w:szCs w:val="23"/>
              </w:rPr>
              <w:t>2</w:t>
            </w:r>
            <w:r w:rsidR="00DD78EC" w:rsidRPr="001F7B70">
              <w:rPr>
                <w:rFonts w:ascii="Century Gothic" w:hAnsi="Century Gothic" w:cs="Arial"/>
                <w:sz w:val="23"/>
                <w:szCs w:val="23"/>
              </w:rPr>
              <w:t xml:space="preserve"> </w:t>
            </w:r>
            <w:r w:rsidR="00A86AB6" w:rsidRPr="001F7B70">
              <w:rPr>
                <w:rFonts w:ascii="Century Gothic" w:hAnsi="Century Gothic" w:cs="Arial"/>
                <w:sz w:val="23"/>
                <w:szCs w:val="23"/>
              </w:rPr>
              <w:t>Metres</w:t>
            </w:r>
            <w:r>
              <w:rPr>
                <w:rFonts w:ascii="Century Gothic" w:hAnsi="Century Gothic" w:cs="Arial"/>
                <w:sz w:val="23"/>
                <w:szCs w:val="23"/>
              </w:rPr>
              <w:t xml:space="preserve"> (28.7 Metres including Plant Room)</w:t>
            </w:r>
          </w:p>
        </w:tc>
      </w:tr>
      <w:tr w:rsidR="00A86AB6" w:rsidRPr="001F7B70" w14:paraId="20DE9D03" w14:textId="77777777" w:rsidTr="004F75DC">
        <w:trPr>
          <w:cantSplit/>
        </w:trPr>
        <w:tc>
          <w:tcPr>
            <w:tcW w:w="10353" w:type="dxa"/>
            <w:gridSpan w:val="3"/>
          </w:tcPr>
          <w:p w14:paraId="68A861F3" w14:textId="600B1BF5" w:rsidR="00CF5D6D" w:rsidRPr="004F75DC" w:rsidRDefault="00A6521D" w:rsidP="00B212C2">
            <w:pPr>
              <w:rPr>
                <w:rFonts w:ascii="Century Gothic" w:hAnsi="Century Gothic" w:cs="Arial"/>
                <w:sz w:val="23"/>
                <w:szCs w:val="23"/>
              </w:rPr>
            </w:pPr>
            <w:r w:rsidRPr="004F75DC">
              <w:rPr>
                <w:rFonts w:ascii="Century Gothic" w:hAnsi="Century Gothic" w:cs="Arial"/>
                <w:sz w:val="23"/>
                <w:szCs w:val="23"/>
              </w:rPr>
              <w:t xml:space="preserve">Equipment Housing: </w:t>
            </w:r>
            <w:r w:rsidR="00CF5D6D" w:rsidRPr="004F75DC">
              <w:rPr>
                <w:rFonts w:ascii="Century Gothic" w:hAnsi="Century Gothic" w:cs="Arial"/>
                <w:sz w:val="23"/>
                <w:szCs w:val="23"/>
              </w:rPr>
              <w:t xml:space="preserve">                                                                                                    42U FPF 1 &amp; 2</w:t>
            </w:r>
          </w:p>
        </w:tc>
      </w:tr>
      <w:tr w:rsidR="00CF5D6D" w:rsidRPr="001F7B70" w14:paraId="67000FEF" w14:textId="77777777" w:rsidTr="004F75DC">
        <w:trPr>
          <w:cantSplit/>
        </w:trPr>
        <w:tc>
          <w:tcPr>
            <w:tcW w:w="10353" w:type="dxa"/>
            <w:gridSpan w:val="3"/>
          </w:tcPr>
          <w:p w14:paraId="185DF155" w14:textId="7E1D6973" w:rsidR="00CF5D6D" w:rsidRPr="004F75DC" w:rsidRDefault="00CF5D6D" w:rsidP="004F75DC">
            <w:pPr>
              <w:rPr>
                <w:rFonts w:ascii="Century Gothic" w:hAnsi="Century Gothic" w:cs="Arial"/>
                <w:sz w:val="23"/>
                <w:szCs w:val="23"/>
              </w:rPr>
            </w:pPr>
            <w:r w:rsidRPr="004F75DC">
              <w:rPr>
                <w:rFonts w:ascii="Century Gothic" w:hAnsi="Century Gothic" w:cs="Arial"/>
                <w:sz w:val="23"/>
                <w:szCs w:val="23"/>
              </w:rPr>
              <w:t xml:space="preserve">Length:                                                                                                                               </w:t>
            </w:r>
            <w:r w:rsidR="004F75DC" w:rsidRPr="004F75DC">
              <w:rPr>
                <w:rFonts w:ascii="Century Gothic" w:hAnsi="Century Gothic" w:cs="Arial"/>
                <w:sz w:val="23"/>
                <w:szCs w:val="23"/>
              </w:rPr>
              <w:t xml:space="preserve">     </w:t>
            </w:r>
            <w:r w:rsidRPr="004F75DC">
              <w:rPr>
                <w:rFonts w:ascii="Century Gothic" w:hAnsi="Century Gothic" w:cs="Arial"/>
                <w:sz w:val="23"/>
                <w:szCs w:val="23"/>
              </w:rPr>
              <w:t>600mm</w:t>
            </w:r>
          </w:p>
        </w:tc>
      </w:tr>
      <w:tr w:rsidR="00CF5D6D" w:rsidRPr="001F7B70" w14:paraId="1F0AF8AA" w14:textId="77777777" w:rsidTr="004F75DC">
        <w:trPr>
          <w:cantSplit/>
        </w:trPr>
        <w:tc>
          <w:tcPr>
            <w:tcW w:w="10353" w:type="dxa"/>
            <w:gridSpan w:val="3"/>
          </w:tcPr>
          <w:p w14:paraId="54FA3D35" w14:textId="50698D80" w:rsidR="00CF5D6D" w:rsidRPr="004F75DC" w:rsidRDefault="00CF5D6D" w:rsidP="004F75DC">
            <w:pPr>
              <w:rPr>
                <w:rFonts w:ascii="Century Gothic" w:hAnsi="Century Gothic" w:cs="Arial"/>
                <w:sz w:val="23"/>
                <w:szCs w:val="23"/>
              </w:rPr>
            </w:pPr>
            <w:r w:rsidRPr="004F75DC">
              <w:rPr>
                <w:rFonts w:ascii="Century Gothic" w:hAnsi="Century Gothic" w:cs="Arial"/>
                <w:sz w:val="23"/>
                <w:szCs w:val="23"/>
              </w:rPr>
              <w:t xml:space="preserve">Width:                                                                                                                                </w:t>
            </w:r>
            <w:r w:rsidR="004F75DC" w:rsidRPr="004F75DC">
              <w:rPr>
                <w:rFonts w:ascii="Century Gothic" w:hAnsi="Century Gothic" w:cs="Arial"/>
                <w:sz w:val="23"/>
                <w:szCs w:val="23"/>
              </w:rPr>
              <w:t xml:space="preserve">     </w:t>
            </w:r>
            <w:r w:rsidRPr="004F75DC">
              <w:rPr>
                <w:rFonts w:ascii="Century Gothic" w:hAnsi="Century Gothic" w:cs="Arial"/>
                <w:sz w:val="23"/>
                <w:szCs w:val="23"/>
              </w:rPr>
              <w:t xml:space="preserve"> 600mm</w:t>
            </w:r>
          </w:p>
        </w:tc>
      </w:tr>
      <w:tr w:rsidR="00CF5D6D" w:rsidRPr="001F7B70" w14:paraId="190DDC71" w14:textId="77777777" w:rsidTr="004F75DC">
        <w:trPr>
          <w:cantSplit/>
        </w:trPr>
        <w:tc>
          <w:tcPr>
            <w:tcW w:w="10353" w:type="dxa"/>
            <w:gridSpan w:val="3"/>
          </w:tcPr>
          <w:p w14:paraId="2853270D" w14:textId="2097B106" w:rsidR="00CF5D6D" w:rsidRPr="004F75DC" w:rsidRDefault="00CF5D6D" w:rsidP="004F75DC">
            <w:pPr>
              <w:rPr>
                <w:rFonts w:ascii="Century Gothic" w:hAnsi="Century Gothic" w:cs="Arial"/>
                <w:sz w:val="23"/>
                <w:szCs w:val="23"/>
              </w:rPr>
            </w:pPr>
            <w:r w:rsidRPr="004F75DC">
              <w:rPr>
                <w:rFonts w:ascii="Century Gothic" w:hAnsi="Century Gothic" w:cs="Arial"/>
                <w:sz w:val="23"/>
                <w:szCs w:val="23"/>
              </w:rPr>
              <w:t xml:space="preserve">Height:                                                                                                                                </w:t>
            </w:r>
            <w:r w:rsidR="004F75DC" w:rsidRPr="004F75DC">
              <w:rPr>
                <w:rFonts w:ascii="Century Gothic" w:hAnsi="Century Gothic" w:cs="Arial"/>
                <w:sz w:val="23"/>
                <w:szCs w:val="23"/>
              </w:rPr>
              <w:t xml:space="preserve">    </w:t>
            </w:r>
            <w:r w:rsidRPr="004F75DC">
              <w:rPr>
                <w:rFonts w:ascii="Century Gothic" w:hAnsi="Century Gothic" w:cs="Arial"/>
                <w:sz w:val="23"/>
                <w:szCs w:val="23"/>
              </w:rPr>
              <w:t>1800mm</w:t>
            </w:r>
          </w:p>
        </w:tc>
      </w:tr>
      <w:tr w:rsidR="00CF5D6D" w:rsidRPr="001F7B70" w14:paraId="0269FDF0" w14:textId="77777777" w:rsidTr="004F75DC">
        <w:trPr>
          <w:cantSplit/>
        </w:trPr>
        <w:tc>
          <w:tcPr>
            <w:tcW w:w="10353" w:type="dxa"/>
            <w:gridSpan w:val="3"/>
          </w:tcPr>
          <w:p w14:paraId="1D132472" w14:textId="77777777" w:rsidR="00CF5D6D" w:rsidRPr="004F75DC" w:rsidRDefault="00CF5D6D" w:rsidP="004F75DC">
            <w:pPr>
              <w:rPr>
                <w:rFonts w:ascii="Century Gothic" w:hAnsi="Century Gothic" w:cs="Arial"/>
                <w:sz w:val="23"/>
                <w:szCs w:val="23"/>
              </w:rPr>
            </w:pPr>
          </w:p>
        </w:tc>
      </w:tr>
      <w:tr w:rsidR="00CF5D6D" w:rsidRPr="001F7B70" w14:paraId="0532EC7B" w14:textId="77777777" w:rsidTr="004F75DC">
        <w:trPr>
          <w:cantSplit/>
        </w:trPr>
        <w:tc>
          <w:tcPr>
            <w:tcW w:w="10353" w:type="dxa"/>
            <w:gridSpan w:val="3"/>
          </w:tcPr>
          <w:p w14:paraId="1C6FB9AD" w14:textId="2D8CB988" w:rsidR="00CF5D6D" w:rsidRPr="004F75DC" w:rsidRDefault="00CF5D6D" w:rsidP="004F75DC">
            <w:pPr>
              <w:rPr>
                <w:rFonts w:ascii="Century Gothic" w:hAnsi="Century Gothic" w:cs="Arial"/>
                <w:sz w:val="23"/>
                <w:szCs w:val="23"/>
              </w:rPr>
            </w:pPr>
            <w:r w:rsidRPr="004F75DC">
              <w:rPr>
                <w:rFonts w:ascii="Century Gothic" w:hAnsi="Century Gothic" w:cs="Arial"/>
                <w:sz w:val="23"/>
                <w:szCs w:val="23"/>
              </w:rPr>
              <w:t>Equipment Housing:</w:t>
            </w:r>
            <w:r w:rsidR="004F75DC" w:rsidRPr="004F75DC">
              <w:rPr>
                <w:rFonts w:ascii="Century Gothic" w:hAnsi="Century Gothic" w:cs="Arial"/>
                <w:sz w:val="23"/>
                <w:szCs w:val="23"/>
              </w:rPr>
              <w:t xml:space="preserve">                                                                                                 4</w:t>
            </w:r>
            <w:r w:rsidR="004F75DC" w:rsidRPr="004F75DC">
              <w:rPr>
                <w:rFonts w:ascii="Century Gothic" w:hAnsi="Century Gothic" w:cs="Arial"/>
                <w:sz w:val="23"/>
                <w:szCs w:val="23"/>
                <w:vertAlign w:val="superscript"/>
              </w:rPr>
              <w:t>th</w:t>
            </w:r>
            <w:r w:rsidR="004F75DC" w:rsidRPr="004F75DC">
              <w:rPr>
                <w:rFonts w:ascii="Century Gothic" w:hAnsi="Century Gothic" w:cs="Arial"/>
                <w:sz w:val="23"/>
                <w:szCs w:val="23"/>
              </w:rPr>
              <w:t xml:space="preserve"> Gen OD PSU</w:t>
            </w:r>
          </w:p>
        </w:tc>
      </w:tr>
      <w:tr w:rsidR="00CF5D6D" w:rsidRPr="001F7B70" w14:paraId="444B6631" w14:textId="77777777" w:rsidTr="004F75DC">
        <w:trPr>
          <w:cantSplit/>
        </w:trPr>
        <w:tc>
          <w:tcPr>
            <w:tcW w:w="10353" w:type="dxa"/>
            <w:gridSpan w:val="3"/>
          </w:tcPr>
          <w:p w14:paraId="24469EEB" w14:textId="51ECD791" w:rsidR="00CF5D6D" w:rsidRPr="004F75DC" w:rsidRDefault="00CF5D6D" w:rsidP="004F75DC">
            <w:pPr>
              <w:rPr>
                <w:rFonts w:ascii="Century Gothic" w:hAnsi="Century Gothic" w:cs="Arial"/>
                <w:sz w:val="23"/>
                <w:szCs w:val="23"/>
              </w:rPr>
            </w:pPr>
            <w:r w:rsidRPr="004F75DC">
              <w:rPr>
                <w:rFonts w:ascii="Century Gothic" w:hAnsi="Century Gothic" w:cs="Arial"/>
                <w:sz w:val="23"/>
                <w:szCs w:val="23"/>
              </w:rPr>
              <w:t>Length:</w:t>
            </w:r>
            <w:r w:rsidR="004F75DC" w:rsidRPr="004F75DC">
              <w:rPr>
                <w:rFonts w:ascii="Century Gothic" w:hAnsi="Century Gothic" w:cs="Arial"/>
                <w:sz w:val="23"/>
                <w:szCs w:val="23"/>
              </w:rPr>
              <w:t xml:space="preserve">                                                                                                                                     770mm</w:t>
            </w:r>
          </w:p>
        </w:tc>
      </w:tr>
      <w:tr w:rsidR="00CF5D6D" w:rsidRPr="001F7B70" w14:paraId="03483D28" w14:textId="77777777" w:rsidTr="004F75DC">
        <w:trPr>
          <w:cantSplit/>
        </w:trPr>
        <w:tc>
          <w:tcPr>
            <w:tcW w:w="10353" w:type="dxa"/>
            <w:gridSpan w:val="3"/>
          </w:tcPr>
          <w:p w14:paraId="76ED28EF" w14:textId="4E8A4AFE" w:rsidR="00CF5D6D" w:rsidRPr="004F75DC" w:rsidRDefault="00CF5D6D" w:rsidP="004F75DC">
            <w:pPr>
              <w:rPr>
                <w:rFonts w:ascii="Century Gothic" w:hAnsi="Century Gothic" w:cs="Arial"/>
                <w:sz w:val="23"/>
                <w:szCs w:val="23"/>
              </w:rPr>
            </w:pPr>
            <w:r w:rsidRPr="004F75DC">
              <w:rPr>
                <w:rFonts w:ascii="Century Gothic" w:hAnsi="Century Gothic" w:cs="Arial"/>
                <w:sz w:val="23"/>
                <w:szCs w:val="23"/>
              </w:rPr>
              <w:t>Width:</w:t>
            </w:r>
            <w:r w:rsidR="004F75DC" w:rsidRPr="004F75DC">
              <w:rPr>
                <w:rFonts w:ascii="Century Gothic" w:hAnsi="Century Gothic" w:cs="Arial"/>
                <w:sz w:val="23"/>
                <w:szCs w:val="23"/>
              </w:rPr>
              <w:t xml:space="preserve">                                                                                                                                       700mm</w:t>
            </w:r>
          </w:p>
        </w:tc>
      </w:tr>
      <w:tr w:rsidR="00CF5D6D" w:rsidRPr="001F7B70" w14:paraId="595A0CE0" w14:textId="77777777" w:rsidTr="004F75DC">
        <w:trPr>
          <w:cantSplit/>
        </w:trPr>
        <w:tc>
          <w:tcPr>
            <w:tcW w:w="10353" w:type="dxa"/>
            <w:gridSpan w:val="3"/>
          </w:tcPr>
          <w:p w14:paraId="55272241" w14:textId="7AB15D86" w:rsidR="00CF5D6D" w:rsidRPr="004F75DC" w:rsidRDefault="00CF5D6D" w:rsidP="004F75DC">
            <w:pPr>
              <w:rPr>
                <w:rFonts w:ascii="Century Gothic" w:hAnsi="Century Gothic" w:cs="Arial"/>
                <w:sz w:val="23"/>
                <w:szCs w:val="23"/>
              </w:rPr>
            </w:pPr>
            <w:r w:rsidRPr="004F75DC">
              <w:rPr>
                <w:rFonts w:ascii="Century Gothic" w:hAnsi="Century Gothic" w:cs="Arial"/>
                <w:sz w:val="23"/>
                <w:szCs w:val="23"/>
              </w:rPr>
              <w:t>Height:</w:t>
            </w:r>
            <w:r w:rsidR="004F75DC" w:rsidRPr="004F75DC">
              <w:rPr>
                <w:rFonts w:ascii="Century Gothic" w:hAnsi="Century Gothic" w:cs="Arial"/>
                <w:sz w:val="23"/>
                <w:szCs w:val="23"/>
              </w:rPr>
              <w:t xml:space="preserve">                                                                                                                                    1600mm</w:t>
            </w:r>
          </w:p>
        </w:tc>
      </w:tr>
      <w:tr w:rsidR="00CF5D6D" w:rsidRPr="001F7B70" w14:paraId="5AE3B891" w14:textId="77777777" w:rsidTr="004F75DC">
        <w:trPr>
          <w:cantSplit/>
        </w:trPr>
        <w:tc>
          <w:tcPr>
            <w:tcW w:w="10353" w:type="dxa"/>
            <w:gridSpan w:val="3"/>
          </w:tcPr>
          <w:p w14:paraId="4803F53B" w14:textId="77777777" w:rsidR="00CF5D6D" w:rsidRPr="004F75DC" w:rsidRDefault="00CF5D6D" w:rsidP="00B212C2">
            <w:pPr>
              <w:rPr>
                <w:rFonts w:ascii="Century Gothic" w:hAnsi="Century Gothic" w:cs="Arial"/>
                <w:sz w:val="23"/>
                <w:szCs w:val="23"/>
              </w:rPr>
            </w:pPr>
          </w:p>
        </w:tc>
      </w:tr>
      <w:tr w:rsidR="00A6521D" w:rsidRPr="001F7B70" w14:paraId="5989AD0B" w14:textId="77777777" w:rsidTr="004F75DC">
        <w:trPr>
          <w:cantSplit/>
        </w:trPr>
        <w:tc>
          <w:tcPr>
            <w:tcW w:w="10353" w:type="dxa"/>
            <w:gridSpan w:val="3"/>
          </w:tcPr>
          <w:p w14:paraId="324699DE" w14:textId="6ECF2462" w:rsidR="00A6521D" w:rsidRPr="004F75DC" w:rsidRDefault="00A6521D" w:rsidP="00B212C2">
            <w:pPr>
              <w:rPr>
                <w:rFonts w:ascii="Century Gothic" w:hAnsi="Century Gothic" w:cs="Arial"/>
                <w:sz w:val="23"/>
                <w:szCs w:val="23"/>
              </w:rPr>
            </w:pPr>
            <w:r w:rsidRPr="004F75DC">
              <w:rPr>
                <w:rFonts w:ascii="Century Gothic" w:hAnsi="Century Gothic" w:cs="Arial"/>
                <w:sz w:val="23"/>
                <w:szCs w:val="23"/>
              </w:rPr>
              <w:t>Materials:</w:t>
            </w:r>
          </w:p>
        </w:tc>
      </w:tr>
      <w:tr w:rsidR="00A86AB6" w:rsidRPr="001F7B70" w14:paraId="1CB086F4" w14:textId="77777777" w:rsidTr="004F75DC">
        <w:tc>
          <w:tcPr>
            <w:tcW w:w="4840" w:type="dxa"/>
          </w:tcPr>
          <w:p w14:paraId="18B37FBD" w14:textId="77777777" w:rsidR="00A86AB6" w:rsidRPr="004F75DC" w:rsidRDefault="00A86AB6" w:rsidP="00B212C2">
            <w:pPr>
              <w:rPr>
                <w:rFonts w:ascii="Century Gothic" w:hAnsi="Century Gothic" w:cs="Arial"/>
                <w:sz w:val="23"/>
                <w:szCs w:val="23"/>
              </w:rPr>
            </w:pPr>
            <w:r w:rsidRPr="004F75DC">
              <w:rPr>
                <w:rFonts w:ascii="Century Gothic" w:hAnsi="Century Gothic" w:cs="Arial"/>
                <w:sz w:val="23"/>
                <w:szCs w:val="23"/>
              </w:rPr>
              <w:t>Tower/mast etc – type of material and external colour:</w:t>
            </w:r>
          </w:p>
        </w:tc>
        <w:tc>
          <w:tcPr>
            <w:tcW w:w="5513" w:type="dxa"/>
            <w:gridSpan w:val="2"/>
          </w:tcPr>
          <w:p w14:paraId="6BD18F9B" w14:textId="091BB898" w:rsidR="00A86AB6" w:rsidRPr="004F75DC" w:rsidRDefault="004F75DC" w:rsidP="00B212C2">
            <w:pPr>
              <w:rPr>
                <w:rFonts w:ascii="Century Gothic" w:hAnsi="Century Gothic" w:cs="Arial"/>
                <w:sz w:val="23"/>
                <w:szCs w:val="23"/>
              </w:rPr>
            </w:pPr>
            <w:r w:rsidRPr="004F75DC">
              <w:rPr>
                <w:rFonts w:ascii="Century Gothic" w:hAnsi="Century Gothic" w:cs="Arial"/>
                <w:sz w:val="23"/>
                <w:szCs w:val="23"/>
              </w:rPr>
              <w:t>Galvanised steel – painted grey (RAL 7035)</w:t>
            </w:r>
          </w:p>
        </w:tc>
      </w:tr>
      <w:tr w:rsidR="00A86AB6" w:rsidRPr="001F7B70" w14:paraId="1F73B3ED" w14:textId="77777777" w:rsidTr="004F75DC">
        <w:tc>
          <w:tcPr>
            <w:tcW w:w="4840" w:type="dxa"/>
          </w:tcPr>
          <w:p w14:paraId="70A6FC60" w14:textId="77777777" w:rsidR="00A86AB6" w:rsidRPr="004F75DC" w:rsidRDefault="00A86AB6" w:rsidP="00B212C2">
            <w:pPr>
              <w:rPr>
                <w:rFonts w:ascii="Century Gothic" w:hAnsi="Century Gothic" w:cs="Arial"/>
                <w:sz w:val="23"/>
                <w:szCs w:val="23"/>
              </w:rPr>
            </w:pPr>
            <w:r w:rsidRPr="004F75DC">
              <w:rPr>
                <w:rFonts w:ascii="Century Gothic" w:hAnsi="Century Gothic" w:cs="Arial"/>
                <w:sz w:val="23"/>
                <w:szCs w:val="23"/>
              </w:rPr>
              <w:t>Equipment housing – type of material and external colour:</w:t>
            </w:r>
          </w:p>
        </w:tc>
        <w:tc>
          <w:tcPr>
            <w:tcW w:w="5513" w:type="dxa"/>
            <w:gridSpan w:val="2"/>
          </w:tcPr>
          <w:p w14:paraId="238601FE" w14:textId="748D166C" w:rsidR="00A86AB6" w:rsidRPr="004F75DC" w:rsidRDefault="00A53786" w:rsidP="00B212C2">
            <w:pPr>
              <w:rPr>
                <w:rFonts w:ascii="Century Gothic" w:hAnsi="Century Gothic" w:cs="Arial"/>
                <w:sz w:val="23"/>
                <w:szCs w:val="23"/>
              </w:rPr>
            </w:pPr>
            <w:r w:rsidRPr="004F75DC">
              <w:rPr>
                <w:rFonts w:ascii="Century Gothic" w:hAnsi="Century Gothic" w:cs="Arial"/>
                <w:sz w:val="23"/>
                <w:szCs w:val="23"/>
              </w:rPr>
              <w:t>Galvanised steel – painted grey</w:t>
            </w:r>
            <w:r w:rsidR="000F0353" w:rsidRPr="004F75DC">
              <w:rPr>
                <w:rFonts w:ascii="Century Gothic" w:hAnsi="Century Gothic" w:cs="Arial"/>
                <w:sz w:val="23"/>
                <w:szCs w:val="23"/>
              </w:rPr>
              <w:t xml:space="preserve"> (RAL 7035)</w:t>
            </w:r>
          </w:p>
        </w:tc>
      </w:tr>
    </w:tbl>
    <w:p w14:paraId="5B08B5D1" w14:textId="030B039C" w:rsidR="00A86AB6" w:rsidRPr="001F7B70" w:rsidRDefault="00A86AB6" w:rsidP="00A86AB6">
      <w:pPr>
        <w:rPr>
          <w:rFonts w:ascii="Century Gothic" w:hAnsi="Century Gothic" w:cs="Arial"/>
          <w:sz w:val="23"/>
          <w:szCs w:val="23"/>
        </w:rPr>
      </w:pPr>
    </w:p>
    <w:p w14:paraId="5896308B" w14:textId="77777777" w:rsidR="00E50813" w:rsidRPr="001F7B70" w:rsidRDefault="00E50813" w:rsidP="00A86AB6">
      <w:pPr>
        <w:rPr>
          <w:rFonts w:ascii="Century Gothic" w:hAnsi="Century Gothic" w:cs="Arial"/>
          <w:sz w:val="23"/>
          <w:szCs w:val="23"/>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86AB6" w:rsidRPr="001F7B70" w14:paraId="4902F992" w14:textId="77777777" w:rsidTr="00600E5D">
        <w:tc>
          <w:tcPr>
            <w:tcW w:w="10348" w:type="dxa"/>
          </w:tcPr>
          <w:p w14:paraId="2C263D57"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Reasons for choice of design</w:t>
            </w:r>
            <w:r w:rsidR="007259B4" w:rsidRPr="001F7B70">
              <w:rPr>
                <w:rFonts w:ascii="Century Gothic" w:hAnsi="Century Gothic" w:cs="Arial"/>
                <w:sz w:val="23"/>
                <w:szCs w:val="23"/>
              </w:rPr>
              <w:t xml:space="preserve">, </w:t>
            </w:r>
            <w:proofErr w:type="gramStart"/>
            <w:r w:rsidR="007259B4" w:rsidRPr="001F7B70">
              <w:rPr>
                <w:rFonts w:ascii="Century Gothic" w:hAnsi="Century Gothic" w:cs="Arial"/>
                <w:sz w:val="23"/>
                <w:szCs w:val="23"/>
              </w:rPr>
              <w:t>making reference</w:t>
            </w:r>
            <w:proofErr w:type="gramEnd"/>
            <w:r w:rsidR="007259B4" w:rsidRPr="001F7B70">
              <w:rPr>
                <w:rFonts w:ascii="Century Gothic" w:hAnsi="Century Gothic" w:cs="Arial"/>
                <w:sz w:val="23"/>
                <w:szCs w:val="23"/>
              </w:rPr>
              <w:t xml:space="preserve"> to pre-application responses</w:t>
            </w:r>
            <w:r w:rsidRPr="001F7B70">
              <w:rPr>
                <w:rFonts w:ascii="Century Gothic" w:hAnsi="Century Gothic" w:cs="Arial"/>
                <w:sz w:val="23"/>
                <w:szCs w:val="23"/>
              </w:rPr>
              <w:t>:</w:t>
            </w:r>
          </w:p>
        </w:tc>
      </w:tr>
      <w:tr w:rsidR="00A86AB6" w:rsidRPr="001F7B70" w14:paraId="16DEB4AB" w14:textId="77777777" w:rsidTr="00600E5D">
        <w:tc>
          <w:tcPr>
            <w:tcW w:w="10348" w:type="dxa"/>
          </w:tcPr>
          <w:p w14:paraId="71C39D4B" w14:textId="77777777" w:rsidR="004F75DC" w:rsidRPr="004F75DC" w:rsidRDefault="004F75DC" w:rsidP="004F75DC">
            <w:pPr>
              <w:jc w:val="both"/>
              <w:rPr>
                <w:rFonts w:ascii="Century Gothic" w:hAnsi="Century Gothic" w:cs="Arial"/>
                <w:sz w:val="23"/>
                <w:szCs w:val="23"/>
              </w:rPr>
            </w:pPr>
            <w:r w:rsidRPr="004F75DC">
              <w:rPr>
                <w:rFonts w:ascii="Century Gothic" w:hAnsi="Century Gothic" w:cs="Arial"/>
                <w:sz w:val="23"/>
                <w:szCs w:val="23"/>
              </w:rPr>
              <w:t xml:space="preserve">Technological advances have enabled a mast share structure that breaks the barriers of conventional schemes which in the past would have typically involved an even taller mast height than proposed. This is because as individual operators each have varying technical requirements and there is normally a need for vertical separation between each set of operator's antennas. In this instance the CTIL consolidation </w:t>
            </w:r>
            <w:r w:rsidRPr="004F75DC">
              <w:rPr>
                <w:rFonts w:ascii="Century Gothic" w:hAnsi="Century Gothic" w:cs="Arial"/>
                <w:sz w:val="23"/>
                <w:szCs w:val="23"/>
                <w:lang w:eastAsia="en-GB"/>
              </w:rPr>
              <w:t xml:space="preserve">agreement between </w:t>
            </w:r>
            <w:r w:rsidRPr="004F75DC">
              <w:rPr>
                <w:rFonts w:ascii="Century Gothic" w:hAnsi="Century Gothic" w:cs="Arial"/>
                <w:iCs/>
                <w:sz w:val="23"/>
                <w:szCs w:val="23"/>
              </w:rPr>
              <w:t>Telefónica</w:t>
            </w:r>
            <w:r w:rsidRPr="004F75DC">
              <w:rPr>
                <w:rFonts w:ascii="Century Gothic" w:hAnsi="Century Gothic" w:cs="Arial"/>
                <w:sz w:val="23"/>
                <w:szCs w:val="23"/>
              </w:rPr>
              <w:t xml:space="preserve"> and Vodafone has</w:t>
            </w:r>
            <w:r w:rsidRPr="004F75DC">
              <w:rPr>
                <w:rFonts w:ascii="Century Gothic" w:hAnsi="Century Gothic" w:cs="Arial"/>
                <w:sz w:val="23"/>
                <w:szCs w:val="23"/>
                <w:lang w:eastAsia="en-GB"/>
              </w:rPr>
              <w:t xml:space="preserve"> allowed both organisations to pool their basic network infrastructure, while still running two, independent, nationwide networks. In this case the environmental benefits have meant the number of antennas and the </w:t>
            </w:r>
            <w:r w:rsidRPr="004F75DC">
              <w:rPr>
                <w:rFonts w:ascii="Century Gothic" w:hAnsi="Century Gothic" w:cs="Arial"/>
                <w:sz w:val="23"/>
                <w:szCs w:val="23"/>
              </w:rPr>
              <w:t xml:space="preserve">overall height of the mast has been kept to minimum. </w:t>
            </w:r>
          </w:p>
          <w:p w14:paraId="0AD9C6F4" w14:textId="77777777" w:rsidR="00A86AB6" w:rsidRPr="001F7B70" w:rsidRDefault="00A86AB6" w:rsidP="00B212C2">
            <w:pPr>
              <w:ind w:right="1134"/>
              <w:rPr>
                <w:rFonts w:ascii="Century Gothic" w:hAnsi="Century Gothic" w:cs="Arial"/>
                <w:sz w:val="23"/>
                <w:szCs w:val="23"/>
              </w:rPr>
            </w:pPr>
          </w:p>
          <w:p w14:paraId="4A226CAE" w14:textId="2B7F4AAB" w:rsidR="00F21FA5" w:rsidRPr="001F7B70" w:rsidRDefault="00F21FA5" w:rsidP="00F21FA5">
            <w:pPr>
              <w:jc w:val="both"/>
              <w:rPr>
                <w:rFonts w:ascii="Century Gothic" w:hAnsi="Century Gothic" w:cs="Arial"/>
                <w:sz w:val="23"/>
                <w:szCs w:val="23"/>
              </w:rPr>
            </w:pPr>
            <w:r w:rsidRPr="001F7B70">
              <w:rPr>
                <w:rFonts w:ascii="Century Gothic" w:hAnsi="Century Gothic" w:cs="Arial"/>
                <w:sz w:val="23"/>
                <w:szCs w:val="23"/>
              </w:rPr>
              <w:t xml:space="preserve">The proposed apparatus is to be installed at a height of </w:t>
            </w:r>
            <w:r w:rsidR="00DE40C1">
              <w:rPr>
                <w:rFonts w:ascii="Century Gothic" w:hAnsi="Century Gothic" w:cs="Arial"/>
                <w:sz w:val="23"/>
                <w:szCs w:val="23"/>
              </w:rPr>
              <w:t>31.1</w:t>
            </w:r>
            <w:r w:rsidRPr="001F7B70">
              <w:rPr>
                <w:rFonts w:ascii="Century Gothic" w:hAnsi="Century Gothic" w:cs="Arial"/>
                <w:sz w:val="23"/>
                <w:szCs w:val="23"/>
              </w:rPr>
              <w:t xml:space="preserve"> metres</w:t>
            </w:r>
            <w:r w:rsidR="002B7825" w:rsidRPr="001F7B70">
              <w:rPr>
                <w:rFonts w:ascii="Century Gothic" w:hAnsi="Century Gothic" w:cs="Arial"/>
                <w:sz w:val="23"/>
                <w:szCs w:val="23"/>
              </w:rPr>
              <w:t xml:space="preserve"> respectively</w:t>
            </w:r>
            <w:r w:rsidRPr="001F7B70">
              <w:rPr>
                <w:rFonts w:ascii="Century Gothic" w:hAnsi="Century Gothic" w:cs="Arial"/>
                <w:sz w:val="23"/>
                <w:szCs w:val="23"/>
              </w:rPr>
              <w:t xml:space="preserve"> so as not to compromise on the centre line of the antennas when taking into account the extent of surrounding obstacles that they need to clear, coupled with the extent of the target area in relation to neighbouring sites within the operator</w:t>
            </w:r>
            <w:r w:rsidR="001B7966" w:rsidRPr="001F7B70">
              <w:rPr>
                <w:rFonts w:ascii="Century Gothic" w:hAnsi="Century Gothic" w:cs="Arial"/>
                <w:sz w:val="23"/>
                <w:szCs w:val="23"/>
              </w:rPr>
              <w:t>’</w:t>
            </w:r>
            <w:r w:rsidRPr="001F7B70">
              <w:rPr>
                <w:rFonts w:ascii="Century Gothic" w:hAnsi="Century Gothic" w:cs="Arial"/>
                <w:sz w:val="23"/>
                <w:szCs w:val="23"/>
              </w:rPr>
              <w:t>s single grid network</w:t>
            </w:r>
            <w:r w:rsidR="00805B8C">
              <w:rPr>
                <w:rFonts w:ascii="Century Gothic" w:hAnsi="Century Gothic" w:cs="Arial"/>
                <w:sz w:val="23"/>
                <w:szCs w:val="23"/>
              </w:rPr>
              <w:t>, e</w:t>
            </w:r>
            <w:r w:rsidR="00805B8C" w:rsidRPr="00805B8C">
              <w:rPr>
                <w:rFonts w:ascii="Century Gothic" w:hAnsi="Century Gothic" w:cs="Arial"/>
                <w:sz w:val="23"/>
                <w:szCs w:val="23"/>
              </w:rPr>
              <w:t xml:space="preserve">nsuring the </w:t>
            </w:r>
            <w:r w:rsidR="00DE40C1">
              <w:rPr>
                <w:rFonts w:ascii="Century Gothic" w:hAnsi="Century Gothic" w:cs="Arial"/>
                <w:sz w:val="23"/>
                <w:szCs w:val="23"/>
              </w:rPr>
              <w:t xml:space="preserve">historic </w:t>
            </w:r>
            <w:r w:rsidR="00805B8C" w:rsidRPr="00805B8C">
              <w:rPr>
                <w:rFonts w:ascii="Century Gothic" w:hAnsi="Century Gothic" w:cs="Arial"/>
                <w:sz w:val="23"/>
                <w:szCs w:val="23"/>
              </w:rPr>
              <w:t xml:space="preserve">qualities of the </w:t>
            </w:r>
            <w:proofErr w:type="spellStart"/>
            <w:r w:rsidR="00805B8C" w:rsidRPr="00805B8C">
              <w:rPr>
                <w:rFonts w:ascii="Century Gothic" w:hAnsi="Century Gothic" w:cs="Arial"/>
                <w:sz w:val="23"/>
                <w:szCs w:val="23"/>
              </w:rPr>
              <w:t>cons</w:t>
            </w:r>
            <w:r w:rsidR="00805B8C">
              <w:rPr>
                <w:rFonts w:ascii="Century Gothic" w:hAnsi="Century Gothic" w:cs="Arial"/>
                <w:sz w:val="23"/>
                <w:szCs w:val="23"/>
              </w:rPr>
              <w:t>eration</w:t>
            </w:r>
            <w:proofErr w:type="spellEnd"/>
            <w:r w:rsidR="00805B8C" w:rsidRPr="00805B8C">
              <w:rPr>
                <w:rFonts w:ascii="Century Gothic" w:hAnsi="Century Gothic" w:cs="Arial"/>
                <w:sz w:val="23"/>
                <w:szCs w:val="23"/>
              </w:rPr>
              <w:t xml:space="preserve"> area are preserved whilst ensuring reliable mobile digital connectivity</w:t>
            </w:r>
            <w:r w:rsidRPr="001F7B70">
              <w:rPr>
                <w:rFonts w:ascii="Century Gothic" w:hAnsi="Century Gothic" w:cs="Arial"/>
                <w:sz w:val="23"/>
                <w:szCs w:val="23"/>
              </w:rPr>
              <w:t xml:space="preserve">. In this regard, the lowest possible height for the antennas has been progressed here so as to present the optimum angle of projection that allows the antennas to see the target audience as much as possible and so enable a reliable signal to propagate across the target area. Taking this into account and to justify the design yet further, it should be </w:t>
            </w:r>
            <w:r w:rsidRPr="001F7B70">
              <w:rPr>
                <w:rFonts w:ascii="Century Gothic" w:hAnsi="Century Gothic" w:cs="Arial"/>
                <w:sz w:val="23"/>
                <w:szCs w:val="23"/>
              </w:rPr>
              <w:lastRenderedPageBreak/>
              <w:t xml:space="preserve">recognised that should the applicant pursue a structure any lower, then this would have a direct impact on the proposed base station performance making it an unsuitable option for the operator to invest in. Its footprint of coverage would be greatly </w:t>
            </w:r>
            <w:proofErr w:type="gramStart"/>
            <w:r w:rsidRPr="001F7B70">
              <w:rPr>
                <w:rFonts w:ascii="Century Gothic" w:hAnsi="Century Gothic" w:cs="Arial"/>
                <w:sz w:val="23"/>
                <w:szCs w:val="23"/>
              </w:rPr>
              <w:t>reduced</w:t>
            </w:r>
            <w:proofErr w:type="gramEnd"/>
            <w:r w:rsidRPr="001F7B70">
              <w:rPr>
                <w:rFonts w:ascii="Century Gothic" w:hAnsi="Century Gothic" w:cs="Arial"/>
                <w:sz w:val="23"/>
                <w:szCs w:val="23"/>
              </w:rPr>
              <w:t xml:space="preserve"> and it may result in the need for another new base station in the area, rather than as proposed just one, so preventing the proliferation of telecommunication in the area. In this respect the height and design of the proposal presents the optimum technical solution and negates the unnecessary need for additional base stations to serve the target audience. </w:t>
            </w:r>
          </w:p>
          <w:p w14:paraId="25B030EB" w14:textId="77777777" w:rsidR="00F21FA5" w:rsidRPr="001F7B70" w:rsidRDefault="00F21FA5" w:rsidP="00F21FA5">
            <w:pPr>
              <w:jc w:val="both"/>
              <w:rPr>
                <w:rFonts w:ascii="Century Gothic" w:hAnsi="Century Gothic" w:cs="Arial"/>
                <w:color w:val="FF0000"/>
                <w:sz w:val="23"/>
                <w:szCs w:val="23"/>
              </w:rPr>
            </w:pPr>
          </w:p>
          <w:p w14:paraId="3E9CD242" w14:textId="507487B7" w:rsidR="00883175" w:rsidRPr="001F7B70" w:rsidRDefault="00A77658" w:rsidP="00F21FA5">
            <w:pPr>
              <w:jc w:val="both"/>
              <w:rPr>
                <w:rFonts w:ascii="Century Gothic" w:hAnsi="Century Gothic" w:cs="Arial"/>
                <w:sz w:val="23"/>
                <w:szCs w:val="23"/>
              </w:rPr>
            </w:pPr>
            <w:r w:rsidRPr="001F7B70">
              <w:rPr>
                <w:rFonts w:ascii="Century Gothic" w:hAnsi="Century Gothic" w:cs="Arial"/>
                <w:sz w:val="23"/>
                <w:szCs w:val="23"/>
              </w:rPr>
              <w:t xml:space="preserve">The design of the proposal </w:t>
            </w:r>
            <w:proofErr w:type="gramStart"/>
            <w:r w:rsidRPr="001F7B70">
              <w:rPr>
                <w:rFonts w:ascii="Century Gothic" w:hAnsi="Century Gothic" w:cs="Arial"/>
                <w:sz w:val="23"/>
                <w:szCs w:val="23"/>
              </w:rPr>
              <w:t>takes into account</w:t>
            </w:r>
            <w:proofErr w:type="gramEnd"/>
            <w:r w:rsidRPr="001F7B70">
              <w:rPr>
                <w:rFonts w:ascii="Century Gothic" w:hAnsi="Century Gothic" w:cs="Arial"/>
                <w:sz w:val="23"/>
                <w:szCs w:val="23"/>
              </w:rPr>
              <w:t xml:space="preserve"> </w:t>
            </w:r>
            <w:r w:rsidR="00057F34" w:rsidRPr="001F7B70">
              <w:rPr>
                <w:rFonts w:ascii="Century Gothic" w:hAnsi="Century Gothic" w:cs="Arial"/>
                <w:sz w:val="23"/>
                <w:szCs w:val="23"/>
              </w:rPr>
              <w:t>t</w:t>
            </w:r>
            <w:r w:rsidRPr="001F7B70">
              <w:rPr>
                <w:rFonts w:ascii="Century Gothic" w:hAnsi="Century Gothic" w:cs="Arial"/>
                <w:sz w:val="23"/>
                <w:szCs w:val="23"/>
              </w:rPr>
              <w:t xml:space="preserve">he overall building height and the immediate natural and built clutter. The proposed antennas and their positions on the building offer a technically preferred solution, in which where possible the antennas will be titled and orientated </w:t>
            </w:r>
            <w:proofErr w:type="gramStart"/>
            <w:r w:rsidRPr="001F7B70">
              <w:rPr>
                <w:rFonts w:ascii="Century Gothic" w:hAnsi="Century Gothic" w:cs="Arial"/>
                <w:sz w:val="23"/>
                <w:szCs w:val="23"/>
              </w:rPr>
              <w:t>so as to</w:t>
            </w:r>
            <w:proofErr w:type="gramEnd"/>
            <w:r w:rsidRPr="001F7B70">
              <w:rPr>
                <w:rFonts w:ascii="Century Gothic" w:hAnsi="Century Gothic" w:cs="Arial"/>
                <w:sz w:val="23"/>
                <w:szCs w:val="23"/>
              </w:rPr>
              <w:t xml:space="preserve"> provide cell specific coverage to the demands of the target area</w:t>
            </w:r>
            <w:r w:rsidR="00057F34" w:rsidRPr="001F7B70">
              <w:rPr>
                <w:rFonts w:ascii="Century Gothic" w:hAnsi="Century Gothic" w:cs="Arial"/>
                <w:sz w:val="23"/>
                <w:szCs w:val="23"/>
              </w:rPr>
              <w:t xml:space="preserve"> along</w:t>
            </w:r>
            <w:r w:rsidR="004F75DC">
              <w:rPr>
                <w:rFonts w:ascii="Century Gothic" w:hAnsi="Century Gothic" w:cs="Arial"/>
                <w:sz w:val="23"/>
                <w:szCs w:val="23"/>
              </w:rPr>
              <w:t xml:space="preserve"> Holborn</w:t>
            </w:r>
            <w:r w:rsidRPr="001F7B70">
              <w:rPr>
                <w:rFonts w:ascii="Century Gothic" w:hAnsi="Century Gothic" w:cs="Arial"/>
                <w:sz w:val="23"/>
                <w:szCs w:val="23"/>
              </w:rPr>
              <w:t xml:space="preserve">. </w:t>
            </w:r>
            <w:proofErr w:type="gramStart"/>
            <w:r w:rsidRPr="001F7B70">
              <w:rPr>
                <w:rFonts w:ascii="Century Gothic" w:hAnsi="Century Gothic" w:cs="Arial"/>
                <w:sz w:val="23"/>
                <w:szCs w:val="23"/>
              </w:rPr>
              <w:t>Taking into account</w:t>
            </w:r>
            <w:proofErr w:type="gramEnd"/>
            <w:r w:rsidR="00513801" w:rsidRPr="001F7B70">
              <w:rPr>
                <w:rFonts w:ascii="Century Gothic" w:hAnsi="Century Gothic" w:cs="Arial"/>
                <w:sz w:val="23"/>
                <w:szCs w:val="23"/>
              </w:rPr>
              <w:t xml:space="preserve"> </w:t>
            </w:r>
            <w:r w:rsidRPr="001F7B70">
              <w:rPr>
                <w:rFonts w:ascii="Century Gothic" w:hAnsi="Century Gothic" w:cs="Arial"/>
                <w:sz w:val="23"/>
                <w:szCs w:val="23"/>
              </w:rPr>
              <w:t xml:space="preserve">the </w:t>
            </w:r>
            <w:r w:rsidR="00883175" w:rsidRPr="001F7B70">
              <w:rPr>
                <w:rFonts w:ascii="Century Gothic" w:hAnsi="Century Gothic" w:cs="Arial"/>
                <w:sz w:val="23"/>
                <w:szCs w:val="23"/>
              </w:rPr>
              <w:t xml:space="preserve">existing arrangement of the building as well as the </w:t>
            </w:r>
            <w:r w:rsidRPr="001F7B70">
              <w:rPr>
                <w:rFonts w:ascii="Century Gothic" w:hAnsi="Century Gothic" w:cs="Arial"/>
                <w:sz w:val="23"/>
                <w:szCs w:val="23"/>
              </w:rPr>
              <w:t>character and appearance of the Conservation Area</w:t>
            </w:r>
            <w:r w:rsidR="000F0353">
              <w:rPr>
                <w:rFonts w:ascii="Century Gothic" w:hAnsi="Century Gothic" w:cs="Arial"/>
                <w:sz w:val="23"/>
                <w:szCs w:val="23"/>
              </w:rPr>
              <w:t xml:space="preserve">, </w:t>
            </w:r>
            <w:r w:rsidRPr="001F7B70">
              <w:rPr>
                <w:rFonts w:ascii="Century Gothic" w:hAnsi="Century Gothic" w:cs="Arial"/>
                <w:sz w:val="23"/>
                <w:szCs w:val="23"/>
              </w:rPr>
              <w:t xml:space="preserve">the extent of development has been kept to a minimum. </w:t>
            </w:r>
          </w:p>
          <w:p w14:paraId="714007BE" w14:textId="77777777" w:rsidR="00883175" w:rsidRPr="002C27EA" w:rsidRDefault="00883175" w:rsidP="00F21FA5">
            <w:pPr>
              <w:jc w:val="both"/>
              <w:rPr>
                <w:rFonts w:ascii="Century Gothic" w:hAnsi="Century Gothic" w:cs="Arial"/>
                <w:sz w:val="23"/>
                <w:szCs w:val="23"/>
              </w:rPr>
            </w:pPr>
          </w:p>
          <w:p w14:paraId="39BF22B1" w14:textId="77777777" w:rsidR="002C27EA" w:rsidRPr="002C27EA" w:rsidRDefault="002C27EA" w:rsidP="002C27EA">
            <w:pPr>
              <w:jc w:val="both"/>
              <w:rPr>
                <w:rFonts w:ascii="Century Gothic" w:hAnsi="Century Gothic" w:cs="Arial"/>
                <w:sz w:val="23"/>
                <w:szCs w:val="23"/>
              </w:rPr>
            </w:pPr>
            <w:r w:rsidRPr="002C27EA">
              <w:rPr>
                <w:rFonts w:ascii="Century Gothic" w:hAnsi="Century Gothic" w:cs="Arial"/>
                <w:sz w:val="23"/>
                <w:szCs w:val="23"/>
              </w:rPr>
              <w:t xml:space="preserve">The proposed antennas and their positions on the building offer the technically preferred solution, in which where possible the antennas will be titled and orientated </w:t>
            </w:r>
            <w:proofErr w:type="gramStart"/>
            <w:r w:rsidRPr="002C27EA">
              <w:rPr>
                <w:rFonts w:ascii="Century Gothic" w:hAnsi="Century Gothic" w:cs="Arial"/>
                <w:sz w:val="23"/>
                <w:szCs w:val="23"/>
              </w:rPr>
              <w:t>so as to</w:t>
            </w:r>
            <w:proofErr w:type="gramEnd"/>
            <w:r w:rsidRPr="002C27EA">
              <w:rPr>
                <w:rFonts w:ascii="Century Gothic" w:hAnsi="Century Gothic" w:cs="Arial"/>
                <w:sz w:val="23"/>
                <w:szCs w:val="23"/>
              </w:rPr>
              <w:t xml:space="preserve"> provide cell specific coverage to the demands of the target area. </w:t>
            </w:r>
            <w:proofErr w:type="gramStart"/>
            <w:r w:rsidRPr="002C27EA">
              <w:rPr>
                <w:rFonts w:ascii="Century Gothic" w:hAnsi="Century Gothic" w:cs="Arial"/>
                <w:sz w:val="23"/>
                <w:szCs w:val="23"/>
              </w:rPr>
              <w:t>Taking into account</w:t>
            </w:r>
            <w:proofErr w:type="gramEnd"/>
            <w:r w:rsidRPr="002C27EA">
              <w:rPr>
                <w:rFonts w:ascii="Century Gothic" w:hAnsi="Century Gothic" w:cs="Arial"/>
                <w:sz w:val="23"/>
                <w:szCs w:val="23"/>
              </w:rPr>
              <w:t xml:space="preserve"> the arrangement and the character and appearance of the area, the extent of development has been kept to a minimum. It is considered that the proposed telecommunications installation on the roof of the building will have a negligible visual impact on the streetscape and skyline given the scale of the apparatus and their position at height within an urban </w:t>
            </w:r>
            <w:proofErr w:type="spellStart"/>
            <w:r w:rsidRPr="002C27EA">
              <w:rPr>
                <w:rFonts w:ascii="Century Gothic" w:hAnsi="Century Gothic" w:cs="Arial"/>
                <w:sz w:val="23"/>
                <w:szCs w:val="23"/>
              </w:rPr>
              <w:t>streetscene</w:t>
            </w:r>
            <w:proofErr w:type="spellEnd"/>
            <w:r w:rsidRPr="002C27EA">
              <w:rPr>
                <w:rFonts w:ascii="Century Gothic" w:hAnsi="Century Gothic" w:cs="Arial"/>
                <w:sz w:val="23"/>
                <w:szCs w:val="23"/>
              </w:rPr>
              <w:t>, in which it would not be uncommon to find such apparatus.</w:t>
            </w:r>
          </w:p>
          <w:p w14:paraId="74A2A9E1" w14:textId="77777777" w:rsidR="002C27EA" w:rsidRPr="002C27EA" w:rsidRDefault="002C27EA" w:rsidP="002C27EA">
            <w:pPr>
              <w:pStyle w:val="BodyTextIndent"/>
              <w:ind w:left="0"/>
              <w:jc w:val="both"/>
              <w:rPr>
                <w:rFonts w:ascii="Century Gothic" w:hAnsi="Century Gothic" w:cs="Arial"/>
                <w:color w:val="FF0000"/>
                <w:sz w:val="23"/>
                <w:szCs w:val="23"/>
              </w:rPr>
            </w:pPr>
          </w:p>
          <w:p w14:paraId="003F0B50" w14:textId="0A1BE7F4" w:rsidR="00714E6A" w:rsidRPr="002C27EA" w:rsidRDefault="002C27EA" w:rsidP="002C27EA">
            <w:pPr>
              <w:pStyle w:val="BodyTextIndent"/>
              <w:ind w:left="0"/>
              <w:jc w:val="both"/>
              <w:rPr>
                <w:rFonts w:ascii="Century Gothic" w:hAnsi="Century Gothic" w:cs="Arial"/>
                <w:i/>
                <w:iCs/>
                <w:color w:val="FF0000"/>
                <w:sz w:val="23"/>
                <w:szCs w:val="23"/>
              </w:rPr>
            </w:pPr>
            <w:r w:rsidRPr="002C27EA">
              <w:rPr>
                <w:rFonts w:ascii="Century Gothic" w:hAnsi="Century Gothic" w:cs="Arial"/>
                <w:sz w:val="23"/>
                <w:szCs w:val="23"/>
              </w:rPr>
              <w:t>The proposed antennas will be fixed on to</w:t>
            </w:r>
            <w:r w:rsidRPr="002C27EA">
              <w:rPr>
                <w:rFonts w:ascii="Century Gothic" w:hAnsi="Century Gothic" w:cs="Arial"/>
                <w:color w:val="FF0000"/>
                <w:sz w:val="23"/>
                <w:szCs w:val="23"/>
              </w:rPr>
              <w:t xml:space="preserve"> </w:t>
            </w:r>
            <w:proofErr w:type="gramStart"/>
            <w:r w:rsidRPr="002C27EA">
              <w:rPr>
                <w:rFonts w:ascii="Century Gothic" w:hAnsi="Century Gothic" w:cs="Arial"/>
                <w:sz w:val="23"/>
                <w:szCs w:val="23"/>
              </w:rPr>
              <w:t>a number of</w:t>
            </w:r>
            <w:proofErr w:type="gramEnd"/>
            <w:r w:rsidRPr="002C27EA">
              <w:rPr>
                <w:rFonts w:ascii="Century Gothic" w:hAnsi="Century Gothic" w:cs="Arial"/>
                <w:sz w:val="23"/>
                <w:szCs w:val="23"/>
              </w:rPr>
              <w:t xml:space="preserve"> individual support poles spread across the roofline. The proposed antennas will be left in their manufactured grey form </w:t>
            </w:r>
            <w:proofErr w:type="gramStart"/>
            <w:r w:rsidRPr="002C27EA">
              <w:rPr>
                <w:rFonts w:ascii="Century Gothic" w:hAnsi="Century Gothic" w:cs="Arial"/>
                <w:sz w:val="23"/>
                <w:szCs w:val="23"/>
              </w:rPr>
              <w:t>so as to</w:t>
            </w:r>
            <w:proofErr w:type="gramEnd"/>
            <w:r w:rsidRPr="002C27EA">
              <w:rPr>
                <w:rFonts w:ascii="Century Gothic" w:hAnsi="Century Gothic" w:cs="Arial"/>
                <w:sz w:val="23"/>
                <w:szCs w:val="23"/>
              </w:rPr>
              <w:t xml:space="preserve"> reduce their visual prominence against the skyline. In this regard although the proposed antennas will be seen from wider vantage points, it is considered that the level of visual impact has been kept within reasonable bounds when </w:t>
            </w:r>
            <w:proofErr w:type="gramStart"/>
            <w:r w:rsidRPr="002C27EA">
              <w:rPr>
                <w:rFonts w:ascii="Century Gothic" w:hAnsi="Century Gothic" w:cs="Arial"/>
                <w:sz w:val="23"/>
                <w:szCs w:val="23"/>
              </w:rPr>
              <w:t>taking into account</w:t>
            </w:r>
            <w:proofErr w:type="gramEnd"/>
            <w:r w:rsidRPr="002C27EA">
              <w:rPr>
                <w:rFonts w:ascii="Century Gothic" w:hAnsi="Century Gothic" w:cs="Arial"/>
                <w:sz w:val="23"/>
                <w:szCs w:val="23"/>
              </w:rPr>
              <w:t xml:space="preserve"> the extent of development balanced against the operational requirements of the operators. </w:t>
            </w:r>
            <w:proofErr w:type="gramStart"/>
            <w:r w:rsidRPr="002C27EA">
              <w:rPr>
                <w:rFonts w:ascii="Century Gothic" w:hAnsi="Century Gothic" w:cs="Arial"/>
                <w:sz w:val="23"/>
                <w:szCs w:val="23"/>
              </w:rPr>
              <w:t>Also</w:t>
            </w:r>
            <w:proofErr w:type="gramEnd"/>
            <w:r>
              <w:rPr>
                <w:rFonts w:ascii="Century Gothic" w:hAnsi="Century Gothic" w:cs="Arial"/>
                <w:sz w:val="23"/>
                <w:szCs w:val="23"/>
              </w:rPr>
              <w:t xml:space="preserve"> </w:t>
            </w:r>
            <w:r w:rsidRPr="002C27EA">
              <w:rPr>
                <w:rFonts w:ascii="Century Gothic" w:hAnsi="Century Gothic" w:cs="Arial"/>
                <w:sz w:val="23"/>
                <w:szCs w:val="23"/>
              </w:rPr>
              <w:t xml:space="preserve">the proposed telecommunication development will provide multiple technology </w:t>
            </w:r>
            <w:proofErr w:type="spellStart"/>
            <w:r w:rsidRPr="002C27EA">
              <w:rPr>
                <w:rFonts w:ascii="Century Gothic" w:hAnsi="Century Gothic" w:cs="Arial"/>
                <w:sz w:val="23"/>
                <w:szCs w:val="23"/>
              </w:rPr>
              <w:t>platformsfor</w:t>
            </w:r>
            <w:proofErr w:type="spellEnd"/>
            <w:r w:rsidRPr="002C27EA">
              <w:rPr>
                <w:rFonts w:ascii="Century Gothic" w:hAnsi="Century Gothic" w:cs="Arial"/>
                <w:sz w:val="23"/>
                <w:szCs w:val="23"/>
              </w:rPr>
              <w:t xml:space="preserve"> both operators, thus catering for the areas connectivity demands</w:t>
            </w:r>
            <w:r w:rsidRPr="002C27EA">
              <w:rPr>
                <w:rFonts w:ascii="Century Gothic" w:hAnsi="Century Gothic" w:cs="Arial"/>
                <w:color w:val="FF0000"/>
                <w:sz w:val="23"/>
                <w:szCs w:val="23"/>
              </w:rPr>
              <w:t>.</w:t>
            </w:r>
          </w:p>
          <w:p w14:paraId="33DC663E" w14:textId="77777777" w:rsidR="00D74A15" w:rsidRPr="002C27EA" w:rsidRDefault="00D74A15" w:rsidP="00F21FA5">
            <w:pPr>
              <w:jc w:val="both"/>
              <w:rPr>
                <w:rFonts w:ascii="Century Gothic" w:hAnsi="Century Gothic" w:cs="Arial"/>
                <w:sz w:val="23"/>
                <w:szCs w:val="23"/>
              </w:rPr>
            </w:pPr>
          </w:p>
          <w:p w14:paraId="1F3B1409" w14:textId="6646F4C2" w:rsidR="00A86AB6" w:rsidRPr="002C27EA" w:rsidRDefault="00F21FA5" w:rsidP="002B7825">
            <w:pPr>
              <w:jc w:val="both"/>
              <w:rPr>
                <w:rFonts w:ascii="Century Gothic" w:hAnsi="Century Gothic" w:cs="Arial"/>
                <w:sz w:val="23"/>
                <w:szCs w:val="23"/>
              </w:rPr>
            </w:pPr>
            <w:proofErr w:type="gramStart"/>
            <w:r w:rsidRPr="002C27EA">
              <w:rPr>
                <w:rFonts w:ascii="Century Gothic" w:hAnsi="Century Gothic" w:cs="Arial"/>
                <w:sz w:val="23"/>
                <w:szCs w:val="23"/>
              </w:rPr>
              <w:t>In light of</w:t>
            </w:r>
            <w:proofErr w:type="gramEnd"/>
            <w:r w:rsidRPr="002C27EA">
              <w:rPr>
                <w:rFonts w:ascii="Century Gothic" w:hAnsi="Century Gothic" w:cs="Arial"/>
                <w:sz w:val="23"/>
                <w:szCs w:val="23"/>
              </w:rPr>
              <w:t xml:space="preserve"> the above and the site's context, it is considered that the design of the </w:t>
            </w:r>
            <w:r w:rsidR="00D74A15" w:rsidRPr="002C27EA">
              <w:rPr>
                <w:rFonts w:ascii="Century Gothic" w:hAnsi="Century Gothic" w:cs="Arial"/>
                <w:sz w:val="23"/>
                <w:szCs w:val="23"/>
              </w:rPr>
              <w:t>base station</w:t>
            </w:r>
            <w:r w:rsidRPr="002C27EA">
              <w:rPr>
                <w:rFonts w:ascii="Century Gothic" w:hAnsi="Century Gothic" w:cs="Arial"/>
                <w:sz w:val="23"/>
                <w:szCs w:val="23"/>
              </w:rPr>
              <w:t xml:space="preserve"> itself and the ancillary development associated will have a minimal impact upon the visual amenity of the area. The proposal </w:t>
            </w:r>
            <w:proofErr w:type="gramStart"/>
            <w:r w:rsidRPr="002C27EA">
              <w:rPr>
                <w:rFonts w:ascii="Century Gothic" w:hAnsi="Century Gothic" w:cs="Arial"/>
                <w:sz w:val="23"/>
                <w:szCs w:val="23"/>
              </w:rPr>
              <w:t>as a whole is</w:t>
            </w:r>
            <w:proofErr w:type="gramEnd"/>
            <w:r w:rsidRPr="002C27EA">
              <w:rPr>
                <w:rFonts w:ascii="Century Gothic" w:hAnsi="Century Gothic" w:cs="Arial"/>
                <w:sz w:val="23"/>
                <w:szCs w:val="23"/>
              </w:rPr>
              <w:t xml:space="preserve"> justified and strikes a good balance between technical constraints and environmental considerations. Furthermore, it is considered that there is a raft of material considerations that act in favour of this case which would outweigh any resultant minimal harm identified.</w:t>
            </w:r>
          </w:p>
          <w:p w14:paraId="562C75D1" w14:textId="77777777" w:rsidR="00A86AB6" w:rsidRPr="001F7B70" w:rsidRDefault="00A86AB6" w:rsidP="00B212C2">
            <w:pPr>
              <w:ind w:right="1134"/>
              <w:rPr>
                <w:rFonts w:ascii="Century Gothic" w:hAnsi="Century Gothic" w:cs="Arial"/>
                <w:sz w:val="23"/>
                <w:szCs w:val="23"/>
              </w:rPr>
            </w:pPr>
          </w:p>
        </w:tc>
      </w:tr>
    </w:tbl>
    <w:p w14:paraId="664355AD" w14:textId="77777777" w:rsidR="00A86AB6" w:rsidRPr="001F7B70" w:rsidRDefault="00A86AB6" w:rsidP="00A86AB6">
      <w:pPr>
        <w:ind w:right="1134"/>
        <w:rPr>
          <w:rFonts w:ascii="Century Gothic" w:hAnsi="Century Gothic" w:cs="Arial"/>
          <w:bCs/>
          <w:sz w:val="23"/>
          <w:szCs w:val="23"/>
        </w:rPr>
      </w:pPr>
    </w:p>
    <w:p w14:paraId="79B1D114" w14:textId="077A94CB" w:rsidR="00A86AB6" w:rsidRPr="001F7B70" w:rsidRDefault="00A86AB6" w:rsidP="007259B4">
      <w:pPr>
        <w:ind w:right="1134"/>
        <w:rPr>
          <w:rFonts w:ascii="Century Gothic" w:hAnsi="Century Gothic" w:cs="Arial"/>
          <w:bCs/>
          <w:sz w:val="23"/>
          <w:szCs w:val="23"/>
        </w:rPr>
      </w:pPr>
      <w:r w:rsidRPr="001F7B70">
        <w:rPr>
          <w:rFonts w:ascii="Century Gothic" w:hAnsi="Century Gothic" w:cs="Arial"/>
          <w:bCs/>
          <w:sz w:val="23"/>
          <w:szCs w:val="23"/>
        </w:rPr>
        <w:t>Technical Information</w:t>
      </w:r>
    </w:p>
    <w:p w14:paraId="7DF4E37C" w14:textId="77777777" w:rsidR="00A86AB6" w:rsidRPr="001F7B70" w:rsidRDefault="00A86AB6" w:rsidP="00A86AB6">
      <w:pPr>
        <w:ind w:right="1134"/>
        <w:rPr>
          <w:rFonts w:ascii="Century Gothic" w:hAnsi="Century Gothic" w:cs="Arial"/>
          <w:bCs/>
          <w:sz w:val="23"/>
          <w:szCs w:val="23"/>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2126"/>
        <w:gridCol w:w="2126"/>
      </w:tblGrid>
      <w:tr w:rsidR="00A86AB6" w:rsidRPr="001F7B70" w14:paraId="61D48E25" w14:textId="77777777" w:rsidTr="008D24CB">
        <w:tc>
          <w:tcPr>
            <w:tcW w:w="6204" w:type="dxa"/>
          </w:tcPr>
          <w:p w14:paraId="47BFAF2F" w14:textId="77777777" w:rsidR="00A86AB6" w:rsidRPr="001F7B70" w:rsidRDefault="00A86AB6" w:rsidP="002B7825">
            <w:pPr>
              <w:ind w:right="2"/>
              <w:jc w:val="both"/>
              <w:rPr>
                <w:rFonts w:ascii="Century Gothic" w:hAnsi="Century Gothic" w:cs="Arial"/>
                <w:sz w:val="23"/>
                <w:szCs w:val="23"/>
              </w:rPr>
            </w:pPr>
            <w:r w:rsidRPr="001F7B70">
              <w:rPr>
                <w:rFonts w:ascii="Century Gothic" w:hAnsi="Century Gothic" w:cs="Arial"/>
                <w:sz w:val="23"/>
                <w:szCs w:val="23"/>
              </w:rPr>
              <w:t>International Commission on Non-Ionizing Radiation Protection D</w:t>
            </w:r>
            <w:r w:rsidR="006027D9" w:rsidRPr="001F7B70">
              <w:rPr>
                <w:rFonts w:ascii="Century Gothic" w:hAnsi="Century Gothic" w:cs="Arial"/>
                <w:sz w:val="23"/>
                <w:szCs w:val="23"/>
              </w:rPr>
              <w:t>eclaration attached (see below)</w:t>
            </w:r>
          </w:p>
          <w:p w14:paraId="44FB30F8" w14:textId="77777777" w:rsidR="00A86AB6" w:rsidRPr="001F7B70" w:rsidRDefault="00A86AB6" w:rsidP="002B7825">
            <w:pPr>
              <w:ind w:right="2"/>
              <w:jc w:val="both"/>
              <w:rPr>
                <w:rFonts w:ascii="Century Gothic" w:hAnsi="Century Gothic" w:cs="Arial"/>
                <w:sz w:val="23"/>
                <w:szCs w:val="23"/>
              </w:rPr>
            </w:pPr>
          </w:p>
          <w:p w14:paraId="40403592" w14:textId="77777777" w:rsidR="00A86AB6" w:rsidRPr="001F7B70" w:rsidRDefault="00A86AB6" w:rsidP="002B7825">
            <w:pPr>
              <w:ind w:right="2"/>
              <w:jc w:val="both"/>
              <w:rPr>
                <w:rFonts w:ascii="Century Gothic" w:hAnsi="Century Gothic" w:cs="Arial"/>
                <w:sz w:val="23"/>
                <w:szCs w:val="23"/>
              </w:rPr>
            </w:pPr>
            <w:r w:rsidRPr="001F7B70">
              <w:rPr>
                <w:rFonts w:ascii="Century Gothic" w:hAnsi="Century Gothic" w:cs="Arial"/>
                <w:sz w:val="23"/>
                <w:szCs w:val="23"/>
              </w:rPr>
              <w:t xml:space="preserve">International Commission on Non-Ionizing Radiation Protection public compliance is determined by mathematical calculation and implemented by </w:t>
            </w:r>
            <w:r w:rsidRPr="001F7B70">
              <w:rPr>
                <w:rFonts w:ascii="Century Gothic" w:hAnsi="Century Gothic" w:cs="Arial"/>
                <w:sz w:val="23"/>
                <w:szCs w:val="23"/>
              </w:rPr>
              <w:lastRenderedPageBreak/>
              <w:t>careful location of antennas, access restrictions and/or barriers and signage as necessary. Members of the public cannot unknowingly enter areas close to the antennas where exposure may exceed the relevant guidelines.</w:t>
            </w:r>
          </w:p>
          <w:p w14:paraId="1DA6542E" w14:textId="77777777" w:rsidR="00A86AB6" w:rsidRPr="001F7B70" w:rsidRDefault="00A86AB6" w:rsidP="002B7825">
            <w:pPr>
              <w:ind w:right="2"/>
              <w:jc w:val="both"/>
              <w:rPr>
                <w:rFonts w:ascii="Century Gothic" w:hAnsi="Century Gothic" w:cs="Arial"/>
                <w:sz w:val="23"/>
                <w:szCs w:val="23"/>
              </w:rPr>
            </w:pPr>
          </w:p>
          <w:p w14:paraId="3917D182" w14:textId="43E68A4E" w:rsidR="00A86AB6" w:rsidRPr="001F7B70" w:rsidRDefault="00A86AB6" w:rsidP="002B7825">
            <w:pPr>
              <w:ind w:right="2"/>
              <w:jc w:val="both"/>
              <w:rPr>
                <w:rFonts w:ascii="Century Gothic" w:hAnsi="Century Gothic" w:cs="Arial"/>
                <w:sz w:val="23"/>
                <w:szCs w:val="23"/>
              </w:rPr>
            </w:pPr>
            <w:r w:rsidRPr="001F7B70">
              <w:rPr>
                <w:rFonts w:ascii="Century Gothic" w:hAnsi="Century Gothic" w:cs="Arial"/>
                <w:sz w:val="23"/>
                <w:szCs w:val="23"/>
              </w:rPr>
              <w:t xml:space="preserve">When </w:t>
            </w:r>
            <w:r w:rsidRPr="001F7B70">
              <w:rPr>
                <w:rFonts w:ascii="Century Gothic" w:hAnsi="Century Gothic" w:cs="Arial"/>
                <w:bCs/>
                <w:sz w:val="23"/>
                <w:szCs w:val="23"/>
              </w:rPr>
              <w:t>determining</w:t>
            </w:r>
            <w:r w:rsidRPr="001F7B70">
              <w:rPr>
                <w:rFonts w:ascii="Century Gothic" w:hAnsi="Century Gothic" w:cs="Arial"/>
                <w:sz w:val="23"/>
                <w:szCs w:val="23"/>
              </w:rPr>
              <w:t xml:space="preserve"> </w:t>
            </w:r>
            <w:proofErr w:type="gramStart"/>
            <w:r w:rsidRPr="001F7B70">
              <w:rPr>
                <w:rFonts w:ascii="Century Gothic" w:hAnsi="Century Gothic" w:cs="Arial"/>
                <w:sz w:val="23"/>
                <w:szCs w:val="23"/>
              </w:rPr>
              <w:t>compliance</w:t>
            </w:r>
            <w:proofErr w:type="gramEnd"/>
            <w:r w:rsidRPr="001F7B70">
              <w:rPr>
                <w:rFonts w:ascii="Century Gothic" w:hAnsi="Century Gothic" w:cs="Arial"/>
                <w:sz w:val="23"/>
                <w:szCs w:val="23"/>
              </w:rPr>
              <w:t xml:space="preserve"> the emissions from all mobile phone network operator on or near to the site are taken into account.</w:t>
            </w:r>
          </w:p>
          <w:p w14:paraId="3041E394" w14:textId="77777777" w:rsidR="00A86AB6" w:rsidRPr="001F7B70" w:rsidRDefault="00A86AB6" w:rsidP="002B7825">
            <w:pPr>
              <w:ind w:right="2"/>
              <w:jc w:val="both"/>
              <w:rPr>
                <w:rFonts w:ascii="Century Gothic" w:hAnsi="Century Gothic" w:cs="Arial"/>
                <w:sz w:val="23"/>
                <w:szCs w:val="23"/>
              </w:rPr>
            </w:pPr>
          </w:p>
          <w:p w14:paraId="039B9F4B" w14:textId="43A6F099" w:rsidR="00A86AB6" w:rsidRPr="001F7B70" w:rsidRDefault="00A86AB6" w:rsidP="002B7825">
            <w:pPr>
              <w:ind w:right="2"/>
              <w:jc w:val="both"/>
              <w:rPr>
                <w:rFonts w:ascii="Century Gothic" w:hAnsi="Century Gothic" w:cs="Arial"/>
                <w:color w:val="000000"/>
                <w:sz w:val="23"/>
                <w:szCs w:val="23"/>
              </w:rPr>
            </w:pPr>
            <w:r w:rsidRPr="001F7B70">
              <w:rPr>
                <w:rFonts w:ascii="Century Gothic" w:hAnsi="Century Gothic" w:cs="Arial"/>
                <w:color w:val="000000"/>
                <w:sz w:val="23"/>
                <w:szCs w:val="23"/>
              </w:rPr>
              <w:t xml:space="preserve">In order to minimise interference within its own network and with other radio networks, </w:t>
            </w:r>
            <w:r w:rsidR="002C27EA">
              <w:rPr>
                <w:rFonts w:ascii="Century Gothic" w:hAnsi="Century Gothic" w:cs="Arial"/>
                <w:color w:val="000000"/>
                <w:sz w:val="23"/>
                <w:szCs w:val="23"/>
              </w:rPr>
              <w:t>Telefonica UK</w:t>
            </w:r>
            <w:r w:rsidR="002B7825" w:rsidRPr="001F7B70">
              <w:rPr>
                <w:rFonts w:ascii="Century Gothic" w:hAnsi="Century Gothic" w:cs="Arial"/>
                <w:color w:val="000000"/>
                <w:sz w:val="23"/>
                <w:szCs w:val="23"/>
              </w:rPr>
              <w:t xml:space="preserve"> Limited</w:t>
            </w:r>
            <w:r w:rsidRPr="001F7B70">
              <w:rPr>
                <w:rFonts w:ascii="Century Gothic" w:hAnsi="Century Gothic" w:cs="Arial"/>
                <w:color w:val="000000"/>
                <w:sz w:val="23"/>
                <w:szCs w:val="23"/>
              </w:rPr>
              <w:t xml:space="preserve"> operates its network in such a way the radio frequency power outputs are kept to the lowest levels commensurate with effective service provision</w:t>
            </w:r>
          </w:p>
          <w:p w14:paraId="722B00AE" w14:textId="77777777" w:rsidR="00A86AB6" w:rsidRPr="001F7B70" w:rsidRDefault="00A86AB6" w:rsidP="002B7825">
            <w:pPr>
              <w:ind w:right="2"/>
              <w:jc w:val="both"/>
              <w:rPr>
                <w:rFonts w:ascii="Century Gothic" w:hAnsi="Century Gothic" w:cs="Arial"/>
                <w:sz w:val="23"/>
                <w:szCs w:val="23"/>
              </w:rPr>
            </w:pPr>
          </w:p>
          <w:p w14:paraId="2697BDFD" w14:textId="5FBB8B31" w:rsidR="00A86AB6" w:rsidRPr="001F7B70" w:rsidRDefault="00A86AB6" w:rsidP="002B7825">
            <w:pPr>
              <w:ind w:right="2"/>
              <w:jc w:val="both"/>
              <w:rPr>
                <w:rFonts w:ascii="Century Gothic" w:hAnsi="Century Gothic" w:cs="Arial"/>
                <w:color w:val="000000"/>
                <w:sz w:val="23"/>
                <w:szCs w:val="23"/>
              </w:rPr>
            </w:pPr>
            <w:r w:rsidRPr="001F7B70">
              <w:rPr>
                <w:rFonts w:ascii="Century Gothic" w:hAnsi="Century Gothic" w:cs="Arial"/>
                <w:color w:val="000000"/>
                <w:sz w:val="23"/>
                <w:szCs w:val="23"/>
              </w:rPr>
              <w:t>As part of</w:t>
            </w:r>
            <w:r w:rsidR="002B7825" w:rsidRPr="001F7B70">
              <w:rPr>
                <w:rFonts w:ascii="Century Gothic" w:hAnsi="Century Gothic" w:cs="Arial"/>
                <w:color w:val="000000"/>
                <w:sz w:val="23"/>
                <w:szCs w:val="23"/>
              </w:rPr>
              <w:t xml:space="preserve"> </w:t>
            </w:r>
            <w:r w:rsidR="002C27EA">
              <w:rPr>
                <w:rFonts w:ascii="Century Gothic" w:hAnsi="Century Gothic" w:cs="Arial"/>
                <w:color w:val="000000"/>
                <w:sz w:val="23"/>
                <w:szCs w:val="23"/>
              </w:rPr>
              <w:t>Telefonica UK</w:t>
            </w:r>
            <w:r w:rsidR="002B7825" w:rsidRPr="001F7B70">
              <w:rPr>
                <w:rFonts w:ascii="Century Gothic" w:hAnsi="Century Gothic" w:cs="Arial"/>
                <w:color w:val="000000"/>
                <w:sz w:val="23"/>
                <w:szCs w:val="23"/>
              </w:rPr>
              <w:t xml:space="preserve"> Limited</w:t>
            </w:r>
            <w:r w:rsidRPr="001F7B70">
              <w:rPr>
                <w:rFonts w:ascii="Century Gothic" w:hAnsi="Century Gothic" w:cs="Arial"/>
                <w:color w:val="000000"/>
                <w:sz w:val="23"/>
                <w:szCs w:val="23"/>
              </w:rPr>
              <w:t>’s network, the radio base station that is the subject of this application will be configured to operate in this way.</w:t>
            </w:r>
          </w:p>
          <w:p w14:paraId="42C6D796" w14:textId="77777777" w:rsidR="00A86AB6" w:rsidRPr="001F7B70" w:rsidRDefault="00A86AB6" w:rsidP="002B7825">
            <w:pPr>
              <w:ind w:right="2"/>
              <w:jc w:val="both"/>
              <w:rPr>
                <w:rFonts w:ascii="Century Gothic" w:hAnsi="Century Gothic" w:cs="Arial"/>
                <w:sz w:val="23"/>
                <w:szCs w:val="23"/>
              </w:rPr>
            </w:pPr>
          </w:p>
          <w:p w14:paraId="39E33A48" w14:textId="77777777" w:rsidR="00A86AB6" w:rsidRPr="001F7B70" w:rsidRDefault="00A86AB6" w:rsidP="002B7825">
            <w:pPr>
              <w:ind w:right="2"/>
              <w:jc w:val="both"/>
              <w:rPr>
                <w:rFonts w:ascii="Century Gothic" w:hAnsi="Century Gothic" w:cs="Arial"/>
                <w:color w:val="000000"/>
                <w:sz w:val="23"/>
                <w:szCs w:val="23"/>
              </w:rPr>
            </w:pPr>
            <w:r w:rsidRPr="001F7B70">
              <w:rPr>
                <w:rFonts w:ascii="Century Gothic" w:hAnsi="Century Gothic" w:cs="Arial"/>
                <w:color w:val="000000"/>
                <w:sz w:val="23"/>
                <w:szCs w:val="23"/>
              </w:rPr>
              <w:t>All operators of radio transmitters are under a legal obligation to operate those transmitters in accordance with the conditions of their licence. Operation of the transmitter in accordance with the conditions of the licence fulfils the legal obligations in respect of interference to other radio systems, other electrical equipment, instrumentation or air traffic systems. The conditions of the licence are mandated by Ofcom, an agency of national government, who are responsible for the regulation of the civilian radio spectrum. The remit of Ofcom also includes investigation and remedy of any reported significant interference.</w:t>
            </w:r>
          </w:p>
          <w:p w14:paraId="6E1831B3" w14:textId="77777777" w:rsidR="00A86AB6" w:rsidRPr="001F7B70" w:rsidRDefault="00A86AB6" w:rsidP="002B7825">
            <w:pPr>
              <w:ind w:right="2"/>
              <w:jc w:val="both"/>
              <w:rPr>
                <w:rFonts w:ascii="Century Gothic" w:hAnsi="Century Gothic" w:cs="Arial"/>
                <w:sz w:val="23"/>
                <w:szCs w:val="23"/>
              </w:rPr>
            </w:pPr>
          </w:p>
          <w:p w14:paraId="54E11D2A" w14:textId="6DDCD6B4" w:rsidR="00A86AB6" w:rsidRPr="001F7B70" w:rsidRDefault="00A86AB6" w:rsidP="002B7825">
            <w:pPr>
              <w:ind w:right="2"/>
              <w:jc w:val="both"/>
              <w:rPr>
                <w:rFonts w:ascii="Century Gothic" w:hAnsi="Century Gothic" w:cs="Arial"/>
                <w:sz w:val="23"/>
                <w:szCs w:val="23"/>
              </w:rPr>
            </w:pPr>
            <w:r w:rsidRPr="001F7B70">
              <w:rPr>
                <w:rFonts w:ascii="Century Gothic" w:hAnsi="Century Gothic" w:cs="Arial"/>
                <w:color w:val="000000"/>
                <w:sz w:val="23"/>
                <w:szCs w:val="23"/>
              </w:rPr>
              <w:t>The telecommunications infrastructure the subject of this application accords with all relevant legislation and as such will not cause significant and irremediable interference with other electrical equipment, air traffic services or instrumentation operated in the national interest.</w:t>
            </w:r>
          </w:p>
        </w:tc>
        <w:tc>
          <w:tcPr>
            <w:tcW w:w="2126" w:type="dxa"/>
          </w:tcPr>
          <w:p w14:paraId="3C1B5E46"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b/>
                <w:bCs/>
                <w:sz w:val="23"/>
                <w:szCs w:val="23"/>
                <w:u w:val="single"/>
              </w:rPr>
              <w:lastRenderedPageBreak/>
              <w:t>Yes</w:t>
            </w:r>
          </w:p>
        </w:tc>
        <w:tc>
          <w:tcPr>
            <w:tcW w:w="2126" w:type="dxa"/>
          </w:tcPr>
          <w:p w14:paraId="443FD815" w14:textId="77777777" w:rsidR="00A86AB6" w:rsidRPr="001F7B70" w:rsidRDefault="00A86AB6" w:rsidP="00B212C2">
            <w:pPr>
              <w:jc w:val="center"/>
              <w:rPr>
                <w:rFonts w:ascii="Century Gothic" w:hAnsi="Century Gothic" w:cs="Arial"/>
                <w:sz w:val="23"/>
                <w:szCs w:val="23"/>
              </w:rPr>
            </w:pPr>
            <w:r w:rsidRPr="001F7B70">
              <w:rPr>
                <w:rFonts w:ascii="Century Gothic" w:hAnsi="Century Gothic" w:cs="Arial"/>
                <w:sz w:val="23"/>
                <w:szCs w:val="23"/>
              </w:rPr>
              <w:t>No</w:t>
            </w:r>
          </w:p>
        </w:tc>
      </w:tr>
    </w:tbl>
    <w:p w14:paraId="5BE93A62" w14:textId="77777777" w:rsidR="00A86AB6" w:rsidRPr="001F7B70" w:rsidRDefault="00A86AB6" w:rsidP="00A86AB6">
      <w:pPr>
        <w:ind w:right="1134"/>
        <w:jc w:val="both"/>
        <w:rPr>
          <w:rFonts w:ascii="Century Gothic" w:hAnsi="Century Gothic"/>
          <w:sz w:val="23"/>
          <w:szCs w:val="23"/>
        </w:rPr>
      </w:pPr>
    </w:p>
    <w:p w14:paraId="4EB15933" w14:textId="77777777" w:rsidR="00A86AB6" w:rsidRPr="001F7B70" w:rsidRDefault="00A86AB6" w:rsidP="00A86AB6">
      <w:pPr>
        <w:numPr>
          <w:ilvl w:val="0"/>
          <w:numId w:val="1"/>
        </w:numPr>
        <w:ind w:left="0" w:firstLine="0"/>
        <w:rPr>
          <w:rFonts w:ascii="Century Gothic" w:hAnsi="Century Gothic" w:cs="Arial"/>
          <w:bCs/>
          <w:sz w:val="23"/>
          <w:szCs w:val="23"/>
        </w:rPr>
      </w:pPr>
      <w:r w:rsidRPr="001F7B70">
        <w:rPr>
          <w:rFonts w:ascii="Century Gothic" w:hAnsi="Century Gothic" w:cs="Arial"/>
          <w:bCs/>
          <w:sz w:val="23"/>
          <w:szCs w:val="23"/>
        </w:rPr>
        <w:t>Technical Justification</w:t>
      </w:r>
    </w:p>
    <w:p w14:paraId="384BA73E" w14:textId="77777777" w:rsidR="00A86AB6" w:rsidRPr="001F7B70" w:rsidRDefault="00A86AB6" w:rsidP="00A86AB6">
      <w:pPr>
        <w:rPr>
          <w:rFonts w:ascii="Century Gothic" w:hAnsi="Century Gothic" w:cs="Arial"/>
          <w:bCs/>
          <w:sz w:val="23"/>
          <w:szCs w:val="23"/>
        </w:rPr>
      </w:pPr>
    </w:p>
    <w:tbl>
      <w:tblPr>
        <w:tblW w:w="10598" w:type="dxa"/>
        <w:tblLook w:val="0000" w:firstRow="0" w:lastRow="0" w:firstColumn="0" w:lastColumn="0" w:noHBand="0" w:noVBand="0"/>
      </w:tblPr>
      <w:tblGrid>
        <w:gridCol w:w="10598"/>
      </w:tblGrid>
      <w:tr w:rsidR="00A86AB6" w:rsidRPr="001F7B70" w14:paraId="5806D39A" w14:textId="77777777" w:rsidTr="00600E5D">
        <w:tc>
          <w:tcPr>
            <w:tcW w:w="10598" w:type="dxa"/>
          </w:tcPr>
          <w:p w14:paraId="65035C1C"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 xml:space="preserve">Reason(s) why site required e.g. coverage, upgrade, capacity </w:t>
            </w:r>
          </w:p>
        </w:tc>
      </w:tr>
      <w:tr w:rsidR="00A86AB6" w:rsidRPr="001F7B70" w14:paraId="7D34F5C7" w14:textId="77777777" w:rsidTr="00600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Pr>
          <w:p w14:paraId="4140B399" w14:textId="77777777" w:rsidR="002B7825" w:rsidRPr="001F7B70" w:rsidRDefault="002B7825" w:rsidP="002B7825">
            <w:pPr>
              <w:rPr>
                <w:rFonts w:ascii="Century Gothic" w:hAnsi="Century Gothic" w:cs="Arial"/>
                <w:sz w:val="23"/>
                <w:szCs w:val="23"/>
              </w:rPr>
            </w:pPr>
          </w:p>
          <w:p w14:paraId="6A36C07B" w14:textId="06D90EAF" w:rsidR="002B7825" w:rsidRPr="001F7B70" w:rsidRDefault="002B7825" w:rsidP="002B7825">
            <w:pPr>
              <w:jc w:val="both"/>
              <w:rPr>
                <w:rFonts w:ascii="Century Gothic" w:hAnsi="Century Gothic" w:cs="Arial"/>
                <w:sz w:val="23"/>
                <w:szCs w:val="23"/>
              </w:rPr>
            </w:pPr>
            <w:r w:rsidRPr="001F7B70">
              <w:rPr>
                <w:rFonts w:ascii="Century Gothic" w:hAnsi="Century Gothic" w:cs="Arial"/>
                <w:sz w:val="23"/>
                <w:szCs w:val="23"/>
              </w:rPr>
              <w:t xml:space="preserve">A radio base station site is required in this location in order to provide improved network coverage and capacity, as well as catering for added multiple technologies, most notably 4G for </w:t>
            </w:r>
            <w:r w:rsidR="00CC5498">
              <w:rPr>
                <w:rFonts w:ascii="Century Gothic" w:hAnsi="Century Gothic" w:cs="Arial"/>
                <w:sz w:val="23"/>
                <w:szCs w:val="23"/>
              </w:rPr>
              <w:t>Telefonica</w:t>
            </w:r>
            <w:r w:rsidRPr="001F7B70">
              <w:rPr>
                <w:rFonts w:ascii="Century Gothic" w:hAnsi="Century Gothic" w:cs="Arial"/>
                <w:sz w:val="23"/>
                <w:szCs w:val="23"/>
              </w:rPr>
              <w:t xml:space="preserve"> together with the provision for future 5G. </w:t>
            </w:r>
          </w:p>
          <w:p w14:paraId="51832EF6" w14:textId="77777777" w:rsidR="002B7825" w:rsidRPr="001F7B70" w:rsidRDefault="002B7825" w:rsidP="002B7825">
            <w:pPr>
              <w:jc w:val="both"/>
              <w:rPr>
                <w:rFonts w:ascii="Century Gothic" w:hAnsi="Century Gothic" w:cs="Arial"/>
                <w:sz w:val="23"/>
                <w:szCs w:val="23"/>
              </w:rPr>
            </w:pPr>
          </w:p>
          <w:p w14:paraId="30AD6C02" w14:textId="7543553F" w:rsidR="002B7825" w:rsidRPr="001F7B70" w:rsidRDefault="002B7825" w:rsidP="002B7825">
            <w:pPr>
              <w:jc w:val="both"/>
              <w:rPr>
                <w:rFonts w:ascii="Century Gothic" w:hAnsi="Century Gothic" w:cs="Arial"/>
                <w:sz w:val="23"/>
                <w:szCs w:val="23"/>
              </w:rPr>
            </w:pPr>
            <w:r w:rsidRPr="001F7B70">
              <w:rPr>
                <w:rFonts w:ascii="Century Gothic" w:hAnsi="Century Gothic" w:cs="Arial"/>
                <w:sz w:val="23"/>
                <w:szCs w:val="23"/>
              </w:rPr>
              <w:t xml:space="preserve">Details regarding the general operation of </w:t>
            </w:r>
            <w:r w:rsidR="002C27EA">
              <w:rPr>
                <w:rFonts w:ascii="Century Gothic" w:hAnsi="Century Gothic" w:cs="Arial"/>
                <w:sz w:val="23"/>
                <w:szCs w:val="23"/>
              </w:rPr>
              <w:t>Telefonica and</w:t>
            </w:r>
            <w:r w:rsidRPr="001F7B70">
              <w:rPr>
                <w:rFonts w:ascii="Century Gothic" w:hAnsi="Century Gothic" w:cs="Arial"/>
                <w:sz w:val="23"/>
                <w:szCs w:val="23"/>
              </w:rPr>
              <w:t xml:space="preserve"> Vodafone networks can be found in the accompanying document entitled ‘General Background Information for </w:t>
            </w:r>
            <w:r w:rsidRPr="001F7B70">
              <w:rPr>
                <w:rFonts w:ascii="Century Gothic" w:hAnsi="Century Gothic" w:cs="Arial"/>
                <w:sz w:val="23"/>
                <w:szCs w:val="23"/>
              </w:rPr>
              <w:lastRenderedPageBreak/>
              <w:t>Telecommunications Development’. This information is provided to assist the Local Planning Authority in understanding any technical constraints on the location of the proposed development.  Supporting information can also be found in the attached CTIL document called ‘Radio Planning and Propagation’, which discusses how radio networks are planned, the need for height and the limitations associated with the technology.</w:t>
            </w:r>
          </w:p>
          <w:p w14:paraId="08155E00" w14:textId="77777777" w:rsidR="002B7825" w:rsidRPr="001F7B70" w:rsidRDefault="002B7825" w:rsidP="002B7825">
            <w:pPr>
              <w:jc w:val="both"/>
              <w:rPr>
                <w:rFonts w:ascii="Century Gothic" w:hAnsi="Century Gothic" w:cs="Arial"/>
                <w:sz w:val="23"/>
                <w:szCs w:val="23"/>
              </w:rPr>
            </w:pPr>
          </w:p>
          <w:p w14:paraId="06F0EE71" w14:textId="77777777" w:rsidR="00BE17D1" w:rsidRPr="001F7B70" w:rsidRDefault="002B7825" w:rsidP="00BE17D1">
            <w:pPr>
              <w:jc w:val="both"/>
              <w:rPr>
                <w:rFonts w:ascii="Century Gothic" w:hAnsi="Century Gothic" w:cs="Arial"/>
                <w:sz w:val="23"/>
                <w:szCs w:val="23"/>
              </w:rPr>
            </w:pPr>
            <w:r w:rsidRPr="001F7B70">
              <w:rPr>
                <w:rFonts w:ascii="Century Gothic" w:hAnsi="Century Gothic" w:cs="Arial"/>
                <w:sz w:val="23"/>
                <w:szCs w:val="23"/>
              </w:rPr>
              <w:t xml:space="preserve">Furthermore, the new Code of Best Practice on Mobile Phone Network Development published by the Mobile Operators Association (MOA) in </w:t>
            </w:r>
            <w:r w:rsidR="00D74A15" w:rsidRPr="001F7B70">
              <w:rPr>
                <w:rFonts w:ascii="Century Gothic" w:hAnsi="Century Gothic" w:cs="Arial"/>
                <w:sz w:val="23"/>
                <w:szCs w:val="23"/>
              </w:rPr>
              <w:t>November</w:t>
            </w:r>
            <w:r w:rsidRPr="001F7B70">
              <w:rPr>
                <w:rFonts w:ascii="Century Gothic" w:hAnsi="Century Gothic" w:cs="Arial"/>
                <w:sz w:val="23"/>
                <w:szCs w:val="23"/>
              </w:rPr>
              <w:t xml:space="preserve"> 2016 explains the special operational and technical considerations, which the telecommunications industry encounters. </w:t>
            </w:r>
            <w:r w:rsidR="00BE17D1" w:rsidRPr="001F7B70">
              <w:rPr>
                <w:rFonts w:ascii="Century Gothic" w:hAnsi="Century Gothic" w:cs="Arial"/>
                <w:sz w:val="23"/>
                <w:szCs w:val="23"/>
              </w:rPr>
              <w:t>It also details the evolution of mobile networks and discusses the implications of mobile connectivity in the 21</w:t>
            </w:r>
            <w:r w:rsidR="00BE17D1" w:rsidRPr="001F7B70">
              <w:rPr>
                <w:rFonts w:ascii="Century Gothic" w:hAnsi="Century Gothic" w:cs="Arial"/>
                <w:sz w:val="23"/>
                <w:szCs w:val="23"/>
                <w:vertAlign w:val="superscript"/>
              </w:rPr>
              <w:t>st</w:t>
            </w:r>
            <w:r w:rsidR="00BE17D1" w:rsidRPr="001F7B70">
              <w:rPr>
                <w:rFonts w:ascii="Century Gothic" w:hAnsi="Century Gothic" w:cs="Arial"/>
                <w:sz w:val="23"/>
                <w:szCs w:val="23"/>
              </w:rPr>
              <w:t xml:space="preserve"> Century. The new Code of Best Practice on Mobile Phone Network Development explains how mobile networks function and the challenges faced in providing </w:t>
            </w:r>
            <w:proofErr w:type="gramStart"/>
            <w:r w:rsidR="00BE17D1" w:rsidRPr="001F7B70">
              <w:rPr>
                <w:rFonts w:ascii="Century Gothic" w:hAnsi="Century Gothic" w:cs="Arial"/>
                <w:sz w:val="23"/>
                <w:szCs w:val="23"/>
              </w:rPr>
              <w:t>sufficient</w:t>
            </w:r>
            <w:proofErr w:type="gramEnd"/>
            <w:r w:rsidR="00BE17D1" w:rsidRPr="001F7B70">
              <w:rPr>
                <w:rFonts w:ascii="Century Gothic" w:hAnsi="Century Gothic" w:cs="Arial"/>
                <w:sz w:val="23"/>
                <w:szCs w:val="23"/>
              </w:rPr>
              <w:t xml:space="preserve"> signal, coverage and capacity to supporting customer experiences. </w:t>
            </w:r>
          </w:p>
          <w:p w14:paraId="72503A28" w14:textId="656F4CC0" w:rsidR="00B4686E" w:rsidRDefault="00B4686E" w:rsidP="002B7825">
            <w:pPr>
              <w:jc w:val="both"/>
              <w:rPr>
                <w:rFonts w:ascii="Century Gothic" w:hAnsi="Century Gothic" w:cs="Arial"/>
                <w:sz w:val="23"/>
                <w:szCs w:val="23"/>
              </w:rPr>
            </w:pPr>
          </w:p>
          <w:p w14:paraId="79E05151" w14:textId="39DA487C" w:rsidR="00B4686E" w:rsidRPr="00B4686E" w:rsidRDefault="00B4686E" w:rsidP="002B7825">
            <w:pPr>
              <w:jc w:val="both"/>
              <w:rPr>
                <w:rFonts w:ascii="Century Gothic" w:hAnsi="Century Gothic" w:cs="Arial"/>
                <w:i/>
                <w:iCs/>
                <w:sz w:val="23"/>
                <w:szCs w:val="23"/>
              </w:rPr>
            </w:pPr>
            <w:r w:rsidRPr="00B4686E">
              <w:rPr>
                <w:rFonts w:ascii="Century Gothic" w:hAnsi="Century Gothic" w:cs="Arial"/>
                <w:i/>
                <w:iCs/>
                <w:sz w:val="23"/>
                <w:szCs w:val="23"/>
              </w:rPr>
              <w:t>3.1 “There are many special operational and technical considerations associated with mobile network development and these have changed over time as the technology and demand for services have changed</w:t>
            </w:r>
            <w:r>
              <w:rPr>
                <w:rFonts w:ascii="Century Gothic" w:hAnsi="Century Gothic" w:cs="Arial"/>
                <w:i/>
                <w:iCs/>
                <w:sz w:val="23"/>
                <w:szCs w:val="23"/>
              </w:rPr>
              <w:t xml:space="preserve"> …</w:t>
            </w:r>
            <w:r w:rsidRPr="00B4686E">
              <w:rPr>
                <w:rFonts w:ascii="Century Gothic" w:hAnsi="Century Gothic" w:cs="Arial"/>
                <w:i/>
                <w:iCs/>
                <w:sz w:val="23"/>
                <w:szCs w:val="23"/>
              </w:rPr>
              <w:t xml:space="preserve"> As radio signals operate like light and must “see” over the target coverage area, they cannot be hidden and so there will always be a degree of visual impact.”</w:t>
            </w:r>
          </w:p>
          <w:p w14:paraId="0592A276" w14:textId="28044CB4" w:rsidR="00B4686E" w:rsidRDefault="00B4686E" w:rsidP="002B7825">
            <w:pPr>
              <w:jc w:val="both"/>
              <w:rPr>
                <w:rFonts w:ascii="Century Gothic" w:hAnsi="Century Gothic" w:cs="Arial"/>
                <w:sz w:val="23"/>
                <w:szCs w:val="23"/>
              </w:rPr>
            </w:pPr>
          </w:p>
          <w:p w14:paraId="47FF5AD9" w14:textId="083E460E" w:rsidR="00B4686E" w:rsidRPr="00B4686E" w:rsidRDefault="00B4686E" w:rsidP="002B7825">
            <w:pPr>
              <w:jc w:val="both"/>
              <w:rPr>
                <w:rFonts w:ascii="Century Gothic" w:hAnsi="Century Gothic" w:cs="Arial"/>
                <w:i/>
                <w:iCs/>
                <w:sz w:val="23"/>
                <w:szCs w:val="23"/>
              </w:rPr>
            </w:pPr>
            <w:r w:rsidRPr="00B4686E">
              <w:rPr>
                <w:rFonts w:ascii="Century Gothic" w:hAnsi="Century Gothic" w:cs="Arial"/>
                <w:i/>
                <w:iCs/>
                <w:sz w:val="23"/>
                <w:szCs w:val="23"/>
              </w:rPr>
              <w:t>3.2 “The reduced test in the most recent NPPF and the current changes in Permitted Development Rights (‘PDRs’) signal that, in assessing the visual impact, greater emphasis than previously should now be placed on the radio planning requirements to achieve mobile coverage”.</w:t>
            </w:r>
          </w:p>
          <w:p w14:paraId="2AEE72B7" w14:textId="77777777" w:rsidR="00B4686E" w:rsidRPr="00B4686E" w:rsidRDefault="00B4686E" w:rsidP="002B7825">
            <w:pPr>
              <w:jc w:val="both"/>
              <w:rPr>
                <w:rFonts w:ascii="Century Gothic" w:hAnsi="Century Gothic" w:cs="Arial"/>
                <w:i/>
                <w:iCs/>
                <w:sz w:val="23"/>
                <w:szCs w:val="23"/>
              </w:rPr>
            </w:pPr>
          </w:p>
          <w:p w14:paraId="27123445" w14:textId="782E6C79" w:rsidR="00B4686E" w:rsidRPr="00B4686E" w:rsidRDefault="00B4686E" w:rsidP="002B7825">
            <w:pPr>
              <w:jc w:val="both"/>
              <w:rPr>
                <w:rFonts w:ascii="Century Gothic" w:hAnsi="Century Gothic" w:cs="Arial"/>
                <w:i/>
                <w:iCs/>
                <w:sz w:val="23"/>
                <w:szCs w:val="23"/>
              </w:rPr>
            </w:pPr>
            <w:r w:rsidRPr="00B4686E">
              <w:rPr>
                <w:rFonts w:ascii="Century Gothic" w:hAnsi="Century Gothic" w:cs="Arial"/>
                <w:i/>
                <w:iCs/>
                <w:sz w:val="23"/>
                <w:szCs w:val="23"/>
              </w:rPr>
              <w:t xml:space="preserve">3.3 “The systems tend to be demand-led or to fulfil coverage obligations. With the </w:t>
            </w:r>
            <w:proofErr w:type="gramStart"/>
            <w:r w:rsidRPr="00B4686E">
              <w:rPr>
                <w:rFonts w:ascii="Century Gothic" w:hAnsi="Century Gothic" w:cs="Arial"/>
                <w:i/>
                <w:iCs/>
                <w:sz w:val="23"/>
                <w:szCs w:val="23"/>
              </w:rPr>
              <w:t>ever increasing</w:t>
            </w:r>
            <w:proofErr w:type="gramEnd"/>
            <w:r w:rsidRPr="00B4686E">
              <w:rPr>
                <w:rFonts w:ascii="Century Gothic" w:hAnsi="Century Gothic" w:cs="Arial"/>
                <w:i/>
                <w:iCs/>
                <w:sz w:val="23"/>
                <w:szCs w:val="23"/>
              </w:rPr>
              <w:t xml:space="preserve"> demand for data hungry applications available to a range of connected devices, such as smart phones and tablets, the requirement to upgrade and improve networks through changes to existing sites and the development of new sites is constant”.</w:t>
            </w:r>
          </w:p>
          <w:p w14:paraId="10CBC265" w14:textId="77777777" w:rsidR="002B7825" w:rsidRPr="001F7B70" w:rsidRDefault="002B7825" w:rsidP="002B7825">
            <w:pPr>
              <w:jc w:val="both"/>
              <w:rPr>
                <w:rFonts w:ascii="Century Gothic" w:hAnsi="Century Gothic" w:cs="Arial"/>
                <w:sz w:val="23"/>
                <w:szCs w:val="23"/>
              </w:rPr>
            </w:pPr>
          </w:p>
          <w:p w14:paraId="73ED5410"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sz w:val="23"/>
                <w:szCs w:val="23"/>
              </w:rPr>
              <w:t>Mobile UK in their publication Councils and Connectivity - How local government can help to build mobile Britain</w:t>
            </w:r>
            <w:r w:rsidRPr="001F7B70">
              <w:rPr>
                <w:rFonts w:ascii="Century Gothic" w:hAnsi="Century Gothic" w:cs="Arial"/>
                <w:i/>
                <w:sz w:val="23"/>
                <w:szCs w:val="23"/>
              </w:rPr>
              <w:t xml:space="preserve"> </w:t>
            </w:r>
            <w:proofErr w:type="gramStart"/>
            <w:r w:rsidRPr="001F7B70">
              <w:rPr>
                <w:rFonts w:ascii="Century Gothic" w:hAnsi="Century Gothic" w:cs="Arial"/>
                <w:sz w:val="23"/>
                <w:szCs w:val="23"/>
              </w:rPr>
              <w:t>states:-</w:t>
            </w:r>
            <w:proofErr w:type="gramEnd"/>
            <w:r w:rsidRPr="001F7B70">
              <w:rPr>
                <w:rFonts w:ascii="Century Gothic" w:hAnsi="Century Gothic" w:cs="Arial"/>
                <w:sz w:val="23"/>
                <w:szCs w:val="23"/>
              </w:rPr>
              <w:t xml:space="preserve">  </w:t>
            </w:r>
            <w:r w:rsidRPr="001F7B70">
              <w:rPr>
                <w:rFonts w:ascii="Century Gothic" w:hAnsi="Century Gothic" w:cs="Arial"/>
                <w:i/>
                <w:sz w:val="23"/>
                <w:szCs w:val="23"/>
              </w:rPr>
              <w:t>“The UK’s mobile connectivity is getting better and better. Indoor call coverage from all four mobile networks is now available in 92% of UK premises; data coverage from all operators is now available in 88% of UK premises. This has been achieved by the mobile industry investing billions of pounds every year into network capacity, coverage and capability.</w:t>
            </w:r>
          </w:p>
          <w:p w14:paraId="72BECC91" w14:textId="77777777" w:rsidR="002B7825" w:rsidRPr="001F7B70" w:rsidRDefault="002B7825" w:rsidP="002B7825">
            <w:pPr>
              <w:jc w:val="both"/>
              <w:rPr>
                <w:rFonts w:ascii="Century Gothic" w:hAnsi="Century Gothic" w:cs="Arial"/>
                <w:i/>
                <w:sz w:val="23"/>
                <w:szCs w:val="23"/>
              </w:rPr>
            </w:pPr>
          </w:p>
          <w:p w14:paraId="1CBAC01A"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The investment in mobile infrastructure will continue and it will evolve. Just as the use of 4G mobile technology becomes widespread, the adoption and use of 5G mobile technology needs to be planned and implemented. Getting this right is important for three reasons:</w:t>
            </w:r>
          </w:p>
          <w:p w14:paraId="43686ECD" w14:textId="77777777" w:rsidR="002B7825" w:rsidRPr="001F7B70" w:rsidRDefault="002B7825" w:rsidP="002B7825">
            <w:pPr>
              <w:jc w:val="both"/>
              <w:rPr>
                <w:rFonts w:ascii="Century Gothic" w:hAnsi="Century Gothic" w:cs="Arial"/>
                <w:i/>
                <w:sz w:val="23"/>
                <w:szCs w:val="23"/>
              </w:rPr>
            </w:pPr>
          </w:p>
          <w:p w14:paraId="186F81A5"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1. Mobile connectivity is essential to the future success of the economy. The combined value of 4G and 5G mobile connectivity is estimated to add £18.5bn to the economy by 2026.</w:t>
            </w:r>
          </w:p>
          <w:p w14:paraId="08CD623F"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2. Mobile connectivity is essential to creating a better society. Digital inclusion can help people gain employment, become more financially secure and improve health and well-being.</w:t>
            </w:r>
          </w:p>
          <w:p w14:paraId="4A3ED36B"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3. Mobile connectivity is essential to fulfilling the potential of new technologies. Innovations such as Artificial Intelligence and connected cars will change how we work, spend our leisure time and run our public services.</w:t>
            </w:r>
          </w:p>
          <w:p w14:paraId="6741831D" w14:textId="77777777" w:rsidR="002B7825" w:rsidRPr="001F7B70" w:rsidRDefault="002B7825" w:rsidP="002B7825">
            <w:pPr>
              <w:jc w:val="both"/>
              <w:rPr>
                <w:rFonts w:ascii="Century Gothic" w:hAnsi="Century Gothic" w:cs="Arial"/>
                <w:i/>
                <w:sz w:val="23"/>
                <w:szCs w:val="23"/>
              </w:rPr>
            </w:pPr>
          </w:p>
          <w:p w14:paraId="574FE82B"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The mobile industry has been able to enhance mobile connectivity across most of the country. But there is more to be done:</w:t>
            </w:r>
          </w:p>
          <w:p w14:paraId="2F8AA465"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lastRenderedPageBreak/>
              <w:t>• There is demand for mobile connectivity in areas where geography, logistics or economics – or a combination of all three – make it difficult.</w:t>
            </w:r>
          </w:p>
          <w:p w14:paraId="74D18A4F"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 Mobile network capacity needs to grow to meet the demand of mobile users, who are consuming ever increasing amounts of data.</w:t>
            </w:r>
          </w:p>
          <w:p w14:paraId="25B3EDD0" w14:textId="77777777" w:rsidR="002B7825" w:rsidRPr="001F7B70" w:rsidRDefault="002B7825" w:rsidP="002B7825">
            <w:pPr>
              <w:jc w:val="both"/>
              <w:rPr>
                <w:rFonts w:ascii="Century Gothic" w:hAnsi="Century Gothic" w:cs="Arial"/>
                <w:i/>
                <w:sz w:val="23"/>
                <w:szCs w:val="23"/>
              </w:rPr>
            </w:pPr>
          </w:p>
          <w:p w14:paraId="02B71ACF"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Local government has a key role in addressing these issues because the mobile industry cannot address them alone. Therefore, this report makes recommendations and offers guidance for how mobile network operators and local government can collaborate to create an environment that encourages the build of mobile infrastructure. The recommendations and guidance are presented under three themes:</w:t>
            </w:r>
          </w:p>
          <w:p w14:paraId="458C2D4C"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 Adopting a proactive approach – Leadership and political will can provide impetus that improves the mobile connectivity outcomes for residents.</w:t>
            </w:r>
          </w:p>
          <w:p w14:paraId="2DB29BFF"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 Planning for the long-term – Because of its importance to economic outcomes, mobile connectivity needs embedding into every aspect of local government’s strategic thinking.</w:t>
            </w:r>
          </w:p>
          <w:p w14:paraId="381758E2"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 Build partnerships and share best practice – The full potential of mobile connectivity cannot be realised unless there is collaboration and exchange of ideas.</w:t>
            </w:r>
          </w:p>
          <w:p w14:paraId="72B9A85F" w14:textId="77777777" w:rsidR="002B7825" w:rsidRPr="001F7B70" w:rsidRDefault="002B7825" w:rsidP="002B7825">
            <w:pPr>
              <w:jc w:val="both"/>
              <w:rPr>
                <w:rFonts w:ascii="Century Gothic" w:hAnsi="Century Gothic" w:cs="Arial"/>
                <w:i/>
                <w:sz w:val="23"/>
                <w:szCs w:val="23"/>
              </w:rPr>
            </w:pPr>
          </w:p>
          <w:p w14:paraId="577D2F49" w14:textId="77777777" w:rsidR="002B7825" w:rsidRPr="001F7B70" w:rsidRDefault="002B7825" w:rsidP="002B7825">
            <w:pPr>
              <w:jc w:val="both"/>
              <w:rPr>
                <w:rFonts w:ascii="Century Gothic" w:hAnsi="Century Gothic" w:cs="Arial"/>
                <w:i/>
                <w:sz w:val="23"/>
                <w:szCs w:val="23"/>
              </w:rPr>
            </w:pPr>
            <w:r w:rsidRPr="001F7B70">
              <w:rPr>
                <w:rFonts w:ascii="Century Gothic" w:hAnsi="Century Gothic" w:cs="Arial"/>
                <w:i/>
                <w:sz w:val="23"/>
                <w:szCs w:val="23"/>
              </w:rPr>
              <w:t>The recommendations and guidance under these themes have been designed so that they can be applied despite significant financial pressures faced by local government, e.g. Local Authority spending on planning and development services fell by more than 50% in real terms between 2011-12 and 2016-17.</w:t>
            </w:r>
          </w:p>
          <w:p w14:paraId="788BD736" w14:textId="77777777" w:rsidR="002B7825" w:rsidRPr="001F7B70" w:rsidRDefault="002B7825" w:rsidP="002B7825">
            <w:pPr>
              <w:jc w:val="both"/>
              <w:rPr>
                <w:rFonts w:ascii="Century Gothic" w:hAnsi="Century Gothic" w:cs="Arial"/>
                <w:i/>
                <w:sz w:val="23"/>
                <w:szCs w:val="23"/>
              </w:rPr>
            </w:pPr>
          </w:p>
          <w:p w14:paraId="0B4020A7" w14:textId="27CC2EB3" w:rsidR="00A86AB6" w:rsidRPr="001F7B70" w:rsidRDefault="002B7825" w:rsidP="002B7825">
            <w:pPr>
              <w:jc w:val="both"/>
              <w:rPr>
                <w:rFonts w:ascii="Century Gothic" w:hAnsi="Century Gothic" w:cs="Arial"/>
                <w:sz w:val="23"/>
                <w:szCs w:val="23"/>
              </w:rPr>
            </w:pPr>
            <w:r w:rsidRPr="001F7B70">
              <w:rPr>
                <w:rFonts w:ascii="Century Gothic" w:hAnsi="Century Gothic" w:cs="Arial"/>
                <w:i/>
                <w:sz w:val="23"/>
                <w:szCs w:val="23"/>
              </w:rPr>
              <w:t xml:space="preserve">It is important to note that alongside the recommendations made in this report other improvements are required to streamline network rollout – such as reduced regulatory burdens, a consistent planning regime, and a supportive tax system. As such, while the recommendations discussed in this document will provide opportunities to improve the environment mobile operators and local government work within, they are not </w:t>
            </w:r>
            <w:proofErr w:type="gramStart"/>
            <w:r w:rsidRPr="001F7B70">
              <w:rPr>
                <w:rFonts w:ascii="Century Gothic" w:hAnsi="Century Gothic" w:cs="Arial"/>
                <w:i/>
                <w:sz w:val="23"/>
                <w:szCs w:val="23"/>
              </w:rPr>
              <w:t>guarantees</w:t>
            </w:r>
            <w:proofErr w:type="gramEnd"/>
            <w:r w:rsidRPr="001F7B70">
              <w:rPr>
                <w:rFonts w:ascii="Century Gothic" w:hAnsi="Century Gothic" w:cs="Arial"/>
                <w:i/>
                <w:sz w:val="23"/>
                <w:szCs w:val="23"/>
              </w:rPr>
              <w:t xml:space="preserve"> to enhance connectivity and coverage.”</w:t>
            </w:r>
          </w:p>
          <w:p w14:paraId="3AEA59FE" w14:textId="77777777" w:rsidR="00A86AB6" w:rsidRDefault="00A86AB6" w:rsidP="00B212C2">
            <w:pPr>
              <w:rPr>
                <w:rFonts w:ascii="Century Gothic" w:hAnsi="Century Gothic" w:cs="Arial"/>
                <w:sz w:val="23"/>
                <w:szCs w:val="23"/>
              </w:rPr>
            </w:pPr>
          </w:p>
          <w:p w14:paraId="0AE447D2" w14:textId="6DDDF33E" w:rsidR="00A26048" w:rsidRPr="000F0353" w:rsidRDefault="00A26048" w:rsidP="00A26048">
            <w:pPr>
              <w:jc w:val="both"/>
              <w:rPr>
                <w:rFonts w:ascii="Century Gothic" w:hAnsi="Century Gothic" w:cs="Arial"/>
                <w:sz w:val="23"/>
                <w:szCs w:val="23"/>
              </w:rPr>
            </w:pPr>
            <w:proofErr w:type="spellStart"/>
            <w:r>
              <w:rPr>
                <w:rFonts w:ascii="Century Gothic" w:hAnsi="Century Gothic" w:cs="Arial"/>
                <w:sz w:val="23"/>
                <w:szCs w:val="23"/>
              </w:rPr>
              <w:t>Ofcome</w:t>
            </w:r>
            <w:proofErr w:type="spellEnd"/>
            <w:r>
              <w:rPr>
                <w:rFonts w:ascii="Century Gothic" w:hAnsi="Century Gothic" w:cs="Arial"/>
                <w:sz w:val="23"/>
                <w:szCs w:val="23"/>
              </w:rPr>
              <w:t xml:space="preserve"> in July 2019 published the </w:t>
            </w:r>
            <w:r w:rsidRPr="00A26048">
              <w:rPr>
                <w:rFonts w:ascii="Century Gothic" w:hAnsi="Century Gothic" w:cs="Arial"/>
                <w:sz w:val="23"/>
                <w:szCs w:val="23"/>
              </w:rPr>
              <w:t>Communications Market Report 2019 which reviewed the media and communications markets in detail</w:t>
            </w:r>
            <w:r>
              <w:rPr>
                <w:rFonts w:ascii="Century Gothic" w:hAnsi="Century Gothic" w:cs="Arial"/>
                <w:sz w:val="23"/>
                <w:szCs w:val="23"/>
              </w:rPr>
              <w:t xml:space="preserve"> and highlighting the changes in consumer usages and challenges these present to mobile phone </w:t>
            </w:r>
            <w:proofErr w:type="gramStart"/>
            <w:r>
              <w:rPr>
                <w:rFonts w:ascii="Century Gothic" w:hAnsi="Century Gothic" w:cs="Arial"/>
                <w:sz w:val="23"/>
                <w:szCs w:val="23"/>
              </w:rPr>
              <w:t>operators</w:t>
            </w:r>
            <w:r w:rsidRPr="00A26048">
              <w:rPr>
                <w:rFonts w:ascii="Century Gothic" w:hAnsi="Century Gothic" w:cs="Arial"/>
                <w:sz w:val="23"/>
                <w:szCs w:val="23"/>
              </w:rPr>
              <w:t>:-</w:t>
            </w:r>
            <w:proofErr w:type="gramEnd"/>
          </w:p>
          <w:p w14:paraId="16081CD8" w14:textId="77777777" w:rsidR="00A26048" w:rsidRDefault="00A26048" w:rsidP="00A26048">
            <w:pPr>
              <w:jc w:val="both"/>
              <w:rPr>
                <w:rFonts w:ascii="Century Gothic" w:hAnsi="Century Gothic" w:cs="Arial"/>
                <w:i/>
                <w:iCs/>
                <w:sz w:val="23"/>
                <w:szCs w:val="23"/>
              </w:rPr>
            </w:pPr>
          </w:p>
          <w:p w14:paraId="29CE965D" w14:textId="43C1A10A" w:rsidR="00A26048" w:rsidRPr="00A26048" w:rsidRDefault="00A26048" w:rsidP="00A26048">
            <w:pPr>
              <w:jc w:val="both"/>
              <w:rPr>
                <w:rFonts w:ascii="Century Gothic" w:hAnsi="Century Gothic" w:cs="Arial"/>
                <w:i/>
                <w:iCs/>
                <w:sz w:val="23"/>
                <w:szCs w:val="23"/>
              </w:rPr>
            </w:pPr>
            <w:r>
              <w:rPr>
                <w:rFonts w:ascii="Century Gothic" w:hAnsi="Century Gothic" w:cs="Arial"/>
                <w:i/>
                <w:iCs/>
                <w:sz w:val="23"/>
                <w:szCs w:val="23"/>
              </w:rPr>
              <w:t>“</w:t>
            </w:r>
            <w:r w:rsidRPr="00A26048">
              <w:rPr>
                <w:rFonts w:ascii="Century Gothic" w:hAnsi="Century Gothic" w:cs="Arial"/>
                <w:i/>
                <w:iCs/>
                <w:sz w:val="23"/>
                <w:szCs w:val="23"/>
              </w:rPr>
              <w:t xml:space="preserve">The total volume of voice calls has fallen, but people are using their mobiles more for calling – and using their landlines less. The volume of minutes originating from fixed-line connections fell again in 2019 (by 17%), while the volume of minutes originating from mobiles went up by 5%. </w:t>
            </w:r>
          </w:p>
          <w:p w14:paraId="2A71D2CE" w14:textId="77777777" w:rsidR="00A26048" w:rsidRDefault="00A26048" w:rsidP="00A26048">
            <w:pPr>
              <w:jc w:val="both"/>
              <w:rPr>
                <w:rFonts w:ascii="Century Gothic" w:hAnsi="Century Gothic" w:cs="Arial"/>
                <w:i/>
                <w:iCs/>
                <w:sz w:val="23"/>
                <w:szCs w:val="23"/>
              </w:rPr>
            </w:pPr>
          </w:p>
          <w:p w14:paraId="4B1F0331" w14:textId="756B24DB" w:rsidR="00A26048" w:rsidRPr="00A26048" w:rsidRDefault="00A26048" w:rsidP="00A26048">
            <w:pPr>
              <w:jc w:val="both"/>
              <w:rPr>
                <w:rFonts w:ascii="Century Gothic" w:hAnsi="Century Gothic" w:cs="Arial"/>
                <w:i/>
                <w:iCs/>
                <w:sz w:val="23"/>
                <w:szCs w:val="23"/>
              </w:rPr>
            </w:pPr>
            <w:r w:rsidRPr="00A26048">
              <w:rPr>
                <w:rFonts w:ascii="Century Gothic" w:hAnsi="Century Gothic" w:cs="Arial"/>
                <w:i/>
                <w:iCs/>
                <w:sz w:val="23"/>
                <w:szCs w:val="23"/>
              </w:rPr>
              <w:t xml:space="preserve">Nearly three-quarters (72%) of mobile connections were 4G at the end of 2018, up from 66% a year previously. EE and Vodafone have already launched commercial UK 5G services, with Three’s 5G network due to go live in August 2019 and O2’s later in the year. </w:t>
            </w:r>
          </w:p>
          <w:p w14:paraId="5FBCBE9E" w14:textId="77777777" w:rsidR="00A26048" w:rsidRDefault="00A26048" w:rsidP="00A26048">
            <w:pPr>
              <w:jc w:val="both"/>
              <w:rPr>
                <w:rFonts w:ascii="Century Gothic" w:hAnsi="Century Gothic" w:cs="Arial"/>
                <w:i/>
                <w:iCs/>
                <w:sz w:val="23"/>
                <w:szCs w:val="23"/>
              </w:rPr>
            </w:pPr>
          </w:p>
          <w:p w14:paraId="7FCA5A78" w14:textId="553B51C4" w:rsidR="00A26048" w:rsidRPr="00A26048" w:rsidRDefault="00A26048" w:rsidP="00A26048">
            <w:pPr>
              <w:jc w:val="both"/>
              <w:rPr>
                <w:rFonts w:ascii="Century Gothic" w:hAnsi="Century Gothic" w:cs="Arial"/>
                <w:i/>
                <w:iCs/>
                <w:sz w:val="23"/>
                <w:szCs w:val="23"/>
              </w:rPr>
            </w:pPr>
            <w:r w:rsidRPr="00A26048">
              <w:rPr>
                <w:rFonts w:ascii="Century Gothic" w:hAnsi="Century Gothic" w:cs="Arial"/>
                <w:i/>
                <w:iCs/>
                <w:sz w:val="23"/>
                <w:szCs w:val="23"/>
              </w:rPr>
              <w:t xml:space="preserve">Average fixed and mobile data consumption increased rapidly in 2018, with average data use per fixed broadband line increasing by 26% to 240GB per month, and average monthly use per mobile data connection increasing by 25% to 2.9GB. </w:t>
            </w:r>
          </w:p>
          <w:p w14:paraId="2AF5B6A6" w14:textId="77777777" w:rsidR="00A26048" w:rsidRDefault="00A26048" w:rsidP="00A26048">
            <w:pPr>
              <w:jc w:val="both"/>
              <w:rPr>
                <w:rFonts w:ascii="Century Gothic" w:hAnsi="Century Gothic" w:cs="Arial"/>
                <w:i/>
                <w:iCs/>
                <w:sz w:val="23"/>
                <w:szCs w:val="23"/>
              </w:rPr>
            </w:pPr>
          </w:p>
          <w:p w14:paraId="10FDAE79" w14:textId="66E99B3F" w:rsidR="00A26048" w:rsidRPr="00A26048" w:rsidRDefault="00A26048" w:rsidP="00A26048">
            <w:pPr>
              <w:jc w:val="both"/>
              <w:rPr>
                <w:rFonts w:ascii="Century Gothic" w:hAnsi="Century Gothic" w:cs="Arial"/>
                <w:i/>
                <w:iCs/>
                <w:sz w:val="23"/>
                <w:szCs w:val="23"/>
              </w:rPr>
            </w:pPr>
            <w:r w:rsidRPr="00A26048">
              <w:rPr>
                <w:rFonts w:ascii="Century Gothic" w:hAnsi="Century Gothic" w:cs="Arial"/>
                <w:i/>
                <w:iCs/>
                <w:sz w:val="23"/>
                <w:szCs w:val="23"/>
              </w:rPr>
              <w:t xml:space="preserve">While data consumption grows rapidly, total voice usage continues to decline, and it continues to shift from landlines to mobile: the total volume of outgoing calls from fixed lines fell by 17% in 2018, while mobile-originated call volumes increased by 5%. </w:t>
            </w:r>
          </w:p>
          <w:p w14:paraId="7D1A3BB5" w14:textId="77777777" w:rsidR="00A26048" w:rsidRDefault="00A26048" w:rsidP="00A26048">
            <w:pPr>
              <w:jc w:val="both"/>
              <w:rPr>
                <w:rFonts w:ascii="Century Gothic" w:hAnsi="Century Gothic" w:cs="Arial"/>
                <w:i/>
                <w:iCs/>
                <w:sz w:val="23"/>
                <w:szCs w:val="23"/>
              </w:rPr>
            </w:pPr>
          </w:p>
          <w:p w14:paraId="717AAFBA" w14:textId="60427FE7" w:rsidR="00A26048" w:rsidRPr="001F7B70" w:rsidRDefault="00A26048" w:rsidP="00A26048">
            <w:pPr>
              <w:jc w:val="both"/>
              <w:rPr>
                <w:rFonts w:ascii="Century Gothic" w:hAnsi="Century Gothic" w:cs="Arial"/>
                <w:sz w:val="23"/>
                <w:szCs w:val="23"/>
              </w:rPr>
            </w:pPr>
            <w:r w:rsidRPr="00A26048">
              <w:rPr>
                <w:rFonts w:ascii="Century Gothic" w:hAnsi="Century Gothic" w:cs="Arial"/>
                <w:i/>
                <w:iCs/>
                <w:sz w:val="23"/>
                <w:szCs w:val="23"/>
              </w:rPr>
              <w:lastRenderedPageBreak/>
              <w:t>Widespread smartphone take-up means that consumers have access to other forms of communication such as email, web-based messaging services (e.g. WhatsApp and Facebook Messenger) and social networking sites. This contributed to a further decline in the use of SMS and MMS messages in 2018, down by 5 billion messages (6%) to 74 billion in 2018</w:t>
            </w:r>
            <w:r>
              <w:rPr>
                <w:rFonts w:ascii="Century Gothic" w:hAnsi="Century Gothic" w:cs="Arial"/>
                <w:i/>
                <w:iCs/>
                <w:sz w:val="23"/>
                <w:szCs w:val="23"/>
              </w:rPr>
              <w:t>”</w:t>
            </w:r>
            <w:r w:rsidRPr="00A26048">
              <w:rPr>
                <w:rFonts w:ascii="Century Gothic" w:hAnsi="Century Gothic" w:cs="Arial"/>
                <w:i/>
                <w:iCs/>
                <w:sz w:val="23"/>
                <w:szCs w:val="23"/>
              </w:rPr>
              <w:t>.</w:t>
            </w:r>
          </w:p>
        </w:tc>
      </w:tr>
    </w:tbl>
    <w:p w14:paraId="7859D7F2" w14:textId="77777777" w:rsidR="00D74A15" w:rsidRPr="001F7B70" w:rsidRDefault="00D74A15" w:rsidP="00D74A15">
      <w:pPr>
        <w:rPr>
          <w:rFonts w:ascii="Century Gothic" w:hAnsi="Century Gothic" w:cs="Arial"/>
          <w:b/>
          <w:bCs/>
          <w:sz w:val="23"/>
          <w:szCs w:val="23"/>
        </w:rPr>
      </w:pPr>
    </w:p>
    <w:p w14:paraId="1CB774C4" w14:textId="1C1A3CAB" w:rsidR="007259B4" w:rsidRPr="001F7B70" w:rsidRDefault="00AB30B3" w:rsidP="00D74A15">
      <w:pPr>
        <w:rPr>
          <w:rFonts w:ascii="Century Gothic" w:hAnsi="Century Gothic" w:cs="Arial"/>
          <w:sz w:val="23"/>
          <w:szCs w:val="23"/>
        </w:rPr>
      </w:pPr>
      <w:r w:rsidRPr="001F7B70">
        <w:rPr>
          <w:rFonts w:ascii="Century Gothic" w:hAnsi="Century Gothic" w:cs="Arial"/>
          <w:bCs/>
          <w:sz w:val="23"/>
          <w:szCs w:val="23"/>
        </w:rPr>
        <w:t xml:space="preserve">Site Selection Process </w:t>
      </w:r>
    </w:p>
    <w:p w14:paraId="1FE2DD96" w14:textId="77777777" w:rsidR="007259B4" w:rsidRPr="001F7B70" w:rsidRDefault="007259B4" w:rsidP="007259B4">
      <w:pPr>
        <w:rPr>
          <w:rFonts w:ascii="Century Gothic" w:hAnsi="Century Gothic" w:cs="Arial"/>
          <w:sz w:val="23"/>
          <w:szCs w:val="23"/>
        </w:rPr>
      </w:pPr>
    </w:p>
    <w:p w14:paraId="39785441" w14:textId="63D398A3" w:rsidR="00A86AB6" w:rsidRPr="001F7B70" w:rsidRDefault="007259B4" w:rsidP="002B7825">
      <w:pPr>
        <w:jc w:val="both"/>
        <w:rPr>
          <w:rFonts w:ascii="Century Gothic" w:hAnsi="Century Gothic" w:cs="Arial"/>
          <w:sz w:val="23"/>
          <w:szCs w:val="23"/>
        </w:rPr>
      </w:pPr>
      <w:r w:rsidRPr="001F7B70">
        <w:rPr>
          <w:rFonts w:ascii="Century Gothic" w:hAnsi="Century Gothic" w:cs="Arial"/>
          <w:bCs/>
          <w:sz w:val="23"/>
          <w:szCs w:val="23"/>
        </w:rPr>
        <w:t>A</w:t>
      </w:r>
      <w:r w:rsidR="00A86AB6" w:rsidRPr="001F7B70">
        <w:rPr>
          <w:rFonts w:ascii="Century Gothic" w:hAnsi="Century Gothic" w:cs="Arial"/>
          <w:bCs/>
          <w:sz w:val="23"/>
          <w:szCs w:val="23"/>
        </w:rPr>
        <w:t>lternative sites considered and not chosen</w:t>
      </w:r>
    </w:p>
    <w:p w14:paraId="27357532" w14:textId="77777777" w:rsidR="00A86AB6" w:rsidRPr="001F7B70" w:rsidRDefault="00A86AB6" w:rsidP="00A86AB6">
      <w:pPr>
        <w:rPr>
          <w:rFonts w:ascii="Century Gothic" w:hAnsi="Century Gothic" w:cs="Arial"/>
          <w:bCs/>
          <w:sz w:val="23"/>
          <w:szCs w:val="23"/>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504"/>
        <w:gridCol w:w="1410"/>
        <w:gridCol w:w="5244"/>
      </w:tblGrid>
      <w:tr w:rsidR="00F81899" w:rsidRPr="001F7B70" w14:paraId="28C04DC4" w14:textId="77777777" w:rsidTr="00BF7172">
        <w:trPr>
          <w:trHeight w:val="400"/>
        </w:trPr>
        <w:tc>
          <w:tcPr>
            <w:tcW w:w="1110" w:type="dxa"/>
            <w:tcBorders>
              <w:top w:val="single" w:sz="4" w:space="0" w:color="auto"/>
              <w:left w:val="single" w:sz="4" w:space="0" w:color="auto"/>
              <w:bottom w:val="single" w:sz="4" w:space="0" w:color="auto"/>
              <w:right w:val="single" w:sz="4" w:space="0" w:color="auto"/>
            </w:tcBorders>
            <w:vAlign w:val="center"/>
            <w:hideMark/>
          </w:tcPr>
          <w:p w14:paraId="363F438D" w14:textId="77777777" w:rsidR="00F81899" w:rsidRPr="001F7B70" w:rsidRDefault="00F81899" w:rsidP="00003119">
            <w:pPr>
              <w:tabs>
                <w:tab w:val="left" w:pos="0"/>
              </w:tabs>
              <w:jc w:val="center"/>
              <w:rPr>
                <w:rFonts w:ascii="Century Gothic" w:hAnsi="Century Gothic" w:cs="Arial"/>
                <w:sz w:val="23"/>
                <w:szCs w:val="23"/>
              </w:rPr>
            </w:pPr>
            <w:r w:rsidRPr="001F7B70">
              <w:rPr>
                <w:rFonts w:ascii="Century Gothic" w:hAnsi="Century Gothic" w:cs="Arial"/>
                <w:sz w:val="23"/>
                <w:szCs w:val="23"/>
              </w:rPr>
              <w:t>Site Type</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40F433A" w14:textId="77777777" w:rsidR="00F81899" w:rsidRPr="001F7B70" w:rsidRDefault="00F81899" w:rsidP="00003119">
            <w:pPr>
              <w:jc w:val="center"/>
              <w:rPr>
                <w:rFonts w:ascii="Century Gothic" w:hAnsi="Century Gothic" w:cs="Arial"/>
                <w:sz w:val="23"/>
                <w:szCs w:val="23"/>
              </w:rPr>
            </w:pPr>
            <w:r w:rsidRPr="001F7B70">
              <w:rPr>
                <w:rFonts w:ascii="Century Gothic" w:hAnsi="Century Gothic" w:cs="Arial"/>
                <w:sz w:val="23"/>
                <w:szCs w:val="23"/>
              </w:rPr>
              <w:t>Site Name &amp; Address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892DB17" w14:textId="77777777" w:rsidR="00F81899" w:rsidRPr="001F7B70" w:rsidRDefault="00F81899" w:rsidP="00003119">
            <w:pPr>
              <w:jc w:val="center"/>
              <w:rPr>
                <w:rFonts w:ascii="Century Gothic" w:hAnsi="Century Gothic" w:cs="Arial"/>
                <w:sz w:val="23"/>
                <w:szCs w:val="23"/>
              </w:rPr>
            </w:pPr>
            <w:r w:rsidRPr="001F7B70">
              <w:rPr>
                <w:rFonts w:ascii="Century Gothic" w:hAnsi="Century Gothic" w:cs="Arial"/>
                <w:sz w:val="23"/>
                <w:szCs w:val="23"/>
              </w:rPr>
              <w:t>National Grid Reference</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4EBE516" w14:textId="77777777" w:rsidR="00F81899" w:rsidRPr="001F7B70" w:rsidRDefault="00F81899" w:rsidP="00003119">
            <w:pPr>
              <w:jc w:val="center"/>
              <w:rPr>
                <w:rFonts w:ascii="Century Gothic" w:hAnsi="Century Gothic" w:cs="Arial"/>
                <w:sz w:val="23"/>
                <w:szCs w:val="23"/>
              </w:rPr>
            </w:pPr>
            <w:r w:rsidRPr="001F7B70">
              <w:rPr>
                <w:rFonts w:ascii="Century Gothic" w:hAnsi="Century Gothic" w:cs="Arial"/>
                <w:sz w:val="23"/>
                <w:szCs w:val="23"/>
              </w:rPr>
              <w:t>Reason for not choosing</w:t>
            </w:r>
          </w:p>
        </w:tc>
      </w:tr>
      <w:tr w:rsidR="00F81899" w:rsidRPr="001F7B70" w14:paraId="123938DA" w14:textId="77777777" w:rsidTr="00BF7172">
        <w:trPr>
          <w:trHeight w:val="818"/>
        </w:trPr>
        <w:tc>
          <w:tcPr>
            <w:tcW w:w="1110" w:type="dxa"/>
            <w:tcBorders>
              <w:top w:val="single" w:sz="4" w:space="0" w:color="auto"/>
              <w:left w:val="single" w:sz="4" w:space="0" w:color="auto"/>
              <w:bottom w:val="single" w:sz="4" w:space="0" w:color="auto"/>
              <w:right w:val="single" w:sz="4" w:space="0" w:color="auto"/>
            </w:tcBorders>
            <w:vAlign w:val="center"/>
          </w:tcPr>
          <w:p w14:paraId="14293C5A" w14:textId="5C302C04" w:rsidR="00BF7172" w:rsidRPr="001F7B70" w:rsidRDefault="00BF7172" w:rsidP="00BF7172">
            <w:pPr>
              <w:pStyle w:val="BodyTextIndent"/>
              <w:tabs>
                <w:tab w:val="left" w:pos="0"/>
              </w:tabs>
              <w:ind w:left="0"/>
              <w:rPr>
                <w:rFonts w:ascii="Century Gothic" w:hAnsi="Century Gothic" w:cs="Arial"/>
                <w:sz w:val="23"/>
                <w:szCs w:val="23"/>
              </w:rPr>
            </w:pPr>
          </w:p>
        </w:tc>
        <w:tc>
          <w:tcPr>
            <w:tcW w:w="2504" w:type="dxa"/>
            <w:tcBorders>
              <w:top w:val="single" w:sz="4" w:space="0" w:color="auto"/>
              <w:left w:val="single" w:sz="4" w:space="0" w:color="auto"/>
              <w:bottom w:val="single" w:sz="4" w:space="0" w:color="auto"/>
              <w:right w:val="single" w:sz="4" w:space="0" w:color="auto"/>
            </w:tcBorders>
            <w:vAlign w:val="center"/>
          </w:tcPr>
          <w:p w14:paraId="537A685C" w14:textId="1D630504" w:rsidR="00F81899" w:rsidRPr="001F7B70" w:rsidRDefault="00BF7172" w:rsidP="00BF7172">
            <w:pPr>
              <w:rPr>
                <w:rFonts w:ascii="Century Gothic" w:hAnsi="Century Gothic" w:cs="Arial"/>
                <w:sz w:val="23"/>
                <w:szCs w:val="23"/>
              </w:rPr>
            </w:pPr>
            <w:r>
              <w:rPr>
                <w:rFonts w:ascii="Century Gothic" w:hAnsi="Century Gothic" w:cs="Arial"/>
                <w:sz w:val="23"/>
                <w:szCs w:val="23"/>
              </w:rPr>
              <w:t>n/a</w:t>
            </w:r>
          </w:p>
        </w:tc>
        <w:tc>
          <w:tcPr>
            <w:tcW w:w="1410" w:type="dxa"/>
            <w:tcBorders>
              <w:top w:val="single" w:sz="4" w:space="0" w:color="auto"/>
              <w:left w:val="single" w:sz="4" w:space="0" w:color="auto"/>
              <w:bottom w:val="single" w:sz="4" w:space="0" w:color="auto"/>
              <w:right w:val="single" w:sz="4" w:space="0" w:color="auto"/>
            </w:tcBorders>
            <w:vAlign w:val="center"/>
          </w:tcPr>
          <w:p w14:paraId="68CB872B" w14:textId="2808EE0B" w:rsidR="00F81899" w:rsidRPr="001F7B70" w:rsidRDefault="00F81899" w:rsidP="00003119">
            <w:pPr>
              <w:jc w:val="center"/>
              <w:rPr>
                <w:rFonts w:ascii="Century Gothic" w:hAnsi="Century Gothic" w:cs="Arial"/>
                <w:sz w:val="23"/>
                <w:szCs w:val="23"/>
              </w:rPr>
            </w:pPr>
          </w:p>
        </w:tc>
        <w:tc>
          <w:tcPr>
            <w:tcW w:w="5244" w:type="dxa"/>
            <w:tcBorders>
              <w:top w:val="single" w:sz="4" w:space="0" w:color="auto"/>
              <w:left w:val="single" w:sz="4" w:space="0" w:color="auto"/>
              <w:bottom w:val="single" w:sz="4" w:space="0" w:color="auto"/>
              <w:right w:val="single" w:sz="4" w:space="0" w:color="auto"/>
            </w:tcBorders>
            <w:vAlign w:val="center"/>
          </w:tcPr>
          <w:p w14:paraId="630D59C1" w14:textId="2F7C65C6" w:rsidR="00F81899" w:rsidRPr="001F7B70" w:rsidRDefault="00BF7172" w:rsidP="00003119">
            <w:pPr>
              <w:jc w:val="both"/>
              <w:rPr>
                <w:rFonts w:ascii="Century Gothic" w:hAnsi="Century Gothic" w:cs="Arial"/>
                <w:iCs/>
                <w:sz w:val="23"/>
                <w:szCs w:val="23"/>
              </w:rPr>
            </w:pPr>
            <w:r>
              <w:rPr>
                <w:rFonts w:ascii="Century Gothic" w:hAnsi="Century Gothic" w:cs="Arial"/>
                <w:iCs/>
                <w:sz w:val="23"/>
                <w:szCs w:val="23"/>
              </w:rPr>
              <w:t>n/a</w:t>
            </w:r>
          </w:p>
        </w:tc>
      </w:tr>
    </w:tbl>
    <w:p w14:paraId="3DE28619" w14:textId="77777777" w:rsidR="00F81899" w:rsidRPr="001F7B70" w:rsidRDefault="00F81899" w:rsidP="00A86AB6">
      <w:pPr>
        <w:rPr>
          <w:rFonts w:ascii="Century Gothic" w:hAnsi="Century Gothic" w:cs="Arial"/>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6"/>
      </w:tblGrid>
      <w:tr w:rsidR="00A86AB6" w:rsidRPr="001F7B70" w14:paraId="7848C09E" w14:textId="77777777" w:rsidTr="0027550A">
        <w:tc>
          <w:tcPr>
            <w:tcW w:w="10056" w:type="dxa"/>
          </w:tcPr>
          <w:p w14:paraId="062D1E97"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If no alternative site options have been investigated, please explain why:</w:t>
            </w:r>
          </w:p>
          <w:p w14:paraId="75CF4315" w14:textId="77777777" w:rsidR="00A86AB6" w:rsidRPr="001F7B70" w:rsidRDefault="00A86AB6" w:rsidP="00B212C2">
            <w:pPr>
              <w:rPr>
                <w:rFonts w:ascii="Century Gothic" w:hAnsi="Century Gothic" w:cs="Arial"/>
                <w:sz w:val="23"/>
                <w:szCs w:val="23"/>
              </w:rPr>
            </w:pPr>
          </w:p>
          <w:p w14:paraId="0EC136B3" w14:textId="77777777" w:rsidR="0033038F" w:rsidRPr="0033038F" w:rsidRDefault="0033038F" w:rsidP="0033038F">
            <w:pPr>
              <w:jc w:val="both"/>
              <w:rPr>
                <w:rFonts w:ascii="Century Gothic" w:hAnsi="Century Gothic" w:cs="Arial"/>
                <w:sz w:val="23"/>
                <w:szCs w:val="23"/>
              </w:rPr>
            </w:pPr>
            <w:r w:rsidRPr="0033038F">
              <w:rPr>
                <w:rFonts w:ascii="Century Gothic" w:hAnsi="Century Gothic" w:cs="Arial"/>
                <w:bCs/>
                <w:sz w:val="23"/>
                <w:szCs w:val="23"/>
              </w:rPr>
              <w:t xml:space="preserve">In accordance with the </w:t>
            </w:r>
            <w:proofErr w:type="spellStart"/>
            <w:proofErr w:type="gramStart"/>
            <w:r w:rsidRPr="0033038F">
              <w:rPr>
                <w:rFonts w:ascii="Century Gothic" w:hAnsi="Century Gothic" w:cs="Arial"/>
                <w:bCs/>
                <w:sz w:val="23"/>
                <w:szCs w:val="23"/>
              </w:rPr>
              <w:t>operators</w:t>
            </w:r>
            <w:proofErr w:type="spellEnd"/>
            <w:proofErr w:type="gramEnd"/>
            <w:r w:rsidRPr="0033038F">
              <w:rPr>
                <w:rFonts w:ascii="Century Gothic" w:hAnsi="Century Gothic" w:cs="Arial"/>
                <w:bCs/>
                <w:sz w:val="23"/>
                <w:szCs w:val="23"/>
              </w:rPr>
              <w:t xml:space="preserve"> licence obligations, NPPF and the Code of Best Practice on Mobile Phone Network Development, CTIL have reviewed existing telecommunications provision operated by Vodafone and Telefónica in the intended target area. An existing base station has been identified in which </w:t>
            </w:r>
            <w:r w:rsidRPr="0033038F">
              <w:rPr>
                <w:rFonts w:ascii="Century Gothic" w:hAnsi="Century Gothic" w:cs="Arial"/>
                <w:sz w:val="23"/>
                <w:szCs w:val="23"/>
              </w:rPr>
              <w:t xml:space="preserve">taking advantage of the CTIL agreement a sequential approach to site selection has been taken in seeking to upgrade this </w:t>
            </w:r>
            <w:proofErr w:type="gramStart"/>
            <w:r w:rsidRPr="0033038F">
              <w:rPr>
                <w:rFonts w:ascii="Century Gothic" w:hAnsi="Century Gothic" w:cs="Arial"/>
                <w:sz w:val="23"/>
                <w:szCs w:val="23"/>
              </w:rPr>
              <w:t>particular installation</w:t>
            </w:r>
            <w:proofErr w:type="gramEnd"/>
            <w:r w:rsidRPr="0033038F">
              <w:rPr>
                <w:rFonts w:ascii="Century Gothic" w:hAnsi="Century Gothic" w:cs="Arial"/>
                <w:sz w:val="23"/>
                <w:szCs w:val="23"/>
              </w:rPr>
              <w:t xml:space="preserve">. </w:t>
            </w:r>
            <w:proofErr w:type="gramStart"/>
            <w:r w:rsidRPr="0033038F">
              <w:rPr>
                <w:rFonts w:ascii="Century Gothic" w:hAnsi="Century Gothic" w:cs="Arial"/>
                <w:sz w:val="23"/>
                <w:szCs w:val="23"/>
              </w:rPr>
              <w:t>Furthermore</w:t>
            </w:r>
            <w:proofErr w:type="gramEnd"/>
            <w:r w:rsidRPr="0033038F">
              <w:rPr>
                <w:rFonts w:ascii="Century Gothic" w:hAnsi="Century Gothic" w:cs="Arial"/>
                <w:sz w:val="23"/>
                <w:szCs w:val="23"/>
              </w:rPr>
              <w:t xml:space="preserve"> it should be acknowledged that alternative sites would have been considered by the operator and determining planning body when this now existing base station was first conceived and established on-site.</w:t>
            </w:r>
          </w:p>
          <w:p w14:paraId="0C178E9E" w14:textId="77777777" w:rsidR="00A86AB6" w:rsidRPr="001F7B70" w:rsidRDefault="00A86AB6" w:rsidP="00B212C2">
            <w:pPr>
              <w:rPr>
                <w:rFonts w:ascii="Century Gothic" w:hAnsi="Century Gothic" w:cs="Arial"/>
                <w:sz w:val="23"/>
                <w:szCs w:val="23"/>
              </w:rPr>
            </w:pPr>
          </w:p>
        </w:tc>
      </w:tr>
      <w:tr w:rsidR="007D4069" w:rsidRPr="001F7B70" w14:paraId="0CA14DAF" w14:textId="77777777" w:rsidTr="0027550A">
        <w:tc>
          <w:tcPr>
            <w:tcW w:w="10056" w:type="dxa"/>
          </w:tcPr>
          <w:p w14:paraId="19BB4F4E" w14:textId="77777777" w:rsidR="007D4069" w:rsidRPr="001F7B70" w:rsidRDefault="007D4069" w:rsidP="00B212C2">
            <w:pPr>
              <w:rPr>
                <w:rFonts w:ascii="Century Gothic" w:hAnsi="Century Gothic" w:cs="Arial"/>
                <w:sz w:val="23"/>
                <w:szCs w:val="23"/>
              </w:rPr>
            </w:pPr>
            <w:r w:rsidRPr="001F7B70">
              <w:rPr>
                <w:rFonts w:ascii="Century Gothic" w:hAnsi="Century Gothic" w:cs="Arial"/>
                <w:sz w:val="23"/>
                <w:szCs w:val="23"/>
              </w:rPr>
              <w:t>Environmental Information (refer to Section 2 of Site Finder Report):</w:t>
            </w:r>
          </w:p>
          <w:p w14:paraId="3C0395D3" w14:textId="77777777" w:rsidR="007D4069" w:rsidRPr="001F7B70" w:rsidRDefault="007D4069" w:rsidP="00B212C2">
            <w:pPr>
              <w:rPr>
                <w:rFonts w:ascii="Century Gothic" w:hAnsi="Century Gothic" w:cs="Arial"/>
                <w:sz w:val="23"/>
                <w:szCs w:val="23"/>
              </w:rPr>
            </w:pPr>
          </w:p>
          <w:p w14:paraId="1724A790" w14:textId="4FB7FC04" w:rsidR="0033038F" w:rsidRPr="0033038F" w:rsidRDefault="0033038F" w:rsidP="0033038F">
            <w:pPr>
              <w:jc w:val="both"/>
              <w:rPr>
                <w:rFonts w:ascii="Century Gothic" w:hAnsi="Century Gothic" w:cs="Arial"/>
                <w:sz w:val="23"/>
                <w:szCs w:val="23"/>
              </w:rPr>
            </w:pPr>
            <w:r w:rsidRPr="0033038F">
              <w:rPr>
                <w:rFonts w:ascii="Century Gothic" w:hAnsi="Century Gothic" w:cs="Arial"/>
                <w:sz w:val="23"/>
                <w:szCs w:val="23"/>
              </w:rPr>
              <w:t>The site is found upon a relatively tall building, set back from the highway. The application site is positioned along a main arterial route through the operators intended coverage area, which is predominantly urban in character with a variety of land uses including residential, commercial and recreational. The existing telecommunications installation is an established feature within the environment.</w:t>
            </w:r>
          </w:p>
          <w:p w14:paraId="651E9592" w14:textId="77777777" w:rsidR="007D4069" w:rsidRPr="001F7B70" w:rsidRDefault="007D4069" w:rsidP="00B212C2">
            <w:pPr>
              <w:rPr>
                <w:rFonts w:ascii="Century Gothic" w:hAnsi="Century Gothic" w:cs="Arial"/>
                <w:sz w:val="23"/>
                <w:szCs w:val="23"/>
              </w:rPr>
            </w:pPr>
          </w:p>
        </w:tc>
      </w:tr>
      <w:tr w:rsidR="00492A9B" w:rsidRPr="001F7B70" w14:paraId="2B60CE95" w14:textId="77777777" w:rsidTr="0027550A">
        <w:tc>
          <w:tcPr>
            <w:tcW w:w="10056" w:type="dxa"/>
          </w:tcPr>
          <w:p w14:paraId="17A927FF" w14:textId="2EBA39A4" w:rsidR="00492A9B" w:rsidRPr="001F7B70" w:rsidRDefault="00511697" w:rsidP="00B212C2">
            <w:pPr>
              <w:rPr>
                <w:rFonts w:ascii="Century Gothic" w:hAnsi="Century Gothic" w:cs="Arial"/>
                <w:sz w:val="23"/>
                <w:szCs w:val="23"/>
              </w:rPr>
            </w:pPr>
            <w:r w:rsidRPr="001F7B70">
              <w:rPr>
                <w:rFonts w:ascii="Century Gothic" w:hAnsi="Century Gothic" w:cs="Arial"/>
                <w:sz w:val="23"/>
                <w:szCs w:val="23"/>
              </w:rPr>
              <w:t>Land use p</w:t>
            </w:r>
            <w:r w:rsidR="00492A9B" w:rsidRPr="001F7B70">
              <w:rPr>
                <w:rFonts w:ascii="Century Gothic" w:hAnsi="Century Gothic" w:cs="Arial"/>
                <w:sz w:val="23"/>
                <w:szCs w:val="23"/>
              </w:rPr>
              <w:t>lanning designations</w:t>
            </w:r>
            <w:r w:rsidR="00B365C8" w:rsidRPr="001F7B70">
              <w:rPr>
                <w:rFonts w:ascii="Century Gothic" w:hAnsi="Century Gothic" w:cs="Arial"/>
                <w:sz w:val="23"/>
                <w:szCs w:val="23"/>
              </w:rPr>
              <w:t>;</w:t>
            </w:r>
          </w:p>
          <w:p w14:paraId="0EFB7699" w14:textId="77777777" w:rsidR="00A62F1F" w:rsidRPr="001F7B70" w:rsidRDefault="00A62F1F" w:rsidP="00A62F1F">
            <w:pPr>
              <w:rPr>
                <w:rFonts w:ascii="Century Gothic" w:hAnsi="Century Gothic" w:cs="Arial"/>
                <w:sz w:val="23"/>
                <w:szCs w:val="23"/>
              </w:rPr>
            </w:pPr>
          </w:p>
          <w:p w14:paraId="7EAF10BA" w14:textId="5B529190" w:rsidR="00E821DB" w:rsidRPr="00E821DB" w:rsidRDefault="00E821DB" w:rsidP="00E821DB">
            <w:pPr>
              <w:jc w:val="both"/>
              <w:rPr>
                <w:rFonts w:ascii="Century Gothic" w:hAnsi="Century Gothic" w:cs="Arial"/>
                <w:sz w:val="23"/>
                <w:szCs w:val="23"/>
              </w:rPr>
            </w:pPr>
            <w:r w:rsidRPr="00E821DB">
              <w:rPr>
                <w:rFonts w:ascii="Century Gothic" w:hAnsi="Century Gothic" w:cs="Arial"/>
                <w:sz w:val="23"/>
                <w:szCs w:val="23"/>
              </w:rPr>
              <w:t xml:space="preserve">It is noted that the application site is found with designated Article 2(3) land, notably being set within the Bloomsbury Conservation Area. </w:t>
            </w:r>
          </w:p>
          <w:p w14:paraId="1D21BE63" w14:textId="77777777" w:rsidR="00E821DB" w:rsidRPr="00E821DB" w:rsidRDefault="00E821DB" w:rsidP="00E821DB">
            <w:pPr>
              <w:jc w:val="both"/>
              <w:rPr>
                <w:rFonts w:ascii="Century Gothic" w:hAnsi="Century Gothic" w:cs="Arial"/>
                <w:color w:val="FF0000"/>
                <w:sz w:val="23"/>
                <w:szCs w:val="23"/>
              </w:rPr>
            </w:pPr>
          </w:p>
          <w:p w14:paraId="32919789" w14:textId="77777777" w:rsidR="00E821DB" w:rsidRPr="00E821DB" w:rsidRDefault="00E821DB" w:rsidP="00E821DB">
            <w:pPr>
              <w:jc w:val="both"/>
              <w:rPr>
                <w:rFonts w:ascii="Century Gothic" w:hAnsi="Century Gothic" w:cs="Arial"/>
                <w:sz w:val="23"/>
                <w:szCs w:val="23"/>
              </w:rPr>
            </w:pPr>
            <w:r w:rsidRPr="00E821DB">
              <w:rPr>
                <w:rFonts w:ascii="Century Gothic" w:hAnsi="Century Gothic" w:cs="Arial"/>
                <w:sz w:val="23"/>
                <w:szCs w:val="23"/>
              </w:rPr>
              <w:t>In this regard the impact of the development, whether that be positive, negative or neutral on the site’s land use designation will be considered in more detail in the Planning Assessment section of this Supplementary Information submission.</w:t>
            </w:r>
          </w:p>
          <w:p w14:paraId="166F25C2" w14:textId="77777777" w:rsidR="00E821DB" w:rsidRPr="00E821DB" w:rsidRDefault="00E821DB" w:rsidP="00E821DB">
            <w:pPr>
              <w:jc w:val="both"/>
              <w:rPr>
                <w:rFonts w:ascii="Century Gothic" w:hAnsi="Century Gothic" w:cs="Arial"/>
                <w:color w:val="FF0000"/>
                <w:sz w:val="23"/>
                <w:szCs w:val="23"/>
              </w:rPr>
            </w:pPr>
          </w:p>
          <w:p w14:paraId="410845CA" w14:textId="77777777" w:rsidR="00E821DB" w:rsidRPr="00E821DB" w:rsidRDefault="00E821DB" w:rsidP="00E821DB">
            <w:pPr>
              <w:jc w:val="both"/>
              <w:rPr>
                <w:rFonts w:ascii="Century Gothic" w:hAnsi="Century Gothic" w:cs="Arial"/>
                <w:sz w:val="23"/>
                <w:szCs w:val="23"/>
              </w:rPr>
            </w:pPr>
            <w:r w:rsidRPr="00E821DB">
              <w:rPr>
                <w:rFonts w:ascii="Century Gothic" w:hAnsi="Century Gothic" w:cs="Arial"/>
                <w:sz w:val="23"/>
                <w:szCs w:val="23"/>
              </w:rPr>
              <w:t xml:space="preserve">It is recognised that the application site is found within the Bloomsbury Conservation Area and is on the same stretch of road as the </w:t>
            </w:r>
            <w:proofErr w:type="spellStart"/>
            <w:r w:rsidRPr="00E821DB">
              <w:rPr>
                <w:rFonts w:ascii="Century Gothic" w:hAnsi="Century Gothic" w:cs="Arial"/>
                <w:sz w:val="23"/>
                <w:szCs w:val="23"/>
              </w:rPr>
              <w:t>Citie</w:t>
            </w:r>
            <w:proofErr w:type="spellEnd"/>
            <w:r w:rsidRPr="00E821DB">
              <w:rPr>
                <w:rFonts w:ascii="Century Gothic" w:hAnsi="Century Gothic" w:cs="Arial"/>
                <w:sz w:val="23"/>
                <w:szCs w:val="23"/>
              </w:rPr>
              <w:t xml:space="preserve"> of York Public House which is a Grade II Listed Building, in which the surrounding context, together with any other material planning considerations will also be discussed in this statement.</w:t>
            </w:r>
          </w:p>
          <w:p w14:paraId="7CA63D2F" w14:textId="10861CE7" w:rsidR="001C4A84" w:rsidRDefault="001C4A84" w:rsidP="00A62F1F">
            <w:pPr>
              <w:jc w:val="both"/>
              <w:rPr>
                <w:rFonts w:ascii="Century Gothic" w:hAnsi="Century Gothic" w:cs="Arial"/>
                <w:sz w:val="23"/>
                <w:szCs w:val="23"/>
              </w:rPr>
            </w:pPr>
          </w:p>
          <w:p w14:paraId="47341341" w14:textId="6E52F01A" w:rsidR="00B212C2" w:rsidRPr="001F7B70" w:rsidRDefault="00B212C2" w:rsidP="00E821DB">
            <w:pPr>
              <w:jc w:val="center"/>
              <w:rPr>
                <w:rFonts w:ascii="Century Gothic" w:hAnsi="Century Gothic" w:cs="Arial"/>
                <w:sz w:val="23"/>
                <w:szCs w:val="23"/>
              </w:rPr>
            </w:pPr>
          </w:p>
        </w:tc>
      </w:tr>
      <w:tr w:rsidR="00A86AB6" w:rsidRPr="001F7B70" w14:paraId="1A4D0DE1" w14:textId="77777777" w:rsidTr="0027550A">
        <w:tc>
          <w:tcPr>
            <w:tcW w:w="10056" w:type="dxa"/>
          </w:tcPr>
          <w:p w14:paraId="270D66AA" w14:textId="77777777" w:rsidR="00A86AB6" w:rsidRPr="001F7B70" w:rsidRDefault="00A86AB6" w:rsidP="00B212C2">
            <w:pPr>
              <w:rPr>
                <w:rFonts w:ascii="Century Gothic" w:hAnsi="Century Gothic" w:cs="Arial"/>
                <w:sz w:val="23"/>
                <w:szCs w:val="23"/>
              </w:rPr>
            </w:pPr>
            <w:r w:rsidRPr="001F7B70">
              <w:rPr>
                <w:rFonts w:ascii="Century Gothic" w:hAnsi="Century Gothic" w:cs="Arial"/>
                <w:sz w:val="23"/>
                <w:szCs w:val="23"/>
              </w:rPr>
              <w:t>Additional relevant information</w:t>
            </w:r>
            <w:r w:rsidR="00492A9B" w:rsidRPr="001F7B70">
              <w:rPr>
                <w:rFonts w:ascii="Century Gothic" w:hAnsi="Century Gothic" w:cs="Arial"/>
                <w:sz w:val="23"/>
                <w:szCs w:val="23"/>
              </w:rPr>
              <w:t xml:space="preserve"> (</w:t>
            </w:r>
            <w:r w:rsidR="007D4069" w:rsidRPr="001F7B70">
              <w:rPr>
                <w:rFonts w:ascii="Century Gothic" w:hAnsi="Century Gothic" w:cs="Arial"/>
                <w:sz w:val="23"/>
                <w:szCs w:val="23"/>
              </w:rPr>
              <w:t xml:space="preserve">include </w:t>
            </w:r>
            <w:r w:rsidR="00492A9B" w:rsidRPr="001F7B70">
              <w:rPr>
                <w:rFonts w:ascii="Century Gothic" w:hAnsi="Century Gothic" w:cs="Arial"/>
                <w:sz w:val="23"/>
                <w:szCs w:val="23"/>
              </w:rPr>
              <w:t>planning policy and material considerations)</w:t>
            </w:r>
            <w:r w:rsidRPr="001F7B70">
              <w:rPr>
                <w:rFonts w:ascii="Century Gothic" w:hAnsi="Century Gothic" w:cs="Arial"/>
                <w:sz w:val="23"/>
                <w:szCs w:val="23"/>
              </w:rPr>
              <w:t>:</w:t>
            </w:r>
          </w:p>
          <w:p w14:paraId="42EF2083" w14:textId="77777777" w:rsidR="00A86AB6" w:rsidRPr="001F7B70" w:rsidRDefault="00A86AB6" w:rsidP="00B212C2">
            <w:pPr>
              <w:rPr>
                <w:rFonts w:ascii="Century Gothic" w:hAnsi="Century Gothic" w:cs="Arial"/>
                <w:sz w:val="23"/>
                <w:szCs w:val="23"/>
              </w:rPr>
            </w:pPr>
          </w:p>
          <w:p w14:paraId="46F822B1" w14:textId="2C507FD6" w:rsidR="00B212C2" w:rsidRDefault="00B212C2" w:rsidP="00B212C2">
            <w:pPr>
              <w:rPr>
                <w:rFonts w:ascii="Century Gothic" w:hAnsi="Century Gothic" w:cs="Arial"/>
                <w:b/>
                <w:sz w:val="23"/>
                <w:szCs w:val="23"/>
              </w:rPr>
            </w:pPr>
            <w:r w:rsidRPr="001F7B70">
              <w:rPr>
                <w:rFonts w:ascii="Century Gothic" w:hAnsi="Century Gothic" w:cs="Arial"/>
                <w:b/>
                <w:sz w:val="23"/>
                <w:szCs w:val="23"/>
              </w:rPr>
              <w:t>Local Planning Policy</w:t>
            </w:r>
          </w:p>
          <w:p w14:paraId="2744F808" w14:textId="1BEC02BB" w:rsidR="0032709E" w:rsidRDefault="0032709E" w:rsidP="00B212C2">
            <w:pPr>
              <w:rPr>
                <w:rFonts w:ascii="Century Gothic" w:hAnsi="Century Gothic" w:cs="Arial"/>
                <w:b/>
                <w:sz w:val="23"/>
                <w:szCs w:val="23"/>
              </w:rPr>
            </w:pPr>
          </w:p>
          <w:p w14:paraId="4295EF46" w14:textId="77777777" w:rsidR="0032709E" w:rsidRPr="0032709E" w:rsidRDefault="0032709E" w:rsidP="0032709E">
            <w:pPr>
              <w:pStyle w:val="NormalWeb"/>
              <w:spacing w:before="0" w:beforeAutospacing="0" w:after="0" w:afterAutospacing="0"/>
              <w:jc w:val="both"/>
              <w:rPr>
                <w:rFonts w:ascii="Century Gothic" w:hAnsi="Century Gothic" w:cs="Arial"/>
                <w:sz w:val="23"/>
                <w:szCs w:val="23"/>
              </w:rPr>
            </w:pPr>
            <w:r w:rsidRPr="0032709E">
              <w:rPr>
                <w:rFonts w:ascii="Century Gothic" w:hAnsi="Century Gothic" w:cs="Arial"/>
                <w:sz w:val="23"/>
                <w:szCs w:val="23"/>
              </w:rPr>
              <w:t xml:space="preserve">It is acknowledged that the Council’s approach to the plan-led system has evolved over the years. The Core Strategy is normally the </w:t>
            </w:r>
            <w:r w:rsidRPr="0032709E">
              <w:rPr>
                <w:rStyle w:val="mw-headline"/>
                <w:rFonts w:ascii="Century Gothic" w:hAnsi="Century Gothic" w:cs="Arial"/>
                <w:sz w:val="23"/>
                <w:szCs w:val="23"/>
              </w:rPr>
              <w:t xml:space="preserve">key </w:t>
            </w:r>
            <w:r w:rsidRPr="0032709E">
              <w:rPr>
                <w:rFonts w:ascii="Century Gothic" w:hAnsi="Century Gothic" w:cs="Arial"/>
                <w:sz w:val="23"/>
                <w:szCs w:val="23"/>
              </w:rPr>
              <w:t xml:space="preserve">document that forms the new Development </w:t>
            </w:r>
            <w:proofErr w:type="gramStart"/>
            <w:r w:rsidRPr="0032709E">
              <w:rPr>
                <w:rFonts w:ascii="Century Gothic" w:hAnsi="Century Gothic" w:cs="Arial"/>
                <w:sz w:val="23"/>
                <w:szCs w:val="23"/>
              </w:rPr>
              <w:t>Plan</w:t>
            </w:r>
            <w:proofErr w:type="gramEnd"/>
            <w:r w:rsidRPr="0032709E">
              <w:rPr>
                <w:rFonts w:ascii="Century Gothic" w:hAnsi="Century Gothic" w:cs="Arial"/>
                <w:sz w:val="23"/>
                <w:szCs w:val="23"/>
              </w:rPr>
              <w:t xml:space="preserve"> and this is supported by various types of detailed information about the local and sub-regional matters. As a </w:t>
            </w:r>
            <w:proofErr w:type="gramStart"/>
            <w:r w:rsidRPr="0032709E">
              <w:rPr>
                <w:rFonts w:ascii="Century Gothic" w:hAnsi="Century Gothic" w:cs="Arial"/>
                <w:sz w:val="23"/>
                <w:szCs w:val="23"/>
              </w:rPr>
              <w:t>result</w:t>
            </w:r>
            <w:proofErr w:type="gramEnd"/>
            <w:r w:rsidRPr="0032709E">
              <w:rPr>
                <w:rFonts w:ascii="Century Gothic" w:hAnsi="Century Gothic" w:cs="Arial"/>
                <w:sz w:val="23"/>
                <w:szCs w:val="23"/>
              </w:rPr>
              <w:t xml:space="preserve"> decisions will be made in accordance with the adopted Development Plan and/or saved policies unless material considerations indicate otherwise. </w:t>
            </w:r>
          </w:p>
          <w:p w14:paraId="0D09361C" w14:textId="77777777" w:rsidR="0032709E" w:rsidRPr="0032709E" w:rsidRDefault="0032709E" w:rsidP="0032709E">
            <w:pPr>
              <w:pStyle w:val="NormalWeb"/>
              <w:spacing w:before="0" w:beforeAutospacing="0" w:after="0" w:afterAutospacing="0"/>
              <w:jc w:val="both"/>
              <w:rPr>
                <w:rFonts w:ascii="Century Gothic" w:hAnsi="Century Gothic" w:cs="Arial"/>
                <w:sz w:val="23"/>
                <w:szCs w:val="23"/>
              </w:rPr>
            </w:pPr>
          </w:p>
          <w:p w14:paraId="76E62B8E" w14:textId="69137B9A" w:rsidR="00E008C7" w:rsidRPr="0032709E" w:rsidRDefault="0032709E" w:rsidP="0032709E">
            <w:pPr>
              <w:rPr>
                <w:rFonts w:ascii="Century Gothic" w:hAnsi="Century Gothic" w:cs="Arial"/>
                <w:b/>
                <w:sz w:val="23"/>
                <w:szCs w:val="23"/>
              </w:rPr>
            </w:pPr>
            <w:r w:rsidRPr="0032709E">
              <w:rPr>
                <w:rFonts w:ascii="Century Gothic" w:hAnsi="Century Gothic" w:cs="Arial"/>
                <w:sz w:val="23"/>
                <w:szCs w:val="23"/>
              </w:rPr>
              <w:t>In this regard, the Local Plan has now been adopted by the Council, in which there is no policy specific to telecommunications development and as such the main source of policy guidance is found within the below national planning policy documents.</w:t>
            </w:r>
          </w:p>
          <w:p w14:paraId="477E1968" w14:textId="77777777" w:rsidR="009B11DA" w:rsidRPr="001F7B70" w:rsidRDefault="009B11DA" w:rsidP="00E008C7">
            <w:pPr>
              <w:jc w:val="both"/>
              <w:rPr>
                <w:rFonts w:ascii="Century Gothic" w:hAnsi="Century Gothic" w:cs="Arial"/>
                <w:b/>
                <w:sz w:val="23"/>
                <w:szCs w:val="23"/>
              </w:rPr>
            </w:pPr>
          </w:p>
          <w:p w14:paraId="4B7A43E7" w14:textId="591E27D6" w:rsidR="00B212C2" w:rsidRPr="001F7B70" w:rsidRDefault="00B212C2" w:rsidP="00B212C2">
            <w:pPr>
              <w:jc w:val="both"/>
              <w:rPr>
                <w:rFonts w:ascii="Century Gothic" w:hAnsi="Century Gothic" w:cs="Arial"/>
                <w:b/>
                <w:sz w:val="23"/>
                <w:szCs w:val="23"/>
              </w:rPr>
            </w:pPr>
            <w:r w:rsidRPr="001F7B70">
              <w:rPr>
                <w:rFonts w:ascii="Century Gothic" w:hAnsi="Century Gothic" w:cs="Arial"/>
                <w:b/>
                <w:sz w:val="23"/>
                <w:szCs w:val="23"/>
              </w:rPr>
              <w:t>National Planning Policy Framework (201</w:t>
            </w:r>
            <w:r w:rsidR="004B35F8" w:rsidRPr="001F7B70">
              <w:rPr>
                <w:rFonts w:ascii="Century Gothic" w:hAnsi="Century Gothic" w:cs="Arial"/>
                <w:b/>
                <w:sz w:val="23"/>
                <w:szCs w:val="23"/>
              </w:rPr>
              <w:t>9</w:t>
            </w:r>
            <w:r w:rsidRPr="001F7B70">
              <w:rPr>
                <w:rFonts w:ascii="Century Gothic" w:hAnsi="Century Gothic" w:cs="Arial"/>
                <w:b/>
                <w:sz w:val="23"/>
                <w:szCs w:val="23"/>
              </w:rPr>
              <w:t>)</w:t>
            </w:r>
          </w:p>
          <w:p w14:paraId="2C8BC1DF" w14:textId="7777777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It is recognised that in seeking to adopt a new Local Plan and Core Strategy national guidance on the matter suggests that repetition, should be avoided thus the most up-to-date policy stance regarding telecommunication development should be taken from National Planning Policy Framework.</w:t>
            </w:r>
          </w:p>
          <w:p w14:paraId="08995065" w14:textId="77777777" w:rsidR="00B212C2" w:rsidRPr="001F7B70" w:rsidRDefault="00B212C2" w:rsidP="00B212C2">
            <w:pPr>
              <w:jc w:val="both"/>
              <w:rPr>
                <w:rFonts w:ascii="Century Gothic" w:hAnsi="Century Gothic" w:cs="Arial"/>
                <w:sz w:val="23"/>
                <w:szCs w:val="23"/>
              </w:rPr>
            </w:pPr>
          </w:p>
          <w:p w14:paraId="7CADF7FF" w14:textId="77777777" w:rsidR="00B212C2" w:rsidRPr="001F7B70" w:rsidRDefault="00B212C2" w:rsidP="00B212C2">
            <w:pPr>
              <w:jc w:val="both"/>
              <w:rPr>
                <w:rFonts w:ascii="Century Gothic" w:hAnsi="Century Gothic" w:cs="Arial"/>
                <w:sz w:val="23"/>
                <w:szCs w:val="23"/>
                <w:u w:val="single"/>
              </w:rPr>
            </w:pPr>
            <w:r w:rsidRPr="001F7B70">
              <w:rPr>
                <w:rFonts w:ascii="Century Gothic" w:hAnsi="Century Gothic" w:cs="Arial"/>
                <w:sz w:val="23"/>
                <w:szCs w:val="23"/>
                <w:u w:val="single"/>
              </w:rPr>
              <w:t xml:space="preserve">10. Supporting high quality communications </w:t>
            </w:r>
          </w:p>
          <w:p w14:paraId="390FF284" w14:textId="0C805031"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112. </w:t>
            </w:r>
            <w:r w:rsidR="00A776D4">
              <w:rPr>
                <w:rFonts w:ascii="Century Gothic" w:hAnsi="Century Gothic" w:cs="Arial"/>
                <w:i/>
                <w:iCs/>
                <w:sz w:val="23"/>
                <w:szCs w:val="23"/>
              </w:rPr>
              <w:t>“</w:t>
            </w:r>
            <w:r w:rsidRPr="001F7B70">
              <w:rPr>
                <w:rFonts w:ascii="Century Gothic" w:hAnsi="Century Gothic" w:cs="Arial"/>
                <w:i/>
                <w:iCs/>
                <w:sz w:val="23"/>
                <w:szCs w:val="23"/>
              </w:rPr>
              <w:t xml:space="preserve">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Policies should set out how high quality digital infrastructure, providing access to services from a range of providers, is expected to be delivered and upgraded over time; and should prioritise full fibre connections to existing and new developments (as these connections will, in almost all cases, provide the optimum solution). </w:t>
            </w:r>
          </w:p>
          <w:p w14:paraId="33D7759D" w14:textId="77777777" w:rsidR="00B212C2" w:rsidRPr="001F7B70" w:rsidRDefault="00B212C2" w:rsidP="00B212C2">
            <w:pPr>
              <w:jc w:val="both"/>
              <w:rPr>
                <w:rFonts w:ascii="Century Gothic" w:hAnsi="Century Gothic" w:cs="Arial"/>
                <w:i/>
                <w:iCs/>
                <w:sz w:val="23"/>
                <w:szCs w:val="23"/>
              </w:rPr>
            </w:pPr>
          </w:p>
          <w:p w14:paraId="6BC7E2B2"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113. The number of radio and electronic communications masts, and the sites for such installations, should be kept to a minimum consistent with the needs of consumers, the efficient operation of the network and providing reasonable capacity for future expansion. Use of existing masts, buildings and other structures for new electronic communications capability (including wireless) should be encouraged. Where new sites are required (such as for new 5G networks, or for connected transport and smart city applications), equipment should be sympathetically designed and camouflaged where appropriate. </w:t>
            </w:r>
          </w:p>
          <w:p w14:paraId="6E50BE9F" w14:textId="77777777" w:rsidR="00B212C2" w:rsidRPr="001F7B70" w:rsidRDefault="00B212C2" w:rsidP="00B212C2">
            <w:pPr>
              <w:jc w:val="both"/>
              <w:rPr>
                <w:rFonts w:ascii="Century Gothic" w:hAnsi="Century Gothic" w:cs="Arial"/>
                <w:i/>
                <w:iCs/>
                <w:sz w:val="23"/>
                <w:szCs w:val="23"/>
              </w:rPr>
            </w:pPr>
          </w:p>
          <w:p w14:paraId="2AADD29F"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114. Local planning authorities should not impose a ban on new electronic communications development in certain areas, impose blanket Article 4 directions over a wide area or a wide range of electronic communications development, or insist on minimum distances between new electronic communications development and existing development. They should ensure that: </w:t>
            </w:r>
          </w:p>
          <w:p w14:paraId="6975F726"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a) they have evidence to demonstrate that electronic communications infrastructure is not expected to cause significant and irremediable interference with other electrical equipment, air traffic services or instrumentation operated in the national interest; and </w:t>
            </w:r>
          </w:p>
          <w:p w14:paraId="6D976164"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b) they have considered the possibility of the construction of new buildings or other structures interfering with broadcast and electronic communications services. </w:t>
            </w:r>
          </w:p>
          <w:p w14:paraId="63802B71" w14:textId="77777777" w:rsidR="00B212C2" w:rsidRPr="001F7B70" w:rsidRDefault="00B212C2" w:rsidP="00B212C2">
            <w:pPr>
              <w:jc w:val="both"/>
              <w:rPr>
                <w:rFonts w:ascii="Century Gothic" w:hAnsi="Century Gothic" w:cs="Arial"/>
                <w:i/>
                <w:iCs/>
                <w:sz w:val="23"/>
                <w:szCs w:val="23"/>
              </w:rPr>
            </w:pPr>
          </w:p>
          <w:p w14:paraId="470F8077"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lastRenderedPageBreak/>
              <w:t xml:space="preserve">115. Applications for electronic communications development (including applications for prior approval under the General Permitted Development Order) should be supported by the necessary evidence to justify the proposed development. This should include: </w:t>
            </w:r>
          </w:p>
          <w:p w14:paraId="38C03D15" w14:textId="77777777" w:rsidR="00B212C2" w:rsidRPr="001F7B70" w:rsidRDefault="00B212C2" w:rsidP="00B212C2">
            <w:pPr>
              <w:jc w:val="both"/>
              <w:rPr>
                <w:rFonts w:ascii="Century Gothic" w:hAnsi="Century Gothic" w:cs="Arial"/>
                <w:i/>
                <w:iCs/>
                <w:sz w:val="23"/>
                <w:szCs w:val="23"/>
              </w:rPr>
            </w:pPr>
          </w:p>
          <w:p w14:paraId="41F41F07"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a) the outcome of consultations with organisations with an interest in the proposed development, in particular with the relevant body where a mast is to be installed near a school or college, or within a statutory safeguarding zone surrounding an aerodrome, technical site or military explosives storage area; and </w:t>
            </w:r>
          </w:p>
          <w:p w14:paraId="4D57258F" w14:textId="77777777" w:rsidR="00B212C2" w:rsidRPr="001F7B70" w:rsidRDefault="00B212C2" w:rsidP="00B212C2">
            <w:pPr>
              <w:jc w:val="both"/>
              <w:rPr>
                <w:rFonts w:ascii="Century Gothic" w:hAnsi="Century Gothic" w:cs="Arial"/>
                <w:i/>
                <w:iCs/>
                <w:sz w:val="23"/>
                <w:szCs w:val="23"/>
              </w:rPr>
            </w:pPr>
          </w:p>
          <w:p w14:paraId="2348CCDF"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b) for an addition to an existing mast or base station, a statement that self-certifies that the cumulative exposure, when operational, will not exceed International Commission guidelines on non-ionising radiation protection; or </w:t>
            </w:r>
          </w:p>
          <w:p w14:paraId="3AE84C65" w14:textId="77777777" w:rsidR="00B212C2" w:rsidRPr="001F7B70" w:rsidRDefault="00B212C2" w:rsidP="00B212C2">
            <w:pPr>
              <w:jc w:val="both"/>
              <w:rPr>
                <w:rFonts w:ascii="Century Gothic" w:hAnsi="Century Gothic" w:cs="Arial"/>
                <w:i/>
                <w:iCs/>
                <w:sz w:val="23"/>
                <w:szCs w:val="23"/>
              </w:rPr>
            </w:pPr>
          </w:p>
          <w:p w14:paraId="7CC7A02B"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c) for a new mast or base station, evidence that the applicant has explored the possibility of erecting antennas on an existing building, mast or other structure </w:t>
            </w:r>
          </w:p>
          <w:p w14:paraId="11589DE4"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and a statement that self-certifies that, when operational, International Commission guidelines will be met. </w:t>
            </w:r>
          </w:p>
          <w:p w14:paraId="0FADE882" w14:textId="77777777" w:rsidR="00B212C2" w:rsidRPr="001F7B70" w:rsidRDefault="00B212C2" w:rsidP="00B212C2">
            <w:pPr>
              <w:jc w:val="both"/>
              <w:rPr>
                <w:rFonts w:ascii="Century Gothic" w:hAnsi="Century Gothic" w:cs="Arial"/>
                <w:i/>
                <w:iCs/>
                <w:sz w:val="23"/>
                <w:szCs w:val="23"/>
              </w:rPr>
            </w:pPr>
          </w:p>
          <w:p w14:paraId="1DBD6AF1" w14:textId="53CDEABC"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116.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w:t>
            </w:r>
            <w:r w:rsidR="00A776D4">
              <w:rPr>
                <w:rFonts w:ascii="Century Gothic" w:hAnsi="Century Gothic" w:cs="Arial"/>
                <w:i/>
                <w:iCs/>
                <w:sz w:val="23"/>
                <w:szCs w:val="23"/>
              </w:rPr>
              <w:t>”</w:t>
            </w:r>
            <w:r w:rsidRPr="001F7B70">
              <w:rPr>
                <w:rFonts w:ascii="Century Gothic" w:hAnsi="Century Gothic" w:cs="Arial"/>
                <w:i/>
                <w:iCs/>
                <w:sz w:val="23"/>
                <w:szCs w:val="23"/>
              </w:rPr>
              <w:t xml:space="preserve">. </w:t>
            </w:r>
          </w:p>
          <w:p w14:paraId="573F1A7D" w14:textId="77777777" w:rsidR="00E1288E" w:rsidRPr="001F7B70" w:rsidRDefault="00E1288E" w:rsidP="00CE5CAD">
            <w:pPr>
              <w:jc w:val="both"/>
              <w:rPr>
                <w:rFonts w:ascii="Century Gothic" w:hAnsi="Century Gothic" w:cs="Arial"/>
                <w:sz w:val="23"/>
                <w:szCs w:val="23"/>
              </w:rPr>
            </w:pPr>
          </w:p>
          <w:p w14:paraId="2AE81EB4" w14:textId="792FFA42" w:rsidR="00E1288E" w:rsidRPr="001F7B70" w:rsidRDefault="00E1288E" w:rsidP="00E1288E">
            <w:pPr>
              <w:jc w:val="both"/>
              <w:rPr>
                <w:rFonts w:ascii="Century Gothic" w:hAnsi="Century Gothic" w:cs="Arial"/>
                <w:sz w:val="23"/>
                <w:szCs w:val="23"/>
                <w:u w:val="single"/>
              </w:rPr>
            </w:pPr>
            <w:r w:rsidRPr="001F7B70">
              <w:rPr>
                <w:rFonts w:ascii="Century Gothic" w:hAnsi="Century Gothic" w:cs="Arial"/>
                <w:sz w:val="23"/>
                <w:szCs w:val="23"/>
                <w:u w:val="single"/>
              </w:rPr>
              <w:t xml:space="preserve">16. Conserving and enhancing the historic environment  </w:t>
            </w:r>
          </w:p>
          <w:p w14:paraId="10CCB868" w14:textId="4CB78ADA" w:rsidR="00CE5CAD" w:rsidRPr="001F7B70" w:rsidRDefault="00CE5CAD" w:rsidP="00CE5CAD">
            <w:pPr>
              <w:jc w:val="both"/>
              <w:rPr>
                <w:rFonts w:ascii="Century Gothic" w:hAnsi="Century Gothic" w:cs="Arial"/>
                <w:i/>
                <w:iCs/>
                <w:sz w:val="23"/>
                <w:szCs w:val="23"/>
              </w:rPr>
            </w:pPr>
            <w:r w:rsidRPr="001F7B70">
              <w:rPr>
                <w:rFonts w:ascii="Century Gothic" w:hAnsi="Century Gothic" w:cs="Arial"/>
                <w:i/>
                <w:iCs/>
                <w:sz w:val="23"/>
                <w:szCs w:val="23"/>
              </w:rPr>
              <w:t xml:space="preserve">193. </w:t>
            </w:r>
            <w:r w:rsidR="00A776D4">
              <w:rPr>
                <w:rFonts w:ascii="Century Gothic" w:hAnsi="Century Gothic" w:cs="Arial"/>
                <w:i/>
                <w:iCs/>
                <w:sz w:val="23"/>
                <w:szCs w:val="23"/>
              </w:rPr>
              <w:t>“</w:t>
            </w:r>
            <w:r w:rsidRPr="001F7B70">
              <w:rPr>
                <w:rFonts w:ascii="Century Gothic" w:hAnsi="Century Gothic" w:cs="Arial"/>
                <w:i/>
                <w:iCs/>
                <w:sz w:val="23"/>
                <w:szCs w:val="23"/>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18CB3843" w14:textId="77777777" w:rsidR="00CE5CAD" w:rsidRPr="001F7B70" w:rsidRDefault="00CE5CAD" w:rsidP="00CE5CAD">
            <w:pPr>
              <w:jc w:val="both"/>
              <w:rPr>
                <w:rFonts w:ascii="Century Gothic" w:hAnsi="Century Gothic" w:cs="Arial"/>
                <w:i/>
                <w:iCs/>
                <w:sz w:val="23"/>
                <w:szCs w:val="23"/>
              </w:rPr>
            </w:pPr>
          </w:p>
          <w:p w14:paraId="473A2AF2" w14:textId="77777777" w:rsidR="00CE5CAD" w:rsidRPr="001F7B70" w:rsidRDefault="00CE5CAD" w:rsidP="00CE5CAD">
            <w:pPr>
              <w:jc w:val="both"/>
              <w:rPr>
                <w:rFonts w:ascii="Century Gothic" w:hAnsi="Century Gothic" w:cs="Arial"/>
                <w:i/>
                <w:iCs/>
                <w:sz w:val="23"/>
                <w:szCs w:val="23"/>
              </w:rPr>
            </w:pPr>
            <w:r w:rsidRPr="001F7B70">
              <w:rPr>
                <w:rFonts w:ascii="Century Gothic" w:hAnsi="Century Gothic" w:cs="Arial"/>
                <w:i/>
                <w:iCs/>
                <w:sz w:val="23"/>
                <w:szCs w:val="23"/>
              </w:rPr>
              <w:t xml:space="preserve">194. Any harm to, or loss of, the significance of a designated heritage asset (from its alteration or destruction, or from development within its setting), should require clear and convincing justification. Substantial harm to or loss of: </w:t>
            </w:r>
          </w:p>
          <w:p w14:paraId="7C45C55F" w14:textId="35CC9346" w:rsidR="00CE5CAD" w:rsidRPr="001F7B70" w:rsidRDefault="00CE5CAD" w:rsidP="00B212C2">
            <w:pPr>
              <w:jc w:val="both"/>
              <w:rPr>
                <w:rFonts w:ascii="Century Gothic" w:hAnsi="Century Gothic" w:cs="Arial"/>
                <w:i/>
                <w:iCs/>
                <w:sz w:val="23"/>
                <w:szCs w:val="23"/>
              </w:rPr>
            </w:pPr>
          </w:p>
          <w:p w14:paraId="043AA698" w14:textId="3024D64D" w:rsidR="00CE5CAD" w:rsidRPr="001F7B70" w:rsidRDefault="00982F73" w:rsidP="00982F73">
            <w:pPr>
              <w:pStyle w:val="ListParagraph"/>
              <w:numPr>
                <w:ilvl w:val="0"/>
                <w:numId w:val="4"/>
              </w:numPr>
              <w:jc w:val="both"/>
              <w:rPr>
                <w:rFonts w:ascii="Century Gothic" w:hAnsi="Century Gothic" w:cs="Arial"/>
                <w:i/>
                <w:iCs/>
                <w:sz w:val="23"/>
                <w:szCs w:val="23"/>
              </w:rPr>
            </w:pPr>
            <w:r w:rsidRPr="001F7B70">
              <w:rPr>
                <w:rFonts w:ascii="Century Gothic" w:hAnsi="Century Gothic" w:cs="Arial"/>
                <w:i/>
                <w:iCs/>
                <w:sz w:val="23"/>
                <w:szCs w:val="23"/>
              </w:rPr>
              <w:t>grade II listed buildings, or grade II registered parks or gardens, should be exceptional;</w:t>
            </w:r>
          </w:p>
          <w:p w14:paraId="557622E0" w14:textId="47E983D8" w:rsidR="00982F73" w:rsidRPr="001F7B70" w:rsidRDefault="00982F73" w:rsidP="00982F73">
            <w:pPr>
              <w:pStyle w:val="ListParagraph"/>
              <w:numPr>
                <w:ilvl w:val="0"/>
                <w:numId w:val="4"/>
              </w:numPr>
              <w:jc w:val="both"/>
              <w:rPr>
                <w:rFonts w:ascii="Century Gothic" w:hAnsi="Century Gothic" w:cs="Arial"/>
                <w:i/>
                <w:iCs/>
                <w:sz w:val="23"/>
                <w:szCs w:val="23"/>
              </w:rPr>
            </w:pPr>
            <w:r w:rsidRPr="001F7B70">
              <w:rPr>
                <w:rFonts w:ascii="Century Gothic" w:hAnsi="Century Gothic" w:cs="Arial"/>
                <w:i/>
                <w:iCs/>
                <w:sz w:val="23"/>
                <w:szCs w:val="23"/>
              </w:rPr>
              <w:t xml:space="preserve">assets of the highest significance, notably scheduled monuments, protected wreck sites, registered battlefields, grade I and II* listed buildings, grade I and II* registered parks or gardens, and World Heritage Sites, should be wholly exceptional. </w:t>
            </w:r>
          </w:p>
          <w:p w14:paraId="0E33A268" w14:textId="4ABF518B" w:rsidR="00CE5CAD" w:rsidRPr="001F7B70" w:rsidRDefault="00CE5CAD" w:rsidP="00B212C2">
            <w:pPr>
              <w:jc w:val="both"/>
              <w:rPr>
                <w:rFonts w:ascii="Century Gothic" w:hAnsi="Century Gothic" w:cs="Arial"/>
                <w:i/>
                <w:iCs/>
                <w:sz w:val="23"/>
                <w:szCs w:val="23"/>
              </w:rPr>
            </w:pPr>
          </w:p>
          <w:p w14:paraId="28A81498" w14:textId="3B182D9E" w:rsidR="00982F73" w:rsidRPr="001F7B70" w:rsidRDefault="00982F73" w:rsidP="00B212C2">
            <w:pPr>
              <w:jc w:val="both"/>
              <w:rPr>
                <w:rFonts w:ascii="Century Gothic" w:hAnsi="Century Gothic" w:cs="Arial"/>
                <w:i/>
                <w:iCs/>
                <w:sz w:val="23"/>
                <w:szCs w:val="23"/>
              </w:rPr>
            </w:pPr>
            <w:r w:rsidRPr="001F7B70">
              <w:rPr>
                <w:rFonts w:ascii="Century Gothic" w:hAnsi="Century Gothic" w:cs="Arial"/>
                <w:i/>
                <w:iCs/>
                <w:sz w:val="23"/>
                <w:szCs w:val="23"/>
              </w:rPr>
              <w:t>195. 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w:t>
            </w:r>
          </w:p>
          <w:p w14:paraId="299AC723" w14:textId="31D66128" w:rsidR="00982F73" w:rsidRPr="001F7B70" w:rsidRDefault="00982F73" w:rsidP="00B212C2">
            <w:pPr>
              <w:jc w:val="both"/>
              <w:rPr>
                <w:rFonts w:ascii="Century Gothic" w:hAnsi="Century Gothic" w:cs="Arial"/>
                <w:i/>
                <w:iCs/>
                <w:sz w:val="23"/>
                <w:szCs w:val="23"/>
              </w:rPr>
            </w:pPr>
          </w:p>
          <w:p w14:paraId="085A1466" w14:textId="76792BB3" w:rsidR="00982F73" w:rsidRPr="001F7B70" w:rsidRDefault="00982F73" w:rsidP="00982F73">
            <w:pPr>
              <w:pStyle w:val="ListParagraph"/>
              <w:numPr>
                <w:ilvl w:val="0"/>
                <w:numId w:val="5"/>
              </w:numPr>
              <w:jc w:val="both"/>
              <w:rPr>
                <w:rFonts w:ascii="Century Gothic" w:hAnsi="Century Gothic" w:cs="Arial"/>
                <w:i/>
                <w:iCs/>
                <w:sz w:val="23"/>
                <w:szCs w:val="23"/>
              </w:rPr>
            </w:pPr>
            <w:r w:rsidRPr="001F7B70">
              <w:rPr>
                <w:rFonts w:ascii="Century Gothic" w:hAnsi="Century Gothic" w:cs="Arial"/>
                <w:i/>
                <w:iCs/>
                <w:sz w:val="23"/>
                <w:szCs w:val="23"/>
              </w:rPr>
              <w:t>the nature of the heritage asset prevents all reasonable uses of the site: and</w:t>
            </w:r>
          </w:p>
          <w:p w14:paraId="218E7887" w14:textId="3510FC5D" w:rsidR="00982F73" w:rsidRPr="001F7B70" w:rsidRDefault="00982F73" w:rsidP="00982F73">
            <w:pPr>
              <w:pStyle w:val="ListParagraph"/>
              <w:numPr>
                <w:ilvl w:val="0"/>
                <w:numId w:val="5"/>
              </w:numPr>
              <w:jc w:val="both"/>
              <w:rPr>
                <w:rFonts w:ascii="Century Gothic" w:hAnsi="Century Gothic" w:cs="Arial"/>
                <w:i/>
                <w:iCs/>
                <w:sz w:val="23"/>
                <w:szCs w:val="23"/>
              </w:rPr>
            </w:pPr>
            <w:r w:rsidRPr="001F7B70">
              <w:rPr>
                <w:rFonts w:ascii="Century Gothic" w:hAnsi="Century Gothic" w:cs="Arial"/>
                <w:i/>
                <w:iCs/>
                <w:sz w:val="23"/>
                <w:szCs w:val="23"/>
              </w:rPr>
              <w:t xml:space="preserve">no viable use of the heritage asset itself can be found in the medium term through appropriate marketing that </w:t>
            </w:r>
            <w:proofErr w:type="spellStart"/>
            <w:r w:rsidRPr="001F7B70">
              <w:rPr>
                <w:rFonts w:ascii="Century Gothic" w:hAnsi="Century Gothic" w:cs="Arial"/>
                <w:i/>
                <w:iCs/>
                <w:sz w:val="23"/>
                <w:szCs w:val="23"/>
              </w:rPr>
              <w:t>weill</w:t>
            </w:r>
            <w:proofErr w:type="spellEnd"/>
            <w:r w:rsidRPr="001F7B70">
              <w:rPr>
                <w:rFonts w:ascii="Century Gothic" w:hAnsi="Century Gothic" w:cs="Arial"/>
                <w:i/>
                <w:iCs/>
                <w:sz w:val="23"/>
                <w:szCs w:val="23"/>
              </w:rPr>
              <w:t xml:space="preserve"> enable its conservation; and</w:t>
            </w:r>
          </w:p>
          <w:p w14:paraId="67AE4357" w14:textId="646E4EFD" w:rsidR="00982F73" w:rsidRPr="001F7B70" w:rsidRDefault="00982F73" w:rsidP="00982F73">
            <w:pPr>
              <w:pStyle w:val="ListParagraph"/>
              <w:numPr>
                <w:ilvl w:val="0"/>
                <w:numId w:val="5"/>
              </w:numPr>
              <w:jc w:val="both"/>
              <w:rPr>
                <w:rFonts w:ascii="Century Gothic" w:hAnsi="Century Gothic" w:cs="Arial"/>
                <w:i/>
                <w:iCs/>
                <w:sz w:val="23"/>
                <w:szCs w:val="23"/>
              </w:rPr>
            </w:pPr>
            <w:r w:rsidRPr="001F7B70">
              <w:rPr>
                <w:rFonts w:ascii="Century Gothic" w:hAnsi="Century Gothic" w:cs="Arial"/>
                <w:i/>
                <w:iCs/>
                <w:sz w:val="23"/>
                <w:szCs w:val="23"/>
              </w:rPr>
              <w:lastRenderedPageBreak/>
              <w:t>conservation by grant-funding or some form of not for profit, charitable or public ownership is demonstrably not possible; and</w:t>
            </w:r>
          </w:p>
          <w:p w14:paraId="76D927AF" w14:textId="6CBF2966" w:rsidR="00982F73" w:rsidRPr="001F7B70" w:rsidRDefault="00982F73" w:rsidP="00982F73">
            <w:pPr>
              <w:pStyle w:val="ListParagraph"/>
              <w:numPr>
                <w:ilvl w:val="0"/>
                <w:numId w:val="5"/>
              </w:numPr>
              <w:jc w:val="both"/>
              <w:rPr>
                <w:rFonts w:ascii="Century Gothic" w:hAnsi="Century Gothic" w:cs="Arial"/>
                <w:i/>
                <w:iCs/>
                <w:sz w:val="23"/>
                <w:szCs w:val="23"/>
              </w:rPr>
            </w:pPr>
            <w:r w:rsidRPr="001F7B70">
              <w:rPr>
                <w:rFonts w:ascii="Century Gothic" w:hAnsi="Century Gothic" w:cs="Arial"/>
                <w:i/>
                <w:iCs/>
                <w:sz w:val="23"/>
                <w:szCs w:val="23"/>
              </w:rPr>
              <w:t xml:space="preserve">the harm or loss is </w:t>
            </w:r>
            <w:proofErr w:type="spellStart"/>
            <w:r w:rsidRPr="001F7B70">
              <w:rPr>
                <w:rFonts w:ascii="Century Gothic" w:hAnsi="Century Gothic" w:cs="Arial"/>
                <w:i/>
                <w:iCs/>
                <w:sz w:val="23"/>
                <w:szCs w:val="23"/>
              </w:rPr>
              <w:t>outweighted</w:t>
            </w:r>
            <w:proofErr w:type="spellEnd"/>
            <w:r w:rsidRPr="001F7B70">
              <w:rPr>
                <w:rFonts w:ascii="Century Gothic" w:hAnsi="Century Gothic" w:cs="Arial"/>
                <w:i/>
                <w:iCs/>
                <w:sz w:val="23"/>
                <w:szCs w:val="23"/>
              </w:rPr>
              <w:t xml:space="preserve"> by the benefit of bringing the site back into use.</w:t>
            </w:r>
          </w:p>
          <w:p w14:paraId="1D39BF1A" w14:textId="77777777" w:rsidR="00A53BC1" w:rsidRPr="001F7B70" w:rsidRDefault="00A53BC1" w:rsidP="00A53BC1">
            <w:pPr>
              <w:jc w:val="both"/>
              <w:rPr>
                <w:rFonts w:ascii="Century Gothic" w:hAnsi="Century Gothic" w:cs="Arial"/>
                <w:i/>
                <w:iCs/>
                <w:sz w:val="23"/>
                <w:szCs w:val="23"/>
              </w:rPr>
            </w:pPr>
          </w:p>
          <w:p w14:paraId="4B6501D7" w14:textId="225C3E4B" w:rsidR="00A53BC1" w:rsidRPr="001F7B70" w:rsidRDefault="00A53BC1" w:rsidP="00A53BC1">
            <w:pPr>
              <w:jc w:val="both"/>
              <w:rPr>
                <w:rFonts w:ascii="Century Gothic" w:hAnsi="Century Gothic" w:cs="Arial"/>
                <w:i/>
                <w:iCs/>
                <w:sz w:val="23"/>
                <w:szCs w:val="23"/>
              </w:rPr>
            </w:pPr>
            <w:r w:rsidRPr="001F7B70">
              <w:rPr>
                <w:rFonts w:ascii="Century Gothic" w:hAnsi="Century Gothic" w:cs="Arial"/>
                <w:i/>
                <w:iCs/>
                <w:sz w:val="23"/>
                <w:szCs w:val="23"/>
              </w:rPr>
              <w:t>196. Where a development proposal will lead to less than substantial harm to the significance of a designated heritage asset, this harm should be weighed against the public benefits of the proposal including, where appropriate, securing its optimum viable use</w:t>
            </w:r>
            <w:r w:rsidR="00A776D4">
              <w:rPr>
                <w:rFonts w:ascii="Century Gothic" w:hAnsi="Century Gothic" w:cs="Arial"/>
                <w:i/>
                <w:iCs/>
                <w:sz w:val="23"/>
                <w:szCs w:val="23"/>
              </w:rPr>
              <w:t>”</w:t>
            </w:r>
            <w:r w:rsidRPr="001F7B70">
              <w:rPr>
                <w:rFonts w:ascii="Century Gothic" w:hAnsi="Century Gothic" w:cs="Arial"/>
                <w:i/>
                <w:iCs/>
                <w:sz w:val="23"/>
                <w:szCs w:val="23"/>
              </w:rPr>
              <w:t xml:space="preserve">. </w:t>
            </w:r>
          </w:p>
          <w:p w14:paraId="6D138347" w14:textId="77777777" w:rsidR="00A53BC1" w:rsidRPr="001F7B70" w:rsidRDefault="00A53BC1" w:rsidP="00B212C2">
            <w:pPr>
              <w:jc w:val="both"/>
              <w:rPr>
                <w:rFonts w:ascii="Century Gothic" w:hAnsi="Century Gothic" w:cs="Arial"/>
                <w:sz w:val="23"/>
                <w:szCs w:val="23"/>
              </w:rPr>
            </w:pPr>
          </w:p>
          <w:p w14:paraId="0356B35F" w14:textId="77777777" w:rsidR="00B212C2" w:rsidRPr="001F7B70" w:rsidRDefault="00B212C2" w:rsidP="00B212C2">
            <w:pPr>
              <w:jc w:val="both"/>
              <w:rPr>
                <w:rFonts w:ascii="Century Gothic" w:hAnsi="Century Gothic" w:cs="Arial"/>
                <w:b/>
                <w:sz w:val="23"/>
                <w:szCs w:val="23"/>
              </w:rPr>
            </w:pPr>
            <w:r w:rsidRPr="001F7B70">
              <w:rPr>
                <w:rFonts w:ascii="Century Gothic" w:hAnsi="Century Gothic" w:cs="Arial"/>
                <w:b/>
                <w:sz w:val="23"/>
                <w:szCs w:val="23"/>
              </w:rPr>
              <w:t>Code of Best Practice on Mobile Phone Network Development (2016)</w:t>
            </w:r>
          </w:p>
          <w:p w14:paraId="302BFD48" w14:textId="66BB5DB3"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1.3 </w:t>
            </w:r>
            <w:r w:rsidR="00A776D4">
              <w:rPr>
                <w:rFonts w:ascii="Century Gothic" w:hAnsi="Century Gothic" w:cs="Arial"/>
                <w:i/>
                <w:iCs/>
                <w:sz w:val="23"/>
                <w:szCs w:val="23"/>
              </w:rPr>
              <w:t>“</w:t>
            </w:r>
            <w:r w:rsidRPr="001F7B70">
              <w:rPr>
                <w:rFonts w:ascii="Century Gothic" w:hAnsi="Century Gothic" w:cs="Arial"/>
                <w:i/>
                <w:iCs/>
                <w:sz w:val="23"/>
                <w:szCs w:val="23"/>
              </w:rPr>
              <w:t>The principal aim of this Code is to ensure that the Government’s objective of supporting high quality communications infrastructure, which is vital to continued economic prosperity and social inclusion for all, is met. The development of such infrastructure must be achieved in a timely and efficient manner, and in a way which balances connectivity imperatives and the economic, community and social benefits that this brings with the environmental considerations that can be associated with such development.</w:t>
            </w:r>
          </w:p>
          <w:p w14:paraId="22A08EB9" w14:textId="77777777" w:rsidR="00B212C2" w:rsidRPr="001F7B70" w:rsidRDefault="00B212C2" w:rsidP="00B212C2">
            <w:pPr>
              <w:jc w:val="both"/>
              <w:rPr>
                <w:rFonts w:ascii="Century Gothic" w:hAnsi="Century Gothic" w:cs="Arial"/>
                <w:i/>
                <w:iCs/>
                <w:sz w:val="23"/>
                <w:szCs w:val="23"/>
              </w:rPr>
            </w:pPr>
          </w:p>
          <w:p w14:paraId="04900157"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2.1 The continued expansion and development of mobile networks is a key element of the National Infrastructure Delivery Plan 2016 – 2021. This recognises that digital communications are now a crucial component of everyday life, with improvements in connectivity being key to a vibrant economy.</w:t>
            </w:r>
          </w:p>
          <w:p w14:paraId="23900793" w14:textId="77777777" w:rsidR="00B212C2" w:rsidRPr="001F7B70" w:rsidRDefault="00B212C2" w:rsidP="00B212C2">
            <w:pPr>
              <w:jc w:val="both"/>
              <w:rPr>
                <w:rFonts w:ascii="Century Gothic" w:hAnsi="Century Gothic" w:cs="Arial"/>
                <w:i/>
                <w:iCs/>
                <w:sz w:val="23"/>
                <w:szCs w:val="23"/>
              </w:rPr>
            </w:pPr>
          </w:p>
          <w:p w14:paraId="677F693E"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2.2 Consumers, businesses and public bodies increasingly rely on mobile communications and expect to receive a signal wherever they are. Coverage in rural areas is recognised as a vital component for maintaining economic activity and social inclusion.</w:t>
            </w:r>
          </w:p>
          <w:p w14:paraId="1DF55D5F" w14:textId="77777777" w:rsidR="00B212C2" w:rsidRPr="001F7B70" w:rsidRDefault="00B212C2" w:rsidP="00B212C2">
            <w:pPr>
              <w:jc w:val="both"/>
              <w:rPr>
                <w:rFonts w:ascii="Century Gothic" w:hAnsi="Century Gothic" w:cs="Arial"/>
                <w:i/>
                <w:iCs/>
                <w:sz w:val="23"/>
                <w:szCs w:val="23"/>
              </w:rPr>
            </w:pPr>
          </w:p>
          <w:p w14:paraId="690BC3ED"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4.1 As technology has evolved, we have been able to do more and more with our mobile devices. Second Generation (2G) technology gave us voice calls and text messages, and Third Generation (3G) gave us access to the Internet and other data on the move. More recently, 4G brings superfast mobile broadband at speeds roughly equivalent to those you would expect from a fixed broadband connection. At the same time customer expectations have evolved with the technology – the expectation is that they will always be connected and able to access services in </w:t>
            </w:r>
            <w:proofErr w:type="gramStart"/>
            <w:r w:rsidRPr="001F7B70">
              <w:rPr>
                <w:rFonts w:ascii="Century Gothic" w:hAnsi="Century Gothic" w:cs="Arial"/>
                <w:i/>
                <w:iCs/>
                <w:sz w:val="23"/>
                <w:szCs w:val="23"/>
              </w:rPr>
              <w:t>exactly the same</w:t>
            </w:r>
            <w:proofErr w:type="gramEnd"/>
            <w:r w:rsidRPr="001F7B70">
              <w:rPr>
                <w:rFonts w:ascii="Century Gothic" w:hAnsi="Century Gothic" w:cs="Arial"/>
                <w:i/>
                <w:iCs/>
                <w:sz w:val="23"/>
                <w:szCs w:val="23"/>
              </w:rPr>
              <w:t xml:space="preserve"> way as fixed broadband for personal, educational and business purposes.</w:t>
            </w:r>
          </w:p>
          <w:p w14:paraId="036840B4" w14:textId="77777777" w:rsidR="00B212C2" w:rsidRPr="001F7B70" w:rsidRDefault="00B212C2" w:rsidP="00B212C2">
            <w:pPr>
              <w:jc w:val="both"/>
              <w:rPr>
                <w:rFonts w:ascii="Century Gothic" w:hAnsi="Century Gothic" w:cs="Arial"/>
                <w:i/>
                <w:iCs/>
                <w:sz w:val="23"/>
                <w:szCs w:val="23"/>
              </w:rPr>
            </w:pPr>
          </w:p>
          <w:p w14:paraId="5186F88E"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4.3 In line with the NPPF, Operators anticipate maximising the use of their existing network infrastructure for the provision of 4G </w:t>
            </w:r>
            <w:proofErr w:type="gramStart"/>
            <w:r w:rsidRPr="001F7B70">
              <w:rPr>
                <w:rFonts w:ascii="Century Gothic" w:hAnsi="Century Gothic" w:cs="Arial"/>
                <w:i/>
                <w:iCs/>
                <w:sz w:val="23"/>
                <w:szCs w:val="23"/>
              </w:rPr>
              <w:t>services, and</w:t>
            </w:r>
            <w:proofErr w:type="gramEnd"/>
            <w:r w:rsidRPr="001F7B70">
              <w:rPr>
                <w:rFonts w:ascii="Century Gothic" w:hAnsi="Century Gothic" w:cs="Arial"/>
                <w:i/>
                <w:iCs/>
                <w:sz w:val="23"/>
                <w:szCs w:val="23"/>
              </w:rPr>
              <w:t xml:space="preserve"> are also similarly upgrading their 3G network infrastructure to improve capacity and coverage. However, this does not mean that there will not be a need for any new base stations. For example, more base stations will be needed in areas where there has previously been only limited or no coverage, and where coverage and capacity </w:t>
            </w:r>
            <w:proofErr w:type="gramStart"/>
            <w:r w:rsidRPr="001F7B70">
              <w:rPr>
                <w:rFonts w:ascii="Century Gothic" w:hAnsi="Century Gothic" w:cs="Arial"/>
                <w:i/>
                <w:iCs/>
                <w:sz w:val="23"/>
                <w:szCs w:val="23"/>
              </w:rPr>
              <w:t>needs</w:t>
            </w:r>
            <w:proofErr w:type="gramEnd"/>
            <w:r w:rsidRPr="001F7B70">
              <w:rPr>
                <w:rFonts w:ascii="Century Gothic" w:hAnsi="Century Gothic" w:cs="Arial"/>
                <w:i/>
                <w:iCs/>
                <w:sz w:val="23"/>
                <w:szCs w:val="23"/>
              </w:rPr>
              <w:t xml:space="preserve"> to be enhanced in line with Government commitments and customer demand. Similarly, some new sites will be required to replace existing sites that are lost, for example, through redevelopment of an existing building. Some existing masts may need to be redeveloped or replaced to enable an upgrade in services to take place.</w:t>
            </w:r>
          </w:p>
          <w:p w14:paraId="41FA3E25" w14:textId="77777777" w:rsidR="00B212C2" w:rsidRPr="001F7B70" w:rsidRDefault="00B212C2" w:rsidP="00B212C2">
            <w:pPr>
              <w:jc w:val="both"/>
              <w:rPr>
                <w:rFonts w:ascii="Century Gothic" w:hAnsi="Century Gothic" w:cs="Arial"/>
                <w:i/>
                <w:iCs/>
                <w:sz w:val="23"/>
                <w:szCs w:val="23"/>
              </w:rPr>
            </w:pPr>
          </w:p>
          <w:p w14:paraId="382EF41F"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 xml:space="preserve">5.1 Mobile phones and other devices are now everywhere. Mobile connectivity is now about far more than simply making calls and </w:t>
            </w:r>
            <w:proofErr w:type="gramStart"/>
            <w:r w:rsidRPr="001F7B70">
              <w:rPr>
                <w:rFonts w:ascii="Century Gothic" w:hAnsi="Century Gothic" w:cs="Arial"/>
                <w:i/>
                <w:iCs/>
                <w:sz w:val="23"/>
                <w:szCs w:val="23"/>
              </w:rPr>
              <w:t>texts, but</w:t>
            </w:r>
            <w:proofErr w:type="gramEnd"/>
            <w:r w:rsidRPr="001F7B70">
              <w:rPr>
                <w:rFonts w:ascii="Century Gothic" w:hAnsi="Century Gothic" w:cs="Arial"/>
                <w:i/>
                <w:iCs/>
                <w:sz w:val="23"/>
                <w:szCs w:val="23"/>
              </w:rPr>
              <w:t xml:space="preserve"> is also about mobile broadband. </w:t>
            </w:r>
            <w:proofErr w:type="gramStart"/>
            <w:r w:rsidRPr="001F7B70">
              <w:rPr>
                <w:rFonts w:ascii="Century Gothic" w:hAnsi="Century Gothic" w:cs="Arial"/>
                <w:i/>
                <w:iCs/>
                <w:sz w:val="23"/>
                <w:szCs w:val="23"/>
              </w:rPr>
              <w:t>The majority of</w:t>
            </w:r>
            <w:proofErr w:type="gramEnd"/>
            <w:r w:rsidRPr="001F7B70">
              <w:rPr>
                <w:rFonts w:ascii="Century Gothic" w:hAnsi="Century Gothic" w:cs="Arial"/>
                <w:i/>
                <w:iCs/>
                <w:sz w:val="23"/>
                <w:szCs w:val="23"/>
              </w:rPr>
              <w:t xml:space="preserve"> mobile phones in the UK are Internet-enabled smartphones, and large numbers of people also now</w:t>
            </w:r>
          </w:p>
          <w:p w14:paraId="7C582B90"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lastRenderedPageBreak/>
              <w:t>own tablet devices.</w:t>
            </w:r>
          </w:p>
          <w:p w14:paraId="5D8C3F80" w14:textId="77777777" w:rsidR="00B212C2" w:rsidRPr="001F7B70" w:rsidRDefault="00B212C2" w:rsidP="00B212C2">
            <w:pPr>
              <w:jc w:val="both"/>
              <w:rPr>
                <w:rFonts w:ascii="Century Gothic" w:hAnsi="Century Gothic" w:cs="Arial"/>
                <w:i/>
                <w:iCs/>
                <w:sz w:val="23"/>
                <w:szCs w:val="23"/>
              </w:rPr>
            </w:pPr>
          </w:p>
          <w:p w14:paraId="686D0C01"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5.2 Even when they have a fixed broadband connection available, people are increasingly choosing to access the Internet using a mobile device, and the numbers doing so are growing, as ownership of Internet enabled devices rises.</w:t>
            </w:r>
          </w:p>
          <w:p w14:paraId="3A7281E4" w14:textId="77777777" w:rsidR="00B212C2" w:rsidRPr="001F7B70" w:rsidRDefault="00B212C2" w:rsidP="00B212C2">
            <w:pPr>
              <w:jc w:val="both"/>
              <w:rPr>
                <w:rFonts w:ascii="Century Gothic" w:hAnsi="Century Gothic" w:cs="Arial"/>
                <w:i/>
                <w:iCs/>
                <w:sz w:val="23"/>
                <w:szCs w:val="23"/>
              </w:rPr>
            </w:pPr>
          </w:p>
          <w:p w14:paraId="55EDE783"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5.3 By the start of the second decade of this century, the greatest increase in traffic across mobile networks was in data, i.e. Internet use. As the Government’s productivity plan, ‘Fixing the Foundations: Creating a More Prosperous Nation’ states ‘reliable and high quality fixed and mobile broadband connections support growth in productivity, efficiency and labour force participation across the whole economy. They enable new and more efficient business processes, access to new markets and support flexible working and working from home’.</w:t>
            </w:r>
          </w:p>
          <w:p w14:paraId="22D764B5" w14:textId="77777777" w:rsidR="00B212C2" w:rsidRPr="001F7B70" w:rsidRDefault="00B212C2" w:rsidP="00B212C2">
            <w:pPr>
              <w:jc w:val="both"/>
              <w:rPr>
                <w:rFonts w:ascii="Century Gothic" w:hAnsi="Century Gothic" w:cs="Arial"/>
                <w:i/>
                <w:iCs/>
                <w:sz w:val="23"/>
                <w:szCs w:val="23"/>
              </w:rPr>
            </w:pPr>
          </w:p>
          <w:p w14:paraId="3C3F3E9C" w14:textId="77777777"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5.9 Increasing consumer demand, especially for data is putting demands on mobile operators for improved connectivity and more capacity on their networks. This is driven by the widespread adoption of smartphones and the rapid uptake of tablet devices, and the way consumers are now using them, often choosing to do so when they have a fixed connection available. In addition, the Government has ambitious aspirations for improving connectivity and coverage, especially in rural areas. All these factors result in the need to continually upgrade and improve mobile networks, which will not function without the necessary infrastructure on which they rely.</w:t>
            </w:r>
          </w:p>
          <w:p w14:paraId="6151ABC1" w14:textId="77777777" w:rsidR="00B212C2" w:rsidRPr="001F7B70" w:rsidRDefault="00B212C2" w:rsidP="00B212C2">
            <w:pPr>
              <w:jc w:val="both"/>
              <w:rPr>
                <w:rFonts w:ascii="Century Gothic" w:hAnsi="Century Gothic" w:cs="Arial"/>
                <w:i/>
                <w:iCs/>
                <w:sz w:val="23"/>
                <w:szCs w:val="23"/>
              </w:rPr>
            </w:pPr>
          </w:p>
          <w:p w14:paraId="1536F716" w14:textId="42DA67F6" w:rsidR="00B212C2" w:rsidRPr="001F7B70" w:rsidRDefault="00B212C2" w:rsidP="00B212C2">
            <w:pPr>
              <w:jc w:val="both"/>
              <w:rPr>
                <w:rFonts w:ascii="Century Gothic" w:hAnsi="Century Gothic" w:cs="Arial"/>
                <w:i/>
                <w:iCs/>
                <w:sz w:val="23"/>
                <w:szCs w:val="23"/>
              </w:rPr>
            </w:pPr>
            <w:r w:rsidRPr="001F7B70">
              <w:rPr>
                <w:rFonts w:ascii="Century Gothic" w:hAnsi="Century Gothic" w:cs="Arial"/>
                <w:i/>
                <w:iCs/>
                <w:sz w:val="23"/>
                <w:szCs w:val="23"/>
              </w:rPr>
              <w:t>6.6 In urban areas, increased call and data transfer volumes put high demand on the networks, potentially leading to the need for more infrastructure. In some urban areas, such as conservation areas, the number of potential sites suitable for base stations might be constrained</w:t>
            </w:r>
            <w:r w:rsidR="00A776D4">
              <w:rPr>
                <w:rFonts w:ascii="Century Gothic" w:hAnsi="Century Gothic" w:cs="Arial"/>
                <w:i/>
                <w:iCs/>
                <w:sz w:val="23"/>
                <w:szCs w:val="23"/>
              </w:rPr>
              <w:t>”</w:t>
            </w:r>
            <w:r w:rsidRPr="001F7B70">
              <w:rPr>
                <w:rFonts w:ascii="Century Gothic" w:hAnsi="Century Gothic" w:cs="Arial"/>
                <w:i/>
                <w:iCs/>
                <w:sz w:val="23"/>
                <w:szCs w:val="23"/>
              </w:rPr>
              <w:t>.</w:t>
            </w:r>
          </w:p>
          <w:p w14:paraId="02E0BB06" w14:textId="77777777" w:rsidR="00961D10" w:rsidRPr="001F7B70" w:rsidRDefault="00961D10" w:rsidP="00B212C2">
            <w:pPr>
              <w:jc w:val="both"/>
              <w:rPr>
                <w:rFonts w:ascii="Century Gothic" w:hAnsi="Century Gothic" w:cs="Arial"/>
                <w:b/>
                <w:i/>
                <w:iCs/>
                <w:sz w:val="23"/>
                <w:szCs w:val="23"/>
              </w:rPr>
            </w:pPr>
          </w:p>
          <w:p w14:paraId="59928DFE" w14:textId="462B36C3" w:rsidR="00B212C2" w:rsidRPr="001F7B70" w:rsidRDefault="00B212C2" w:rsidP="00B212C2">
            <w:pPr>
              <w:jc w:val="both"/>
              <w:rPr>
                <w:rFonts w:ascii="Century Gothic" w:hAnsi="Century Gothic" w:cs="Arial"/>
                <w:b/>
                <w:sz w:val="23"/>
                <w:szCs w:val="23"/>
              </w:rPr>
            </w:pPr>
            <w:r w:rsidRPr="001F7B70">
              <w:rPr>
                <w:rFonts w:ascii="Century Gothic" w:hAnsi="Century Gothic" w:cs="Arial"/>
                <w:b/>
                <w:sz w:val="23"/>
                <w:szCs w:val="23"/>
              </w:rPr>
              <w:t>London Plan (2016)</w:t>
            </w:r>
          </w:p>
          <w:p w14:paraId="665E2582" w14:textId="4C1EA256" w:rsidR="00B212C2" w:rsidRPr="001F7B70" w:rsidRDefault="00B212C2" w:rsidP="00B212C2">
            <w:pPr>
              <w:jc w:val="both"/>
              <w:rPr>
                <w:rFonts w:ascii="Century Gothic" w:hAnsi="Century Gothic" w:cs="Arial"/>
                <w:b/>
                <w:sz w:val="23"/>
                <w:szCs w:val="23"/>
              </w:rPr>
            </w:pPr>
            <w:r w:rsidRPr="001F7B70">
              <w:rPr>
                <w:rFonts w:ascii="Century Gothic" w:hAnsi="Century Gothic" w:cs="Arial"/>
                <w:sz w:val="23"/>
                <w:szCs w:val="23"/>
              </w:rPr>
              <w:t>The London Plan sets out the Mayor’s planning strategy for Greater London and contains strategic thematic policies, general crosscutting policies and more specific guidance for sub-areas within the Metropolitan Area</w:t>
            </w:r>
            <w:r w:rsidR="004F6A91" w:rsidRPr="001F7B70">
              <w:rPr>
                <w:rFonts w:ascii="Century Gothic" w:hAnsi="Century Gothic" w:cs="Arial"/>
                <w:sz w:val="23"/>
                <w:szCs w:val="23"/>
              </w:rPr>
              <w:t>, although it is of note that there is a new Draft London Plan that is awaiting adoption</w:t>
            </w:r>
            <w:r w:rsidRPr="001F7B70">
              <w:rPr>
                <w:rFonts w:ascii="Century Gothic" w:hAnsi="Century Gothic" w:cs="Arial"/>
                <w:sz w:val="23"/>
                <w:szCs w:val="23"/>
              </w:rPr>
              <w:t xml:space="preserve">. In Paragraphs 1.38-1.41 </w:t>
            </w:r>
            <w:r w:rsidRPr="001F7B70">
              <w:rPr>
                <w:rFonts w:ascii="Century Gothic" w:hAnsi="Century Gothic" w:cs="Arial"/>
                <w:i/>
                <w:iCs/>
                <w:sz w:val="23"/>
                <w:szCs w:val="23"/>
              </w:rPr>
              <w:t>‘Ensuring the infrastructure to support growth’</w:t>
            </w:r>
            <w:r w:rsidRPr="001F7B70">
              <w:rPr>
                <w:rFonts w:ascii="Century Gothic" w:hAnsi="Century Gothic" w:cs="Arial"/>
                <w:sz w:val="23"/>
                <w:szCs w:val="23"/>
              </w:rPr>
              <w:t>, the London Plan recognises the strategic importance of providing the necessary infrastructure, including modern communications networks, that the city requires to secure its long-term growth. Such matters are further echoed by the Mayor’s Offices long term strategy as documented in the London Infrastructure Plan 2050.</w:t>
            </w:r>
          </w:p>
          <w:p w14:paraId="44D1DD12" w14:textId="77777777" w:rsidR="00B212C2" w:rsidRPr="001F7B70" w:rsidRDefault="00B212C2" w:rsidP="00B212C2">
            <w:pPr>
              <w:jc w:val="both"/>
              <w:rPr>
                <w:rFonts w:ascii="Century Gothic" w:hAnsi="Century Gothic" w:cs="Arial"/>
                <w:sz w:val="23"/>
                <w:szCs w:val="23"/>
              </w:rPr>
            </w:pPr>
          </w:p>
          <w:p w14:paraId="421AC425" w14:textId="0F622B8F"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It is considered that </w:t>
            </w:r>
            <w:r w:rsidR="005D692D">
              <w:rPr>
                <w:rFonts w:ascii="Century Gothic" w:hAnsi="Century Gothic" w:cs="Arial"/>
                <w:sz w:val="23"/>
                <w:szCs w:val="23"/>
              </w:rPr>
              <w:t>Telefonica and</w:t>
            </w:r>
            <w:r w:rsidRPr="001F7B70">
              <w:rPr>
                <w:rFonts w:ascii="Century Gothic" w:hAnsi="Century Gothic" w:cs="Arial"/>
                <w:sz w:val="23"/>
                <w:szCs w:val="23"/>
              </w:rPr>
              <w:t xml:space="preserve"> Vodafone networks are an integral element in securing the Mayor’s vision for the delivery of modern communications networks across London. More specifically, the proposed development is entirely consistent with and will help to implement the strategic objectives contained in Policy 4.11 ‘Encouraging a Connected Economy’ of the London Plan. Policy 4.11, and its written justification, is clearly supportive of the proposal and the role that it will perform in allowing </w:t>
            </w:r>
            <w:r w:rsidR="005D692D">
              <w:rPr>
                <w:rFonts w:ascii="Century Gothic" w:hAnsi="Century Gothic" w:cs="Arial"/>
                <w:sz w:val="23"/>
                <w:szCs w:val="23"/>
              </w:rPr>
              <w:t xml:space="preserve">Telefonica and </w:t>
            </w:r>
            <w:r w:rsidRPr="001F7B70">
              <w:rPr>
                <w:rFonts w:ascii="Century Gothic" w:hAnsi="Century Gothic" w:cs="Arial"/>
                <w:sz w:val="23"/>
                <w:szCs w:val="23"/>
              </w:rPr>
              <w:t>Vodafone to provide additional 3G and 4G coverage to the surrounding area</w:t>
            </w:r>
            <w:r w:rsidR="00AC5EFD" w:rsidRPr="001F7B70">
              <w:rPr>
                <w:rFonts w:ascii="Century Gothic" w:hAnsi="Century Gothic" w:cs="Arial"/>
                <w:sz w:val="23"/>
                <w:szCs w:val="23"/>
              </w:rPr>
              <w:t xml:space="preserve"> as well as future 5G</w:t>
            </w:r>
            <w:r w:rsidRPr="001F7B70">
              <w:rPr>
                <w:rFonts w:ascii="Century Gothic" w:hAnsi="Century Gothic" w:cs="Arial"/>
                <w:sz w:val="23"/>
                <w:szCs w:val="23"/>
              </w:rPr>
              <w:t>.</w:t>
            </w:r>
          </w:p>
          <w:p w14:paraId="17E399A8" w14:textId="77777777" w:rsidR="00B212C2" w:rsidRPr="001F7B70" w:rsidRDefault="00B212C2" w:rsidP="00B212C2">
            <w:pPr>
              <w:jc w:val="both"/>
              <w:rPr>
                <w:rFonts w:ascii="Century Gothic" w:hAnsi="Century Gothic" w:cs="Arial"/>
                <w:sz w:val="23"/>
                <w:szCs w:val="23"/>
              </w:rPr>
            </w:pPr>
          </w:p>
          <w:p w14:paraId="118A902F" w14:textId="7B5575EF"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The aim of the Infrastructure Plan is to enable for fast, ubiquitous access to the internet from mobile and fixed devices. Chapter </w:t>
            </w:r>
            <w:r w:rsidR="00C120C8" w:rsidRPr="001F7B70">
              <w:rPr>
                <w:rFonts w:ascii="Century Gothic" w:hAnsi="Century Gothic" w:cs="Arial"/>
                <w:sz w:val="23"/>
                <w:szCs w:val="23"/>
              </w:rPr>
              <w:t>8</w:t>
            </w:r>
            <w:r w:rsidRPr="001F7B70">
              <w:rPr>
                <w:rFonts w:ascii="Century Gothic" w:hAnsi="Century Gothic" w:cs="Arial"/>
                <w:sz w:val="23"/>
                <w:szCs w:val="23"/>
              </w:rPr>
              <w:t xml:space="preserve"> of the Plan indicates how the London Mayor’s Office shall support an economically viable mix of technologies including fibre broadband, mobile broadband and future methods of wireless internet delivery to </w:t>
            </w:r>
            <w:r w:rsidRPr="001F7B70">
              <w:rPr>
                <w:rFonts w:ascii="Century Gothic" w:hAnsi="Century Gothic" w:cs="Arial"/>
                <w:sz w:val="23"/>
                <w:szCs w:val="23"/>
              </w:rPr>
              <w:lastRenderedPageBreak/>
              <w:t xml:space="preserve">address the capacity crunch in the short term as well as aiming to make London the first capital city in the world to deploy 5G in the 2020s. This document is supported by the report Raising London’s </w:t>
            </w:r>
            <w:proofErr w:type="gramStart"/>
            <w:r w:rsidRPr="001F7B70">
              <w:rPr>
                <w:rFonts w:ascii="Century Gothic" w:hAnsi="Century Gothic" w:cs="Arial"/>
                <w:sz w:val="23"/>
                <w:szCs w:val="23"/>
              </w:rPr>
              <w:t>High Speed</w:t>
            </w:r>
            <w:proofErr w:type="gramEnd"/>
            <w:r w:rsidRPr="001F7B70">
              <w:rPr>
                <w:rFonts w:ascii="Century Gothic" w:hAnsi="Century Gothic" w:cs="Arial"/>
                <w:sz w:val="23"/>
                <w:szCs w:val="23"/>
              </w:rPr>
              <w:t xml:space="preserve"> Connectivity to World Class Level. As detailed within these Digital Connectivity is now considered the fourth utility. Internet access not only affects the productivity of businesses and proves essential to the future growth of many firms, it is also vital for many residents to take part in modern society as more services move online.</w:t>
            </w:r>
          </w:p>
          <w:p w14:paraId="0BCA1FDD" w14:textId="77777777" w:rsidR="00B212C2" w:rsidRPr="001F7B70" w:rsidRDefault="00B212C2" w:rsidP="00B212C2">
            <w:pPr>
              <w:jc w:val="both"/>
              <w:rPr>
                <w:rFonts w:ascii="Century Gothic" w:hAnsi="Century Gothic" w:cs="Arial"/>
                <w:sz w:val="23"/>
                <w:szCs w:val="23"/>
              </w:rPr>
            </w:pPr>
          </w:p>
          <w:p w14:paraId="64350B05" w14:textId="7777777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The Mayor’s Office shall work with central government and London’s local authorities to ensure that strategic communication networks are enabled rather than inhibited by the planning and other regulatory systems whilst ensuring the utility works themselves are properly managed. </w:t>
            </w:r>
          </w:p>
          <w:p w14:paraId="61F49F53" w14:textId="77777777" w:rsidR="00B212C2" w:rsidRPr="001F7B70" w:rsidRDefault="00B212C2" w:rsidP="00B212C2">
            <w:pPr>
              <w:jc w:val="both"/>
              <w:rPr>
                <w:rFonts w:ascii="Century Gothic" w:hAnsi="Century Gothic" w:cs="Arial"/>
                <w:sz w:val="23"/>
                <w:szCs w:val="23"/>
              </w:rPr>
            </w:pPr>
          </w:p>
          <w:p w14:paraId="00910B33" w14:textId="638F6146"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The Vodafone</w:t>
            </w:r>
            <w:r w:rsidR="00592E4A">
              <w:rPr>
                <w:rFonts w:ascii="Century Gothic" w:hAnsi="Century Gothic" w:cs="Arial"/>
                <w:sz w:val="23"/>
                <w:szCs w:val="23"/>
              </w:rPr>
              <w:t xml:space="preserve"> and Telefonica</w:t>
            </w:r>
            <w:r w:rsidRPr="001F7B70">
              <w:rPr>
                <w:rFonts w:ascii="Century Gothic" w:hAnsi="Century Gothic" w:cs="Arial"/>
                <w:sz w:val="23"/>
                <w:szCs w:val="23"/>
              </w:rPr>
              <w:t xml:space="preserve"> networks are integral elements in securing the Mayor’s vision for the delivery of modern communications networks across London. More specifically, the proposed development is entirely consistent with and shall help to implement the strategic objectives contained in the London Plan and London Infrastructure Plan. </w:t>
            </w:r>
          </w:p>
          <w:p w14:paraId="5767410C" w14:textId="77777777" w:rsidR="00B212C2" w:rsidRPr="001F7B70" w:rsidRDefault="00B212C2" w:rsidP="00B212C2">
            <w:pPr>
              <w:jc w:val="both"/>
              <w:rPr>
                <w:rFonts w:ascii="Century Gothic" w:hAnsi="Century Gothic" w:cs="Arial"/>
                <w:sz w:val="23"/>
                <w:szCs w:val="23"/>
              </w:rPr>
            </w:pPr>
          </w:p>
          <w:p w14:paraId="2F3758EE" w14:textId="77777777" w:rsidR="00B212C2" w:rsidRPr="001F7B70" w:rsidRDefault="00B212C2" w:rsidP="00B212C2">
            <w:pPr>
              <w:jc w:val="both"/>
              <w:rPr>
                <w:rFonts w:ascii="Century Gothic" w:hAnsi="Century Gothic" w:cs="Arial"/>
                <w:b/>
                <w:sz w:val="23"/>
                <w:szCs w:val="23"/>
              </w:rPr>
            </w:pPr>
            <w:r w:rsidRPr="001F7B70">
              <w:rPr>
                <w:rFonts w:ascii="Century Gothic" w:hAnsi="Century Gothic" w:cs="Arial"/>
                <w:b/>
                <w:sz w:val="23"/>
                <w:szCs w:val="23"/>
              </w:rPr>
              <w:t>National Infrastructure Delivery Plan 2016 – 2021 (2106)</w:t>
            </w:r>
          </w:p>
          <w:p w14:paraId="795B7328" w14:textId="7777777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Central Government's Infrastructure and Projects Authority who report to HM Treasury and Cabinet Office have produced a national plan that aims to improve the planning and delivery of infrastructure based projects and in turn will help to increase investment in the UK and accelerate achieving. </w:t>
            </w:r>
          </w:p>
          <w:p w14:paraId="445DB76C" w14:textId="77777777" w:rsidR="00B212C2" w:rsidRPr="001F7B70" w:rsidRDefault="00B212C2" w:rsidP="00B212C2">
            <w:pPr>
              <w:jc w:val="both"/>
              <w:rPr>
                <w:rFonts w:ascii="Century Gothic" w:hAnsi="Century Gothic" w:cs="Arial"/>
                <w:sz w:val="23"/>
                <w:szCs w:val="23"/>
              </w:rPr>
            </w:pPr>
          </w:p>
          <w:p w14:paraId="5A5287AB" w14:textId="7777777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Chapter 7 relates to Digital Communications in which it is said in paragraph 7.1 that </w:t>
            </w:r>
            <w:r w:rsidRPr="001F7B70">
              <w:rPr>
                <w:rFonts w:ascii="Century Gothic" w:hAnsi="Century Gothic" w:cs="Arial"/>
                <w:i/>
                <w:sz w:val="23"/>
                <w:szCs w:val="23"/>
              </w:rPr>
              <w:t>"Digital communications are now a crucial component of everyday life. Technologies such as mobile phones and broadband have revolutionised the way we work, socialise and enjoy our leisure time. Improvements in connectivity mean the UK is rapidly embracing a vibrant digital economy, currently worth around £120 billion a year.1 Over 30% of UK premises have taken up superfast broadband and there are more than 23 million 4G subscriptions."</w:t>
            </w:r>
            <w:r w:rsidRPr="001F7B70">
              <w:rPr>
                <w:rFonts w:ascii="Century Gothic" w:hAnsi="Century Gothic" w:cs="Arial"/>
                <w:sz w:val="23"/>
                <w:szCs w:val="23"/>
              </w:rPr>
              <w:t xml:space="preserve"> </w:t>
            </w:r>
          </w:p>
          <w:p w14:paraId="2B2B985E" w14:textId="77777777" w:rsidR="00B212C2" w:rsidRPr="001F7B70" w:rsidRDefault="00B212C2" w:rsidP="00B212C2">
            <w:pPr>
              <w:jc w:val="both"/>
              <w:rPr>
                <w:rFonts w:ascii="Century Gothic" w:hAnsi="Century Gothic" w:cs="Arial"/>
                <w:sz w:val="23"/>
                <w:szCs w:val="23"/>
              </w:rPr>
            </w:pPr>
          </w:p>
          <w:p w14:paraId="4281218B" w14:textId="77777777" w:rsidR="00B212C2" w:rsidRPr="001F7B70" w:rsidRDefault="00B212C2" w:rsidP="00B212C2">
            <w:pPr>
              <w:jc w:val="both"/>
              <w:rPr>
                <w:rFonts w:ascii="Century Gothic" w:hAnsi="Century Gothic" w:cs="Arial"/>
                <w:i/>
                <w:sz w:val="23"/>
                <w:szCs w:val="23"/>
              </w:rPr>
            </w:pPr>
            <w:r w:rsidRPr="001F7B70">
              <w:rPr>
                <w:rFonts w:ascii="Century Gothic" w:hAnsi="Century Gothic" w:cs="Arial"/>
                <w:sz w:val="23"/>
                <w:szCs w:val="23"/>
              </w:rPr>
              <w:t xml:space="preserve">It then goes on to state in paragraph 7.2 that </w:t>
            </w:r>
            <w:r w:rsidRPr="001F7B70">
              <w:rPr>
                <w:rFonts w:ascii="Century Gothic" w:hAnsi="Century Gothic" w:cs="Arial"/>
                <w:i/>
                <w:sz w:val="23"/>
                <w:szCs w:val="23"/>
              </w:rPr>
              <w:t xml:space="preserve">"Reliable and high quality fixed and mobile broadband connections support growth in productivity, efficiency and labour force participation across the whole economy. They enable new and more efficient business processes, open-up access to new markets and support more flexible working practices." </w:t>
            </w:r>
          </w:p>
          <w:p w14:paraId="6EF0B1B4" w14:textId="77777777" w:rsidR="00B212C2" w:rsidRPr="001F7B70" w:rsidRDefault="00B212C2" w:rsidP="00B212C2">
            <w:pPr>
              <w:jc w:val="both"/>
              <w:rPr>
                <w:rFonts w:ascii="Century Gothic" w:hAnsi="Century Gothic" w:cs="Arial"/>
                <w:sz w:val="23"/>
                <w:szCs w:val="23"/>
              </w:rPr>
            </w:pPr>
          </w:p>
          <w:p w14:paraId="22DE28EC" w14:textId="7777777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It is also recognised in paragraph 7.4 that </w:t>
            </w:r>
            <w:r w:rsidRPr="001F7B70">
              <w:rPr>
                <w:rFonts w:ascii="Century Gothic" w:hAnsi="Century Gothic" w:cs="Arial"/>
                <w:i/>
                <w:sz w:val="23"/>
                <w:szCs w:val="23"/>
              </w:rPr>
              <w:t>"Demand for digital services and applications will continue to rise rapidly, with a consequent acceleration in the amount of data being carried over networks. Over the next decade we can expect the emergence of new services, applications and devices which will create additional demands on networks. To support this demand, the UK needs infrastructure that is high capacity, reliable, resilient, secure, affordable and fast."</w:t>
            </w:r>
          </w:p>
          <w:p w14:paraId="3FD4BA2E" w14:textId="77777777" w:rsidR="00B212C2" w:rsidRPr="001F7B70" w:rsidRDefault="00B212C2" w:rsidP="00B212C2">
            <w:pPr>
              <w:jc w:val="both"/>
              <w:rPr>
                <w:rFonts w:ascii="Century Gothic" w:hAnsi="Century Gothic" w:cs="Arial"/>
                <w:sz w:val="23"/>
                <w:szCs w:val="23"/>
              </w:rPr>
            </w:pPr>
          </w:p>
          <w:p w14:paraId="5EF74562" w14:textId="7777777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It is acknowledged in paragraph 7.10 that </w:t>
            </w:r>
            <w:r w:rsidRPr="001F7B70">
              <w:rPr>
                <w:rFonts w:ascii="Century Gothic" w:hAnsi="Century Gothic" w:cs="Arial"/>
                <w:i/>
                <w:sz w:val="23"/>
                <w:szCs w:val="23"/>
              </w:rPr>
              <w:t>"The government will work to provide greater freedoms and flexibilities for the deployment of mobile infrastructure, including reducing planning restrictions for existing telecoms infrastructure and allowing taller new ground-based masts to be built."</w:t>
            </w:r>
          </w:p>
          <w:p w14:paraId="4F2DB62A" w14:textId="77777777" w:rsidR="00B212C2" w:rsidRPr="001F7B70" w:rsidRDefault="00B212C2" w:rsidP="00B212C2">
            <w:pPr>
              <w:jc w:val="both"/>
              <w:rPr>
                <w:rFonts w:ascii="Century Gothic" w:hAnsi="Century Gothic" w:cs="Arial"/>
                <w:sz w:val="23"/>
                <w:szCs w:val="23"/>
              </w:rPr>
            </w:pPr>
          </w:p>
          <w:p w14:paraId="27B242E0" w14:textId="7777777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lastRenderedPageBreak/>
              <w:t>The National Infrastructure Delivery Plan details key projects and programmes including voice coverage to 90% of the UK geographic area by the end of 2017. With regards 4G rollout it is said that by 2017, 98% of premises should have access to 4G mobile broadband.</w:t>
            </w:r>
          </w:p>
          <w:p w14:paraId="6DD58092" w14:textId="77777777" w:rsidR="00E61058" w:rsidRPr="001F7B70" w:rsidRDefault="00E61058" w:rsidP="00B212C2">
            <w:pPr>
              <w:jc w:val="both"/>
              <w:rPr>
                <w:rFonts w:ascii="Century Gothic" w:hAnsi="Century Gothic" w:cs="Arial"/>
                <w:b/>
                <w:iCs/>
                <w:sz w:val="23"/>
                <w:szCs w:val="23"/>
                <w:u w:val="single"/>
              </w:rPr>
            </w:pPr>
          </w:p>
          <w:p w14:paraId="5E2872D4" w14:textId="447594AD" w:rsidR="00B212C2" w:rsidRPr="001F7B70" w:rsidRDefault="00B212C2" w:rsidP="00B212C2">
            <w:pPr>
              <w:jc w:val="both"/>
              <w:rPr>
                <w:rFonts w:ascii="Century Gothic" w:hAnsi="Century Gothic" w:cs="Arial"/>
                <w:b/>
                <w:iCs/>
                <w:sz w:val="23"/>
                <w:szCs w:val="23"/>
                <w:u w:val="single"/>
              </w:rPr>
            </w:pPr>
            <w:r w:rsidRPr="001F7B70">
              <w:rPr>
                <w:rFonts w:ascii="Century Gothic" w:hAnsi="Century Gothic" w:cs="Arial"/>
                <w:b/>
                <w:iCs/>
                <w:sz w:val="23"/>
                <w:szCs w:val="23"/>
                <w:u w:val="single"/>
              </w:rPr>
              <w:t>Planning Assessment</w:t>
            </w:r>
          </w:p>
          <w:p w14:paraId="5656FF1C" w14:textId="08EB0F4D" w:rsidR="00071BC7" w:rsidRDefault="00071BC7" w:rsidP="00B212C2">
            <w:pPr>
              <w:jc w:val="both"/>
              <w:rPr>
                <w:rFonts w:ascii="Century Gothic" w:hAnsi="Century Gothic" w:cs="Arial"/>
                <w:sz w:val="23"/>
                <w:szCs w:val="23"/>
              </w:rPr>
            </w:pPr>
            <w:r w:rsidRPr="001F7B70">
              <w:rPr>
                <w:rFonts w:ascii="Century Gothic" w:hAnsi="Century Gothic" w:cs="Arial"/>
                <w:sz w:val="23"/>
                <w:szCs w:val="23"/>
              </w:rPr>
              <w:t xml:space="preserve">The application site is found </w:t>
            </w:r>
            <w:r>
              <w:rPr>
                <w:rFonts w:ascii="Century Gothic" w:hAnsi="Century Gothic" w:cs="Arial"/>
                <w:sz w:val="23"/>
                <w:szCs w:val="23"/>
              </w:rPr>
              <w:t xml:space="preserve">upon the roof of </w:t>
            </w:r>
            <w:r w:rsidR="002B31D8">
              <w:rPr>
                <w:rFonts w:ascii="Century Gothic" w:hAnsi="Century Gothic" w:cs="Arial"/>
                <w:sz w:val="23"/>
                <w:szCs w:val="23"/>
              </w:rPr>
              <w:t xml:space="preserve">The Dutch House, 307 High Holborn, Holborn, WC1V 7LL. </w:t>
            </w:r>
            <w:r w:rsidRPr="001F7B70">
              <w:rPr>
                <w:rFonts w:ascii="Century Gothic" w:hAnsi="Century Gothic" w:cs="Arial"/>
                <w:sz w:val="23"/>
                <w:szCs w:val="23"/>
              </w:rPr>
              <w:t xml:space="preserve"> </w:t>
            </w:r>
          </w:p>
          <w:p w14:paraId="3D081E3A" w14:textId="77777777" w:rsidR="00071BC7" w:rsidRDefault="00071BC7" w:rsidP="00B212C2">
            <w:pPr>
              <w:jc w:val="both"/>
              <w:rPr>
                <w:rFonts w:ascii="Century Gothic" w:hAnsi="Century Gothic" w:cs="Arial"/>
                <w:sz w:val="23"/>
                <w:szCs w:val="23"/>
              </w:rPr>
            </w:pPr>
          </w:p>
          <w:p w14:paraId="5EABD364" w14:textId="77777777" w:rsidR="0032709E" w:rsidRDefault="00B212C2" w:rsidP="00BF7172">
            <w:pPr>
              <w:jc w:val="both"/>
              <w:rPr>
                <w:rFonts w:ascii="Century Gothic" w:hAnsi="Century Gothic" w:cs="Arial"/>
                <w:sz w:val="23"/>
                <w:szCs w:val="23"/>
              </w:rPr>
            </w:pPr>
            <w:r w:rsidRPr="001F7B70">
              <w:rPr>
                <w:rFonts w:ascii="Century Gothic" w:hAnsi="Century Gothic" w:cs="Arial"/>
                <w:sz w:val="23"/>
                <w:szCs w:val="23"/>
              </w:rPr>
              <w:t xml:space="preserve">From the outset, it should be appreciated that irrespective of the installation’s use as a telecommunications base station, </w:t>
            </w:r>
            <w:r w:rsidR="00A425D6" w:rsidRPr="001F7B70">
              <w:rPr>
                <w:rFonts w:ascii="Century Gothic" w:hAnsi="Century Gothic" w:cs="Arial"/>
                <w:sz w:val="23"/>
                <w:szCs w:val="23"/>
              </w:rPr>
              <w:t xml:space="preserve">the </w:t>
            </w:r>
            <w:r w:rsidRPr="001F7B70">
              <w:rPr>
                <w:rFonts w:ascii="Century Gothic" w:hAnsi="Century Gothic" w:cs="Arial"/>
                <w:sz w:val="23"/>
                <w:szCs w:val="23"/>
              </w:rPr>
              <w:t xml:space="preserve">visibility or a development’s siting and appearance within the context of a sensitive designation, most notably in this instance the site being within </w:t>
            </w:r>
            <w:r w:rsidR="002B31D8">
              <w:rPr>
                <w:rFonts w:ascii="Century Gothic" w:hAnsi="Century Gothic" w:cs="Arial"/>
                <w:sz w:val="23"/>
                <w:szCs w:val="23"/>
              </w:rPr>
              <w:t>Bloomsbury</w:t>
            </w:r>
            <w:r w:rsidRPr="001F7B70">
              <w:rPr>
                <w:rFonts w:ascii="Century Gothic" w:hAnsi="Century Gothic" w:cs="Arial"/>
                <w:sz w:val="23"/>
                <w:szCs w:val="23"/>
              </w:rPr>
              <w:t xml:space="preserve"> Conservation Area</w:t>
            </w:r>
            <w:r w:rsidR="00D706FE" w:rsidRPr="001F7B70">
              <w:rPr>
                <w:rFonts w:ascii="Century Gothic" w:hAnsi="Century Gothic" w:cs="Arial"/>
                <w:sz w:val="23"/>
                <w:szCs w:val="23"/>
              </w:rPr>
              <w:t>,</w:t>
            </w:r>
            <w:r w:rsidRPr="001F7B70">
              <w:rPr>
                <w:rFonts w:ascii="Century Gothic" w:hAnsi="Century Gothic" w:cs="Arial"/>
                <w:sz w:val="23"/>
                <w:szCs w:val="23"/>
              </w:rPr>
              <w:t xml:space="preserve"> does not automatically result in overwhelming adverse harm</w:t>
            </w:r>
            <w:r w:rsidR="00D706FE" w:rsidRPr="001F7B70">
              <w:rPr>
                <w:rFonts w:ascii="Century Gothic" w:hAnsi="Century Gothic" w:cs="Arial"/>
                <w:sz w:val="23"/>
                <w:szCs w:val="23"/>
              </w:rPr>
              <w:t xml:space="preserve"> </w:t>
            </w:r>
            <w:proofErr w:type="spellStart"/>
            <w:r w:rsidR="0032709E">
              <w:rPr>
                <w:rFonts w:ascii="Century Gothic" w:hAnsi="Century Gothic" w:cs="Arial"/>
                <w:sz w:val="23"/>
                <w:szCs w:val="23"/>
              </w:rPr>
              <w:t>occuring</w:t>
            </w:r>
            <w:proofErr w:type="spellEnd"/>
            <w:r w:rsidRPr="001F7B70">
              <w:rPr>
                <w:rFonts w:ascii="Century Gothic" w:hAnsi="Century Gothic" w:cs="Arial"/>
                <w:sz w:val="23"/>
                <w:szCs w:val="23"/>
              </w:rPr>
              <w:t xml:space="preserve">. </w:t>
            </w:r>
          </w:p>
          <w:p w14:paraId="32CECA5B" w14:textId="77777777" w:rsidR="0032709E" w:rsidRDefault="0032709E" w:rsidP="00BF7172">
            <w:pPr>
              <w:jc w:val="both"/>
              <w:rPr>
                <w:rFonts w:ascii="Century Gothic" w:hAnsi="Century Gothic" w:cs="Arial"/>
                <w:sz w:val="23"/>
                <w:szCs w:val="23"/>
              </w:rPr>
            </w:pPr>
          </w:p>
          <w:p w14:paraId="4668A884" w14:textId="00D97E4C" w:rsidR="00BF7172" w:rsidRPr="00EC145E" w:rsidRDefault="00BF7172" w:rsidP="00BF7172">
            <w:pPr>
              <w:jc w:val="both"/>
              <w:rPr>
                <w:rFonts w:ascii="Century Gothic" w:hAnsi="Century Gothic" w:cs="Arial"/>
                <w:sz w:val="23"/>
                <w:szCs w:val="23"/>
              </w:rPr>
            </w:pPr>
            <w:proofErr w:type="gramStart"/>
            <w:r w:rsidRPr="00EC145E">
              <w:rPr>
                <w:rFonts w:ascii="Century Gothic" w:hAnsi="Century Gothic" w:cs="Arial"/>
                <w:sz w:val="23"/>
                <w:szCs w:val="23"/>
              </w:rPr>
              <w:t>Nevertheless</w:t>
            </w:r>
            <w:proofErr w:type="gramEnd"/>
            <w:r w:rsidRPr="00EC145E">
              <w:rPr>
                <w:rFonts w:ascii="Century Gothic" w:hAnsi="Century Gothic" w:cs="Arial"/>
                <w:sz w:val="23"/>
                <w:szCs w:val="23"/>
              </w:rPr>
              <w:t xml:space="preserve"> it is understood that the presence of the existing telecommunications installation on-site may result in a number of preconceptions regarding the proposal now subject to this application. On reflection it should be appreciated that these opinions may </w:t>
            </w:r>
            <w:proofErr w:type="gramStart"/>
            <w:r w:rsidRPr="00EC145E">
              <w:rPr>
                <w:rFonts w:ascii="Century Gothic" w:hAnsi="Century Gothic" w:cs="Arial"/>
                <w:sz w:val="23"/>
                <w:szCs w:val="23"/>
              </w:rPr>
              <w:t>actually derive</w:t>
            </w:r>
            <w:proofErr w:type="gramEnd"/>
            <w:r w:rsidRPr="00EC145E">
              <w:rPr>
                <w:rFonts w:ascii="Century Gothic" w:hAnsi="Century Gothic" w:cs="Arial"/>
                <w:sz w:val="23"/>
                <w:szCs w:val="23"/>
              </w:rPr>
              <w:t xml:space="preserve"> from the previous planning history and or the case presented relating to the siting and appearance of the now existing mast. Irrespective of these viewpoints and what has gone before, it is clear for all to see that the existing base station is now established on-site, in which this provides a good reference point for the upgrade scheme’s siting and appearance.</w:t>
            </w:r>
          </w:p>
          <w:p w14:paraId="38159F4E" w14:textId="77777777" w:rsidR="00BF7172" w:rsidRPr="00EC145E" w:rsidRDefault="00BF7172" w:rsidP="00BF7172">
            <w:pPr>
              <w:jc w:val="both"/>
              <w:rPr>
                <w:rFonts w:ascii="Century Gothic" w:hAnsi="Century Gothic" w:cs="Arial"/>
                <w:sz w:val="23"/>
                <w:szCs w:val="23"/>
              </w:rPr>
            </w:pPr>
          </w:p>
          <w:p w14:paraId="308D3486" w14:textId="77777777" w:rsidR="00BF7172" w:rsidRPr="00EC145E" w:rsidRDefault="00BF7172" w:rsidP="00BF7172">
            <w:pPr>
              <w:jc w:val="both"/>
              <w:rPr>
                <w:rFonts w:ascii="Century Gothic" w:hAnsi="Century Gothic" w:cs="Arial"/>
                <w:sz w:val="23"/>
                <w:szCs w:val="23"/>
              </w:rPr>
            </w:pPr>
            <w:proofErr w:type="gramStart"/>
            <w:r w:rsidRPr="00EC145E">
              <w:rPr>
                <w:rFonts w:ascii="Century Gothic" w:hAnsi="Century Gothic" w:cs="Arial"/>
                <w:sz w:val="23"/>
                <w:szCs w:val="23"/>
              </w:rPr>
              <w:t>In light of</w:t>
            </w:r>
            <w:proofErr w:type="gramEnd"/>
            <w:r w:rsidRPr="00EC145E">
              <w:rPr>
                <w:rFonts w:ascii="Century Gothic" w:hAnsi="Century Gothic" w:cs="Arial"/>
                <w:sz w:val="23"/>
                <w:szCs w:val="23"/>
              </w:rPr>
              <w:t xml:space="preserve"> the above it is considered that the planning assessment of this case should concentrate on whether the proposed changes when compared to the existing development are significant as to outweigh any other material planning matters. Indeed it should also be ascertained as to whether there is still a need for the base station, whether the changes can be justified and if there have been any notable changes in terms of the site specific siting and surroundings which should be taken into account. </w:t>
            </w:r>
            <w:proofErr w:type="gramStart"/>
            <w:r w:rsidRPr="00EC145E">
              <w:rPr>
                <w:rFonts w:ascii="Century Gothic" w:hAnsi="Century Gothic" w:cs="Arial"/>
                <w:sz w:val="23"/>
                <w:szCs w:val="23"/>
              </w:rPr>
              <w:t>Also</w:t>
            </w:r>
            <w:proofErr w:type="gramEnd"/>
            <w:r w:rsidRPr="00EC145E">
              <w:rPr>
                <w:rFonts w:ascii="Century Gothic" w:hAnsi="Century Gothic" w:cs="Arial"/>
                <w:sz w:val="23"/>
                <w:szCs w:val="23"/>
              </w:rPr>
              <w:t xml:space="preserve"> the latest proposal subject to this application should be reviewed against the up to date planning policy regarding telecommunications development.</w:t>
            </w:r>
          </w:p>
          <w:p w14:paraId="3424D392" w14:textId="77777777" w:rsidR="00BF7172" w:rsidRPr="00EC145E" w:rsidRDefault="00BF7172" w:rsidP="00BF7172">
            <w:pPr>
              <w:jc w:val="both"/>
              <w:rPr>
                <w:rFonts w:ascii="Century Gothic" w:hAnsi="Century Gothic" w:cs="Arial"/>
                <w:sz w:val="23"/>
                <w:szCs w:val="23"/>
              </w:rPr>
            </w:pPr>
          </w:p>
          <w:p w14:paraId="03D5482F" w14:textId="77777777" w:rsidR="00BF7172" w:rsidRPr="00EC145E" w:rsidRDefault="00BF7172" w:rsidP="00BF7172">
            <w:pPr>
              <w:jc w:val="both"/>
              <w:rPr>
                <w:rFonts w:ascii="Century Gothic" w:hAnsi="Century Gothic" w:cs="Arial"/>
                <w:sz w:val="23"/>
                <w:szCs w:val="23"/>
              </w:rPr>
            </w:pPr>
            <w:r w:rsidRPr="00EC145E">
              <w:rPr>
                <w:rFonts w:ascii="Century Gothic" w:hAnsi="Century Gothic" w:cs="Arial"/>
                <w:sz w:val="23"/>
                <w:szCs w:val="23"/>
              </w:rPr>
              <w:t>It has been a longstanding Government policy objective to encourage telecommunications operators, wherever viable, to share masts and sites as a means of minimising overall mast numbers. The NPPF states that local planning authorities ‘should aim to keep the numbers of radio and telecommunications masts and the sites for such installations to a minimum consistent with the efficient operation of the network. Existing masts, buildings and other structures should be used, unless the need for a new site has been justified’.</w:t>
            </w:r>
          </w:p>
          <w:p w14:paraId="283ED2C5" w14:textId="77777777" w:rsidR="00BF7172" w:rsidRPr="00EC145E" w:rsidRDefault="00BF7172" w:rsidP="00BF7172">
            <w:pPr>
              <w:jc w:val="both"/>
              <w:rPr>
                <w:rFonts w:ascii="Century Gothic" w:hAnsi="Century Gothic" w:cs="Arial"/>
                <w:sz w:val="23"/>
                <w:szCs w:val="23"/>
              </w:rPr>
            </w:pPr>
          </w:p>
          <w:p w14:paraId="0D28A30A" w14:textId="3BDC64A0" w:rsidR="00BF7172" w:rsidRPr="00EC145E" w:rsidRDefault="00BF7172" w:rsidP="00BF7172">
            <w:pPr>
              <w:jc w:val="both"/>
              <w:rPr>
                <w:rFonts w:ascii="Century Gothic" w:hAnsi="Century Gothic" w:cs="Arial"/>
                <w:sz w:val="23"/>
                <w:szCs w:val="23"/>
              </w:rPr>
            </w:pPr>
            <w:r w:rsidRPr="00EC145E">
              <w:rPr>
                <w:rFonts w:ascii="Century Gothic" w:hAnsi="Century Gothic" w:cs="Arial"/>
                <w:sz w:val="23"/>
                <w:szCs w:val="23"/>
              </w:rPr>
              <w:t xml:space="preserve">Operators also support site sharing wherever viable. If operators are able to share sites, and install more equipment on each site, as in this case, it reduces the overall visual impact of network infrastructure, because it means that fewer sites are needed to improve coverage and capacity, infrastructure becomes more feasible, and is more cost-effective to deploy. In fact, sharing of sites is now the norm, and network operators now share much of their network infrastructure via joint venture commercial arrangements, such as </w:t>
            </w:r>
            <w:r w:rsidR="0032709E" w:rsidRPr="00EC145E">
              <w:rPr>
                <w:rFonts w:ascii="Century Gothic" w:hAnsi="Century Gothic" w:cs="Arial"/>
                <w:sz w:val="23"/>
                <w:szCs w:val="23"/>
              </w:rPr>
              <w:t>Cornerstone (</w:t>
            </w:r>
            <w:r w:rsidRPr="00EC145E">
              <w:rPr>
                <w:rFonts w:ascii="Century Gothic" w:hAnsi="Century Gothic" w:cs="Arial"/>
                <w:sz w:val="23"/>
                <w:szCs w:val="23"/>
              </w:rPr>
              <w:t>CTIL</w:t>
            </w:r>
            <w:r w:rsidR="0032709E" w:rsidRPr="00EC145E">
              <w:rPr>
                <w:rFonts w:ascii="Century Gothic" w:hAnsi="Century Gothic" w:cs="Arial"/>
                <w:sz w:val="23"/>
                <w:szCs w:val="23"/>
              </w:rPr>
              <w:t>)</w:t>
            </w:r>
            <w:r w:rsidRPr="00EC145E">
              <w:rPr>
                <w:rFonts w:ascii="Century Gothic" w:hAnsi="Century Gothic" w:cs="Arial"/>
                <w:sz w:val="23"/>
                <w:szCs w:val="23"/>
              </w:rPr>
              <w:t>, the joint venture between Vodafone Ltd and Telefonica UK Ltd.</w:t>
            </w:r>
          </w:p>
          <w:p w14:paraId="6B037772" w14:textId="77777777" w:rsidR="00BF7172" w:rsidRPr="00EC145E" w:rsidRDefault="00BF7172" w:rsidP="00BF7172">
            <w:pPr>
              <w:jc w:val="both"/>
              <w:rPr>
                <w:rFonts w:ascii="Century Gothic" w:hAnsi="Century Gothic" w:cs="Arial"/>
                <w:color w:val="7030A0"/>
                <w:sz w:val="23"/>
                <w:szCs w:val="23"/>
              </w:rPr>
            </w:pPr>
          </w:p>
          <w:p w14:paraId="7F0A2ED2" w14:textId="77777777" w:rsidR="00BF7172" w:rsidRPr="00EC145E" w:rsidRDefault="00BF7172" w:rsidP="00BF7172">
            <w:pPr>
              <w:jc w:val="both"/>
              <w:rPr>
                <w:rFonts w:ascii="Century Gothic" w:hAnsi="Century Gothic" w:cs="Arial"/>
                <w:sz w:val="23"/>
                <w:szCs w:val="23"/>
                <w:lang w:eastAsia="en-GB"/>
              </w:rPr>
            </w:pPr>
            <w:r w:rsidRPr="00EC145E">
              <w:rPr>
                <w:rFonts w:ascii="Century Gothic" w:hAnsi="Century Gothic" w:cs="Arial"/>
                <w:sz w:val="23"/>
                <w:szCs w:val="23"/>
                <w:lang w:eastAsia="en-GB"/>
              </w:rPr>
              <w:lastRenderedPageBreak/>
              <w:t xml:space="preserve">As discussed previously with regards the choice of design, it is considered that when comparing the appearance of the existing and redeveloped schemes, the proposal will not undermine the visual amenity of the area given the minimal change in form to the existing rooftop apparatus. The proposal has dual user and multi-technology capabilities, whereby the amount of equipment deployed is at its technical minimum and is justified in order to fulfil the </w:t>
            </w:r>
            <w:proofErr w:type="gramStart"/>
            <w:r w:rsidRPr="00EC145E">
              <w:rPr>
                <w:rFonts w:ascii="Century Gothic" w:hAnsi="Century Gothic" w:cs="Arial"/>
                <w:sz w:val="23"/>
                <w:szCs w:val="23"/>
                <w:lang w:eastAsia="en-GB"/>
              </w:rPr>
              <w:t>aforementioned network</w:t>
            </w:r>
            <w:proofErr w:type="gramEnd"/>
            <w:r w:rsidRPr="00EC145E">
              <w:rPr>
                <w:rFonts w:ascii="Century Gothic" w:hAnsi="Century Gothic" w:cs="Arial"/>
                <w:sz w:val="23"/>
                <w:szCs w:val="23"/>
                <w:lang w:eastAsia="en-GB"/>
              </w:rPr>
              <w:t xml:space="preserve"> demands. In this regard and when balanced against the other material planning matters as below, it is considered that the overall appearance of the proposal is acceptable.</w:t>
            </w:r>
          </w:p>
          <w:p w14:paraId="44B32965" w14:textId="77777777" w:rsidR="00BF7172" w:rsidRPr="00EC145E" w:rsidRDefault="00BF7172" w:rsidP="00BF7172">
            <w:pPr>
              <w:jc w:val="both"/>
              <w:rPr>
                <w:rFonts w:ascii="Century Gothic" w:hAnsi="Century Gothic" w:cs="Arial"/>
                <w:sz w:val="23"/>
                <w:szCs w:val="23"/>
                <w:lang w:eastAsia="en-GB"/>
              </w:rPr>
            </w:pPr>
          </w:p>
          <w:p w14:paraId="2847F251" w14:textId="77777777" w:rsidR="00BF7172" w:rsidRPr="00EC145E" w:rsidRDefault="00BF7172" w:rsidP="00BF7172">
            <w:pPr>
              <w:jc w:val="both"/>
              <w:rPr>
                <w:rFonts w:ascii="Century Gothic" w:hAnsi="Century Gothic" w:cs="Arial"/>
                <w:sz w:val="23"/>
                <w:szCs w:val="23"/>
                <w:lang w:eastAsia="en-GB"/>
              </w:rPr>
            </w:pPr>
            <w:r w:rsidRPr="00EC145E">
              <w:rPr>
                <w:rFonts w:ascii="Century Gothic" w:hAnsi="Century Gothic" w:cs="Arial"/>
                <w:sz w:val="23"/>
                <w:szCs w:val="23"/>
                <w:lang w:eastAsia="en-GB"/>
              </w:rPr>
              <w:t xml:space="preserve">With regards the need for the development it has been highlighted earlier that the existing base station requires upgrading in order to meet the existing and future demands of mobile users. In this respect it’s continue presence and operation is essential in providing network coverage for both </w:t>
            </w:r>
            <w:r w:rsidRPr="00EC145E">
              <w:rPr>
                <w:rFonts w:ascii="Century Gothic" w:hAnsi="Century Gothic" w:cs="Arial"/>
                <w:sz w:val="23"/>
                <w:szCs w:val="23"/>
              </w:rPr>
              <w:t>Vodafone and Telefónica</w:t>
            </w:r>
            <w:r w:rsidRPr="00EC145E">
              <w:rPr>
                <w:rFonts w:ascii="Century Gothic" w:hAnsi="Century Gothic" w:cs="Arial"/>
                <w:sz w:val="23"/>
                <w:szCs w:val="23"/>
                <w:lang w:eastAsia="en-GB"/>
              </w:rPr>
              <w:t>. The Government encourage the</w:t>
            </w:r>
            <w:r w:rsidRPr="00EC145E">
              <w:rPr>
                <w:rFonts w:ascii="Century Gothic" w:hAnsi="Century Gothic" w:cs="Arial"/>
                <w:sz w:val="23"/>
                <w:szCs w:val="23"/>
                <w:lang w:val="en-US"/>
              </w:rPr>
              <w:t xml:space="preserve"> growth and provision of a modern telecommunications infrastructure, </w:t>
            </w:r>
            <w:proofErr w:type="gramStart"/>
            <w:r w:rsidRPr="00EC145E">
              <w:rPr>
                <w:rFonts w:ascii="Century Gothic" w:hAnsi="Century Gothic" w:cs="Arial"/>
                <w:sz w:val="23"/>
                <w:szCs w:val="23"/>
                <w:lang w:val="en-US"/>
              </w:rPr>
              <w:t>in particular 4G</w:t>
            </w:r>
            <w:proofErr w:type="gramEnd"/>
            <w:r w:rsidRPr="00EC145E">
              <w:rPr>
                <w:rFonts w:ascii="Century Gothic" w:hAnsi="Century Gothic" w:cs="Arial"/>
                <w:sz w:val="23"/>
                <w:szCs w:val="23"/>
                <w:lang w:val="en-US"/>
              </w:rPr>
              <w:t xml:space="preserve"> and future 5G, in which it should be </w:t>
            </w:r>
            <w:proofErr w:type="spellStart"/>
            <w:r w:rsidRPr="00EC145E">
              <w:rPr>
                <w:rFonts w:ascii="Century Gothic" w:hAnsi="Century Gothic" w:cs="Arial"/>
                <w:sz w:val="23"/>
                <w:szCs w:val="23"/>
                <w:lang w:val="en-US"/>
              </w:rPr>
              <w:t>recognised</w:t>
            </w:r>
            <w:proofErr w:type="spellEnd"/>
            <w:r w:rsidRPr="00EC145E">
              <w:rPr>
                <w:rFonts w:ascii="Century Gothic" w:hAnsi="Century Gothic" w:cs="Arial"/>
                <w:sz w:val="23"/>
                <w:szCs w:val="23"/>
                <w:lang w:val="en-US"/>
              </w:rPr>
              <w:t xml:space="preserve"> that mobile coverage is a key component that will aid social and economic prosperity.</w:t>
            </w:r>
          </w:p>
          <w:p w14:paraId="6B27D31B" w14:textId="77777777" w:rsidR="00BF7172" w:rsidRPr="00EC145E" w:rsidRDefault="00BF7172" w:rsidP="00BF7172">
            <w:pPr>
              <w:jc w:val="both"/>
              <w:rPr>
                <w:rFonts w:ascii="Century Gothic" w:hAnsi="Century Gothic" w:cs="Arial"/>
                <w:color w:val="FF0000"/>
                <w:sz w:val="23"/>
                <w:szCs w:val="23"/>
              </w:rPr>
            </w:pPr>
          </w:p>
          <w:p w14:paraId="71DAB029" w14:textId="5BF45AEC" w:rsidR="00BF7172" w:rsidRPr="00EC145E" w:rsidRDefault="00BF7172" w:rsidP="00BF7172">
            <w:pPr>
              <w:jc w:val="both"/>
              <w:rPr>
                <w:rFonts w:ascii="Century Gothic" w:hAnsi="Century Gothic" w:cs="Arial"/>
                <w:sz w:val="23"/>
                <w:szCs w:val="23"/>
              </w:rPr>
            </w:pPr>
            <w:r w:rsidRPr="005E3EFC">
              <w:rPr>
                <w:rFonts w:ascii="Century Gothic" w:hAnsi="Century Gothic" w:cs="Arial"/>
                <w:sz w:val="23"/>
                <w:szCs w:val="23"/>
              </w:rPr>
              <w:t xml:space="preserve">The existing radio base station is found upon the roof of Dutch House, 307 High Holborn, in which the surrounding land uses are predominantly commercial and retail uses all of a similar scale and the existing telecommunication installation subject to this application is co-located next to another operator’s mast. </w:t>
            </w:r>
            <w:r w:rsidR="005D692D">
              <w:rPr>
                <w:rFonts w:ascii="Century Gothic" w:hAnsi="Century Gothic" w:cs="Arial"/>
                <w:sz w:val="23"/>
                <w:szCs w:val="23"/>
              </w:rPr>
              <w:t>Operators</w:t>
            </w:r>
            <w:r w:rsidRPr="005E3EFC">
              <w:rPr>
                <w:rFonts w:ascii="Century Gothic" w:hAnsi="Century Gothic" w:cs="Arial"/>
                <w:sz w:val="23"/>
                <w:szCs w:val="23"/>
              </w:rPr>
              <w:t xml:space="preserve"> sharing the existing infrastructure of the co-located Vodafone installation</w:t>
            </w:r>
            <w:r w:rsidR="005D692D">
              <w:rPr>
                <w:rFonts w:ascii="Century Gothic" w:hAnsi="Century Gothic" w:cs="Arial"/>
                <w:sz w:val="23"/>
                <w:szCs w:val="23"/>
              </w:rPr>
              <w:t xml:space="preserve"> ensures that </w:t>
            </w:r>
            <w:r w:rsidRPr="005E3EFC">
              <w:rPr>
                <w:rFonts w:ascii="Century Gothic" w:hAnsi="Century Gothic" w:cs="Arial"/>
                <w:sz w:val="23"/>
                <w:szCs w:val="23"/>
              </w:rPr>
              <w:t xml:space="preserve">the physical amount of equipment required on site has been kept to an operational minimum in order to help mitigate its impact. </w:t>
            </w:r>
            <w:r w:rsidRPr="00EC145E">
              <w:rPr>
                <w:rFonts w:ascii="Century Gothic" w:hAnsi="Century Gothic" w:cs="Arial"/>
                <w:sz w:val="23"/>
                <w:szCs w:val="23"/>
              </w:rPr>
              <w:t xml:space="preserve">These are all considered features and a context that would help assimilate the base station’s change in form into this </w:t>
            </w:r>
            <w:proofErr w:type="gramStart"/>
            <w:r w:rsidRPr="00EC145E">
              <w:rPr>
                <w:rFonts w:ascii="Century Gothic" w:hAnsi="Century Gothic" w:cs="Arial"/>
                <w:sz w:val="23"/>
                <w:szCs w:val="23"/>
              </w:rPr>
              <w:t>particular environment</w:t>
            </w:r>
            <w:proofErr w:type="gramEnd"/>
            <w:r w:rsidRPr="00EC145E">
              <w:rPr>
                <w:rFonts w:ascii="Century Gothic" w:hAnsi="Century Gothic" w:cs="Arial"/>
                <w:sz w:val="23"/>
                <w:szCs w:val="23"/>
              </w:rPr>
              <w:t xml:space="preserve">. The proposed equipment would be read at height, in which when viewed in perspective and taking into account the relatively </w:t>
            </w:r>
            <w:proofErr w:type="gramStart"/>
            <w:r w:rsidRPr="00EC145E">
              <w:rPr>
                <w:rFonts w:ascii="Century Gothic" w:hAnsi="Century Gothic" w:cs="Arial"/>
                <w:sz w:val="23"/>
                <w:szCs w:val="23"/>
              </w:rPr>
              <w:t>small scale</w:t>
            </w:r>
            <w:proofErr w:type="gramEnd"/>
            <w:r w:rsidRPr="00EC145E">
              <w:rPr>
                <w:rFonts w:ascii="Century Gothic" w:hAnsi="Century Gothic" w:cs="Arial"/>
                <w:sz w:val="23"/>
                <w:szCs w:val="23"/>
              </w:rPr>
              <w:t xml:space="preserve"> nature of the apparatus, it is considered that the proposal would not appear incongruous within the immediate or wider </w:t>
            </w:r>
            <w:proofErr w:type="spellStart"/>
            <w:r w:rsidRPr="00EC145E">
              <w:rPr>
                <w:rFonts w:ascii="Century Gothic" w:hAnsi="Century Gothic" w:cs="Arial"/>
                <w:sz w:val="23"/>
                <w:szCs w:val="23"/>
              </w:rPr>
              <w:t>streetscene</w:t>
            </w:r>
            <w:proofErr w:type="spellEnd"/>
            <w:r w:rsidRPr="00EC145E">
              <w:rPr>
                <w:rFonts w:ascii="Century Gothic" w:hAnsi="Century Gothic" w:cs="Arial"/>
                <w:sz w:val="23"/>
                <w:szCs w:val="23"/>
              </w:rPr>
              <w:t xml:space="preserve">. </w:t>
            </w:r>
          </w:p>
          <w:p w14:paraId="6DA510C0" w14:textId="77777777" w:rsidR="00BF7172" w:rsidRPr="00EC145E" w:rsidRDefault="00BF7172" w:rsidP="00BF7172">
            <w:pPr>
              <w:jc w:val="both"/>
              <w:rPr>
                <w:rFonts w:ascii="Century Gothic" w:hAnsi="Century Gothic" w:cs="Arial"/>
                <w:sz w:val="23"/>
                <w:szCs w:val="23"/>
              </w:rPr>
            </w:pPr>
          </w:p>
          <w:p w14:paraId="70807954" w14:textId="77777777" w:rsidR="00BF7172" w:rsidRPr="00EC145E" w:rsidRDefault="00BF7172" w:rsidP="00BF7172">
            <w:pPr>
              <w:jc w:val="both"/>
              <w:rPr>
                <w:rFonts w:ascii="Century Gothic" w:hAnsi="Century Gothic" w:cs="Arial"/>
                <w:sz w:val="23"/>
                <w:szCs w:val="23"/>
              </w:rPr>
            </w:pPr>
            <w:r w:rsidRPr="00EC145E">
              <w:rPr>
                <w:rFonts w:ascii="Century Gothic" w:hAnsi="Century Gothic" w:cs="Arial"/>
                <w:sz w:val="23"/>
                <w:szCs w:val="23"/>
              </w:rPr>
              <w:t xml:space="preserve">The proposed upgrade in this case can be justified by the technical need for improved coverage together with the need to ensure the antennas of both operators are above the immediate and wider built and natural clutter such as buildings or trees which would interfere with the effective propagation of the radio signal from the antenna. The proposed antenna are marginally larger than the existing antennas in order to accommodate to provide multiple technologies from a single site, whilst they have been positioned on individual support poles to allow for these antennas to be orientated and tilted so as to provide the optimum level of coverage to the area. It is highlighted that it is the technical requirements to deliver multiple technologies for two operators that have dictated the design of the proposal in this instance. It is considered that the proposed change in form from the existing installation is not considered to be so marked that it would appear visually obtrusive given its context and when balanced against the benefits of the proposed upgrade. </w:t>
            </w:r>
          </w:p>
          <w:p w14:paraId="0BBB74CB" w14:textId="77777777" w:rsidR="00BF7172" w:rsidRPr="00EC145E" w:rsidRDefault="00BF7172" w:rsidP="00BF7172">
            <w:pPr>
              <w:jc w:val="both"/>
              <w:rPr>
                <w:rFonts w:ascii="Century Gothic" w:hAnsi="Century Gothic" w:cs="Arial"/>
                <w:sz w:val="23"/>
                <w:szCs w:val="23"/>
              </w:rPr>
            </w:pPr>
          </w:p>
          <w:p w14:paraId="74ED15C2" w14:textId="317C4B2A" w:rsidR="00BF7172" w:rsidRPr="00EC145E" w:rsidRDefault="00BF7172" w:rsidP="00BF7172">
            <w:pPr>
              <w:jc w:val="both"/>
              <w:rPr>
                <w:rFonts w:ascii="Century Gothic" w:hAnsi="Century Gothic" w:cs="Arial"/>
                <w:sz w:val="23"/>
                <w:szCs w:val="23"/>
              </w:rPr>
            </w:pPr>
            <w:proofErr w:type="gramStart"/>
            <w:r w:rsidRPr="00EC145E">
              <w:rPr>
                <w:rFonts w:ascii="Century Gothic" w:hAnsi="Century Gothic" w:cs="Arial"/>
                <w:sz w:val="23"/>
                <w:szCs w:val="23"/>
              </w:rPr>
              <w:t>In light of</w:t>
            </w:r>
            <w:proofErr w:type="gramEnd"/>
            <w:r w:rsidRPr="00EC145E">
              <w:rPr>
                <w:rFonts w:ascii="Century Gothic" w:hAnsi="Century Gothic" w:cs="Arial"/>
                <w:sz w:val="23"/>
                <w:szCs w:val="23"/>
              </w:rPr>
              <w:t xml:space="preserve"> the above, it is considered that the upgrade proposal would not be overly intrusive in this particular environment. Taking all matters into account, it is the applicant’s opinion that the visual impact as a result of the proposed changes would not outweigh the other material merits of this case.</w:t>
            </w:r>
          </w:p>
          <w:p w14:paraId="04EE50EE" w14:textId="77777777" w:rsidR="003774D4" w:rsidRDefault="003774D4" w:rsidP="003774D4">
            <w:pPr>
              <w:jc w:val="both"/>
              <w:rPr>
                <w:rFonts w:ascii="Century Gothic" w:hAnsi="Century Gothic" w:cs="Arial"/>
                <w:sz w:val="23"/>
                <w:szCs w:val="23"/>
              </w:rPr>
            </w:pPr>
          </w:p>
          <w:p w14:paraId="51111921" w14:textId="12F5AFAF" w:rsidR="003774D4" w:rsidRDefault="003774D4" w:rsidP="00B212C2">
            <w:pPr>
              <w:jc w:val="both"/>
              <w:rPr>
                <w:rFonts w:ascii="Century Gothic" w:hAnsi="Century Gothic" w:cs="Arial"/>
                <w:sz w:val="23"/>
                <w:szCs w:val="23"/>
              </w:rPr>
            </w:pPr>
            <w:r w:rsidRPr="001F7B70">
              <w:rPr>
                <w:rFonts w:ascii="Century Gothic" w:hAnsi="Century Gothic" w:cs="Arial"/>
                <w:sz w:val="23"/>
                <w:szCs w:val="23"/>
              </w:rPr>
              <w:t xml:space="preserve">The proposed ancillary equipment in the form of RRUs, which are small in nature, will be installed adjacent to the antenna and will not be noticeable additions given they will be read at height. </w:t>
            </w:r>
            <w:r w:rsidRPr="00EC6AFA">
              <w:rPr>
                <w:rFonts w:ascii="Century Gothic" w:hAnsi="Century Gothic" w:cs="Arial"/>
                <w:sz w:val="23"/>
                <w:szCs w:val="23"/>
              </w:rPr>
              <w:t xml:space="preserve">The applicant has made every effort to ensure that the form and function </w:t>
            </w:r>
            <w:r w:rsidRPr="00EC6AFA">
              <w:rPr>
                <w:rFonts w:ascii="Century Gothic" w:hAnsi="Century Gothic" w:cs="Arial"/>
                <w:sz w:val="23"/>
                <w:szCs w:val="23"/>
              </w:rPr>
              <w:lastRenderedPageBreak/>
              <w:t xml:space="preserve">of the proposed development is as sympathetic as possible, whereby the operator has sought to design the most discreet solution available to them in order to minimise the impact of the development so far as practicable. </w:t>
            </w:r>
          </w:p>
          <w:p w14:paraId="1D32D667" w14:textId="77777777" w:rsidR="004C0FA0" w:rsidRPr="002B5BF7" w:rsidRDefault="004C0FA0" w:rsidP="00B212C2">
            <w:pPr>
              <w:jc w:val="both"/>
              <w:rPr>
                <w:rFonts w:ascii="Century Gothic" w:hAnsi="Century Gothic" w:cs="Arial"/>
                <w:color w:val="FF0000"/>
                <w:sz w:val="23"/>
                <w:szCs w:val="23"/>
              </w:rPr>
            </w:pPr>
          </w:p>
          <w:p w14:paraId="35E42E46" w14:textId="58A16DAA" w:rsidR="002B5BF7" w:rsidRPr="00592E4A" w:rsidRDefault="001E6E9D" w:rsidP="00B212C2">
            <w:pPr>
              <w:jc w:val="both"/>
              <w:rPr>
                <w:rFonts w:ascii="Century Gothic" w:hAnsi="Century Gothic" w:cs="Arial"/>
                <w:sz w:val="23"/>
                <w:szCs w:val="23"/>
              </w:rPr>
            </w:pPr>
            <w:r w:rsidRPr="00592E4A">
              <w:rPr>
                <w:rFonts w:ascii="Century Gothic" w:hAnsi="Century Gothic" w:cs="Arial"/>
                <w:sz w:val="23"/>
                <w:szCs w:val="23"/>
              </w:rPr>
              <w:t xml:space="preserve">With regards to the site specific design of the proposal, it is highlighted at this juncture that </w:t>
            </w:r>
            <w:r w:rsidR="00B212C2" w:rsidRPr="00592E4A">
              <w:rPr>
                <w:rFonts w:ascii="Century Gothic" w:hAnsi="Century Gothic" w:cs="Arial"/>
                <w:sz w:val="23"/>
                <w:szCs w:val="23"/>
              </w:rPr>
              <w:t>the operator ha</w:t>
            </w:r>
            <w:r w:rsidR="00E61058" w:rsidRPr="00592E4A">
              <w:rPr>
                <w:rFonts w:ascii="Century Gothic" w:hAnsi="Century Gothic" w:cs="Arial"/>
                <w:sz w:val="23"/>
                <w:szCs w:val="23"/>
              </w:rPr>
              <w:t>s</w:t>
            </w:r>
            <w:r w:rsidR="00B212C2" w:rsidRPr="00592E4A">
              <w:rPr>
                <w:rFonts w:ascii="Century Gothic" w:hAnsi="Century Gothic" w:cs="Arial"/>
                <w:sz w:val="23"/>
                <w:szCs w:val="23"/>
              </w:rPr>
              <w:t xml:space="preserve"> </w:t>
            </w:r>
            <w:r w:rsidR="00787B51" w:rsidRPr="00592E4A">
              <w:rPr>
                <w:rFonts w:ascii="Century Gothic" w:hAnsi="Century Gothic" w:cs="Arial"/>
                <w:sz w:val="23"/>
                <w:szCs w:val="23"/>
              </w:rPr>
              <w:t>sought to deploy</w:t>
            </w:r>
            <w:r w:rsidR="00195C0D" w:rsidRPr="00592E4A">
              <w:rPr>
                <w:rFonts w:ascii="Century Gothic" w:hAnsi="Century Gothic" w:cs="Arial"/>
                <w:sz w:val="23"/>
                <w:szCs w:val="23"/>
              </w:rPr>
              <w:t xml:space="preserve"> </w:t>
            </w:r>
            <w:r w:rsidR="00787B51" w:rsidRPr="00592E4A">
              <w:rPr>
                <w:rFonts w:ascii="Century Gothic" w:hAnsi="Century Gothic" w:cs="Arial"/>
                <w:sz w:val="23"/>
                <w:szCs w:val="23"/>
              </w:rPr>
              <w:t xml:space="preserve">the </w:t>
            </w:r>
            <w:r w:rsidR="00195C0D" w:rsidRPr="00592E4A">
              <w:rPr>
                <w:rFonts w:ascii="Century Gothic" w:hAnsi="Century Gothic" w:cs="Arial"/>
                <w:sz w:val="23"/>
                <w:szCs w:val="23"/>
              </w:rPr>
              <w:t xml:space="preserve">operational minimum amount of </w:t>
            </w:r>
            <w:r w:rsidR="00B212C2" w:rsidRPr="00592E4A">
              <w:rPr>
                <w:rFonts w:ascii="Century Gothic" w:hAnsi="Century Gothic" w:cs="Arial"/>
                <w:sz w:val="23"/>
                <w:szCs w:val="23"/>
              </w:rPr>
              <w:t>apparatus</w:t>
            </w:r>
            <w:r w:rsidR="00195C0D" w:rsidRPr="00592E4A">
              <w:rPr>
                <w:rFonts w:ascii="Century Gothic" w:hAnsi="Century Gothic" w:cs="Arial"/>
                <w:sz w:val="23"/>
                <w:szCs w:val="23"/>
              </w:rPr>
              <w:t xml:space="preserve"> required</w:t>
            </w:r>
            <w:r w:rsidR="003550F5" w:rsidRPr="00592E4A">
              <w:rPr>
                <w:rFonts w:ascii="Century Gothic" w:hAnsi="Century Gothic" w:cs="Arial"/>
                <w:sz w:val="23"/>
                <w:szCs w:val="23"/>
              </w:rPr>
              <w:t xml:space="preserve"> in this case</w:t>
            </w:r>
            <w:r w:rsidR="00195C0D" w:rsidRPr="00592E4A">
              <w:rPr>
                <w:rFonts w:ascii="Century Gothic" w:hAnsi="Century Gothic" w:cs="Arial"/>
                <w:sz w:val="23"/>
                <w:szCs w:val="23"/>
              </w:rPr>
              <w:t xml:space="preserve">, </w:t>
            </w:r>
            <w:r w:rsidR="00B212C2" w:rsidRPr="00592E4A">
              <w:rPr>
                <w:rFonts w:ascii="Century Gothic" w:hAnsi="Century Gothic" w:cs="Arial"/>
                <w:sz w:val="23"/>
                <w:szCs w:val="23"/>
              </w:rPr>
              <w:t xml:space="preserve">seeking </w:t>
            </w:r>
            <w:r w:rsidR="001D4C02" w:rsidRPr="00592E4A">
              <w:rPr>
                <w:rFonts w:ascii="Century Gothic" w:hAnsi="Century Gothic" w:cs="Arial"/>
                <w:sz w:val="23"/>
                <w:szCs w:val="23"/>
              </w:rPr>
              <w:t xml:space="preserve">only </w:t>
            </w:r>
            <w:r w:rsidR="00B212C2" w:rsidRPr="00592E4A">
              <w:rPr>
                <w:rFonts w:ascii="Century Gothic" w:hAnsi="Century Gothic" w:cs="Arial"/>
                <w:sz w:val="23"/>
                <w:szCs w:val="23"/>
              </w:rPr>
              <w:t xml:space="preserve">to </w:t>
            </w:r>
            <w:r w:rsidR="008F0655">
              <w:rPr>
                <w:rFonts w:ascii="Century Gothic" w:hAnsi="Century Gothic" w:cs="Arial"/>
                <w:sz w:val="23"/>
                <w:szCs w:val="23"/>
              </w:rPr>
              <w:t>install</w:t>
            </w:r>
            <w:r w:rsidR="00787B51" w:rsidRPr="00592E4A">
              <w:rPr>
                <w:rFonts w:ascii="Century Gothic" w:hAnsi="Century Gothic" w:cs="Arial"/>
                <w:sz w:val="23"/>
                <w:szCs w:val="23"/>
              </w:rPr>
              <w:t xml:space="preserve"> </w:t>
            </w:r>
            <w:r w:rsidR="00B212C2" w:rsidRPr="00592E4A">
              <w:rPr>
                <w:rFonts w:ascii="Century Gothic" w:hAnsi="Century Gothic" w:cs="Arial"/>
                <w:sz w:val="23"/>
                <w:szCs w:val="23"/>
              </w:rPr>
              <w:t>3</w:t>
            </w:r>
            <w:r w:rsidR="002B5BF7" w:rsidRPr="00592E4A">
              <w:rPr>
                <w:rFonts w:ascii="Century Gothic" w:hAnsi="Century Gothic" w:cs="Arial"/>
                <w:sz w:val="23"/>
                <w:szCs w:val="23"/>
              </w:rPr>
              <w:t xml:space="preserve"> </w:t>
            </w:r>
            <w:r w:rsidR="00B212C2" w:rsidRPr="00592E4A">
              <w:rPr>
                <w:rFonts w:ascii="Century Gothic" w:hAnsi="Century Gothic" w:cs="Arial"/>
                <w:sz w:val="23"/>
                <w:szCs w:val="23"/>
              </w:rPr>
              <w:t>no. antennas</w:t>
            </w:r>
            <w:r w:rsidR="00787B51" w:rsidRPr="00592E4A">
              <w:rPr>
                <w:rFonts w:ascii="Century Gothic" w:hAnsi="Century Gothic" w:cs="Arial"/>
                <w:sz w:val="23"/>
                <w:szCs w:val="23"/>
              </w:rPr>
              <w:t>,</w:t>
            </w:r>
            <w:r w:rsidR="003550F5" w:rsidRPr="00592E4A">
              <w:rPr>
                <w:rFonts w:ascii="Century Gothic" w:hAnsi="Century Gothic" w:cs="Arial"/>
                <w:sz w:val="23"/>
                <w:szCs w:val="23"/>
              </w:rPr>
              <w:t xml:space="preserve"> whereas</w:t>
            </w:r>
            <w:r w:rsidR="00787B51" w:rsidRPr="00592E4A">
              <w:rPr>
                <w:rFonts w:ascii="Century Gothic" w:hAnsi="Century Gothic" w:cs="Arial"/>
                <w:sz w:val="23"/>
                <w:szCs w:val="23"/>
              </w:rPr>
              <w:t xml:space="preserve"> the technically preferred solution would be for </w:t>
            </w:r>
            <w:r w:rsidR="002B5BF7" w:rsidRPr="00592E4A">
              <w:rPr>
                <w:rFonts w:ascii="Century Gothic" w:hAnsi="Century Gothic" w:cs="Arial"/>
                <w:sz w:val="23"/>
                <w:szCs w:val="23"/>
              </w:rPr>
              <w:t xml:space="preserve">additional </w:t>
            </w:r>
            <w:r w:rsidR="00787B51" w:rsidRPr="00592E4A">
              <w:rPr>
                <w:rFonts w:ascii="Century Gothic" w:hAnsi="Century Gothic" w:cs="Arial"/>
                <w:sz w:val="23"/>
                <w:szCs w:val="23"/>
              </w:rPr>
              <w:t>antennas</w:t>
            </w:r>
            <w:r w:rsidR="00B212C2" w:rsidRPr="00592E4A">
              <w:rPr>
                <w:rFonts w:ascii="Century Gothic" w:hAnsi="Century Gothic" w:cs="Arial"/>
                <w:sz w:val="23"/>
                <w:szCs w:val="23"/>
              </w:rPr>
              <w:t>.</w:t>
            </w:r>
          </w:p>
          <w:p w14:paraId="3ABC017E" w14:textId="2B62048F" w:rsidR="00B212C2" w:rsidRDefault="00B212C2" w:rsidP="00B212C2">
            <w:pPr>
              <w:jc w:val="both"/>
              <w:rPr>
                <w:rFonts w:ascii="Century Gothic" w:hAnsi="Century Gothic" w:cs="Arial"/>
                <w:sz w:val="23"/>
                <w:szCs w:val="23"/>
              </w:rPr>
            </w:pPr>
          </w:p>
          <w:p w14:paraId="11AF7DE3" w14:textId="728C5858" w:rsidR="00702009" w:rsidRPr="002B5BF7" w:rsidRDefault="00702009" w:rsidP="00702009">
            <w:pPr>
              <w:jc w:val="both"/>
              <w:rPr>
                <w:rFonts w:ascii="Century Gothic" w:hAnsi="Century Gothic" w:cs="Arial"/>
                <w:iCs/>
                <w:color w:val="FF0000"/>
                <w:sz w:val="23"/>
                <w:szCs w:val="23"/>
              </w:rPr>
            </w:pPr>
            <w:r w:rsidRPr="00805B8C">
              <w:rPr>
                <w:rFonts w:ascii="Century Gothic" w:hAnsi="Century Gothic" w:cs="Arial"/>
                <w:sz w:val="23"/>
                <w:szCs w:val="23"/>
              </w:rPr>
              <w:t xml:space="preserve">In this regard, it is the applicant’s opinion that the telecommunication development would not appear untoward within the context of the </w:t>
            </w:r>
            <w:r w:rsidR="002B5BF7">
              <w:rPr>
                <w:rFonts w:ascii="Century Gothic" w:hAnsi="Century Gothic" w:cs="Arial"/>
                <w:sz w:val="23"/>
                <w:szCs w:val="23"/>
              </w:rPr>
              <w:t xml:space="preserve">Bloomsbury </w:t>
            </w:r>
            <w:r w:rsidRPr="00805B8C">
              <w:rPr>
                <w:rFonts w:ascii="Century Gothic" w:hAnsi="Century Gothic" w:cs="Arial"/>
                <w:sz w:val="23"/>
                <w:szCs w:val="23"/>
              </w:rPr>
              <w:t xml:space="preserve">Conservation Area. It is considered that the proposed antennas </w:t>
            </w:r>
            <w:r w:rsidRPr="005E3EFC">
              <w:rPr>
                <w:rFonts w:ascii="Century Gothic" w:hAnsi="Century Gothic" w:cs="Arial"/>
                <w:sz w:val="23"/>
                <w:szCs w:val="23"/>
              </w:rPr>
              <w:t xml:space="preserve">would be barely noticeable at a casual glance given their discreet siting and size relative to the building. Furthermore, allowing for their height above ground level and angle of perspective together with efforts to </w:t>
            </w:r>
            <w:proofErr w:type="spellStart"/>
            <w:r w:rsidRPr="005E3EFC">
              <w:rPr>
                <w:rFonts w:ascii="Century Gothic" w:hAnsi="Century Gothic" w:cs="Arial"/>
                <w:sz w:val="23"/>
                <w:szCs w:val="23"/>
              </w:rPr>
              <w:t>camoflague</w:t>
            </w:r>
            <w:proofErr w:type="spellEnd"/>
            <w:r w:rsidRPr="005E3EFC">
              <w:rPr>
                <w:rFonts w:ascii="Century Gothic" w:hAnsi="Century Gothic" w:cs="Arial"/>
                <w:sz w:val="23"/>
                <w:szCs w:val="23"/>
              </w:rPr>
              <w:t xml:space="preserve"> the apparatus, their presence </w:t>
            </w:r>
            <w:proofErr w:type="gramStart"/>
            <w:r w:rsidRPr="005E3EFC">
              <w:rPr>
                <w:rFonts w:ascii="Century Gothic" w:hAnsi="Century Gothic" w:cs="Arial"/>
                <w:sz w:val="23"/>
                <w:szCs w:val="23"/>
              </w:rPr>
              <w:t>are</w:t>
            </w:r>
            <w:proofErr w:type="gramEnd"/>
            <w:r w:rsidRPr="005E3EFC">
              <w:rPr>
                <w:rFonts w:ascii="Century Gothic" w:hAnsi="Century Gothic" w:cs="Arial"/>
                <w:sz w:val="23"/>
                <w:szCs w:val="23"/>
              </w:rPr>
              <w:t xml:space="preserve"> likely to go unnoticed to the untrained eye. Therefore, the applicant </w:t>
            </w:r>
            <w:r w:rsidR="009D1A22" w:rsidRPr="005E3EFC">
              <w:rPr>
                <w:rFonts w:ascii="Century Gothic" w:hAnsi="Century Gothic" w:cs="Arial"/>
                <w:sz w:val="23"/>
                <w:szCs w:val="23"/>
              </w:rPr>
              <w:t>considers</w:t>
            </w:r>
            <w:r w:rsidRPr="005E3EFC">
              <w:rPr>
                <w:rFonts w:ascii="Century Gothic" w:hAnsi="Century Gothic" w:cs="Arial"/>
                <w:sz w:val="23"/>
                <w:szCs w:val="23"/>
              </w:rPr>
              <w:t xml:space="preserve"> that the siting and appearance of the proposed installation would preserve the character and appearance of the Conservation Area</w:t>
            </w:r>
            <w:r w:rsidR="005E3EFC" w:rsidRPr="005E3EFC">
              <w:rPr>
                <w:rFonts w:ascii="Century Gothic" w:hAnsi="Century Gothic" w:cs="Arial"/>
                <w:sz w:val="23"/>
                <w:szCs w:val="23"/>
              </w:rPr>
              <w:t>.</w:t>
            </w:r>
          </w:p>
          <w:p w14:paraId="7F6232A8" w14:textId="77777777" w:rsidR="00702009" w:rsidRDefault="00702009" w:rsidP="00702009">
            <w:pPr>
              <w:jc w:val="both"/>
              <w:rPr>
                <w:rFonts w:ascii="Century Gothic" w:hAnsi="Century Gothic" w:cs="Arial"/>
                <w:iCs/>
                <w:sz w:val="23"/>
                <w:szCs w:val="23"/>
              </w:rPr>
            </w:pPr>
          </w:p>
          <w:p w14:paraId="37792588" w14:textId="0F0DAECB" w:rsidR="00702009" w:rsidRDefault="00702009" w:rsidP="00702009">
            <w:pPr>
              <w:jc w:val="both"/>
              <w:rPr>
                <w:rFonts w:ascii="Century Gothic" w:hAnsi="Century Gothic" w:cs="Arial"/>
                <w:sz w:val="23"/>
                <w:szCs w:val="23"/>
              </w:rPr>
            </w:pPr>
            <w:r>
              <w:rPr>
                <w:rFonts w:ascii="Century Gothic" w:hAnsi="Century Gothic" w:cs="Arial"/>
                <w:iCs/>
                <w:sz w:val="23"/>
                <w:szCs w:val="23"/>
              </w:rPr>
              <w:t>Indeed, it should be noted that t</w:t>
            </w:r>
            <w:r w:rsidRPr="001F7B70">
              <w:rPr>
                <w:rFonts w:ascii="Century Gothic" w:hAnsi="Century Gothic" w:cs="Arial"/>
                <w:iCs/>
                <w:sz w:val="23"/>
                <w:szCs w:val="23"/>
              </w:rPr>
              <w:t>he National Planning Policy Framework (</w:t>
            </w:r>
            <w:r>
              <w:rPr>
                <w:rFonts w:ascii="Century Gothic" w:hAnsi="Century Gothic" w:cs="Arial"/>
                <w:iCs/>
                <w:sz w:val="23"/>
                <w:szCs w:val="23"/>
              </w:rPr>
              <w:t>NPPF</w:t>
            </w:r>
            <w:r w:rsidRPr="001F7B70">
              <w:rPr>
                <w:rFonts w:ascii="Century Gothic" w:hAnsi="Century Gothic" w:cs="Arial"/>
                <w:iCs/>
                <w:sz w:val="23"/>
                <w:szCs w:val="23"/>
              </w:rPr>
              <w:t>) directs that when considering the impact of a proposed development on the significance of a heritage asset, great weight should be given to the asset’s conservation.</w:t>
            </w:r>
            <w:r>
              <w:rPr>
                <w:rFonts w:ascii="Century Gothic" w:hAnsi="Century Gothic" w:cs="Arial"/>
                <w:iCs/>
                <w:sz w:val="23"/>
                <w:szCs w:val="23"/>
              </w:rPr>
              <w:t xml:space="preserve"> The proposed apparatus will provide a rental income to the </w:t>
            </w:r>
            <w:proofErr w:type="spellStart"/>
            <w:r>
              <w:rPr>
                <w:rFonts w:ascii="Century Gothic" w:hAnsi="Century Gothic" w:cs="Arial"/>
                <w:iCs/>
                <w:sz w:val="23"/>
                <w:szCs w:val="23"/>
              </w:rPr>
              <w:t>buildings</w:t>
            </w:r>
            <w:proofErr w:type="spellEnd"/>
            <w:r>
              <w:rPr>
                <w:rFonts w:ascii="Century Gothic" w:hAnsi="Century Gothic" w:cs="Arial"/>
                <w:iCs/>
                <w:sz w:val="23"/>
                <w:szCs w:val="23"/>
              </w:rPr>
              <w:t xml:space="preserve"> owner that can be utilised in its upkeep, helping to preserve its </w:t>
            </w:r>
            <w:proofErr w:type="gramStart"/>
            <w:r>
              <w:rPr>
                <w:rFonts w:ascii="Century Gothic" w:hAnsi="Century Gothic" w:cs="Arial"/>
                <w:iCs/>
                <w:sz w:val="23"/>
                <w:szCs w:val="23"/>
              </w:rPr>
              <w:t>long term</w:t>
            </w:r>
            <w:proofErr w:type="gramEnd"/>
            <w:r>
              <w:rPr>
                <w:rFonts w:ascii="Century Gothic" w:hAnsi="Century Gothic" w:cs="Arial"/>
                <w:iCs/>
                <w:sz w:val="23"/>
                <w:szCs w:val="23"/>
              </w:rPr>
              <w:t xml:space="preserve"> viability.</w:t>
            </w:r>
            <w:r w:rsidRPr="001F7B70">
              <w:rPr>
                <w:rFonts w:ascii="Century Gothic" w:hAnsi="Century Gothic" w:cs="Arial"/>
                <w:iCs/>
                <w:sz w:val="23"/>
                <w:szCs w:val="23"/>
              </w:rPr>
              <w:t xml:space="preserve"> NPPF also advocates that a</w:t>
            </w:r>
            <w:r w:rsidRPr="001F7B70">
              <w:rPr>
                <w:rFonts w:ascii="Century Gothic" w:hAnsi="Century Gothic" w:cs="Arial"/>
                <w:sz w:val="23"/>
                <w:szCs w:val="23"/>
              </w:rPr>
              <w:t>ny impact should be weighed against the public benefits of the scheme.</w:t>
            </w:r>
            <w:r>
              <w:rPr>
                <w:rFonts w:ascii="Century Gothic" w:hAnsi="Century Gothic" w:cs="Arial"/>
                <w:iCs/>
                <w:sz w:val="23"/>
                <w:szCs w:val="23"/>
              </w:rPr>
              <w:t xml:space="preserve"> </w:t>
            </w:r>
            <w:r w:rsidRPr="001F7B70">
              <w:rPr>
                <w:rFonts w:ascii="Century Gothic" w:hAnsi="Century Gothic" w:cs="Arial"/>
                <w:bCs/>
                <w:sz w:val="23"/>
                <w:szCs w:val="23"/>
              </w:rPr>
              <w:t>I</w:t>
            </w:r>
            <w:r w:rsidRPr="001F7B70">
              <w:rPr>
                <w:rFonts w:ascii="Century Gothic" w:hAnsi="Century Gothic" w:cs="Arial"/>
                <w:sz w:val="23"/>
                <w:szCs w:val="23"/>
              </w:rPr>
              <w:t xml:space="preserve">t has been clearly demonstrated that there is a </w:t>
            </w:r>
            <w:proofErr w:type="spellStart"/>
            <w:proofErr w:type="gramStart"/>
            <w:r w:rsidRPr="001F7B70">
              <w:rPr>
                <w:rFonts w:ascii="Century Gothic" w:hAnsi="Century Gothic" w:cs="Arial"/>
                <w:bCs/>
                <w:sz w:val="23"/>
                <w:szCs w:val="23"/>
              </w:rPr>
              <w:t>well defined</w:t>
            </w:r>
            <w:proofErr w:type="spellEnd"/>
            <w:proofErr w:type="gramEnd"/>
            <w:r w:rsidRPr="001F7B70">
              <w:rPr>
                <w:rFonts w:ascii="Century Gothic" w:hAnsi="Century Gothic" w:cs="Arial"/>
                <w:bCs/>
                <w:sz w:val="23"/>
                <w:szCs w:val="23"/>
              </w:rPr>
              <w:t xml:space="preserve"> technical need for the installation to address</w:t>
            </w:r>
            <w:r w:rsidRPr="001F7B70">
              <w:rPr>
                <w:rFonts w:ascii="Century Gothic" w:hAnsi="Century Gothic" w:cs="Arial"/>
                <w:sz w:val="23"/>
                <w:szCs w:val="23"/>
              </w:rPr>
              <w:t xml:space="preserve"> the operators coverage needs </w:t>
            </w:r>
            <w:r w:rsidR="00EC145E">
              <w:rPr>
                <w:rFonts w:ascii="Century Gothic" w:hAnsi="Century Gothic" w:cs="Arial"/>
                <w:sz w:val="23"/>
                <w:szCs w:val="23"/>
              </w:rPr>
              <w:t xml:space="preserve">and to </w:t>
            </w:r>
            <w:r w:rsidRPr="001F7B70">
              <w:rPr>
                <w:rFonts w:ascii="Century Gothic" w:hAnsi="Century Gothic" w:cs="Arial"/>
                <w:sz w:val="23"/>
                <w:szCs w:val="23"/>
              </w:rPr>
              <w:t xml:space="preserve">the public that travel along </w:t>
            </w:r>
            <w:r w:rsidR="00417A43">
              <w:rPr>
                <w:rFonts w:ascii="Century Gothic" w:hAnsi="Century Gothic" w:cs="Arial"/>
                <w:sz w:val="23"/>
                <w:szCs w:val="23"/>
              </w:rPr>
              <w:t>Holborn</w:t>
            </w:r>
            <w:r w:rsidR="00EC145E">
              <w:rPr>
                <w:rFonts w:ascii="Century Gothic" w:hAnsi="Century Gothic" w:cs="Arial"/>
                <w:sz w:val="23"/>
                <w:szCs w:val="23"/>
              </w:rPr>
              <w:t xml:space="preserve"> and nearby areas</w:t>
            </w:r>
            <w:r w:rsidRPr="001F7B70">
              <w:rPr>
                <w:rFonts w:ascii="Century Gothic" w:hAnsi="Century Gothic" w:cs="Arial"/>
                <w:sz w:val="23"/>
                <w:szCs w:val="23"/>
              </w:rPr>
              <w:t>.  Furthermore, full consideration has been given to the location and design and appearance of the pole mounted antennas together with</w:t>
            </w:r>
            <w:r w:rsidR="00417A43">
              <w:rPr>
                <w:rFonts w:ascii="Century Gothic" w:hAnsi="Century Gothic" w:cs="Arial"/>
                <w:sz w:val="23"/>
                <w:szCs w:val="23"/>
              </w:rPr>
              <w:t xml:space="preserve"> the</w:t>
            </w:r>
            <w:r w:rsidRPr="001F7B70">
              <w:rPr>
                <w:rFonts w:ascii="Century Gothic" w:hAnsi="Century Gothic" w:cs="Arial"/>
                <w:sz w:val="23"/>
                <w:szCs w:val="23"/>
              </w:rPr>
              <w:t xml:space="preserve"> character and appearance of </w:t>
            </w:r>
            <w:r w:rsidR="00417A43">
              <w:rPr>
                <w:rFonts w:ascii="Century Gothic" w:hAnsi="Century Gothic" w:cs="Arial"/>
                <w:sz w:val="23"/>
                <w:szCs w:val="23"/>
              </w:rPr>
              <w:t>Bloomsbury</w:t>
            </w:r>
            <w:r w:rsidRPr="001F7B70">
              <w:rPr>
                <w:rFonts w:ascii="Century Gothic" w:hAnsi="Century Gothic" w:cs="Arial"/>
                <w:sz w:val="23"/>
                <w:szCs w:val="23"/>
              </w:rPr>
              <w:t xml:space="preserve"> Conservation Area.</w:t>
            </w:r>
          </w:p>
          <w:p w14:paraId="75364A5A" w14:textId="77777777" w:rsidR="0006419D" w:rsidRPr="001F7B70" w:rsidRDefault="0006419D" w:rsidP="00B212C2">
            <w:pPr>
              <w:jc w:val="both"/>
              <w:rPr>
                <w:rFonts w:ascii="Century Gothic" w:hAnsi="Century Gothic" w:cs="Arial"/>
                <w:sz w:val="23"/>
                <w:szCs w:val="23"/>
              </w:rPr>
            </w:pPr>
          </w:p>
          <w:p w14:paraId="599202E2" w14:textId="57FF178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To expand upon the siting and appearance of the </w:t>
            </w:r>
            <w:proofErr w:type="spellStart"/>
            <w:r w:rsidR="00E60682" w:rsidRPr="001F7B70">
              <w:rPr>
                <w:rFonts w:ascii="Century Gothic" w:hAnsi="Century Gothic" w:cs="Arial"/>
                <w:sz w:val="23"/>
                <w:szCs w:val="23"/>
              </w:rPr>
              <w:t>propsed</w:t>
            </w:r>
            <w:proofErr w:type="spellEnd"/>
            <w:r w:rsidRPr="001F7B70">
              <w:rPr>
                <w:rFonts w:ascii="Century Gothic" w:hAnsi="Century Gothic" w:cs="Arial"/>
                <w:sz w:val="23"/>
                <w:szCs w:val="23"/>
              </w:rPr>
              <w:t xml:space="preserve"> scheme within the context of Article 2(3) land, the applica</w:t>
            </w:r>
            <w:r w:rsidR="00DF05FC">
              <w:rPr>
                <w:rFonts w:ascii="Century Gothic" w:hAnsi="Century Gothic" w:cs="Arial"/>
                <w:sz w:val="23"/>
                <w:szCs w:val="23"/>
              </w:rPr>
              <w:t xml:space="preserve">nts search area is contained entirely within </w:t>
            </w:r>
            <w:r w:rsidR="002B5BF7">
              <w:rPr>
                <w:rFonts w:ascii="Century Gothic" w:hAnsi="Century Gothic" w:cs="Arial"/>
                <w:sz w:val="23"/>
                <w:szCs w:val="23"/>
              </w:rPr>
              <w:t>Bloomsbury</w:t>
            </w:r>
            <w:r w:rsidR="00213548" w:rsidRPr="001F7B70">
              <w:rPr>
                <w:rFonts w:ascii="Century Gothic" w:hAnsi="Century Gothic" w:cs="Arial"/>
                <w:sz w:val="23"/>
                <w:szCs w:val="23"/>
              </w:rPr>
              <w:t xml:space="preserve"> </w:t>
            </w:r>
            <w:r w:rsidRPr="001F7B70">
              <w:rPr>
                <w:rFonts w:ascii="Century Gothic" w:hAnsi="Century Gothic" w:cs="Arial"/>
                <w:sz w:val="23"/>
                <w:szCs w:val="23"/>
              </w:rPr>
              <w:t>Conservation Area</w:t>
            </w:r>
            <w:r w:rsidR="00DF05FC">
              <w:rPr>
                <w:rFonts w:ascii="Century Gothic" w:hAnsi="Century Gothic" w:cs="Arial"/>
                <w:sz w:val="23"/>
                <w:szCs w:val="23"/>
              </w:rPr>
              <w:t xml:space="preserve">, which contains </w:t>
            </w:r>
            <w:r w:rsidR="00417A43">
              <w:rPr>
                <w:rFonts w:ascii="Century Gothic" w:hAnsi="Century Gothic" w:cs="Arial"/>
                <w:sz w:val="23"/>
                <w:szCs w:val="23"/>
              </w:rPr>
              <w:t>some</w:t>
            </w:r>
            <w:r w:rsidR="00DF05FC">
              <w:rPr>
                <w:rFonts w:ascii="Century Gothic" w:hAnsi="Century Gothic" w:cs="Arial"/>
                <w:sz w:val="23"/>
                <w:szCs w:val="23"/>
              </w:rPr>
              <w:t xml:space="preserve"> listed buildings</w:t>
            </w:r>
            <w:r w:rsidR="00417A43">
              <w:rPr>
                <w:rFonts w:ascii="Century Gothic" w:hAnsi="Century Gothic" w:cs="Arial"/>
                <w:sz w:val="23"/>
                <w:szCs w:val="23"/>
              </w:rPr>
              <w:t xml:space="preserve">. </w:t>
            </w:r>
            <w:r w:rsidR="00DF05FC">
              <w:rPr>
                <w:rFonts w:ascii="Century Gothic" w:hAnsi="Century Gothic" w:cs="Arial"/>
                <w:sz w:val="23"/>
                <w:szCs w:val="23"/>
              </w:rPr>
              <w:t>With this in mind,</w:t>
            </w:r>
            <w:r w:rsidRPr="001F7B70">
              <w:rPr>
                <w:rFonts w:ascii="Century Gothic" w:hAnsi="Century Gothic" w:cs="Arial"/>
                <w:sz w:val="23"/>
                <w:szCs w:val="23"/>
              </w:rPr>
              <w:t xml:space="preserve"> the</w:t>
            </w:r>
            <w:r w:rsidR="00DF05FC">
              <w:rPr>
                <w:rFonts w:ascii="Century Gothic" w:hAnsi="Century Gothic" w:cs="Arial"/>
                <w:sz w:val="23"/>
                <w:szCs w:val="23"/>
              </w:rPr>
              <w:t xml:space="preserve"> applicant has taken every possible steps to ensure that</w:t>
            </w:r>
            <w:r w:rsidRPr="001F7B70">
              <w:rPr>
                <w:rFonts w:ascii="Century Gothic" w:hAnsi="Century Gothic" w:cs="Arial"/>
                <w:sz w:val="23"/>
                <w:szCs w:val="23"/>
              </w:rPr>
              <w:t xml:space="preserve"> </w:t>
            </w:r>
            <w:r w:rsidR="00DF05FC">
              <w:rPr>
                <w:rFonts w:ascii="Century Gothic" w:hAnsi="Century Gothic" w:cs="Arial"/>
                <w:sz w:val="23"/>
                <w:szCs w:val="23"/>
              </w:rPr>
              <w:t xml:space="preserve">the </w:t>
            </w:r>
            <w:r w:rsidRPr="001F7B70">
              <w:rPr>
                <w:rFonts w:ascii="Century Gothic" w:hAnsi="Century Gothic" w:cs="Arial"/>
                <w:sz w:val="23"/>
                <w:szCs w:val="23"/>
              </w:rPr>
              <w:t>proposal has been designed sensitively to respect the historic environment,</w:t>
            </w:r>
            <w:r w:rsidR="008C4F24" w:rsidRPr="001F7B70">
              <w:rPr>
                <w:rFonts w:ascii="Century Gothic" w:hAnsi="Century Gothic" w:cs="Arial"/>
                <w:sz w:val="23"/>
                <w:szCs w:val="23"/>
              </w:rPr>
              <w:t xml:space="preserve"> especially when taking into account that t</w:t>
            </w:r>
            <w:r w:rsidRPr="001F7B70">
              <w:rPr>
                <w:rFonts w:ascii="Century Gothic" w:hAnsi="Century Gothic" w:cs="Arial"/>
                <w:sz w:val="23"/>
                <w:szCs w:val="23"/>
              </w:rPr>
              <w:t xml:space="preserve">he operator has compromised their technical requirements and, in this case, </w:t>
            </w:r>
            <w:r w:rsidR="008C4F24" w:rsidRPr="001F7B70">
              <w:rPr>
                <w:rFonts w:ascii="Century Gothic" w:hAnsi="Century Gothic" w:cs="Arial"/>
                <w:sz w:val="23"/>
                <w:szCs w:val="23"/>
              </w:rPr>
              <w:t>the</w:t>
            </w:r>
            <w:r w:rsidR="00E60682" w:rsidRPr="001F7B70">
              <w:rPr>
                <w:rFonts w:ascii="Century Gothic" w:hAnsi="Century Gothic" w:cs="Arial"/>
                <w:sz w:val="23"/>
                <w:szCs w:val="23"/>
              </w:rPr>
              <w:t xml:space="preserve"> </w:t>
            </w:r>
            <w:r w:rsidR="008C4F24" w:rsidRPr="001F7B70">
              <w:rPr>
                <w:rFonts w:ascii="Century Gothic" w:hAnsi="Century Gothic" w:cs="Arial"/>
                <w:sz w:val="23"/>
                <w:szCs w:val="23"/>
              </w:rPr>
              <w:t xml:space="preserve">amount of apparatus proposed has </w:t>
            </w:r>
            <w:r w:rsidRPr="001F7B70">
              <w:rPr>
                <w:rFonts w:ascii="Century Gothic" w:hAnsi="Century Gothic" w:cs="Arial"/>
                <w:sz w:val="23"/>
                <w:szCs w:val="23"/>
              </w:rPr>
              <w:t>been kept to a</w:t>
            </w:r>
            <w:r w:rsidR="008C4F24" w:rsidRPr="001F7B70">
              <w:rPr>
                <w:rFonts w:ascii="Century Gothic" w:hAnsi="Century Gothic" w:cs="Arial"/>
                <w:sz w:val="23"/>
                <w:szCs w:val="23"/>
              </w:rPr>
              <w:t>n operational</w:t>
            </w:r>
            <w:r w:rsidRPr="001F7B70">
              <w:rPr>
                <w:rFonts w:ascii="Century Gothic" w:hAnsi="Century Gothic" w:cs="Arial"/>
                <w:sz w:val="23"/>
                <w:szCs w:val="23"/>
              </w:rPr>
              <w:t xml:space="preserve"> minimum and has been progressed proportionate to the asset’s importance. In this regard it should be appreciated that the proposal seeks to </w:t>
            </w:r>
            <w:r w:rsidR="00E60682" w:rsidRPr="001F7B70">
              <w:rPr>
                <w:rFonts w:ascii="Century Gothic" w:hAnsi="Century Gothic" w:cs="Arial"/>
                <w:sz w:val="23"/>
                <w:szCs w:val="23"/>
              </w:rPr>
              <w:t xml:space="preserve">provide improved network coverage within a historically sensitive area </w:t>
            </w:r>
            <w:r w:rsidRPr="001F7B70">
              <w:rPr>
                <w:rFonts w:ascii="Century Gothic" w:hAnsi="Century Gothic" w:cs="Arial"/>
                <w:sz w:val="23"/>
                <w:szCs w:val="23"/>
              </w:rPr>
              <w:t xml:space="preserve">and </w:t>
            </w:r>
            <w:r w:rsidR="00E60682" w:rsidRPr="001F7B70">
              <w:rPr>
                <w:rFonts w:ascii="Century Gothic" w:hAnsi="Century Gothic" w:cs="Arial"/>
                <w:sz w:val="23"/>
                <w:szCs w:val="23"/>
              </w:rPr>
              <w:t>ha</w:t>
            </w:r>
            <w:r w:rsidRPr="001F7B70">
              <w:rPr>
                <w:rFonts w:ascii="Century Gothic" w:hAnsi="Century Gothic" w:cs="Arial"/>
                <w:sz w:val="23"/>
                <w:szCs w:val="23"/>
              </w:rPr>
              <w:t>s</w:t>
            </w:r>
            <w:r w:rsidR="00E60682" w:rsidRPr="001F7B70">
              <w:rPr>
                <w:rFonts w:ascii="Century Gothic" w:hAnsi="Century Gothic" w:cs="Arial"/>
                <w:sz w:val="23"/>
                <w:szCs w:val="23"/>
              </w:rPr>
              <w:t xml:space="preserve"> been</w:t>
            </w:r>
            <w:r w:rsidRPr="001F7B70">
              <w:rPr>
                <w:rFonts w:ascii="Century Gothic" w:hAnsi="Century Gothic" w:cs="Arial"/>
                <w:sz w:val="23"/>
                <w:szCs w:val="23"/>
              </w:rPr>
              <w:t xml:space="preserve"> designed with no more development than is sufficiently needed to fulfil the technical requirements of this site. The location of the three proposed antennas will be situated </w:t>
            </w:r>
            <w:r w:rsidR="008C4F24" w:rsidRPr="001F7B70">
              <w:rPr>
                <w:rFonts w:ascii="Century Gothic" w:hAnsi="Century Gothic" w:cs="Arial"/>
                <w:sz w:val="23"/>
                <w:szCs w:val="23"/>
              </w:rPr>
              <w:t>in the least obtrusive positions</w:t>
            </w:r>
            <w:r w:rsidR="00E60682" w:rsidRPr="001F7B70">
              <w:rPr>
                <w:rFonts w:ascii="Century Gothic" w:hAnsi="Century Gothic" w:cs="Arial"/>
                <w:sz w:val="23"/>
                <w:szCs w:val="23"/>
              </w:rPr>
              <w:t xml:space="preserve"> possible</w:t>
            </w:r>
            <w:r w:rsidRPr="001F7B70">
              <w:rPr>
                <w:rFonts w:ascii="Century Gothic" w:hAnsi="Century Gothic" w:cs="Arial"/>
                <w:sz w:val="23"/>
                <w:szCs w:val="23"/>
              </w:rPr>
              <w:t xml:space="preserve"> in which as previously explained will reduce the visual impact of the base station </w:t>
            </w:r>
            <w:r w:rsidR="00E60682" w:rsidRPr="001F7B70">
              <w:rPr>
                <w:rFonts w:ascii="Century Gothic" w:hAnsi="Century Gothic" w:cs="Arial"/>
                <w:sz w:val="23"/>
                <w:szCs w:val="23"/>
              </w:rPr>
              <w:t>so far as practicable.</w:t>
            </w:r>
            <w:r w:rsidRPr="001F7B70">
              <w:rPr>
                <w:rFonts w:ascii="Century Gothic" w:hAnsi="Century Gothic" w:cs="Arial"/>
                <w:sz w:val="23"/>
                <w:szCs w:val="23"/>
              </w:rPr>
              <w:t xml:space="preserve"> </w:t>
            </w:r>
          </w:p>
          <w:p w14:paraId="51857636" w14:textId="04AD1E47" w:rsidR="00B212C2" w:rsidRPr="001F7B70" w:rsidRDefault="00B212C2" w:rsidP="00B212C2">
            <w:pPr>
              <w:jc w:val="both"/>
              <w:rPr>
                <w:rFonts w:ascii="Century Gothic" w:hAnsi="Century Gothic" w:cs="Arial"/>
                <w:i/>
                <w:iCs/>
                <w:sz w:val="23"/>
                <w:szCs w:val="23"/>
              </w:rPr>
            </w:pPr>
          </w:p>
          <w:p w14:paraId="63A202D5" w14:textId="70ADD305" w:rsidR="00C90252" w:rsidRPr="001F7B70" w:rsidRDefault="00C90252" w:rsidP="00C90252">
            <w:pPr>
              <w:jc w:val="both"/>
              <w:rPr>
                <w:rFonts w:ascii="Century Gothic" w:hAnsi="Century Gothic" w:cs="Arial"/>
                <w:i/>
                <w:iCs/>
                <w:sz w:val="23"/>
                <w:szCs w:val="23"/>
              </w:rPr>
            </w:pPr>
            <w:r w:rsidRPr="001F7B70">
              <w:rPr>
                <w:rFonts w:ascii="Century Gothic" w:hAnsi="Century Gothic" w:cs="Arial"/>
                <w:sz w:val="23"/>
                <w:szCs w:val="23"/>
              </w:rPr>
              <w:t>It is also of note that in a recent appeal case (PINs Ref:- APP/X5990/W/19/3238167 – dated 20/01/2020) in which the operators sought planning permission to install new pole mounted antennas within a conservation area, the inspector in allowing the appeal concluded that:-</w:t>
            </w:r>
            <w:r w:rsidRPr="001F7B70">
              <w:rPr>
                <w:rFonts w:ascii="Century Gothic" w:hAnsi="Century Gothic" w:cs="Arial"/>
                <w:i/>
                <w:iCs/>
                <w:sz w:val="23"/>
                <w:szCs w:val="23"/>
              </w:rPr>
              <w:t xml:space="preserve"> “Within the Haymarket Conservation Area, information submitted by the appellants indicate that very many of the buildings accommodate utilitarian features at the roof level, including communications equipment, cabinets, air-conditioning plant, window cleaning equipment etc. The appellants have also stated that it is necessary that </w:t>
            </w:r>
            <w:r w:rsidRPr="001F7B70">
              <w:rPr>
                <w:rFonts w:ascii="Century Gothic" w:hAnsi="Century Gothic" w:cs="Arial"/>
                <w:i/>
                <w:iCs/>
                <w:sz w:val="23"/>
                <w:szCs w:val="23"/>
              </w:rPr>
              <w:lastRenderedPageBreak/>
              <w:t xml:space="preserve">some of the proposed equipment projects above the screen in order to function. From what I have seen and what has been submitted it seems clear to me that there would be very few opportunities to view the proposed equipment from the ground level, if at all. There may be opportunities to see some of the proposed equipment from higher up within adjacent buildings. This would be from positions where other </w:t>
            </w:r>
            <w:proofErr w:type="gramStart"/>
            <w:r w:rsidRPr="001F7B70">
              <w:rPr>
                <w:rFonts w:ascii="Century Gothic" w:hAnsi="Century Gothic" w:cs="Arial"/>
                <w:i/>
                <w:iCs/>
                <w:sz w:val="23"/>
                <w:szCs w:val="23"/>
              </w:rPr>
              <w:t>roof-tops</w:t>
            </w:r>
            <w:proofErr w:type="gramEnd"/>
            <w:r w:rsidRPr="001F7B70">
              <w:rPr>
                <w:rFonts w:ascii="Century Gothic" w:hAnsi="Century Gothic" w:cs="Arial"/>
                <w:i/>
                <w:iCs/>
                <w:sz w:val="23"/>
                <w:szCs w:val="23"/>
              </w:rPr>
              <w:t xml:space="preserve"> would also be seen and the presence of utilitarian equipment is common. It is also relevant that equipment on St Albans House would be removed and so there is some balance to be considered. </w:t>
            </w:r>
          </w:p>
          <w:p w14:paraId="36199E7C" w14:textId="77777777" w:rsidR="00C90252" w:rsidRPr="001F7B70" w:rsidRDefault="00C90252" w:rsidP="00C90252">
            <w:pPr>
              <w:jc w:val="both"/>
              <w:rPr>
                <w:rFonts w:ascii="Century Gothic" w:hAnsi="Century Gothic" w:cs="Arial"/>
                <w:i/>
                <w:iCs/>
                <w:sz w:val="23"/>
                <w:szCs w:val="23"/>
              </w:rPr>
            </w:pPr>
          </w:p>
          <w:p w14:paraId="718D29D7" w14:textId="46BA63B3" w:rsidR="00C90252" w:rsidRPr="001F7B70" w:rsidRDefault="00C90252" w:rsidP="00C90252">
            <w:pPr>
              <w:jc w:val="both"/>
              <w:rPr>
                <w:rFonts w:ascii="Century Gothic" w:hAnsi="Century Gothic" w:cs="Arial"/>
                <w:i/>
                <w:iCs/>
                <w:sz w:val="23"/>
                <w:szCs w:val="23"/>
              </w:rPr>
            </w:pPr>
            <w:r w:rsidRPr="001F7B70">
              <w:rPr>
                <w:rFonts w:ascii="Century Gothic" w:hAnsi="Century Gothic" w:cs="Arial"/>
                <w:i/>
                <w:iCs/>
                <w:sz w:val="23"/>
                <w:szCs w:val="23"/>
              </w:rPr>
              <w:t>Having taken account of the limited opportunities to see the proposal, along with the fact that what would be seen would be very small in comparison with the size of the building, I am satisfied that the proposal would have no negative effects on the character and appearance of the Haymarket Conservation Area. In addition, I am also satisfied that there would be no harmful effects on the setting of the Regent Street Conservation Area, for the same reasons.”</w:t>
            </w:r>
          </w:p>
          <w:p w14:paraId="260D1B97" w14:textId="17651081" w:rsidR="00C90252" w:rsidRPr="001F7B70" w:rsidRDefault="00C90252" w:rsidP="00B212C2">
            <w:pPr>
              <w:jc w:val="both"/>
              <w:rPr>
                <w:rFonts w:ascii="Century Gothic" w:hAnsi="Century Gothic" w:cs="Arial"/>
                <w:i/>
                <w:iCs/>
                <w:sz w:val="23"/>
                <w:szCs w:val="23"/>
              </w:rPr>
            </w:pPr>
          </w:p>
          <w:p w14:paraId="1B36EAEC" w14:textId="183657DD" w:rsidR="009C06A2" w:rsidRPr="001F7B70" w:rsidRDefault="009C06A2" w:rsidP="00B212C2">
            <w:pPr>
              <w:jc w:val="both"/>
              <w:rPr>
                <w:rFonts w:ascii="Century Gothic" w:hAnsi="Century Gothic" w:cs="Arial"/>
                <w:sz w:val="23"/>
                <w:szCs w:val="23"/>
              </w:rPr>
            </w:pPr>
            <w:r w:rsidRPr="001F7B70">
              <w:rPr>
                <w:rFonts w:ascii="Century Gothic" w:hAnsi="Century Gothic" w:cs="Arial"/>
                <w:sz w:val="23"/>
                <w:szCs w:val="23"/>
              </w:rPr>
              <w:t xml:space="preserve">Whilst each case is to be read upon its own merits, it is considered that there pertinent points to be drawn from this case in that the installation of modern day utilitarian apparatus within a historic environment is not </w:t>
            </w:r>
            <w:proofErr w:type="spellStart"/>
            <w:r w:rsidRPr="001F7B70">
              <w:rPr>
                <w:rFonts w:ascii="Century Gothic" w:hAnsi="Century Gothic" w:cs="Arial"/>
                <w:sz w:val="23"/>
                <w:szCs w:val="23"/>
              </w:rPr>
              <w:t>imcompatible</w:t>
            </w:r>
            <w:proofErr w:type="spellEnd"/>
            <w:r w:rsidRPr="001F7B70">
              <w:rPr>
                <w:rFonts w:ascii="Century Gothic" w:hAnsi="Century Gothic" w:cs="Arial"/>
                <w:sz w:val="23"/>
                <w:szCs w:val="23"/>
              </w:rPr>
              <w:t xml:space="preserve"> and should not be viewed as inappropriate by default. </w:t>
            </w:r>
          </w:p>
          <w:p w14:paraId="5055123C" w14:textId="77777777" w:rsidR="0086677A" w:rsidRPr="0006419D" w:rsidRDefault="0086677A" w:rsidP="00B212C2">
            <w:pPr>
              <w:jc w:val="both"/>
              <w:rPr>
                <w:rFonts w:ascii="Century Gothic" w:hAnsi="Century Gothic" w:cs="Arial"/>
                <w:sz w:val="23"/>
                <w:szCs w:val="23"/>
              </w:rPr>
            </w:pPr>
          </w:p>
          <w:p w14:paraId="206D98DE" w14:textId="1859DCC2" w:rsidR="00B212C2" w:rsidRPr="0006419D" w:rsidRDefault="00B212C2" w:rsidP="00B212C2">
            <w:pPr>
              <w:jc w:val="both"/>
              <w:rPr>
                <w:rFonts w:ascii="Century Gothic" w:hAnsi="Century Gothic" w:cs="Arial"/>
                <w:iCs/>
                <w:sz w:val="23"/>
                <w:szCs w:val="23"/>
              </w:rPr>
            </w:pPr>
            <w:r w:rsidRPr="0006419D">
              <w:rPr>
                <w:rFonts w:ascii="Century Gothic" w:hAnsi="Century Gothic" w:cs="Arial"/>
                <w:sz w:val="23"/>
                <w:szCs w:val="23"/>
              </w:rPr>
              <w:t xml:space="preserve">In terms of siting the applicant has taken advantage of the building’s height, whereby it is of note that the </w:t>
            </w:r>
            <w:r w:rsidR="0086677A" w:rsidRPr="0006419D">
              <w:rPr>
                <w:rFonts w:ascii="Century Gothic" w:hAnsi="Century Gothic" w:cs="Arial"/>
                <w:sz w:val="23"/>
                <w:szCs w:val="23"/>
              </w:rPr>
              <w:t xml:space="preserve">proposed </w:t>
            </w:r>
            <w:r w:rsidRPr="0006419D">
              <w:rPr>
                <w:rFonts w:ascii="Century Gothic" w:hAnsi="Century Gothic" w:cs="Arial"/>
                <w:sz w:val="23"/>
                <w:szCs w:val="23"/>
              </w:rPr>
              <w:t xml:space="preserve">antennas will </w:t>
            </w:r>
            <w:r w:rsidR="0086677A" w:rsidRPr="0006419D">
              <w:rPr>
                <w:rFonts w:ascii="Century Gothic" w:hAnsi="Century Gothic" w:cs="Arial"/>
                <w:sz w:val="23"/>
                <w:szCs w:val="23"/>
              </w:rPr>
              <w:t xml:space="preserve">be positioned </w:t>
            </w:r>
            <w:r w:rsidRPr="0006419D">
              <w:rPr>
                <w:rFonts w:ascii="Century Gothic" w:hAnsi="Century Gothic" w:cs="Arial"/>
                <w:sz w:val="23"/>
                <w:szCs w:val="23"/>
              </w:rPr>
              <w:t>at the lowest possible height</w:t>
            </w:r>
            <w:r w:rsidR="00E60682" w:rsidRPr="0006419D">
              <w:rPr>
                <w:rFonts w:ascii="Century Gothic" w:hAnsi="Century Gothic" w:cs="Arial"/>
                <w:sz w:val="23"/>
                <w:szCs w:val="23"/>
              </w:rPr>
              <w:t xml:space="preserve"> so as not to pierce the roofline of the building</w:t>
            </w:r>
            <w:r w:rsidR="00B10F02">
              <w:rPr>
                <w:rFonts w:ascii="Century Gothic" w:hAnsi="Century Gothic" w:cs="Arial"/>
                <w:sz w:val="23"/>
                <w:szCs w:val="23"/>
              </w:rPr>
              <w:t xml:space="preserve"> and therefore limit long range views</w:t>
            </w:r>
            <w:r w:rsidRPr="0006419D">
              <w:rPr>
                <w:rFonts w:ascii="Century Gothic" w:hAnsi="Century Gothic" w:cs="Arial"/>
                <w:sz w:val="23"/>
                <w:szCs w:val="23"/>
              </w:rPr>
              <w:t>. In this regard the proposal will not undermine the character and appearance of the</w:t>
            </w:r>
            <w:r w:rsidR="000D3997" w:rsidRPr="0006419D">
              <w:rPr>
                <w:rFonts w:ascii="Century Gothic" w:hAnsi="Century Gothic" w:cs="Arial"/>
                <w:sz w:val="23"/>
                <w:szCs w:val="23"/>
              </w:rPr>
              <w:t xml:space="preserve"> </w:t>
            </w:r>
            <w:r w:rsidRPr="0006419D">
              <w:rPr>
                <w:rFonts w:ascii="Century Gothic" w:hAnsi="Century Gothic" w:cs="Arial"/>
                <w:sz w:val="23"/>
                <w:szCs w:val="23"/>
              </w:rPr>
              <w:t xml:space="preserve">Conservation Area as it has been designed in consideration for </w:t>
            </w:r>
            <w:r w:rsidR="00E60682" w:rsidRPr="0006419D">
              <w:rPr>
                <w:rFonts w:ascii="Century Gothic" w:hAnsi="Century Gothic" w:cs="Arial"/>
                <w:sz w:val="23"/>
                <w:szCs w:val="23"/>
              </w:rPr>
              <w:t xml:space="preserve">the </w:t>
            </w:r>
            <w:r w:rsidRPr="0006419D">
              <w:rPr>
                <w:rFonts w:ascii="Century Gothic" w:hAnsi="Century Gothic" w:cs="Arial"/>
                <w:sz w:val="23"/>
                <w:szCs w:val="23"/>
              </w:rPr>
              <w:t>heritage assets</w:t>
            </w:r>
            <w:r w:rsidR="00E60682" w:rsidRPr="0006419D">
              <w:rPr>
                <w:rFonts w:ascii="Century Gothic" w:hAnsi="Century Gothic" w:cs="Arial"/>
                <w:sz w:val="23"/>
                <w:szCs w:val="23"/>
              </w:rPr>
              <w:t xml:space="preserve"> that constrain the operator</w:t>
            </w:r>
            <w:r w:rsidR="00554E19" w:rsidRPr="0006419D">
              <w:rPr>
                <w:rFonts w:ascii="Century Gothic" w:hAnsi="Century Gothic" w:cs="Arial"/>
                <w:sz w:val="23"/>
                <w:szCs w:val="23"/>
              </w:rPr>
              <w:t>’</w:t>
            </w:r>
            <w:r w:rsidR="00E60682" w:rsidRPr="0006419D">
              <w:rPr>
                <w:rFonts w:ascii="Century Gothic" w:hAnsi="Century Gothic" w:cs="Arial"/>
                <w:sz w:val="23"/>
                <w:szCs w:val="23"/>
              </w:rPr>
              <w:t>s cell search area</w:t>
            </w:r>
            <w:r w:rsidRPr="0006419D">
              <w:rPr>
                <w:rFonts w:ascii="Century Gothic" w:hAnsi="Century Gothic" w:cs="Arial"/>
                <w:sz w:val="23"/>
                <w:szCs w:val="23"/>
              </w:rPr>
              <w:t xml:space="preserve">. Similarly, it is considered that the rooftop base station will not appear overly pronounced within the context of host building nor the skyline as the changes are </w:t>
            </w:r>
            <w:r w:rsidR="00B10F02">
              <w:rPr>
                <w:rFonts w:ascii="Century Gothic" w:hAnsi="Century Gothic" w:cs="Arial"/>
                <w:sz w:val="23"/>
                <w:szCs w:val="23"/>
              </w:rPr>
              <w:t>negligible</w:t>
            </w:r>
            <w:r w:rsidRPr="0006419D">
              <w:rPr>
                <w:rFonts w:ascii="Century Gothic" w:hAnsi="Century Gothic" w:cs="Arial"/>
                <w:sz w:val="23"/>
                <w:szCs w:val="23"/>
              </w:rPr>
              <w:t xml:space="preserve">. </w:t>
            </w:r>
            <w:r w:rsidRPr="0006419D">
              <w:rPr>
                <w:rFonts w:ascii="Century Gothic" w:hAnsi="Century Gothic" w:cs="Arial"/>
                <w:iCs/>
                <w:sz w:val="23"/>
                <w:szCs w:val="23"/>
              </w:rPr>
              <w:t>In conclusion</w:t>
            </w:r>
            <w:r w:rsidR="00B10F02">
              <w:rPr>
                <w:rFonts w:ascii="Century Gothic" w:hAnsi="Century Gothic" w:cs="Arial"/>
                <w:iCs/>
                <w:sz w:val="23"/>
                <w:szCs w:val="23"/>
              </w:rPr>
              <w:t>,</w:t>
            </w:r>
            <w:r w:rsidRPr="0006419D">
              <w:rPr>
                <w:rFonts w:ascii="Century Gothic" w:hAnsi="Century Gothic" w:cs="Arial"/>
                <w:iCs/>
                <w:sz w:val="23"/>
                <w:szCs w:val="23"/>
              </w:rPr>
              <w:t xml:space="preserve"> it is considered that when balanced against all material factors of this case, the proposal’s siting and appearance will not have a significant impact on this designated heritage asset. </w:t>
            </w:r>
            <w:proofErr w:type="gramStart"/>
            <w:r w:rsidRPr="0006419D">
              <w:rPr>
                <w:rFonts w:ascii="Century Gothic" w:hAnsi="Century Gothic" w:cs="Arial"/>
                <w:iCs/>
                <w:sz w:val="23"/>
                <w:szCs w:val="23"/>
              </w:rPr>
              <w:t>It is clear that the</w:t>
            </w:r>
            <w:proofErr w:type="gramEnd"/>
            <w:r w:rsidRPr="0006419D">
              <w:rPr>
                <w:rFonts w:ascii="Century Gothic" w:hAnsi="Century Gothic" w:cs="Arial"/>
                <w:iCs/>
                <w:sz w:val="23"/>
                <w:szCs w:val="23"/>
              </w:rPr>
              <w:t xml:space="preserve"> telecommunications development respects the historic qualities of the site and its surroundings, whereby it would not undermine those specific features as listed that warranted the site’s designation.</w:t>
            </w:r>
          </w:p>
          <w:p w14:paraId="097E61FE" w14:textId="77777777" w:rsidR="0086677A" w:rsidRPr="008A20DA" w:rsidRDefault="0086677A" w:rsidP="00B212C2">
            <w:pPr>
              <w:jc w:val="both"/>
              <w:rPr>
                <w:rFonts w:ascii="Century Gothic" w:hAnsi="Century Gothic" w:cs="Arial"/>
                <w:color w:val="FF0000"/>
                <w:sz w:val="23"/>
                <w:szCs w:val="23"/>
              </w:rPr>
            </w:pPr>
          </w:p>
          <w:p w14:paraId="172652CA" w14:textId="1929FB92"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With regards the need for the development it has been highlighted previously that the operator </w:t>
            </w:r>
            <w:r w:rsidR="00554E19" w:rsidRPr="001F7B70">
              <w:rPr>
                <w:rFonts w:ascii="Century Gothic" w:hAnsi="Century Gothic" w:cs="Arial"/>
                <w:sz w:val="23"/>
                <w:szCs w:val="23"/>
              </w:rPr>
              <w:t xml:space="preserve">is </w:t>
            </w:r>
            <w:r w:rsidRPr="001F7B70">
              <w:rPr>
                <w:rFonts w:ascii="Century Gothic" w:hAnsi="Century Gothic" w:cs="Arial"/>
                <w:sz w:val="23"/>
                <w:szCs w:val="23"/>
              </w:rPr>
              <w:t xml:space="preserve">required to address coverage shortfall areas to meet existing and future demands of mobile users. </w:t>
            </w:r>
            <w:r w:rsidRPr="001F7B70">
              <w:rPr>
                <w:rFonts w:ascii="Century Gothic" w:hAnsi="Century Gothic" w:cs="Arial"/>
                <w:iCs/>
                <w:sz w:val="23"/>
                <w:szCs w:val="23"/>
              </w:rPr>
              <w:t xml:space="preserve">Irrespective of a site designation, the public benefits of the telecommunication development in providing coverage and capacity should </w:t>
            </w:r>
            <w:proofErr w:type="gramStart"/>
            <w:r w:rsidRPr="001F7B70">
              <w:rPr>
                <w:rFonts w:ascii="Century Gothic" w:hAnsi="Century Gothic" w:cs="Arial"/>
                <w:iCs/>
                <w:sz w:val="23"/>
                <w:szCs w:val="23"/>
              </w:rPr>
              <w:t>be seen as</w:t>
            </w:r>
            <w:proofErr w:type="gramEnd"/>
            <w:r w:rsidRPr="001F7B70">
              <w:rPr>
                <w:rFonts w:ascii="Century Gothic" w:hAnsi="Century Gothic" w:cs="Arial"/>
                <w:iCs/>
                <w:sz w:val="23"/>
                <w:szCs w:val="23"/>
              </w:rPr>
              <w:t xml:space="preserve"> a material planning consideration. The use of m</w:t>
            </w:r>
            <w:r w:rsidRPr="001F7B70">
              <w:rPr>
                <w:rFonts w:ascii="Century Gothic" w:hAnsi="Century Gothic" w:cs="Arial"/>
                <w:sz w:val="23"/>
                <w:szCs w:val="23"/>
              </w:rPr>
              <w:t xml:space="preserve">obile devices has become an essential part of everyday life for </w:t>
            </w:r>
            <w:proofErr w:type="gramStart"/>
            <w:r w:rsidRPr="001F7B70">
              <w:rPr>
                <w:rFonts w:ascii="Century Gothic" w:hAnsi="Century Gothic" w:cs="Arial"/>
                <w:sz w:val="23"/>
                <w:szCs w:val="23"/>
              </w:rPr>
              <w:t>the vast majority of</w:t>
            </w:r>
            <w:proofErr w:type="gramEnd"/>
            <w:r w:rsidRPr="001F7B70">
              <w:rPr>
                <w:rFonts w:ascii="Century Gothic" w:hAnsi="Century Gothic" w:cs="Arial"/>
                <w:sz w:val="23"/>
                <w:szCs w:val="23"/>
              </w:rPr>
              <w:t xml:space="preserve"> people in the UK.  Indeed, mobile technology is important for personal communications, but it is becoming more and more important for businesses, making a vital contribution to overall economic prosperity. In this respect the network infrastructure development progressed by the operator is largely determined by consumer demand. These customers wish to be able to use their devices wherever they are, in which in designated areas this coverage requirement is no different. Albeit Conservation Areas</w:t>
            </w:r>
            <w:r w:rsidR="00A1123E" w:rsidRPr="001F7B70">
              <w:rPr>
                <w:rFonts w:ascii="Century Gothic" w:hAnsi="Century Gothic" w:cs="Arial"/>
                <w:sz w:val="23"/>
                <w:szCs w:val="23"/>
              </w:rPr>
              <w:t xml:space="preserve"> </w:t>
            </w:r>
            <w:r w:rsidRPr="001F7B70">
              <w:rPr>
                <w:rFonts w:ascii="Century Gothic" w:hAnsi="Century Gothic" w:cs="Arial"/>
                <w:sz w:val="23"/>
                <w:szCs w:val="23"/>
              </w:rPr>
              <w:t xml:space="preserve">can present difficulties in terms of their built character, it is considered that the technical needs have been addressed by taking a responsible and sensitive approach to the siting and appearance of this base station development. In this regard it is considered that the wider public benefit of providing multiple technologies is </w:t>
            </w:r>
            <w:proofErr w:type="gramStart"/>
            <w:r w:rsidRPr="001F7B70">
              <w:rPr>
                <w:rFonts w:ascii="Century Gothic" w:hAnsi="Century Gothic" w:cs="Arial"/>
                <w:sz w:val="23"/>
                <w:szCs w:val="23"/>
              </w:rPr>
              <w:t>sufficient</w:t>
            </w:r>
            <w:proofErr w:type="gramEnd"/>
            <w:r w:rsidRPr="001F7B70">
              <w:rPr>
                <w:rFonts w:ascii="Century Gothic" w:hAnsi="Century Gothic" w:cs="Arial"/>
                <w:sz w:val="23"/>
                <w:szCs w:val="23"/>
              </w:rPr>
              <w:t xml:space="preserve"> to outweigh any undue harm to the designated asset.</w:t>
            </w:r>
          </w:p>
          <w:p w14:paraId="0392EF79" w14:textId="77777777" w:rsidR="00B212C2" w:rsidRPr="001F7B70" w:rsidRDefault="00B212C2" w:rsidP="00B212C2">
            <w:pPr>
              <w:jc w:val="both"/>
              <w:rPr>
                <w:rFonts w:ascii="Century Gothic" w:hAnsi="Century Gothic" w:cs="Arial"/>
                <w:sz w:val="23"/>
                <w:szCs w:val="23"/>
              </w:rPr>
            </w:pPr>
          </w:p>
          <w:p w14:paraId="36F99674" w14:textId="5B177451" w:rsidR="00B212C2" w:rsidRPr="001F7B70" w:rsidRDefault="00B212C2" w:rsidP="00B212C2">
            <w:pPr>
              <w:jc w:val="both"/>
              <w:rPr>
                <w:rFonts w:ascii="Century Gothic" w:hAnsi="Century Gothic" w:cs="Arial"/>
                <w:sz w:val="23"/>
                <w:szCs w:val="23"/>
              </w:rPr>
            </w:pPr>
            <w:r w:rsidRPr="001F7B70">
              <w:rPr>
                <w:rFonts w:ascii="Century Gothic" w:hAnsi="Century Gothic" w:cs="Arial"/>
                <w:bCs/>
                <w:sz w:val="23"/>
                <w:szCs w:val="23"/>
              </w:rPr>
              <w:lastRenderedPageBreak/>
              <w:t>With regards the proposal compliance with planning policy, it is evident that NPPF, should be given significant weight in the determination of this application.</w:t>
            </w:r>
            <w:r w:rsidRPr="001F7B70">
              <w:rPr>
                <w:rFonts w:ascii="Century Gothic" w:hAnsi="Century Gothic" w:cs="Arial"/>
                <w:sz w:val="23"/>
                <w:szCs w:val="23"/>
              </w:rPr>
              <w:t xml:space="preserve"> It is considered that the scheme's siting and design, together with justification provided, presents no significant material conflict and accords with national planning policies. As previously highlighted the Code of Best Practice on Mobile Network Development which is a guidance document that should be used by all has updated and is more reflective of today’s current practices. Indeed, the latest version of the Code of Best Practice coincided with the statutory instrument changes to Part 16 that came into force at the end of November 2016. The process taking in advancing this </w:t>
            </w:r>
            <w:proofErr w:type="gramStart"/>
            <w:r w:rsidRPr="001F7B70">
              <w:rPr>
                <w:rFonts w:ascii="Century Gothic" w:hAnsi="Century Gothic" w:cs="Arial"/>
                <w:sz w:val="23"/>
                <w:szCs w:val="23"/>
              </w:rPr>
              <w:t>particular scheme</w:t>
            </w:r>
            <w:proofErr w:type="gramEnd"/>
            <w:r w:rsidRPr="001F7B70">
              <w:rPr>
                <w:rFonts w:ascii="Century Gothic" w:hAnsi="Century Gothic" w:cs="Arial"/>
                <w:sz w:val="23"/>
                <w:szCs w:val="23"/>
              </w:rPr>
              <w:t xml:space="preserve"> has taken a best practice approach in which its sited and designed. </w:t>
            </w:r>
          </w:p>
          <w:p w14:paraId="663637B5" w14:textId="789E3AED" w:rsidR="00B212C2" w:rsidRPr="001F7B70" w:rsidRDefault="00B212C2" w:rsidP="00B212C2">
            <w:pPr>
              <w:jc w:val="both"/>
              <w:rPr>
                <w:rFonts w:ascii="Century Gothic" w:hAnsi="Century Gothic" w:cs="Arial"/>
                <w:sz w:val="23"/>
                <w:szCs w:val="23"/>
              </w:rPr>
            </w:pPr>
          </w:p>
          <w:p w14:paraId="05CC871A" w14:textId="39BF02B5" w:rsidR="000C0023" w:rsidRDefault="000C0023" w:rsidP="00B212C2">
            <w:pPr>
              <w:jc w:val="both"/>
              <w:rPr>
                <w:rFonts w:ascii="Century Gothic" w:hAnsi="Century Gothic" w:cs="Arial"/>
                <w:color w:val="FF0000"/>
                <w:sz w:val="23"/>
                <w:szCs w:val="23"/>
              </w:rPr>
            </w:pPr>
            <w:r w:rsidRPr="001F7B70">
              <w:rPr>
                <w:rFonts w:ascii="Century Gothic" w:hAnsi="Century Gothic" w:cs="Arial"/>
                <w:sz w:val="23"/>
                <w:szCs w:val="23"/>
              </w:rPr>
              <w:t xml:space="preserve">This is the optimum planning option given the scale of the built form, the listed buildings, unlisted buildings of merit and the Conservation Area.  It is considered that the proposed development is acceptable in this location, and it would not appear visually intrusive and detrimental to the character of the street scene and provide significant public benefits. The proposal provides a </w:t>
            </w:r>
            <w:proofErr w:type="gramStart"/>
            <w:r w:rsidRPr="001F7B70">
              <w:rPr>
                <w:rFonts w:ascii="Century Gothic" w:hAnsi="Century Gothic" w:cs="Arial"/>
                <w:sz w:val="23"/>
                <w:szCs w:val="23"/>
              </w:rPr>
              <w:t>well balanced</w:t>
            </w:r>
            <w:proofErr w:type="gramEnd"/>
            <w:r w:rsidRPr="001F7B70">
              <w:rPr>
                <w:rFonts w:ascii="Century Gothic" w:hAnsi="Century Gothic" w:cs="Arial"/>
                <w:sz w:val="23"/>
                <w:szCs w:val="23"/>
              </w:rPr>
              <w:t xml:space="preserve"> approach to telecommunications development and preserving character and appearance of </w:t>
            </w:r>
            <w:r w:rsidR="00417A43">
              <w:rPr>
                <w:rFonts w:ascii="Century Gothic" w:hAnsi="Century Gothic" w:cs="Arial"/>
                <w:sz w:val="23"/>
                <w:szCs w:val="23"/>
              </w:rPr>
              <w:t>Bloomsbury</w:t>
            </w:r>
            <w:r w:rsidRPr="001F7B70">
              <w:rPr>
                <w:rFonts w:ascii="Century Gothic" w:hAnsi="Century Gothic" w:cs="Arial"/>
                <w:sz w:val="23"/>
                <w:szCs w:val="23"/>
              </w:rPr>
              <w:t xml:space="preserve"> Conservation Area.  It is considered that it complies with both NPPF and local policy. </w:t>
            </w:r>
          </w:p>
          <w:p w14:paraId="6FD7B0BE" w14:textId="77777777" w:rsidR="00592E4A" w:rsidRPr="001F7B70" w:rsidRDefault="00592E4A" w:rsidP="00B212C2">
            <w:pPr>
              <w:jc w:val="both"/>
              <w:rPr>
                <w:rFonts w:ascii="Century Gothic" w:hAnsi="Century Gothic" w:cs="Arial"/>
                <w:sz w:val="23"/>
                <w:szCs w:val="23"/>
              </w:rPr>
            </w:pPr>
          </w:p>
          <w:p w14:paraId="4904103E" w14:textId="6552F119" w:rsidR="00B212C2" w:rsidRPr="001F7B70" w:rsidRDefault="00B212C2" w:rsidP="00B212C2">
            <w:pPr>
              <w:jc w:val="both"/>
              <w:rPr>
                <w:rFonts w:ascii="Century Gothic" w:hAnsi="Century Gothic" w:cs="Arial"/>
                <w:sz w:val="23"/>
                <w:szCs w:val="23"/>
              </w:rPr>
            </w:pPr>
            <w:proofErr w:type="gramStart"/>
            <w:r w:rsidRPr="001F7B70">
              <w:rPr>
                <w:rFonts w:ascii="Century Gothic" w:hAnsi="Century Gothic" w:cs="Arial"/>
                <w:sz w:val="23"/>
                <w:szCs w:val="23"/>
              </w:rPr>
              <w:t>In light of</w:t>
            </w:r>
            <w:proofErr w:type="gramEnd"/>
            <w:r w:rsidRPr="001F7B70">
              <w:rPr>
                <w:rFonts w:ascii="Century Gothic" w:hAnsi="Century Gothic" w:cs="Arial"/>
                <w:sz w:val="23"/>
                <w:szCs w:val="23"/>
              </w:rPr>
              <w:t xml:space="preserve"> the case presented above, the applicant considers that the proposal strikes a good balance between environmental impact</w:t>
            </w:r>
            <w:r w:rsidR="001A0732">
              <w:rPr>
                <w:rFonts w:ascii="Century Gothic" w:hAnsi="Century Gothic" w:cs="Arial"/>
                <w:sz w:val="23"/>
                <w:szCs w:val="23"/>
              </w:rPr>
              <w:t xml:space="preserve"> on the heritage assets</w:t>
            </w:r>
            <w:r w:rsidRPr="001F7B70">
              <w:rPr>
                <w:rFonts w:ascii="Century Gothic" w:hAnsi="Century Gothic" w:cs="Arial"/>
                <w:sz w:val="23"/>
                <w:szCs w:val="23"/>
              </w:rPr>
              <w:t xml:space="preserve"> and</w:t>
            </w:r>
            <w:r w:rsidR="001A0732">
              <w:rPr>
                <w:rFonts w:ascii="Century Gothic" w:hAnsi="Century Gothic" w:cs="Arial"/>
                <w:sz w:val="23"/>
                <w:szCs w:val="23"/>
              </w:rPr>
              <w:t xml:space="preserve"> the</w:t>
            </w:r>
            <w:r w:rsidRPr="001F7B70">
              <w:rPr>
                <w:rFonts w:ascii="Century Gothic" w:hAnsi="Century Gothic" w:cs="Arial"/>
                <w:sz w:val="23"/>
                <w:szCs w:val="23"/>
              </w:rPr>
              <w:t xml:space="preserve"> operational considerations</w:t>
            </w:r>
            <w:r w:rsidR="001A0732">
              <w:rPr>
                <w:rFonts w:ascii="Century Gothic" w:hAnsi="Century Gothic" w:cs="Arial"/>
                <w:sz w:val="23"/>
                <w:szCs w:val="23"/>
              </w:rPr>
              <w:t xml:space="preserve"> of the operator to provide improved network coverage and capacity to this area</w:t>
            </w:r>
            <w:r w:rsidRPr="001F7B70">
              <w:rPr>
                <w:rFonts w:ascii="Century Gothic" w:hAnsi="Century Gothic" w:cs="Arial"/>
                <w:sz w:val="23"/>
                <w:szCs w:val="23"/>
              </w:rPr>
              <w:t>.</w:t>
            </w:r>
          </w:p>
          <w:p w14:paraId="3BEFED2B" w14:textId="77777777" w:rsidR="00B212C2" w:rsidRPr="001F7B70" w:rsidRDefault="00B212C2" w:rsidP="00B212C2">
            <w:pPr>
              <w:jc w:val="both"/>
              <w:rPr>
                <w:rFonts w:ascii="Century Gothic" w:hAnsi="Century Gothic" w:cs="Arial"/>
                <w:sz w:val="23"/>
                <w:szCs w:val="23"/>
              </w:rPr>
            </w:pPr>
          </w:p>
          <w:p w14:paraId="7E6A71DE" w14:textId="77777777" w:rsidR="00B212C2" w:rsidRPr="001F7B70" w:rsidRDefault="00B212C2" w:rsidP="00B212C2">
            <w:pPr>
              <w:jc w:val="both"/>
              <w:rPr>
                <w:rFonts w:ascii="Century Gothic" w:hAnsi="Century Gothic" w:cs="Arial"/>
                <w:b/>
                <w:sz w:val="23"/>
                <w:szCs w:val="23"/>
                <w:u w:val="single"/>
              </w:rPr>
            </w:pPr>
            <w:r w:rsidRPr="001F7B70">
              <w:rPr>
                <w:rFonts w:ascii="Century Gothic" w:hAnsi="Century Gothic" w:cs="Arial"/>
                <w:b/>
                <w:sz w:val="23"/>
                <w:szCs w:val="23"/>
                <w:u w:val="single"/>
              </w:rPr>
              <w:t>Health &amp; Safety</w:t>
            </w:r>
          </w:p>
          <w:p w14:paraId="549F5D64" w14:textId="7777777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 xml:space="preserve">Court cases have confirmed that the </w:t>
            </w:r>
            <w:r w:rsidRPr="001F7B70">
              <w:rPr>
                <w:rFonts w:ascii="Century Gothic" w:hAnsi="Century Gothic" w:cs="Arial"/>
                <w:iCs/>
                <w:sz w:val="23"/>
                <w:szCs w:val="23"/>
              </w:rPr>
              <w:t>public perception</w:t>
            </w:r>
            <w:r w:rsidRPr="001F7B70">
              <w:rPr>
                <w:rFonts w:ascii="Century Gothic" w:hAnsi="Century Gothic" w:cs="Arial"/>
                <w:sz w:val="23"/>
                <w:szCs w:val="23"/>
              </w:rPr>
              <w:t xml:space="preserve"> of health risks can be a material consideration within the planning system. That said the weight to be attached to this issue </w:t>
            </w:r>
            <w:proofErr w:type="gramStart"/>
            <w:r w:rsidRPr="001F7B70">
              <w:rPr>
                <w:rFonts w:ascii="Century Gothic" w:hAnsi="Century Gothic" w:cs="Arial"/>
                <w:sz w:val="23"/>
                <w:szCs w:val="23"/>
              </w:rPr>
              <w:t>has to</w:t>
            </w:r>
            <w:proofErr w:type="gramEnd"/>
            <w:r w:rsidRPr="001F7B70">
              <w:rPr>
                <w:rFonts w:ascii="Century Gothic" w:hAnsi="Century Gothic" w:cs="Arial"/>
                <w:sz w:val="23"/>
                <w:szCs w:val="23"/>
              </w:rPr>
              <w:t xml:space="preserve"> be determined accordingly in each case by the decision maker when assessing the evidence provided. However, it has been generally upheld and widely established that health concerns are not a sufficient matter alone to refuse a planning application providing it has been demonstrated that the proposed base station will comply with the International Commission on Non-Ionizing Radiation Protection guidelines. </w:t>
            </w:r>
          </w:p>
          <w:p w14:paraId="00CE9608" w14:textId="77777777" w:rsidR="00B212C2" w:rsidRPr="001F7B70" w:rsidRDefault="00B212C2" w:rsidP="00B212C2">
            <w:pPr>
              <w:jc w:val="both"/>
              <w:rPr>
                <w:rFonts w:ascii="Century Gothic" w:hAnsi="Century Gothic" w:cs="Arial"/>
                <w:sz w:val="23"/>
                <w:szCs w:val="23"/>
              </w:rPr>
            </w:pPr>
          </w:p>
          <w:p w14:paraId="105E5613" w14:textId="77777777" w:rsidR="00B212C2" w:rsidRPr="001F7B70" w:rsidRDefault="00B212C2" w:rsidP="00B212C2">
            <w:pPr>
              <w:jc w:val="both"/>
              <w:rPr>
                <w:rFonts w:ascii="Century Gothic" w:hAnsi="Century Gothic" w:cs="Arial"/>
                <w:sz w:val="23"/>
                <w:szCs w:val="23"/>
              </w:rPr>
            </w:pPr>
            <w:r w:rsidRPr="001F7B70">
              <w:rPr>
                <w:rFonts w:ascii="Century Gothic" w:hAnsi="Century Gothic" w:cs="Arial"/>
                <w:sz w:val="23"/>
                <w:szCs w:val="23"/>
              </w:rPr>
              <w:t>It should be recognised that it has been long since established that it is Central Government's stance that the planning system is not the appropriate mechanism for determining health safeguards. It remains their responsibility to decide what measures are necessary to protect public health. Most notably they take the stance that if a proposed development meets the ICNIRP guidelines for public exposure it should not be necessary for a Local Planning Authority, in processing and determining a planning application to consider further the health aspects and concerns about them.</w:t>
            </w:r>
          </w:p>
          <w:p w14:paraId="0E18CDFB" w14:textId="77777777" w:rsidR="00B212C2" w:rsidRPr="001F7B70" w:rsidRDefault="00B212C2" w:rsidP="00B212C2">
            <w:pPr>
              <w:jc w:val="both"/>
              <w:rPr>
                <w:rFonts w:ascii="Century Gothic" w:hAnsi="Century Gothic" w:cs="Arial"/>
                <w:sz w:val="23"/>
                <w:szCs w:val="23"/>
              </w:rPr>
            </w:pPr>
          </w:p>
          <w:p w14:paraId="38288749" w14:textId="5B9E9257" w:rsidR="00A86AB6" w:rsidRPr="00BB2ADE" w:rsidRDefault="00B212C2" w:rsidP="00BB2ADE">
            <w:pPr>
              <w:jc w:val="both"/>
              <w:rPr>
                <w:rFonts w:ascii="Century Gothic" w:hAnsi="Century Gothic" w:cs="Arial"/>
                <w:sz w:val="23"/>
                <w:szCs w:val="23"/>
              </w:rPr>
            </w:pPr>
            <w:r w:rsidRPr="001F7B70">
              <w:rPr>
                <w:rFonts w:ascii="Century Gothic" w:hAnsi="Century Gothic" w:cs="Arial"/>
                <w:sz w:val="23"/>
                <w:szCs w:val="23"/>
              </w:rPr>
              <w:t>In this respect the operator believe</w:t>
            </w:r>
            <w:r w:rsidR="00554E19" w:rsidRPr="001F7B70">
              <w:rPr>
                <w:rFonts w:ascii="Century Gothic" w:hAnsi="Century Gothic" w:cs="Arial"/>
                <w:sz w:val="23"/>
                <w:szCs w:val="23"/>
              </w:rPr>
              <w:t>s</w:t>
            </w:r>
            <w:r w:rsidRPr="001F7B70">
              <w:rPr>
                <w:rFonts w:ascii="Century Gothic" w:hAnsi="Century Gothic" w:cs="Arial"/>
                <w:sz w:val="23"/>
                <w:szCs w:val="23"/>
              </w:rPr>
              <w:t xml:space="preserve"> that it is not necessary to consider health effects further. </w:t>
            </w:r>
            <w:r w:rsidR="00A8224D">
              <w:rPr>
                <w:rFonts w:ascii="Century Gothic" w:hAnsi="Century Gothic" w:cs="Arial"/>
                <w:sz w:val="23"/>
                <w:szCs w:val="23"/>
              </w:rPr>
              <w:t>Telefonica</w:t>
            </w:r>
            <w:r w:rsidRPr="001F7B70">
              <w:rPr>
                <w:rFonts w:ascii="Century Gothic" w:hAnsi="Century Gothic" w:cs="Arial"/>
                <w:sz w:val="23"/>
                <w:szCs w:val="23"/>
              </w:rPr>
              <w:t xml:space="preserve"> </w:t>
            </w:r>
            <w:r w:rsidRPr="001F7B70">
              <w:rPr>
                <w:rFonts w:ascii="Century Gothic" w:hAnsi="Century Gothic" w:cs="Arial"/>
                <w:sz w:val="23"/>
                <w:szCs w:val="23"/>
                <w:lang w:val="en-US"/>
              </w:rPr>
              <w:t>are</w:t>
            </w:r>
            <w:r w:rsidRPr="001F7B70">
              <w:rPr>
                <w:rFonts w:ascii="Century Gothic" w:hAnsi="Century Gothic" w:cs="Arial"/>
                <w:sz w:val="23"/>
                <w:szCs w:val="23"/>
              </w:rPr>
              <w:t xml:space="preserve"> committed to ensuring that all new and upgraded installations are ICNIRP compliant. In this regard there should be no basis for this case to be refused on health and safety grounds or for reasons relating to public concerns about the perception of health fears. An ICNIRP compliance certificate is attached as part of this submission, as required by NPPF, in which it </w:t>
            </w:r>
            <w:proofErr w:type="gramStart"/>
            <w:r w:rsidRPr="001F7B70">
              <w:rPr>
                <w:rFonts w:ascii="Century Gothic" w:hAnsi="Century Gothic" w:cs="Arial"/>
                <w:sz w:val="23"/>
                <w:szCs w:val="23"/>
              </w:rPr>
              <w:t>takes into account</w:t>
            </w:r>
            <w:proofErr w:type="gramEnd"/>
            <w:r w:rsidRPr="001F7B70">
              <w:rPr>
                <w:rFonts w:ascii="Century Gothic" w:hAnsi="Century Gothic" w:cs="Arial"/>
                <w:sz w:val="23"/>
                <w:szCs w:val="23"/>
              </w:rPr>
              <w:t xml:space="preserve"> the cumulative effect of the radio frequency emissions from the proposed installation. Albeit the proposal has dual user capabilities and seeks to provide multiple technologies, the levels from the proposed development will be many times lower than the ICNIRP standards in all publicly accessible areas around the installation. In the light of this, </w:t>
            </w:r>
            <w:proofErr w:type="gramStart"/>
            <w:r w:rsidRPr="001F7B70">
              <w:rPr>
                <w:rFonts w:ascii="Century Gothic" w:hAnsi="Century Gothic" w:cs="Arial"/>
                <w:sz w:val="23"/>
                <w:szCs w:val="23"/>
              </w:rPr>
              <w:t>it is clear that the</w:t>
            </w:r>
            <w:proofErr w:type="gramEnd"/>
            <w:r w:rsidRPr="001F7B70">
              <w:rPr>
                <w:rFonts w:ascii="Century Gothic" w:hAnsi="Century Gothic" w:cs="Arial"/>
                <w:sz w:val="23"/>
                <w:szCs w:val="23"/>
              </w:rPr>
              <w:t xml:space="preserve"> weight to be given to </w:t>
            </w:r>
            <w:r w:rsidRPr="001F7B70">
              <w:rPr>
                <w:rFonts w:ascii="Century Gothic" w:hAnsi="Century Gothic" w:cs="Arial"/>
                <w:sz w:val="23"/>
                <w:szCs w:val="23"/>
              </w:rPr>
              <w:lastRenderedPageBreak/>
              <w:t>such health and safety concerns should not be so great as to warrant a refusal of the case on these grounds.</w:t>
            </w:r>
          </w:p>
        </w:tc>
      </w:tr>
    </w:tbl>
    <w:p w14:paraId="300D5E4F" w14:textId="2D013F15" w:rsidR="00960F2A" w:rsidRDefault="00960F2A">
      <w:pPr>
        <w:rPr>
          <w:rFonts w:ascii="Century Gothic" w:hAnsi="Century Gothic" w:cs="Arial"/>
          <w:b/>
          <w:bCs/>
          <w:sz w:val="23"/>
          <w:szCs w:val="23"/>
        </w:rPr>
      </w:pPr>
    </w:p>
    <w:p w14:paraId="3B7F4133" w14:textId="1BF51886" w:rsidR="00A8224D" w:rsidRDefault="00A8224D">
      <w:pPr>
        <w:rPr>
          <w:rFonts w:ascii="Century Gothic" w:hAnsi="Century Gothic" w:cs="Arial"/>
          <w:b/>
          <w:bCs/>
          <w:sz w:val="23"/>
          <w:szCs w:val="23"/>
        </w:rPr>
      </w:pPr>
    </w:p>
    <w:p w14:paraId="24BA7BBD" w14:textId="2129B7D6" w:rsidR="00A8224D" w:rsidRDefault="00A8224D">
      <w:pPr>
        <w:rPr>
          <w:rFonts w:ascii="Century Gothic" w:hAnsi="Century Gothic" w:cs="Arial"/>
          <w:b/>
          <w:bCs/>
          <w:sz w:val="23"/>
          <w:szCs w:val="23"/>
        </w:rPr>
      </w:pPr>
    </w:p>
    <w:p w14:paraId="587E4CBB" w14:textId="77777777" w:rsidR="00A8224D" w:rsidRPr="001F7B70" w:rsidRDefault="00A8224D">
      <w:pPr>
        <w:rPr>
          <w:rFonts w:ascii="Century Gothic" w:hAnsi="Century Gothic" w:cs="Arial"/>
          <w:b/>
          <w:bCs/>
          <w:sz w:val="23"/>
          <w:szCs w:val="23"/>
        </w:rPr>
      </w:pPr>
    </w:p>
    <w:tbl>
      <w:tblPr>
        <w:tblW w:w="10512" w:type="dxa"/>
        <w:tblLayout w:type="fixed"/>
        <w:tblLook w:val="0000" w:firstRow="0" w:lastRow="0" w:firstColumn="0" w:lastColumn="0" w:noHBand="0" w:noVBand="0"/>
      </w:tblPr>
      <w:tblGrid>
        <w:gridCol w:w="1596"/>
        <w:gridCol w:w="3290"/>
        <w:gridCol w:w="2368"/>
        <w:gridCol w:w="3258"/>
      </w:tblGrid>
      <w:tr w:rsidR="00B447F7" w:rsidRPr="00A8224D" w14:paraId="65E17487" w14:textId="77777777" w:rsidTr="00520B8A">
        <w:trPr>
          <w:trHeight w:val="535"/>
        </w:trPr>
        <w:tc>
          <w:tcPr>
            <w:tcW w:w="1596" w:type="dxa"/>
          </w:tcPr>
          <w:p w14:paraId="469AEC72" w14:textId="77777777" w:rsidR="00960F2A" w:rsidRPr="00A8224D" w:rsidRDefault="00960F2A">
            <w:pPr>
              <w:rPr>
                <w:rFonts w:ascii="Century Gothic" w:hAnsi="Century Gothic" w:cs="Arial"/>
              </w:rPr>
            </w:pPr>
            <w:r w:rsidRPr="00A8224D">
              <w:rPr>
                <w:rFonts w:ascii="Century Gothic" w:hAnsi="Century Gothic" w:cs="Arial"/>
              </w:rPr>
              <w:t>Name: (Agent)</w:t>
            </w:r>
          </w:p>
        </w:tc>
        <w:tc>
          <w:tcPr>
            <w:tcW w:w="3290" w:type="dxa"/>
            <w:tcBorders>
              <w:bottom w:val="single" w:sz="4" w:space="0" w:color="auto"/>
            </w:tcBorders>
          </w:tcPr>
          <w:p w14:paraId="0A392C6A" w14:textId="7B7AB138" w:rsidR="00960F2A" w:rsidRPr="00A8224D" w:rsidRDefault="00BF7172">
            <w:pPr>
              <w:rPr>
                <w:rFonts w:ascii="Century Gothic" w:hAnsi="Century Gothic" w:cs="Arial"/>
              </w:rPr>
            </w:pPr>
            <w:r w:rsidRPr="00A8224D">
              <w:rPr>
                <w:rFonts w:ascii="Century Gothic" w:hAnsi="Century Gothic" w:cs="Arial"/>
              </w:rPr>
              <w:t>Mark Rogers</w:t>
            </w:r>
          </w:p>
        </w:tc>
        <w:tc>
          <w:tcPr>
            <w:tcW w:w="2368" w:type="dxa"/>
          </w:tcPr>
          <w:p w14:paraId="0865E3EA" w14:textId="77777777" w:rsidR="00960F2A" w:rsidRPr="00A8224D" w:rsidRDefault="00960F2A">
            <w:pPr>
              <w:rPr>
                <w:rFonts w:ascii="Century Gothic" w:hAnsi="Century Gothic" w:cs="Arial"/>
              </w:rPr>
            </w:pPr>
            <w:r w:rsidRPr="00A8224D">
              <w:rPr>
                <w:rFonts w:ascii="Century Gothic" w:hAnsi="Century Gothic" w:cs="Arial"/>
              </w:rPr>
              <w:t>Telephone:</w:t>
            </w:r>
          </w:p>
        </w:tc>
        <w:tc>
          <w:tcPr>
            <w:tcW w:w="3258" w:type="dxa"/>
            <w:tcBorders>
              <w:bottom w:val="single" w:sz="4" w:space="0" w:color="auto"/>
            </w:tcBorders>
          </w:tcPr>
          <w:p w14:paraId="290583F9" w14:textId="23B9B1E3" w:rsidR="00960F2A" w:rsidRPr="00A8224D" w:rsidRDefault="00BF7172">
            <w:pPr>
              <w:rPr>
                <w:rFonts w:ascii="Century Gothic" w:hAnsi="Century Gothic" w:cs="Arial"/>
              </w:rPr>
            </w:pPr>
            <w:r w:rsidRPr="00A8224D">
              <w:rPr>
                <w:rFonts w:ascii="Century Gothic" w:hAnsi="Century Gothic" w:cs="Arial"/>
              </w:rPr>
              <w:t>07990 636 596</w:t>
            </w:r>
          </w:p>
        </w:tc>
      </w:tr>
      <w:tr w:rsidR="00B447F7" w:rsidRPr="00A8224D" w14:paraId="1122C490" w14:textId="77777777" w:rsidTr="00520B8A">
        <w:trPr>
          <w:trHeight w:val="253"/>
        </w:trPr>
        <w:tc>
          <w:tcPr>
            <w:tcW w:w="1596" w:type="dxa"/>
          </w:tcPr>
          <w:p w14:paraId="2940255C" w14:textId="77777777" w:rsidR="00960F2A" w:rsidRPr="00A8224D" w:rsidRDefault="00960F2A">
            <w:pPr>
              <w:rPr>
                <w:rFonts w:ascii="Century Gothic" w:hAnsi="Century Gothic" w:cs="Arial"/>
              </w:rPr>
            </w:pPr>
            <w:r w:rsidRPr="00A8224D">
              <w:rPr>
                <w:rFonts w:ascii="Century Gothic" w:hAnsi="Century Gothic" w:cs="Arial"/>
              </w:rPr>
              <w:t>Operator:</w:t>
            </w:r>
          </w:p>
        </w:tc>
        <w:tc>
          <w:tcPr>
            <w:tcW w:w="3290" w:type="dxa"/>
            <w:tcBorders>
              <w:top w:val="single" w:sz="4" w:space="0" w:color="auto"/>
              <w:bottom w:val="single" w:sz="4" w:space="0" w:color="auto"/>
            </w:tcBorders>
          </w:tcPr>
          <w:p w14:paraId="68F21D90" w14:textId="19695187" w:rsidR="00960F2A" w:rsidRPr="00A8224D" w:rsidRDefault="00BF7172">
            <w:pPr>
              <w:rPr>
                <w:rFonts w:ascii="Century Gothic" w:hAnsi="Century Gothic" w:cs="Arial"/>
                <w:color w:val="FF0000"/>
              </w:rPr>
            </w:pPr>
            <w:r w:rsidRPr="00A8224D">
              <w:rPr>
                <w:rFonts w:ascii="Century Gothic" w:hAnsi="Century Gothic" w:cs="Arial"/>
              </w:rPr>
              <w:t>Telefonica UK</w:t>
            </w:r>
            <w:r w:rsidR="00164B0F" w:rsidRPr="00A8224D">
              <w:rPr>
                <w:rFonts w:ascii="Century Gothic" w:hAnsi="Century Gothic" w:cs="Arial"/>
              </w:rPr>
              <w:t xml:space="preserve"> Limited</w:t>
            </w:r>
          </w:p>
        </w:tc>
        <w:tc>
          <w:tcPr>
            <w:tcW w:w="2368" w:type="dxa"/>
          </w:tcPr>
          <w:p w14:paraId="13C326F3" w14:textId="77777777" w:rsidR="00960F2A" w:rsidRPr="00A8224D" w:rsidRDefault="00960F2A">
            <w:pPr>
              <w:rPr>
                <w:rFonts w:ascii="Century Gothic" w:hAnsi="Century Gothic" w:cs="Arial"/>
              </w:rPr>
            </w:pPr>
          </w:p>
        </w:tc>
        <w:tc>
          <w:tcPr>
            <w:tcW w:w="3258" w:type="dxa"/>
            <w:tcBorders>
              <w:top w:val="single" w:sz="4" w:space="0" w:color="auto"/>
              <w:bottom w:val="single" w:sz="4" w:space="0" w:color="auto"/>
            </w:tcBorders>
          </w:tcPr>
          <w:p w14:paraId="4853B841" w14:textId="77777777" w:rsidR="00960F2A" w:rsidRPr="00A8224D" w:rsidRDefault="00960F2A">
            <w:pPr>
              <w:rPr>
                <w:rFonts w:ascii="Century Gothic" w:hAnsi="Century Gothic" w:cs="Arial"/>
              </w:rPr>
            </w:pPr>
          </w:p>
        </w:tc>
      </w:tr>
      <w:tr w:rsidR="00B447F7" w:rsidRPr="00A8224D" w14:paraId="54D92EF2" w14:textId="77777777" w:rsidTr="00520B8A">
        <w:trPr>
          <w:trHeight w:val="1593"/>
        </w:trPr>
        <w:tc>
          <w:tcPr>
            <w:tcW w:w="1596" w:type="dxa"/>
          </w:tcPr>
          <w:p w14:paraId="385E5CC6" w14:textId="77777777" w:rsidR="00960F2A" w:rsidRPr="00A8224D" w:rsidRDefault="00960F2A">
            <w:pPr>
              <w:rPr>
                <w:rFonts w:ascii="Century Gothic" w:hAnsi="Century Gothic" w:cs="Arial"/>
              </w:rPr>
            </w:pPr>
            <w:r w:rsidRPr="00A8224D">
              <w:rPr>
                <w:rFonts w:ascii="Century Gothic" w:hAnsi="Century Gothic" w:cs="Arial"/>
              </w:rPr>
              <w:t>Address:</w:t>
            </w:r>
          </w:p>
        </w:tc>
        <w:tc>
          <w:tcPr>
            <w:tcW w:w="3290" w:type="dxa"/>
            <w:tcBorders>
              <w:top w:val="single" w:sz="4" w:space="0" w:color="auto"/>
              <w:bottom w:val="single" w:sz="4" w:space="0" w:color="auto"/>
            </w:tcBorders>
          </w:tcPr>
          <w:p w14:paraId="2465882B" w14:textId="77777777" w:rsidR="00164B0F" w:rsidRPr="00A8224D" w:rsidRDefault="00164B0F">
            <w:pPr>
              <w:rPr>
                <w:rFonts w:ascii="Century Gothic" w:hAnsi="Century Gothic" w:cs="Arial"/>
              </w:rPr>
            </w:pPr>
            <w:r w:rsidRPr="00A8224D">
              <w:rPr>
                <w:rFonts w:ascii="Century Gothic" w:hAnsi="Century Gothic" w:cs="Arial"/>
              </w:rPr>
              <w:t xml:space="preserve">Mono Consultants </w:t>
            </w:r>
          </w:p>
          <w:p w14:paraId="4B1E38AF" w14:textId="0043C99B" w:rsidR="00164B0F" w:rsidRPr="00A8224D" w:rsidRDefault="00164B0F">
            <w:pPr>
              <w:rPr>
                <w:rFonts w:ascii="Century Gothic" w:hAnsi="Century Gothic" w:cs="Arial"/>
              </w:rPr>
            </w:pPr>
            <w:r w:rsidRPr="00A8224D">
              <w:rPr>
                <w:rFonts w:ascii="Century Gothic" w:hAnsi="Century Gothic" w:cs="Arial"/>
              </w:rPr>
              <w:t>Steam Packet House</w:t>
            </w:r>
          </w:p>
          <w:p w14:paraId="3E3110BF" w14:textId="4D28AC63" w:rsidR="00960F2A" w:rsidRPr="00A8224D" w:rsidRDefault="00164B0F">
            <w:pPr>
              <w:rPr>
                <w:rFonts w:ascii="Century Gothic" w:hAnsi="Century Gothic" w:cs="Arial"/>
              </w:rPr>
            </w:pPr>
            <w:r w:rsidRPr="00A8224D">
              <w:rPr>
                <w:rFonts w:ascii="Century Gothic" w:hAnsi="Century Gothic" w:cs="Arial"/>
              </w:rPr>
              <w:t>76 Cross Street</w:t>
            </w:r>
          </w:p>
          <w:p w14:paraId="2C6A315A" w14:textId="10AFFABF" w:rsidR="00164B0F" w:rsidRPr="00A8224D" w:rsidRDefault="00164B0F">
            <w:pPr>
              <w:rPr>
                <w:rFonts w:ascii="Century Gothic" w:hAnsi="Century Gothic" w:cs="Arial"/>
              </w:rPr>
            </w:pPr>
            <w:r w:rsidRPr="00A8224D">
              <w:rPr>
                <w:rFonts w:ascii="Century Gothic" w:hAnsi="Century Gothic" w:cs="Arial"/>
              </w:rPr>
              <w:t>Manchester</w:t>
            </w:r>
          </w:p>
          <w:p w14:paraId="4A333C2A" w14:textId="41D1619B" w:rsidR="00164B0F" w:rsidRPr="00A8224D" w:rsidRDefault="00164B0F">
            <w:pPr>
              <w:rPr>
                <w:rFonts w:ascii="Century Gothic" w:hAnsi="Century Gothic" w:cs="Arial"/>
              </w:rPr>
            </w:pPr>
            <w:r w:rsidRPr="00A8224D">
              <w:rPr>
                <w:rFonts w:ascii="Century Gothic" w:hAnsi="Century Gothic" w:cs="Arial"/>
              </w:rPr>
              <w:t>M2 4JG</w:t>
            </w:r>
          </w:p>
          <w:p w14:paraId="50125231" w14:textId="263CE960" w:rsidR="00164B0F" w:rsidRPr="00A8224D" w:rsidRDefault="00164B0F">
            <w:pPr>
              <w:rPr>
                <w:rFonts w:ascii="Century Gothic" w:hAnsi="Century Gothic" w:cs="Arial"/>
              </w:rPr>
            </w:pPr>
          </w:p>
        </w:tc>
        <w:tc>
          <w:tcPr>
            <w:tcW w:w="2368" w:type="dxa"/>
          </w:tcPr>
          <w:p w14:paraId="736182C7" w14:textId="77777777" w:rsidR="00960F2A" w:rsidRPr="00A8224D" w:rsidRDefault="00960F2A">
            <w:pPr>
              <w:rPr>
                <w:rFonts w:ascii="Century Gothic" w:hAnsi="Century Gothic" w:cs="Arial"/>
              </w:rPr>
            </w:pPr>
            <w:r w:rsidRPr="00A8224D">
              <w:rPr>
                <w:rFonts w:ascii="Century Gothic" w:hAnsi="Century Gothic" w:cs="Arial"/>
              </w:rPr>
              <w:t>Email Address:</w:t>
            </w:r>
          </w:p>
        </w:tc>
        <w:tc>
          <w:tcPr>
            <w:tcW w:w="3258" w:type="dxa"/>
            <w:tcBorders>
              <w:top w:val="single" w:sz="4" w:space="0" w:color="auto"/>
              <w:bottom w:val="single" w:sz="4" w:space="0" w:color="auto"/>
            </w:tcBorders>
          </w:tcPr>
          <w:p w14:paraId="5A25747A" w14:textId="185C1166" w:rsidR="00960F2A" w:rsidRPr="00520B8A" w:rsidRDefault="00BF7172">
            <w:pPr>
              <w:rPr>
                <w:rFonts w:ascii="Century Gothic" w:hAnsi="Century Gothic" w:cs="Arial"/>
              </w:rPr>
            </w:pPr>
            <w:r w:rsidRPr="00520B8A">
              <w:rPr>
                <w:rFonts w:ascii="Century Gothic" w:hAnsi="Century Gothic" w:cs="Arial"/>
              </w:rPr>
              <w:t>mark</w:t>
            </w:r>
            <w:r w:rsidR="00E60682" w:rsidRPr="00520B8A">
              <w:rPr>
                <w:rFonts w:ascii="Century Gothic" w:hAnsi="Century Gothic" w:cs="Arial"/>
              </w:rPr>
              <w:t>.</w:t>
            </w:r>
            <w:r w:rsidRPr="00520B8A">
              <w:rPr>
                <w:rFonts w:ascii="Century Gothic" w:hAnsi="Century Gothic" w:cs="Arial"/>
              </w:rPr>
              <w:t>rogers</w:t>
            </w:r>
            <w:r w:rsidR="00B447F7" w:rsidRPr="00520B8A">
              <w:rPr>
                <w:rFonts w:ascii="Century Gothic" w:hAnsi="Century Gothic" w:cs="Arial"/>
              </w:rPr>
              <w:t>@monoconsultants.com</w:t>
            </w:r>
          </w:p>
        </w:tc>
      </w:tr>
      <w:tr w:rsidR="00B447F7" w:rsidRPr="00A8224D" w14:paraId="794E1594" w14:textId="77777777" w:rsidTr="00520B8A">
        <w:trPr>
          <w:trHeight w:val="296"/>
        </w:trPr>
        <w:tc>
          <w:tcPr>
            <w:tcW w:w="1596" w:type="dxa"/>
          </w:tcPr>
          <w:p w14:paraId="0C3DE6A6" w14:textId="77777777" w:rsidR="00960F2A" w:rsidRPr="00A8224D" w:rsidRDefault="00960F2A">
            <w:pPr>
              <w:rPr>
                <w:rFonts w:ascii="Century Gothic" w:hAnsi="Century Gothic" w:cs="Arial"/>
              </w:rPr>
            </w:pPr>
            <w:r w:rsidRPr="00A8224D">
              <w:rPr>
                <w:rFonts w:ascii="Century Gothic" w:hAnsi="Century Gothic" w:cs="Arial"/>
              </w:rPr>
              <w:t>Signed:</w:t>
            </w:r>
          </w:p>
        </w:tc>
        <w:tc>
          <w:tcPr>
            <w:tcW w:w="3290" w:type="dxa"/>
            <w:tcBorders>
              <w:top w:val="single" w:sz="4" w:space="0" w:color="auto"/>
              <w:bottom w:val="single" w:sz="4" w:space="0" w:color="auto"/>
            </w:tcBorders>
          </w:tcPr>
          <w:p w14:paraId="71887C79" w14:textId="03498ADC" w:rsidR="00960F2A" w:rsidRPr="00A8224D" w:rsidRDefault="00BF7172">
            <w:pPr>
              <w:rPr>
                <w:rFonts w:ascii="Bradley Hand ITC" w:hAnsi="Bradley Hand ITC" w:cs="Arial"/>
                <w:i/>
                <w:iCs/>
              </w:rPr>
            </w:pPr>
            <w:r w:rsidRPr="00A8224D">
              <w:rPr>
                <w:noProof/>
              </w:rPr>
              <w:drawing>
                <wp:inline distT="0" distB="0" distL="0" distR="0" wp14:anchorId="3760CB86" wp14:editId="4D4E1A7E">
                  <wp:extent cx="1000125" cy="3318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4737" cy="340004"/>
                          </a:xfrm>
                          <a:prstGeom prst="rect">
                            <a:avLst/>
                          </a:prstGeom>
                        </pic:spPr>
                      </pic:pic>
                    </a:graphicData>
                  </a:graphic>
                </wp:inline>
              </w:drawing>
            </w:r>
          </w:p>
        </w:tc>
        <w:tc>
          <w:tcPr>
            <w:tcW w:w="2368" w:type="dxa"/>
          </w:tcPr>
          <w:p w14:paraId="3101716D" w14:textId="77777777" w:rsidR="00960F2A" w:rsidRPr="00A8224D" w:rsidRDefault="00960F2A">
            <w:pPr>
              <w:rPr>
                <w:rFonts w:ascii="Century Gothic" w:hAnsi="Century Gothic" w:cs="Arial"/>
              </w:rPr>
            </w:pPr>
            <w:r w:rsidRPr="00A8224D">
              <w:rPr>
                <w:rFonts w:ascii="Century Gothic" w:hAnsi="Century Gothic" w:cs="Arial"/>
              </w:rPr>
              <w:t>Date:</w:t>
            </w:r>
          </w:p>
          <w:p w14:paraId="3B7FD67C" w14:textId="77777777" w:rsidR="007259B4" w:rsidRPr="00A8224D" w:rsidRDefault="007259B4">
            <w:pPr>
              <w:rPr>
                <w:rFonts w:ascii="Century Gothic" w:hAnsi="Century Gothic" w:cs="Arial"/>
              </w:rPr>
            </w:pPr>
          </w:p>
        </w:tc>
        <w:tc>
          <w:tcPr>
            <w:tcW w:w="3258" w:type="dxa"/>
            <w:tcBorders>
              <w:top w:val="single" w:sz="4" w:space="0" w:color="auto"/>
              <w:bottom w:val="single" w:sz="4" w:space="0" w:color="auto"/>
            </w:tcBorders>
          </w:tcPr>
          <w:p w14:paraId="38D6B9B6" w14:textId="40FB0B59" w:rsidR="00960F2A" w:rsidRPr="00A8224D" w:rsidRDefault="000B20C7">
            <w:pPr>
              <w:rPr>
                <w:rFonts w:ascii="Century Gothic" w:hAnsi="Century Gothic" w:cs="Arial"/>
              </w:rPr>
            </w:pPr>
            <w:r w:rsidRPr="00A8224D">
              <w:rPr>
                <w:rFonts w:ascii="Century Gothic" w:hAnsi="Century Gothic" w:cs="Arial"/>
              </w:rPr>
              <w:t>1</w:t>
            </w:r>
            <w:r w:rsidR="008F0655">
              <w:rPr>
                <w:rFonts w:ascii="Century Gothic" w:hAnsi="Century Gothic" w:cs="Arial"/>
              </w:rPr>
              <w:t>7</w:t>
            </w:r>
            <w:r w:rsidR="00B447F7" w:rsidRPr="00A8224D">
              <w:rPr>
                <w:rFonts w:ascii="Century Gothic" w:hAnsi="Century Gothic" w:cs="Arial"/>
              </w:rPr>
              <w:t>/</w:t>
            </w:r>
            <w:r w:rsidR="00BF7172" w:rsidRPr="00A8224D">
              <w:rPr>
                <w:rFonts w:ascii="Century Gothic" w:hAnsi="Century Gothic" w:cs="Arial"/>
              </w:rPr>
              <w:t>04</w:t>
            </w:r>
            <w:r w:rsidR="00B447F7" w:rsidRPr="00A8224D">
              <w:rPr>
                <w:rFonts w:ascii="Century Gothic" w:hAnsi="Century Gothic" w:cs="Arial"/>
              </w:rPr>
              <w:t>/2020</w:t>
            </w:r>
          </w:p>
          <w:p w14:paraId="22F860BB" w14:textId="77777777" w:rsidR="007259B4" w:rsidRPr="00A8224D" w:rsidRDefault="007259B4">
            <w:pPr>
              <w:rPr>
                <w:rFonts w:ascii="Century Gothic" w:hAnsi="Century Gothic" w:cs="Arial"/>
              </w:rPr>
            </w:pPr>
          </w:p>
        </w:tc>
      </w:tr>
      <w:tr w:rsidR="00B447F7" w:rsidRPr="00A8224D" w14:paraId="72D81F65" w14:textId="77777777" w:rsidTr="00520B8A">
        <w:trPr>
          <w:trHeight w:val="381"/>
        </w:trPr>
        <w:tc>
          <w:tcPr>
            <w:tcW w:w="1596" w:type="dxa"/>
          </w:tcPr>
          <w:p w14:paraId="0A849FD5" w14:textId="77777777" w:rsidR="00960F2A" w:rsidRPr="00A8224D" w:rsidRDefault="00960F2A">
            <w:pPr>
              <w:rPr>
                <w:rFonts w:ascii="Century Gothic" w:hAnsi="Century Gothic" w:cs="Arial"/>
              </w:rPr>
            </w:pPr>
            <w:r w:rsidRPr="00A8224D">
              <w:rPr>
                <w:rFonts w:ascii="Century Gothic" w:hAnsi="Century Gothic" w:cs="Arial"/>
              </w:rPr>
              <w:t>Position:</w:t>
            </w:r>
          </w:p>
        </w:tc>
        <w:tc>
          <w:tcPr>
            <w:tcW w:w="3290" w:type="dxa"/>
            <w:tcBorders>
              <w:top w:val="single" w:sz="4" w:space="0" w:color="auto"/>
              <w:bottom w:val="single" w:sz="4" w:space="0" w:color="auto"/>
            </w:tcBorders>
          </w:tcPr>
          <w:p w14:paraId="698536F5" w14:textId="138E43B8" w:rsidR="00960F2A" w:rsidRPr="00A8224D" w:rsidRDefault="00E60682">
            <w:pPr>
              <w:rPr>
                <w:rFonts w:ascii="Century Gothic" w:hAnsi="Century Gothic" w:cs="Arial"/>
              </w:rPr>
            </w:pPr>
            <w:proofErr w:type="spellStart"/>
            <w:r w:rsidRPr="00A8224D">
              <w:rPr>
                <w:rFonts w:ascii="Century Gothic" w:hAnsi="Century Gothic" w:cs="Arial"/>
              </w:rPr>
              <w:t>Acquisiton</w:t>
            </w:r>
            <w:proofErr w:type="spellEnd"/>
            <w:r w:rsidR="00BF7172" w:rsidRPr="00A8224D">
              <w:rPr>
                <w:rFonts w:ascii="Century Gothic" w:hAnsi="Century Gothic" w:cs="Arial"/>
              </w:rPr>
              <w:t xml:space="preserve"> Surveyor</w:t>
            </w:r>
          </w:p>
        </w:tc>
        <w:tc>
          <w:tcPr>
            <w:tcW w:w="2368" w:type="dxa"/>
          </w:tcPr>
          <w:p w14:paraId="1DCD1A84" w14:textId="77777777" w:rsidR="00960F2A" w:rsidRPr="00A8224D" w:rsidRDefault="00DE06AA">
            <w:pPr>
              <w:rPr>
                <w:rFonts w:ascii="Century Gothic" w:hAnsi="Century Gothic" w:cs="Arial"/>
              </w:rPr>
            </w:pPr>
            <w:r w:rsidRPr="00A8224D">
              <w:rPr>
                <w:rFonts w:ascii="Century Gothic" w:hAnsi="Century Gothic" w:cs="Arial"/>
              </w:rPr>
              <w:t>Company:</w:t>
            </w:r>
          </w:p>
          <w:p w14:paraId="7BC1BAF2" w14:textId="77777777" w:rsidR="00960F2A" w:rsidRPr="00A8224D" w:rsidRDefault="00960F2A">
            <w:pPr>
              <w:rPr>
                <w:rFonts w:ascii="Century Gothic" w:hAnsi="Century Gothic" w:cs="Arial"/>
              </w:rPr>
            </w:pPr>
          </w:p>
          <w:p w14:paraId="0CBCEAFB" w14:textId="1D70523F" w:rsidR="00960F2A" w:rsidRPr="00A8224D" w:rsidRDefault="00DE06AA" w:rsidP="000E36EC">
            <w:pPr>
              <w:rPr>
                <w:rFonts w:ascii="Century Gothic" w:hAnsi="Century Gothic" w:cs="Arial"/>
              </w:rPr>
            </w:pPr>
            <w:r w:rsidRPr="00A8224D">
              <w:rPr>
                <w:rFonts w:ascii="Century Gothic" w:hAnsi="Century Gothic" w:cs="Arial"/>
              </w:rPr>
              <w:t xml:space="preserve">(on behalf of </w:t>
            </w:r>
            <w:r w:rsidR="00A719E6" w:rsidRPr="00A8224D">
              <w:rPr>
                <w:rFonts w:ascii="Century Gothic" w:hAnsi="Century Gothic" w:cs="Arial"/>
              </w:rPr>
              <w:t>C</w:t>
            </w:r>
            <w:r w:rsidR="009750A1" w:rsidRPr="00A8224D">
              <w:rPr>
                <w:rFonts w:ascii="Century Gothic" w:hAnsi="Century Gothic" w:cs="Arial"/>
              </w:rPr>
              <w:t>ornerstone</w:t>
            </w:r>
            <w:r w:rsidR="00A719E6" w:rsidRPr="00A8224D">
              <w:rPr>
                <w:rFonts w:ascii="Century Gothic" w:hAnsi="Century Gothic" w:cs="Arial"/>
              </w:rPr>
              <w:t xml:space="preserve"> and </w:t>
            </w:r>
            <w:r w:rsidRPr="00A8224D">
              <w:rPr>
                <w:rFonts w:ascii="Century Gothic" w:hAnsi="Century Gothic" w:cs="Arial"/>
              </w:rPr>
              <w:t>above operator</w:t>
            </w:r>
            <w:r w:rsidR="00960F2A" w:rsidRPr="00A8224D">
              <w:rPr>
                <w:rFonts w:ascii="Century Gothic" w:hAnsi="Century Gothic" w:cs="Arial"/>
              </w:rPr>
              <w:t>)</w:t>
            </w:r>
            <w:r w:rsidR="002A7BF4" w:rsidRPr="00A8224D">
              <w:rPr>
                <w:rFonts w:ascii="Century Gothic" w:hAnsi="Century Gothic" w:cs="Arial"/>
              </w:rPr>
              <w:t xml:space="preserve"> </w:t>
            </w:r>
          </w:p>
        </w:tc>
        <w:tc>
          <w:tcPr>
            <w:tcW w:w="3258" w:type="dxa"/>
            <w:tcBorders>
              <w:top w:val="single" w:sz="4" w:space="0" w:color="auto"/>
              <w:bottom w:val="single" w:sz="4" w:space="0" w:color="auto"/>
            </w:tcBorders>
          </w:tcPr>
          <w:p w14:paraId="0B399620" w14:textId="77777777" w:rsidR="00B447F7" w:rsidRPr="00A8224D" w:rsidRDefault="00B447F7" w:rsidP="00B447F7">
            <w:pPr>
              <w:rPr>
                <w:rFonts w:ascii="Century Gothic" w:hAnsi="Century Gothic" w:cs="Arial"/>
              </w:rPr>
            </w:pPr>
            <w:r w:rsidRPr="00A8224D">
              <w:rPr>
                <w:rFonts w:ascii="Century Gothic" w:hAnsi="Century Gothic" w:cs="Arial"/>
              </w:rPr>
              <w:t xml:space="preserve">Mono Consultants </w:t>
            </w:r>
          </w:p>
          <w:p w14:paraId="61C988F9" w14:textId="77777777" w:rsidR="00960F2A" w:rsidRPr="00A8224D" w:rsidRDefault="00960F2A">
            <w:pPr>
              <w:rPr>
                <w:rFonts w:ascii="Century Gothic" w:hAnsi="Century Gothic" w:cs="Arial"/>
              </w:rPr>
            </w:pPr>
          </w:p>
        </w:tc>
      </w:tr>
    </w:tbl>
    <w:p w14:paraId="3B22BB7D" w14:textId="77777777" w:rsidR="00960F2A" w:rsidRPr="001F7B70" w:rsidRDefault="00960F2A">
      <w:pPr>
        <w:rPr>
          <w:rFonts w:ascii="Century Gothic" w:hAnsi="Century Gothic"/>
          <w:sz w:val="23"/>
          <w:szCs w:val="23"/>
        </w:rPr>
      </w:pPr>
    </w:p>
    <w:sectPr w:rsidR="00960F2A" w:rsidRPr="001F7B70" w:rsidSect="00160AC3">
      <w:footerReference w:type="default" r:id="rId13"/>
      <w:pgSz w:w="11909" w:h="16834" w:code="9"/>
      <w:pgMar w:top="902" w:right="992" w:bottom="1418" w:left="851" w:header="561"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DA1E0" w14:textId="77777777" w:rsidR="009F1402" w:rsidRDefault="009F1402">
      <w:r>
        <w:separator/>
      </w:r>
    </w:p>
  </w:endnote>
  <w:endnote w:type="continuationSeparator" w:id="0">
    <w:p w14:paraId="75CAC6F5" w14:textId="77777777" w:rsidR="009F1402" w:rsidRDefault="009F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eueCondense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7605A" w14:textId="79CAB795" w:rsidR="009F1402" w:rsidRDefault="009F1402" w:rsidP="00BE3F53">
    <w:pPr>
      <w:pStyle w:val="Foo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14:anchorId="1829D166" wp14:editId="16028591">
              <wp:simplePos x="0" y="0"/>
              <wp:positionH relativeFrom="page">
                <wp:posOffset>0</wp:posOffset>
              </wp:positionH>
              <wp:positionV relativeFrom="page">
                <wp:posOffset>10232390</wp:posOffset>
              </wp:positionV>
              <wp:extent cx="7562215" cy="266700"/>
              <wp:effectExtent l="0" t="2540" r="635" b="0"/>
              <wp:wrapNone/>
              <wp:docPr id="1" name="MSIPCM4fcd45649cb066dff043c858" descr="{&quot;HashCode&quot;:9888430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BF014" w14:textId="4175F89F" w:rsidR="009F1402" w:rsidRPr="009750A1" w:rsidRDefault="009F1402" w:rsidP="009750A1">
                          <w:pPr>
                            <w:rPr>
                              <w:rFonts w:ascii="Calibri" w:hAnsi="Calibri" w:cs="Calibri"/>
                              <w:color w:val="737373"/>
                            </w:rPr>
                          </w:pPr>
                          <w:r w:rsidRPr="009750A1">
                            <w:rPr>
                              <w:rFonts w:ascii="Calibri" w:hAnsi="Calibri" w:cs="Calibri"/>
                              <w:color w:val="737373"/>
                            </w:rPr>
                            <w:t>Classification: Unrestricted</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9D166" id="_x0000_t202" coordsize="21600,21600" o:spt="202" path="m,l,21600r21600,l21600,xe">
              <v:stroke joinstyle="miter"/>
              <v:path gradientshapeok="t" o:connecttype="rect"/>
            </v:shapetype>
            <v:shape id="MSIPCM4fcd45649cb066dff043c858" o:spid="_x0000_s1026" type="#_x0000_t202" alt="{&quot;HashCode&quot;:988843031,&quot;Height&quot;:841.0,&quot;Width&quot;:595.0,&quot;Placement&quot;:&quot;Footer&quot;,&quot;Index&quot;:&quot;Primary&quot;,&quot;Section&quot;:1,&quot;Top&quot;:0.0,&quot;Left&quot;:0.0}" style="position:absolute;margin-left:0;margin-top:805.7pt;width:595.4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" o:allowincell="f" filled="f" stroked="f">
              <v:textbox inset="20pt,0,,0">
                <w:txbxContent>
                  <w:p w14:paraId="273BF014" w14:textId="4175F89F" w:rsidR="009F1402" w:rsidRPr="009750A1" w:rsidRDefault="009F1402" w:rsidP="009750A1">
                    <w:pPr>
                      <w:rPr>
                        <w:rFonts w:ascii="Calibri" w:hAnsi="Calibri" w:cs="Calibri"/>
                        <w:color w:val="737373"/>
                      </w:rPr>
                    </w:pPr>
                    <w:r w:rsidRPr="009750A1">
                      <w:rPr>
                        <w:rFonts w:ascii="Calibri" w:hAnsi="Calibri" w:cs="Calibri"/>
                        <w:color w:val="737373"/>
                      </w:rPr>
                      <w:t>Classification: Unrestricted</w:t>
                    </w:r>
                  </w:p>
                </w:txbxContent>
              </v:textbox>
              <w10:wrap anchorx="page" anchory="page"/>
            </v:shape>
          </w:pict>
        </mc:Fallback>
      </mc:AlternateContent>
    </w:r>
  </w:p>
  <w:p w14:paraId="029D9109" w14:textId="60AA165A" w:rsidR="009F1402" w:rsidRPr="009750A1" w:rsidRDefault="009F1402" w:rsidP="00BE3F53">
    <w:pPr>
      <w:pStyle w:val="Footer"/>
      <w:rPr>
        <w:rFonts w:ascii="Century Gothic" w:hAnsi="Century Gothic" w:cs="Arial"/>
      </w:rPr>
    </w:pPr>
    <w:r w:rsidRPr="009750A1">
      <w:rPr>
        <w:rFonts w:ascii="Century Gothic" w:hAnsi="Century Gothic" w:cs="Arial"/>
      </w:rPr>
      <w:t>Cornerstone Industry Site Specific Supplementary Information England V.1</w:t>
    </w:r>
  </w:p>
  <w:p w14:paraId="79BBC73E" w14:textId="28A3E01C" w:rsidR="009F1402" w:rsidRPr="009750A1" w:rsidRDefault="009F1402" w:rsidP="5FB1014B">
    <w:pPr>
      <w:pStyle w:val="Footer"/>
      <w:rPr>
        <w:rFonts w:ascii="Century Gothic" w:eastAsia="Arial" w:hAnsi="Century Gothic" w:cs="Arial"/>
      </w:rPr>
    </w:pPr>
    <w:r w:rsidRPr="009750A1">
      <w:rPr>
        <w:rFonts w:ascii="Century Gothic" w:eastAsia="Arial" w:hAnsi="Century Gothic" w:cs="Arial"/>
      </w:rPr>
      <w:t>20190311</w:t>
    </w:r>
  </w:p>
  <w:p w14:paraId="394798F2" w14:textId="77777777" w:rsidR="009F1402" w:rsidRPr="002A7BF4" w:rsidRDefault="009F1402">
    <w:pPr>
      <w:pStyle w:val="Footer"/>
      <w:rPr>
        <w:rFonts w:ascii="Arial" w:hAnsi="Arial" w:cs="Arial"/>
        <w:b/>
        <w:bCs/>
        <w:color w:val="FFFFFF"/>
        <w:sz w:val="32"/>
      </w:rPr>
    </w:pPr>
    <w:r>
      <w:rPr>
        <w:rFonts w:ascii="Arial" w:hAnsi="Arial" w:cs="Arial"/>
        <w:color w:val="FFFFFF"/>
        <w:szCs w:val="16"/>
        <w:lang w:val="en-US"/>
      </w:rPr>
      <w:tab/>
    </w:r>
    <w:r>
      <w:rPr>
        <w:rFonts w:ascii="Arial" w:hAnsi="Arial" w:cs="Arial"/>
        <w:color w:val="FFFFFF"/>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60428" w14:textId="77777777" w:rsidR="009F1402" w:rsidRDefault="009F1402">
      <w:r>
        <w:separator/>
      </w:r>
    </w:p>
  </w:footnote>
  <w:footnote w:type="continuationSeparator" w:id="0">
    <w:p w14:paraId="1D0656FE" w14:textId="77777777" w:rsidR="009F1402" w:rsidRDefault="009F1402">
      <w:r>
        <w:continuationSeparator/>
      </w:r>
    </w:p>
  </w:footnote>
  <w:footnote w:id="1">
    <w:p w14:paraId="288A0597" w14:textId="77777777" w:rsidR="009F1402" w:rsidRDefault="009F1402" w:rsidP="00A86AB6">
      <w:pPr>
        <w:pStyle w:val="FootnoteText"/>
      </w:pPr>
      <w:r>
        <w:rPr>
          <w:rStyle w:val="FootnoteReference"/>
        </w:rPr>
        <w:footnoteRef/>
      </w:r>
      <w:r>
        <w:t xml:space="preserve"> Macro or Micro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D360B"/>
    <w:multiLevelType w:val="hybridMultilevel"/>
    <w:tmpl w:val="D48A4EDE"/>
    <w:lvl w:ilvl="0" w:tplc="DB5E4F68">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05439"/>
    <w:multiLevelType w:val="hybridMultilevel"/>
    <w:tmpl w:val="76260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94607"/>
    <w:multiLevelType w:val="hybridMultilevel"/>
    <w:tmpl w:val="94BC8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A671AB"/>
    <w:multiLevelType w:val="hybridMultilevel"/>
    <w:tmpl w:val="1F7AE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467AB9"/>
    <w:multiLevelType w:val="hybridMultilevel"/>
    <w:tmpl w:val="B13CB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5055E8"/>
    <w:multiLevelType w:val="hybridMultilevel"/>
    <w:tmpl w:val="C262A50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4FBE046E"/>
    <w:multiLevelType w:val="multilevel"/>
    <w:tmpl w:val="60B0BC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432"/>
        </w:tabs>
        <w:ind w:left="432" w:hanging="432"/>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152"/>
        </w:tabs>
        <w:ind w:left="432" w:firstLine="0"/>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53"/>
    <w:rsid w:val="00003119"/>
    <w:rsid w:val="000044E5"/>
    <w:rsid w:val="00023F97"/>
    <w:rsid w:val="000326AB"/>
    <w:rsid w:val="00035CC6"/>
    <w:rsid w:val="00036C96"/>
    <w:rsid w:val="00053542"/>
    <w:rsid w:val="0005681F"/>
    <w:rsid w:val="00057F34"/>
    <w:rsid w:val="000627EC"/>
    <w:rsid w:val="0006419D"/>
    <w:rsid w:val="00071BC7"/>
    <w:rsid w:val="000863ED"/>
    <w:rsid w:val="00087901"/>
    <w:rsid w:val="000B20C7"/>
    <w:rsid w:val="000C0023"/>
    <w:rsid w:val="000D3997"/>
    <w:rsid w:val="000E36EC"/>
    <w:rsid w:val="000E38D6"/>
    <w:rsid w:val="000F0353"/>
    <w:rsid w:val="001005EC"/>
    <w:rsid w:val="00102B17"/>
    <w:rsid w:val="00123D29"/>
    <w:rsid w:val="00144C68"/>
    <w:rsid w:val="00147EAE"/>
    <w:rsid w:val="00153BA8"/>
    <w:rsid w:val="00160AC3"/>
    <w:rsid w:val="00164B0F"/>
    <w:rsid w:val="00167451"/>
    <w:rsid w:val="00184BED"/>
    <w:rsid w:val="00195C0D"/>
    <w:rsid w:val="001A0732"/>
    <w:rsid w:val="001B47F6"/>
    <w:rsid w:val="001B7966"/>
    <w:rsid w:val="001C4A84"/>
    <w:rsid w:val="001C5334"/>
    <w:rsid w:val="001C661D"/>
    <w:rsid w:val="001D4C02"/>
    <w:rsid w:val="001E4502"/>
    <w:rsid w:val="001E6E9D"/>
    <w:rsid w:val="001E7BA0"/>
    <w:rsid w:val="001F7B70"/>
    <w:rsid w:val="00201789"/>
    <w:rsid w:val="00201C80"/>
    <w:rsid w:val="00205BD1"/>
    <w:rsid w:val="00212C41"/>
    <w:rsid w:val="00213548"/>
    <w:rsid w:val="00235ECF"/>
    <w:rsid w:val="002374AA"/>
    <w:rsid w:val="00237796"/>
    <w:rsid w:val="00250EA3"/>
    <w:rsid w:val="00251A8A"/>
    <w:rsid w:val="00252F86"/>
    <w:rsid w:val="00254878"/>
    <w:rsid w:val="00271E42"/>
    <w:rsid w:val="0027550A"/>
    <w:rsid w:val="00282631"/>
    <w:rsid w:val="002A0F95"/>
    <w:rsid w:val="002A63EF"/>
    <w:rsid w:val="002A7BF4"/>
    <w:rsid w:val="002A7D04"/>
    <w:rsid w:val="002B2AE7"/>
    <w:rsid w:val="002B31D8"/>
    <w:rsid w:val="002B5BF7"/>
    <w:rsid w:val="002B7825"/>
    <w:rsid w:val="002C27EA"/>
    <w:rsid w:val="002C62C7"/>
    <w:rsid w:val="002E32FE"/>
    <w:rsid w:val="002E5E24"/>
    <w:rsid w:val="003014B5"/>
    <w:rsid w:val="00301FCC"/>
    <w:rsid w:val="0032709E"/>
    <w:rsid w:val="0033038F"/>
    <w:rsid w:val="00332FB8"/>
    <w:rsid w:val="00333F7F"/>
    <w:rsid w:val="0033501A"/>
    <w:rsid w:val="00337AF2"/>
    <w:rsid w:val="003519BA"/>
    <w:rsid w:val="003550F5"/>
    <w:rsid w:val="00360DEC"/>
    <w:rsid w:val="00363FF1"/>
    <w:rsid w:val="00366809"/>
    <w:rsid w:val="003774D4"/>
    <w:rsid w:val="00384518"/>
    <w:rsid w:val="0038681D"/>
    <w:rsid w:val="0039063C"/>
    <w:rsid w:val="00390BD6"/>
    <w:rsid w:val="00393E6C"/>
    <w:rsid w:val="003A36CF"/>
    <w:rsid w:val="003A4210"/>
    <w:rsid w:val="003B1091"/>
    <w:rsid w:val="003C322E"/>
    <w:rsid w:val="003C345B"/>
    <w:rsid w:val="00407D30"/>
    <w:rsid w:val="00417A43"/>
    <w:rsid w:val="004224E7"/>
    <w:rsid w:val="00424944"/>
    <w:rsid w:val="004350C5"/>
    <w:rsid w:val="004547BE"/>
    <w:rsid w:val="00464EBD"/>
    <w:rsid w:val="00466758"/>
    <w:rsid w:val="004672C7"/>
    <w:rsid w:val="00484485"/>
    <w:rsid w:val="00492A9B"/>
    <w:rsid w:val="00497D50"/>
    <w:rsid w:val="004A39D3"/>
    <w:rsid w:val="004A523F"/>
    <w:rsid w:val="004B35F8"/>
    <w:rsid w:val="004C0FA0"/>
    <w:rsid w:val="004C127C"/>
    <w:rsid w:val="004F6A91"/>
    <w:rsid w:val="004F75DC"/>
    <w:rsid w:val="00511697"/>
    <w:rsid w:val="00513801"/>
    <w:rsid w:val="00516432"/>
    <w:rsid w:val="00520B8A"/>
    <w:rsid w:val="00523D5A"/>
    <w:rsid w:val="00532DAE"/>
    <w:rsid w:val="00533CFC"/>
    <w:rsid w:val="00534061"/>
    <w:rsid w:val="00551E23"/>
    <w:rsid w:val="005535B4"/>
    <w:rsid w:val="00554E19"/>
    <w:rsid w:val="00562B70"/>
    <w:rsid w:val="005640F0"/>
    <w:rsid w:val="00574D34"/>
    <w:rsid w:val="00586B49"/>
    <w:rsid w:val="00592E4A"/>
    <w:rsid w:val="0059384C"/>
    <w:rsid w:val="005A7778"/>
    <w:rsid w:val="005B1E98"/>
    <w:rsid w:val="005B4016"/>
    <w:rsid w:val="005D692D"/>
    <w:rsid w:val="005D7C39"/>
    <w:rsid w:val="005E3EFC"/>
    <w:rsid w:val="00600E5D"/>
    <w:rsid w:val="006027D9"/>
    <w:rsid w:val="0061326F"/>
    <w:rsid w:val="00616E71"/>
    <w:rsid w:val="00636AC3"/>
    <w:rsid w:val="00653CCA"/>
    <w:rsid w:val="0069121F"/>
    <w:rsid w:val="0069323D"/>
    <w:rsid w:val="006A6E63"/>
    <w:rsid w:val="006C45A6"/>
    <w:rsid w:val="006E5930"/>
    <w:rsid w:val="006F33D7"/>
    <w:rsid w:val="006F3632"/>
    <w:rsid w:val="006F7E78"/>
    <w:rsid w:val="007004B9"/>
    <w:rsid w:val="00702009"/>
    <w:rsid w:val="00714883"/>
    <w:rsid w:val="00714E6A"/>
    <w:rsid w:val="007250E6"/>
    <w:rsid w:val="007259B4"/>
    <w:rsid w:val="007332EB"/>
    <w:rsid w:val="007334DE"/>
    <w:rsid w:val="00753929"/>
    <w:rsid w:val="00765E31"/>
    <w:rsid w:val="00787B51"/>
    <w:rsid w:val="00792125"/>
    <w:rsid w:val="007B22B3"/>
    <w:rsid w:val="007B2ED6"/>
    <w:rsid w:val="007D4069"/>
    <w:rsid w:val="00802FF5"/>
    <w:rsid w:val="00805B8C"/>
    <w:rsid w:val="00811C01"/>
    <w:rsid w:val="008172FA"/>
    <w:rsid w:val="008349A1"/>
    <w:rsid w:val="00835E72"/>
    <w:rsid w:val="0084152C"/>
    <w:rsid w:val="00852DC2"/>
    <w:rsid w:val="00856C76"/>
    <w:rsid w:val="0086677A"/>
    <w:rsid w:val="00873AB0"/>
    <w:rsid w:val="00883175"/>
    <w:rsid w:val="0088344F"/>
    <w:rsid w:val="00893B9D"/>
    <w:rsid w:val="008940CB"/>
    <w:rsid w:val="008A20DA"/>
    <w:rsid w:val="008B178B"/>
    <w:rsid w:val="008C1769"/>
    <w:rsid w:val="008C1F04"/>
    <w:rsid w:val="008C4F24"/>
    <w:rsid w:val="008D22F1"/>
    <w:rsid w:val="008D24CB"/>
    <w:rsid w:val="008D6612"/>
    <w:rsid w:val="008F0655"/>
    <w:rsid w:val="008F7A8C"/>
    <w:rsid w:val="009032F4"/>
    <w:rsid w:val="00912679"/>
    <w:rsid w:val="00922482"/>
    <w:rsid w:val="00927B28"/>
    <w:rsid w:val="009503CA"/>
    <w:rsid w:val="009518D6"/>
    <w:rsid w:val="00955D80"/>
    <w:rsid w:val="0095741D"/>
    <w:rsid w:val="00960F2A"/>
    <w:rsid w:val="00961D10"/>
    <w:rsid w:val="0096666C"/>
    <w:rsid w:val="0096745B"/>
    <w:rsid w:val="00967C6C"/>
    <w:rsid w:val="00972ACF"/>
    <w:rsid w:val="009750A1"/>
    <w:rsid w:val="00975612"/>
    <w:rsid w:val="00982F73"/>
    <w:rsid w:val="009B060F"/>
    <w:rsid w:val="009B11DA"/>
    <w:rsid w:val="009B1AA6"/>
    <w:rsid w:val="009B2E02"/>
    <w:rsid w:val="009B4846"/>
    <w:rsid w:val="009B6F6B"/>
    <w:rsid w:val="009C06A2"/>
    <w:rsid w:val="009D1A22"/>
    <w:rsid w:val="009E4770"/>
    <w:rsid w:val="009F0D72"/>
    <w:rsid w:val="009F1402"/>
    <w:rsid w:val="009F561C"/>
    <w:rsid w:val="009F7FB0"/>
    <w:rsid w:val="00A0618B"/>
    <w:rsid w:val="00A1123E"/>
    <w:rsid w:val="00A218E4"/>
    <w:rsid w:val="00A26048"/>
    <w:rsid w:val="00A2668D"/>
    <w:rsid w:val="00A425D6"/>
    <w:rsid w:val="00A4299A"/>
    <w:rsid w:val="00A53786"/>
    <w:rsid w:val="00A53BC1"/>
    <w:rsid w:val="00A61AEE"/>
    <w:rsid w:val="00A62F1F"/>
    <w:rsid w:val="00A6521D"/>
    <w:rsid w:val="00A654B8"/>
    <w:rsid w:val="00A65DD0"/>
    <w:rsid w:val="00A719E6"/>
    <w:rsid w:val="00A77658"/>
    <w:rsid w:val="00A776D4"/>
    <w:rsid w:val="00A8224D"/>
    <w:rsid w:val="00A86AB6"/>
    <w:rsid w:val="00A96184"/>
    <w:rsid w:val="00A979D1"/>
    <w:rsid w:val="00AA7AA6"/>
    <w:rsid w:val="00AB040B"/>
    <w:rsid w:val="00AB30B3"/>
    <w:rsid w:val="00AB7A1A"/>
    <w:rsid w:val="00AC1B6D"/>
    <w:rsid w:val="00AC5EFD"/>
    <w:rsid w:val="00AD14FA"/>
    <w:rsid w:val="00AE1F05"/>
    <w:rsid w:val="00AF2CD5"/>
    <w:rsid w:val="00AF66C8"/>
    <w:rsid w:val="00B0706D"/>
    <w:rsid w:val="00B10F02"/>
    <w:rsid w:val="00B13019"/>
    <w:rsid w:val="00B212C2"/>
    <w:rsid w:val="00B365C8"/>
    <w:rsid w:val="00B447F7"/>
    <w:rsid w:val="00B4686E"/>
    <w:rsid w:val="00B727B0"/>
    <w:rsid w:val="00B7674B"/>
    <w:rsid w:val="00B81FB8"/>
    <w:rsid w:val="00BA5975"/>
    <w:rsid w:val="00BB2ADE"/>
    <w:rsid w:val="00BD43BB"/>
    <w:rsid w:val="00BE17D1"/>
    <w:rsid w:val="00BE3F53"/>
    <w:rsid w:val="00BE4275"/>
    <w:rsid w:val="00BE688E"/>
    <w:rsid w:val="00BF2FDD"/>
    <w:rsid w:val="00BF5611"/>
    <w:rsid w:val="00BF7172"/>
    <w:rsid w:val="00BF79A5"/>
    <w:rsid w:val="00C10163"/>
    <w:rsid w:val="00C120C8"/>
    <w:rsid w:val="00C12472"/>
    <w:rsid w:val="00C2078D"/>
    <w:rsid w:val="00C269E3"/>
    <w:rsid w:val="00C4110C"/>
    <w:rsid w:val="00C4188B"/>
    <w:rsid w:val="00C45BD5"/>
    <w:rsid w:val="00C84D72"/>
    <w:rsid w:val="00C90252"/>
    <w:rsid w:val="00C93A8E"/>
    <w:rsid w:val="00C95440"/>
    <w:rsid w:val="00CA48D0"/>
    <w:rsid w:val="00CA6860"/>
    <w:rsid w:val="00CA7AD1"/>
    <w:rsid w:val="00CC3B26"/>
    <w:rsid w:val="00CC5498"/>
    <w:rsid w:val="00CC67D2"/>
    <w:rsid w:val="00CE029E"/>
    <w:rsid w:val="00CE5CAD"/>
    <w:rsid w:val="00CF0BE4"/>
    <w:rsid w:val="00CF2CEA"/>
    <w:rsid w:val="00CF5D6D"/>
    <w:rsid w:val="00D06802"/>
    <w:rsid w:val="00D12060"/>
    <w:rsid w:val="00D15963"/>
    <w:rsid w:val="00D3692A"/>
    <w:rsid w:val="00D46C4E"/>
    <w:rsid w:val="00D6191A"/>
    <w:rsid w:val="00D64366"/>
    <w:rsid w:val="00D64386"/>
    <w:rsid w:val="00D706FE"/>
    <w:rsid w:val="00D74A15"/>
    <w:rsid w:val="00D7555F"/>
    <w:rsid w:val="00D77B3B"/>
    <w:rsid w:val="00D93E2A"/>
    <w:rsid w:val="00DC566D"/>
    <w:rsid w:val="00DC6575"/>
    <w:rsid w:val="00DD78EC"/>
    <w:rsid w:val="00DE06AA"/>
    <w:rsid w:val="00DE40C1"/>
    <w:rsid w:val="00DE5511"/>
    <w:rsid w:val="00DF05FC"/>
    <w:rsid w:val="00DF1924"/>
    <w:rsid w:val="00DF3803"/>
    <w:rsid w:val="00DF645D"/>
    <w:rsid w:val="00E008C7"/>
    <w:rsid w:val="00E1156A"/>
    <w:rsid w:val="00E1288E"/>
    <w:rsid w:val="00E20B35"/>
    <w:rsid w:val="00E40A71"/>
    <w:rsid w:val="00E47853"/>
    <w:rsid w:val="00E50813"/>
    <w:rsid w:val="00E56DCA"/>
    <w:rsid w:val="00E60682"/>
    <w:rsid w:val="00E61058"/>
    <w:rsid w:val="00E61FE7"/>
    <w:rsid w:val="00E71DDD"/>
    <w:rsid w:val="00E821DB"/>
    <w:rsid w:val="00E968C1"/>
    <w:rsid w:val="00EB7A07"/>
    <w:rsid w:val="00EC145E"/>
    <w:rsid w:val="00EC6AFA"/>
    <w:rsid w:val="00ED3049"/>
    <w:rsid w:val="00EE2283"/>
    <w:rsid w:val="00EF26FB"/>
    <w:rsid w:val="00EF4F27"/>
    <w:rsid w:val="00F069ED"/>
    <w:rsid w:val="00F104D4"/>
    <w:rsid w:val="00F21FA5"/>
    <w:rsid w:val="00F24F01"/>
    <w:rsid w:val="00F30940"/>
    <w:rsid w:val="00F57D89"/>
    <w:rsid w:val="00F65089"/>
    <w:rsid w:val="00F66E3C"/>
    <w:rsid w:val="00F815D9"/>
    <w:rsid w:val="00F81899"/>
    <w:rsid w:val="00F91E49"/>
    <w:rsid w:val="00F97D7A"/>
    <w:rsid w:val="00FC51A7"/>
    <w:rsid w:val="00FD4A33"/>
    <w:rsid w:val="00FE64A9"/>
    <w:rsid w:val="00FF675E"/>
    <w:rsid w:val="5FB10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30ECFE6"/>
  <w15:docId w15:val="{48D25655-0A79-48A6-9282-6F459800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C3"/>
    <w:rPr>
      <w:lang w:eastAsia="en-US"/>
    </w:rPr>
  </w:style>
  <w:style w:type="paragraph" w:styleId="Heading1">
    <w:name w:val="heading 1"/>
    <w:basedOn w:val="Normal"/>
    <w:next w:val="Normal"/>
    <w:qFormat/>
    <w:rsid w:val="00160AC3"/>
    <w:pPr>
      <w:keepNext/>
      <w:numPr>
        <w:numId w:val="2"/>
      </w:numPr>
      <w:shd w:val="clear" w:color="auto" w:fill="FF0000"/>
      <w:spacing w:before="240" w:after="60"/>
      <w:outlineLvl w:val="0"/>
    </w:pPr>
    <w:rPr>
      <w:rFonts w:ascii="Arial Narrow" w:hAnsi="Arial Narrow"/>
      <w:b/>
      <w:caps/>
      <w:color w:val="FFFFFF"/>
      <w:kern w:val="28"/>
      <w:lang w:val="en-AU"/>
    </w:rPr>
  </w:style>
  <w:style w:type="paragraph" w:styleId="Heading2">
    <w:name w:val="heading 2"/>
    <w:basedOn w:val="Normal"/>
    <w:next w:val="Normal"/>
    <w:qFormat/>
    <w:rsid w:val="00160AC3"/>
    <w:pPr>
      <w:keepNext/>
      <w:numPr>
        <w:ilvl w:val="1"/>
        <w:numId w:val="2"/>
      </w:numPr>
      <w:spacing w:before="240" w:after="60"/>
      <w:outlineLvl w:val="1"/>
    </w:pPr>
    <w:rPr>
      <w:rFonts w:ascii="Arial Narrow" w:hAnsi="Arial Narrow"/>
      <w:b/>
      <w:lang w:val="en-AU"/>
    </w:rPr>
  </w:style>
  <w:style w:type="paragraph" w:styleId="Heading3">
    <w:name w:val="heading 3"/>
    <w:basedOn w:val="Normal"/>
    <w:next w:val="Normal"/>
    <w:qFormat/>
    <w:rsid w:val="00160AC3"/>
    <w:pPr>
      <w:keepNext/>
      <w:numPr>
        <w:ilvl w:val="2"/>
        <w:numId w:val="2"/>
      </w:numPr>
      <w:spacing w:before="240" w:after="60"/>
      <w:outlineLvl w:val="2"/>
    </w:pPr>
    <w:rPr>
      <w:rFonts w:ascii="Arial Narrow" w:hAnsi="Arial Narrow"/>
      <w:b/>
      <w:lang w:val="en-AU"/>
    </w:rPr>
  </w:style>
  <w:style w:type="paragraph" w:styleId="Heading4">
    <w:name w:val="heading 4"/>
    <w:basedOn w:val="Normal"/>
    <w:next w:val="Normal"/>
    <w:qFormat/>
    <w:rsid w:val="00160AC3"/>
    <w:pPr>
      <w:keepNext/>
      <w:numPr>
        <w:ilvl w:val="3"/>
        <w:numId w:val="2"/>
      </w:numPr>
      <w:spacing w:before="240" w:after="60"/>
      <w:outlineLvl w:val="3"/>
    </w:pPr>
    <w:rPr>
      <w:rFonts w:ascii="Arial" w:hAnsi="Arial"/>
      <w:b/>
      <w:sz w:val="24"/>
      <w:lang w:val="en-AU"/>
    </w:rPr>
  </w:style>
  <w:style w:type="paragraph" w:styleId="Heading5">
    <w:name w:val="heading 5"/>
    <w:basedOn w:val="Normal"/>
    <w:next w:val="Normal"/>
    <w:qFormat/>
    <w:rsid w:val="00160AC3"/>
    <w:pPr>
      <w:numPr>
        <w:ilvl w:val="4"/>
        <w:numId w:val="2"/>
      </w:numPr>
      <w:spacing w:before="240" w:after="60"/>
      <w:outlineLvl w:val="4"/>
    </w:pPr>
    <w:rPr>
      <w:rFonts w:ascii="Arial Narrow" w:hAnsi="Arial Narrow"/>
      <w:sz w:val="22"/>
      <w:lang w:val="en-AU"/>
    </w:rPr>
  </w:style>
  <w:style w:type="paragraph" w:styleId="Heading6">
    <w:name w:val="heading 6"/>
    <w:basedOn w:val="Normal"/>
    <w:next w:val="Normal"/>
    <w:qFormat/>
    <w:rsid w:val="00160AC3"/>
    <w:pPr>
      <w:numPr>
        <w:ilvl w:val="5"/>
        <w:numId w:val="2"/>
      </w:numPr>
      <w:spacing w:before="240" w:after="60"/>
      <w:outlineLvl w:val="5"/>
    </w:pPr>
    <w:rPr>
      <w:i/>
      <w:sz w:val="22"/>
      <w:lang w:val="en-AU"/>
    </w:rPr>
  </w:style>
  <w:style w:type="paragraph" w:styleId="Heading7">
    <w:name w:val="heading 7"/>
    <w:basedOn w:val="Normal"/>
    <w:next w:val="Normal"/>
    <w:qFormat/>
    <w:rsid w:val="00160AC3"/>
    <w:pPr>
      <w:numPr>
        <w:ilvl w:val="6"/>
        <w:numId w:val="2"/>
      </w:numPr>
      <w:spacing w:before="240" w:after="60"/>
      <w:outlineLvl w:val="6"/>
    </w:pPr>
    <w:rPr>
      <w:rFonts w:ascii="Arial" w:hAnsi="Arial"/>
      <w:lang w:val="en-AU"/>
    </w:rPr>
  </w:style>
  <w:style w:type="paragraph" w:styleId="Heading8">
    <w:name w:val="heading 8"/>
    <w:basedOn w:val="Normal"/>
    <w:next w:val="Normal"/>
    <w:qFormat/>
    <w:rsid w:val="00160AC3"/>
    <w:pPr>
      <w:numPr>
        <w:ilvl w:val="7"/>
        <w:numId w:val="2"/>
      </w:numPr>
      <w:spacing w:before="240" w:after="60"/>
      <w:outlineLvl w:val="7"/>
    </w:pPr>
    <w:rPr>
      <w:rFonts w:ascii="Arial" w:hAnsi="Arial"/>
      <w:i/>
      <w:lang w:val="en-AU"/>
    </w:rPr>
  </w:style>
  <w:style w:type="paragraph" w:styleId="Heading9">
    <w:name w:val="heading 9"/>
    <w:basedOn w:val="Normal"/>
    <w:next w:val="Normal"/>
    <w:qFormat/>
    <w:rsid w:val="00160AC3"/>
    <w:pPr>
      <w:numPr>
        <w:ilvl w:val="8"/>
        <w:numId w:val="2"/>
      </w:numPr>
      <w:spacing w:before="240" w:after="60"/>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60AC3"/>
    <w:pPr>
      <w:tabs>
        <w:tab w:val="center" w:pos="4153"/>
        <w:tab w:val="right" w:pos="8306"/>
      </w:tabs>
    </w:pPr>
  </w:style>
  <w:style w:type="paragraph" w:styleId="Footer">
    <w:name w:val="footer"/>
    <w:basedOn w:val="Normal"/>
    <w:link w:val="FooterChar"/>
    <w:uiPriority w:val="99"/>
    <w:semiHidden/>
    <w:rsid w:val="00160AC3"/>
    <w:pPr>
      <w:tabs>
        <w:tab w:val="center" w:pos="4153"/>
        <w:tab w:val="right" w:pos="8306"/>
      </w:tabs>
    </w:pPr>
  </w:style>
  <w:style w:type="paragraph" w:styleId="FootnoteText">
    <w:name w:val="footnote text"/>
    <w:basedOn w:val="Normal"/>
    <w:link w:val="FootnoteTextChar"/>
    <w:semiHidden/>
    <w:rsid w:val="00160AC3"/>
  </w:style>
  <w:style w:type="character" w:styleId="FootnoteReference">
    <w:name w:val="footnote reference"/>
    <w:basedOn w:val="DefaultParagraphFont"/>
    <w:semiHidden/>
    <w:rsid w:val="00160AC3"/>
    <w:rPr>
      <w:vertAlign w:val="superscript"/>
    </w:rPr>
  </w:style>
  <w:style w:type="paragraph" w:styleId="BodyText">
    <w:name w:val="Body Text"/>
    <w:basedOn w:val="Normal"/>
    <w:semiHidden/>
    <w:rsid w:val="00160AC3"/>
    <w:rPr>
      <w:rFonts w:ascii="Arial" w:hAnsi="Arial" w:cs="Arial"/>
      <w:i/>
      <w:iCs/>
      <w:color w:val="FF0000"/>
      <w:sz w:val="24"/>
    </w:rPr>
  </w:style>
  <w:style w:type="paragraph" w:styleId="BodyText2">
    <w:name w:val="Body Text 2"/>
    <w:basedOn w:val="Normal"/>
    <w:semiHidden/>
    <w:rsid w:val="00160AC3"/>
    <w:rPr>
      <w:rFonts w:ascii="Arial" w:hAnsi="Arial" w:cs="Arial"/>
      <w:i/>
      <w:iCs/>
      <w:color w:val="0000FF"/>
      <w:sz w:val="24"/>
    </w:rPr>
  </w:style>
  <w:style w:type="character" w:customStyle="1" w:styleId="FooterChar">
    <w:name w:val="Footer Char"/>
    <w:basedOn w:val="DefaultParagraphFont"/>
    <w:link w:val="Footer"/>
    <w:uiPriority w:val="99"/>
    <w:semiHidden/>
    <w:rsid w:val="00BE3F53"/>
    <w:rPr>
      <w:lang w:eastAsia="en-US"/>
    </w:rPr>
  </w:style>
  <w:style w:type="character" w:customStyle="1" w:styleId="FootnoteTextChar">
    <w:name w:val="Footnote Text Char"/>
    <w:link w:val="FootnoteText"/>
    <w:semiHidden/>
    <w:locked/>
    <w:rsid w:val="00A86AB6"/>
    <w:rPr>
      <w:lang w:eastAsia="en-US"/>
    </w:rPr>
  </w:style>
  <w:style w:type="paragraph" w:styleId="BodyTextIndent">
    <w:name w:val="Body Text Indent"/>
    <w:basedOn w:val="Normal"/>
    <w:link w:val="BodyTextIndentChar"/>
    <w:unhideWhenUsed/>
    <w:rsid w:val="00F21FA5"/>
    <w:pPr>
      <w:spacing w:after="120"/>
      <w:ind w:left="283"/>
    </w:pPr>
  </w:style>
  <w:style w:type="character" w:customStyle="1" w:styleId="BodyTextIndentChar">
    <w:name w:val="Body Text Indent Char"/>
    <w:basedOn w:val="DefaultParagraphFont"/>
    <w:link w:val="BodyTextIndent"/>
    <w:rsid w:val="00F21FA5"/>
    <w:rPr>
      <w:lang w:eastAsia="en-US"/>
    </w:rPr>
  </w:style>
  <w:style w:type="paragraph" w:styleId="ListParagraph">
    <w:name w:val="List Paragraph"/>
    <w:basedOn w:val="Normal"/>
    <w:uiPriority w:val="34"/>
    <w:qFormat/>
    <w:rsid w:val="00961D10"/>
    <w:pPr>
      <w:ind w:left="720"/>
      <w:contextualSpacing/>
    </w:pPr>
  </w:style>
  <w:style w:type="table" w:styleId="TableGrid">
    <w:name w:val="Table Grid"/>
    <w:basedOn w:val="TableNormal"/>
    <w:uiPriority w:val="59"/>
    <w:rsid w:val="00D7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966"/>
    <w:rPr>
      <w:rFonts w:ascii="Segoe UI" w:hAnsi="Segoe UI" w:cs="Segoe UI"/>
      <w:sz w:val="18"/>
      <w:szCs w:val="18"/>
      <w:lang w:eastAsia="en-US"/>
    </w:rPr>
  </w:style>
  <w:style w:type="paragraph" w:styleId="NormalWeb">
    <w:name w:val="Normal (Web)"/>
    <w:basedOn w:val="Normal"/>
    <w:uiPriority w:val="99"/>
    <w:rsid w:val="0032709E"/>
    <w:pPr>
      <w:spacing w:before="100" w:beforeAutospacing="1" w:after="100" w:afterAutospacing="1"/>
    </w:pPr>
    <w:rPr>
      <w:sz w:val="24"/>
      <w:szCs w:val="24"/>
    </w:rPr>
  </w:style>
  <w:style w:type="character" w:customStyle="1" w:styleId="mw-headline">
    <w:name w:val="mw-headline"/>
    <w:basedOn w:val="DefaultParagraphFont"/>
    <w:rsid w:val="0032709E"/>
  </w:style>
  <w:style w:type="paragraph" w:customStyle="1" w:styleId="Default">
    <w:name w:val="Default"/>
    <w:basedOn w:val="Normal"/>
    <w:rsid w:val="006F33D7"/>
    <w:pPr>
      <w:autoSpaceDE w:val="0"/>
      <w:autoSpaceDN w:val="0"/>
    </w:pPr>
    <w:rPr>
      <w:rFonts w:ascii="Arial" w:eastAsiaTheme="minorHAns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3574">
      <w:bodyDiv w:val="1"/>
      <w:marLeft w:val="0"/>
      <w:marRight w:val="0"/>
      <w:marTop w:val="0"/>
      <w:marBottom w:val="0"/>
      <w:divBdr>
        <w:top w:val="none" w:sz="0" w:space="0" w:color="auto"/>
        <w:left w:val="none" w:sz="0" w:space="0" w:color="auto"/>
        <w:bottom w:val="none" w:sz="0" w:space="0" w:color="auto"/>
        <w:right w:val="none" w:sz="0" w:space="0" w:color="auto"/>
      </w:divBdr>
    </w:div>
    <w:div w:id="766271382">
      <w:bodyDiv w:val="1"/>
      <w:marLeft w:val="0"/>
      <w:marRight w:val="0"/>
      <w:marTop w:val="0"/>
      <w:marBottom w:val="0"/>
      <w:divBdr>
        <w:top w:val="none" w:sz="0" w:space="0" w:color="auto"/>
        <w:left w:val="none" w:sz="0" w:space="0" w:color="auto"/>
        <w:bottom w:val="none" w:sz="0" w:space="0" w:color="auto"/>
        <w:right w:val="none" w:sz="0" w:space="0" w:color="auto"/>
      </w:divBdr>
    </w:div>
    <w:div w:id="1273592797">
      <w:bodyDiv w:val="1"/>
      <w:marLeft w:val="0"/>
      <w:marRight w:val="0"/>
      <w:marTop w:val="0"/>
      <w:marBottom w:val="0"/>
      <w:divBdr>
        <w:top w:val="none" w:sz="0" w:space="0" w:color="auto"/>
        <w:left w:val="none" w:sz="0" w:space="0" w:color="auto"/>
        <w:bottom w:val="none" w:sz="0" w:space="0" w:color="auto"/>
        <w:right w:val="none" w:sz="0" w:space="0" w:color="auto"/>
      </w:divBdr>
    </w:div>
    <w:div w:id="1415468351">
      <w:bodyDiv w:val="1"/>
      <w:marLeft w:val="0"/>
      <w:marRight w:val="0"/>
      <w:marTop w:val="0"/>
      <w:marBottom w:val="0"/>
      <w:divBdr>
        <w:top w:val="none" w:sz="0" w:space="0" w:color="auto"/>
        <w:left w:val="none" w:sz="0" w:space="0" w:color="auto"/>
        <w:bottom w:val="none" w:sz="0" w:space="0" w:color="auto"/>
        <w:right w:val="none" w:sz="0" w:space="0" w:color="auto"/>
      </w:divBdr>
    </w:div>
    <w:div w:id="21429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fcca7545e39305c6b9501082ea8415f3">
  <xsd:schema xmlns:xsd="http://www.w3.org/2001/XMLSchema" xmlns:xs="http://www.w3.org/2001/XMLSchema" xmlns:p="http://schemas.microsoft.com/office/2006/metadata/properties" xmlns:ns2="7292f543-93aa-49ab-9c94-beff33a19dcc" targetNamespace="http://schemas.microsoft.com/office/2006/metadata/properties" ma:root="true" ma:fieldsID="1b5bf804dc467978d7656cd09f2d72ba"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43AAD-39C4-4477-BD22-9B04629B5621}">
  <ds:schemaRefs>
    <ds:schemaRef ds:uri="http://schemas.microsoft.com/office/2006/metadata/longProperties"/>
  </ds:schemaRefs>
</ds:datastoreItem>
</file>

<file path=customXml/itemProps2.xml><?xml version="1.0" encoding="utf-8"?>
<ds:datastoreItem xmlns:ds="http://schemas.openxmlformats.org/officeDocument/2006/customXml" ds:itemID="{5042047B-33D7-4B24-BEEC-8AB2345AF24C}">
  <ds:schemaRefs>
    <ds:schemaRef ds:uri="7292f543-93aa-49ab-9c94-beff33a19dcc"/>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46E0634-F548-44FA-A10C-745667EA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5B126-C7F2-49B0-9B12-06B3F74E0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Vodafone Ltd Lhead Colour</Template>
  <TotalTime>478</TotalTime>
  <Pages>20</Pages>
  <Words>8475</Words>
  <Characters>48067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56430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Gore</dc:creator>
  <cp:keywords/>
  <cp:lastModifiedBy>Mark Rogers</cp:lastModifiedBy>
  <cp:revision>20</cp:revision>
  <cp:lastPrinted>2003-05-08T08:09:00Z</cp:lastPrinted>
  <dcterms:created xsi:type="dcterms:W3CDTF">2020-04-07T14:59:00Z</dcterms:created>
  <dcterms:modified xsi:type="dcterms:W3CDTF">2020-04-17T15:50:00Z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0x0101008770F570E5FEA94DA13FC9F8347DC132</vt:lpwstr>
  </property>
  <property fmtid="{D5CDD505-2E9C-101B-9397-08002B2CF9AE}" pid="4" name="MSIP_Label_fc43bc30-6f71-42b2-b2de-9bc04a7eb646_Enabled">
    <vt:lpwstr>True</vt:lpwstr>
  </property>
  <property fmtid="{D5CDD505-2E9C-101B-9397-08002B2CF9AE}" pid="5" name="MSIP_Label_fc43bc30-6f71-42b2-b2de-9bc04a7eb646_SiteId">
    <vt:lpwstr>85ff012d-0598-4213-8554-2eb62b238f2f</vt:lpwstr>
  </property>
  <property fmtid="{D5CDD505-2E9C-101B-9397-08002B2CF9AE}" pid="6" name="MSIP_Label_fc43bc30-6f71-42b2-b2de-9bc04a7eb646_Owner">
    <vt:lpwstr>eamon.hansberry@ctil.co.uk</vt:lpwstr>
  </property>
  <property fmtid="{D5CDD505-2E9C-101B-9397-08002B2CF9AE}" pid="7" name="MSIP_Label_fc43bc30-6f71-42b2-b2de-9bc04a7eb646_SetDate">
    <vt:lpwstr>2019-03-12T15:35:20.4559752Z</vt:lpwstr>
  </property>
  <property fmtid="{D5CDD505-2E9C-101B-9397-08002B2CF9AE}" pid="8" name="MSIP_Label_fc43bc30-6f71-42b2-b2de-9bc04a7eb646_Name">
    <vt:lpwstr>Unrestricted</vt:lpwstr>
  </property>
  <property fmtid="{D5CDD505-2E9C-101B-9397-08002B2CF9AE}" pid="9" name="MSIP_Label_fc43bc30-6f71-42b2-b2de-9bc04a7eb646_Application">
    <vt:lpwstr>Microsoft Azure Information Protection</vt:lpwstr>
  </property>
  <property fmtid="{D5CDD505-2E9C-101B-9397-08002B2CF9AE}" pid="10" name="MSIP_Label_fc43bc30-6f71-42b2-b2de-9bc04a7eb646_Extended_MSFT_Method">
    <vt:lpwstr>Manual</vt:lpwstr>
  </property>
  <property fmtid="{D5CDD505-2E9C-101B-9397-08002B2CF9AE}" pid="11" name="Sensitivity">
    <vt:lpwstr>Unrestricted</vt:lpwstr>
  </property>
</Properties>
</file>