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2C16A" w14:textId="77777777" w:rsidR="00010B90" w:rsidRPr="00EC550A" w:rsidRDefault="00010B90" w:rsidP="00010B90">
      <w:pPr>
        <w:spacing w:after="0" w:line="240" w:lineRule="auto"/>
        <w:rPr>
          <w:rFonts w:cstheme="minorHAnsi"/>
        </w:rPr>
      </w:pPr>
      <w:r w:rsidRPr="00EC550A">
        <w:rPr>
          <w:rFonts w:cstheme="minorHAnsi"/>
          <w:noProof/>
          <w:lang w:eastAsia="en-GB"/>
        </w:rPr>
        <w:drawing>
          <wp:anchor distT="0" distB="0" distL="114300" distR="114300" simplePos="0" relativeHeight="251659264" behindDoc="1" locked="0" layoutInCell="1" allowOverlap="1" wp14:anchorId="325959B9" wp14:editId="28D3E08E">
            <wp:simplePos x="0" y="0"/>
            <wp:positionH relativeFrom="column">
              <wp:posOffset>-867410</wp:posOffset>
            </wp:positionH>
            <wp:positionV relativeFrom="paragraph">
              <wp:posOffset>-873125</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50A">
        <w:rPr>
          <w:rFonts w:cstheme="minorHAnsi"/>
        </w:rPr>
        <w:t>DP4129/TH/DF/GR</w:t>
      </w:r>
    </w:p>
    <w:p w14:paraId="72A2A99E" w14:textId="77777777" w:rsidR="00010B90" w:rsidRPr="00EC550A" w:rsidRDefault="00010B90" w:rsidP="00010B90">
      <w:pPr>
        <w:spacing w:after="0" w:line="240" w:lineRule="auto"/>
        <w:rPr>
          <w:rFonts w:cstheme="minorHAnsi"/>
        </w:rPr>
      </w:pPr>
    </w:p>
    <w:p w14:paraId="65520660" w14:textId="3B755279" w:rsidR="00010B90" w:rsidRPr="00EC550A" w:rsidRDefault="00EC550A" w:rsidP="00010B90">
      <w:pPr>
        <w:spacing w:after="0" w:line="240" w:lineRule="auto"/>
        <w:rPr>
          <w:rFonts w:cstheme="minorHAnsi"/>
        </w:rPr>
      </w:pPr>
      <w:r w:rsidRPr="00EC550A">
        <w:rPr>
          <w:rFonts w:cstheme="minorHAnsi"/>
        </w:rPr>
        <w:t>19 December 2019</w:t>
      </w:r>
    </w:p>
    <w:p w14:paraId="16CB88D7" w14:textId="77777777" w:rsidR="00010B90" w:rsidRPr="00EC550A" w:rsidRDefault="00010B90" w:rsidP="00010B90">
      <w:pPr>
        <w:spacing w:after="0" w:line="240" w:lineRule="auto"/>
        <w:rPr>
          <w:rFonts w:cstheme="minorHAnsi"/>
        </w:rPr>
      </w:pPr>
    </w:p>
    <w:p w14:paraId="194D4C2A" w14:textId="77777777" w:rsidR="00010B90" w:rsidRPr="00EC550A" w:rsidRDefault="00010B90" w:rsidP="00010B90">
      <w:pPr>
        <w:spacing w:after="0" w:line="240" w:lineRule="auto"/>
        <w:rPr>
          <w:rFonts w:cstheme="minorHAnsi"/>
        </w:rPr>
      </w:pPr>
    </w:p>
    <w:p w14:paraId="3A06ED0B" w14:textId="042AC167" w:rsidR="00EC550A" w:rsidRDefault="00EC550A" w:rsidP="00EC550A">
      <w:pPr>
        <w:pStyle w:val="Default"/>
        <w:rPr>
          <w:sz w:val="23"/>
          <w:szCs w:val="23"/>
        </w:rPr>
      </w:pPr>
      <w:r>
        <w:rPr>
          <w:sz w:val="23"/>
          <w:szCs w:val="23"/>
        </w:rPr>
        <w:t xml:space="preserve">Mr David Peres Da Costa </w:t>
      </w:r>
    </w:p>
    <w:p w14:paraId="70876939" w14:textId="6A8D9F51" w:rsidR="00EC550A" w:rsidRDefault="00EC550A" w:rsidP="00EC550A">
      <w:pPr>
        <w:pStyle w:val="Default"/>
        <w:rPr>
          <w:sz w:val="23"/>
          <w:szCs w:val="23"/>
        </w:rPr>
      </w:pPr>
      <w:r>
        <w:rPr>
          <w:sz w:val="23"/>
          <w:szCs w:val="23"/>
        </w:rPr>
        <w:t>Regeneration and Planning</w:t>
      </w:r>
    </w:p>
    <w:p w14:paraId="36C0A294" w14:textId="794894F5" w:rsidR="00EC550A" w:rsidRDefault="00EC550A" w:rsidP="00EC550A">
      <w:pPr>
        <w:pStyle w:val="Default"/>
        <w:rPr>
          <w:sz w:val="23"/>
          <w:szCs w:val="23"/>
        </w:rPr>
      </w:pPr>
      <w:r>
        <w:rPr>
          <w:sz w:val="23"/>
          <w:szCs w:val="23"/>
        </w:rPr>
        <w:t xml:space="preserve">London Borough of Camden </w:t>
      </w:r>
    </w:p>
    <w:p w14:paraId="1729CA9B" w14:textId="77777777" w:rsidR="00EC550A" w:rsidRDefault="00EC550A" w:rsidP="00EC550A">
      <w:pPr>
        <w:pStyle w:val="Default"/>
        <w:rPr>
          <w:sz w:val="23"/>
          <w:szCs w:val="23"/>
        </w:rPr>
      </w:pPr>
      <w:r>
        <w:rPr>
          <w:sz w:val="23"/>
          <w:szCs w:val="23"/>
        </w:rPr>
        <w:t xml:space="preserve">5 Pancras Square </w:t>
      </w:r>
    </w:p>
    <w:p w14:paraId="394E50AF" w14:textId="77777777" w:rsidR="00EC550A" w:rsidRDefault="00EC550A" w:rsidP="00EC550A">
      <w:pPr>
        <w:pStyle w:val="Default"/>
        <w:rPr>
          <w:sz w:val="23"/>
          <w:szCs w:val="23"/>
        </w:rPr>
      </w:pPr>
      <w:r>
        <w:rPr>
          <w:sz w:val="23"/>
          <w:szCs w:val="23"/>
        </w:rPr>
        <w:t xml:space="preserve">Kings Cross </w:t>
      </w:r>
    </w:p>
    <w:p w14:paraId="0C7A2225" w14:textId="77777777" w:rsidR="00EC550A" w:rsidRDefault="00EC550A" w:rsidP="00EC550A">
      <w:pPr>
        <w:pStyle w:val="Default"/>
        <w:rPr>
          <w:sz w:val="23"/>
          <w:szCs w:val="23"/>
        </w:rPr>
      </w:pPr>
      <w:r>
        <w:rPr>
          <w:sz w:val="23"/>
          <w:szCs w:val="23"/>
        </w:rPr>
        <w:t xml:space="preserve">London </w:t>
      </w:r>
    </w:p>
    <w:p w14:paraId="08A7895E" w14:textId="447C8D61" w:rsidR="00010B90" w:rsidRPr="00EC550A" w:rsidRDefault="00EC550A" w:rsidP="00EC550A">
      <w:pPr>
        <w:spacing w:after="0" w:line="240" w:lineRule="auto"/>
        <w:rPr>
          <w:rFonts w:cstheme="minorHAnsi"/>
        </w:rPr>
      </w:pPr>
      <w:r>
        <w:rPr>
          <w:sz w:val="23"/>
          <w:szCs w:val="23"/>
        </w:rPr>
        <w:t>N1C 4AG</w:t>
      </w:r>
      <w:r w:rsidR="00010B90" w:rsidRPr="00EC550A">
        <w:rPr>
          <w:rStyle w:val="PlaceholderText"/>
          <w:rFonts w:cstheme="minorHAnsi"/>
          <w:color w:val="000000" w:themeColor="text1"/>
        </w:rPr>
        <w:br/>
      </w:r>
    </w:p>
    <w:p w14:paraId="1E4D9658" w14:textId="77777777" w:rsidR="00010B90" w:rsidRPr="00EC550A" w:rsidRDefault="00010B90" w:rsidP="00010B90">
      <w:pPr>
        <w:spacing w:after="0" w:line="240" w:lineRule="auto"/>
        <w:rPr>
          <w:rFonts w:cstheme="minorHAnsi"/>
        </w:rPr>
      </w:pPr>
    </w:p>
    <w:p w14:paraId="218D747A" w14:textId="77777777" w:rsidR="00010B90" w:rsidRPr="00EC550A" w:rsidRDefault="00010B90" w:rsidP="00010B90">
      <w:pPr>
        <w:spacing w:after="0" w:line="240" w:lineRule="auto"/>
        <w:rPr>
          <w:rFonts w:cstheme="minorHAnsi"/>
        </w:rPr>
      </w:pPr>
      <w:r w:rsidRPr="00EC550A">
        <w:rPr>
          <w:rFonts w:cstheme="minorHAnsi"/>
        </w:rPr>
        <w:t>Dear David</w:t>
      </w:r>
    </w:p>
    <w:p w14:paraId="4ABA433D" w14:textId="77777777" w:rsidR="00010B90" w:rsidRPr="00EC550A" w:rsidRDefault="00010B90" w:rsidP="00010B90">
      <w:pPr>
        <w:spacing w:after="0" w:line="240" w:lineRule="auto"/>
        <w:rPr>
          <w:rFonts w:cstheme="minorHAnsi"/>
        </w:rPr>
      </w:pPr>
    </w:p>
    <w:p w14:paraId="66B2499C" w14:textId="6B836D53" w:rsidR="00010B90" w:rsidRPr="00EC550A" w:rsidRDefault="00010B90" w:rsidP="00EC550A">
      <w:pPr>
        <w:spacing w:after="0" w:line="240" w:lineRule="auto"/>
        <w:jc w:val="both"/>
        <w:rPr>
          <w:rFonts w:cstheme="minorHAnsi"/>
          <w:b/>
          <w:caps/>
        </w:rPr>
      </w:pPr>
      <w:r w:rsidRPr="00EC550A">
        <w:rPr>
          <w:rFonts w:cstheme="minorHAnsi"/>
          <w:b/>
          <w:caps/>
        </w:rPr>
        <w:t xml:space="preserve">1 TRITON SQUARE &amp; ST ANNE’S CHURCH (REF. 2016/6069/P) – CONDITION </w:t>
      </w:r>
      <w:r w:rsidR="00EC550A" w:rsidRPr="00EC550A">
        <w:rPr>
          <w:rFonts w:cstheme="minorHAnsi"/>
          <w:b/>
          <w:caps/>
        </w:rPr>
        <w:t>26</w:t>
      </w:r>
      <w:r w:rsidRPr="00EC550A">
        <w:rPr>
          <w:rFonts w:cstheme="minorHAnsi"/>
          <w:b/>
          <w:caps/>
        </w:rPr>
        <w:t xml:space="preserve"> </w:t>
      </w:r>
    </w:p>
    <w:p w14:paraId="2C060ADB" w14:textId="7F1E36E4" w:rsidR="00EC550A" w:rsidRPr="00EC550A" w:rsidRDefault="00EC550A" w:rsidP="00EC550A">
      <w:pPr>
        <w:spacing w:after="0" w:line="240" w:lineRule="auto"/>
        <w:jc w:val="both"/>
        <w:rPr>
          <w:rFonts w:cstheme="minorHAnsi"/>
          <w:b/>
          <w:caps/>
        </w:rPr>
      </w:pPr>
      <w:r w:rsidRPr="00EC550A">
        <w:rPr>
          <w:rFonts w:cstheme="minorHAnsi"/>
          <w:b/>
          <w:caps/>
        </w:rPr>
        <w:t>recylcing and waste storage</w:t>
      </w:r>
    </w:p>
    <w:p w14:paraId="60BEC654" w14:textId="77777777" w:rsidR="00010B90" w:rsidRPr="00EC550A" w:rsidRDefault="00010B90" w:rsidP="00EC550A">
      <w:pPr>
        <w:spacing w:after="0" w:line="240" w:lineRule="auto"/>
        <w:jc w:val="both"/>
        <w:rPr>
          <w:rFonts w:cstheme="minorHAnsi"/>
          <w:b/>
          <w:caps/>
        </w:rPr>
      </w:pPr>
      <w:r w:rsidRPr="00EC550A">
        <w:rPr>
          <w:rFonts w:cstheme="minorHAnsi"/>
          <w:b/>
          <w:caps/>
        </w:rPr>
        <w:t>APPROVAL OF DETAILS APPLICATION</w:t>
      </w:r>
    </w:p>
    <w:p w14:paraId="11CB6A7F" w14:textId="77777777" w:rsidR="00010B90" w:rsidRPr="00EC550A" w:rsidRDefault="00010B90" w:rsidP="00EC550A">
      <w:pPr>
        <w:spacing w:after="0" w:line="240" w:lineRule="auto"/>
        <w:jc w:val="both"/>
        <w:rPr>
          <w:rFonts w:cstheme="minorHAnsi"/>
        </w:rPr>
      </w:pPr>
    </w:p>
    <w:p w14:paraId="43C145C8" w14:textId="417D58F0" w:rsidR="00010B90" w:rsidRPr="00EC550A" w:rsidRDefault="00010B90" w:rsidP="00EC550A">
      <w:pPr>
        <w:spacing w:after="0" w:line="240" w:lineRule="auto"/>
        <w:jc w:val="both"/>
        <w:rPr>
          <w:rFonts w:cstheme="minorHAnsi"/>
        </w:rPr>
      </w:pPr>
      <w:r w:rsidRPr="00EC550A">
        <w:rPr>
          <w:rFonts w:cstheme="minorHAnsi"/>
        </w:rPr>
        <w:t>We write on behalf of our client, British Land Property Management Limited, to submit d</w:t>
      </w:r>
      <w:r w:rsidR="00EC550A" w:rsidRPr="00EC550A">
        <w:rPr>
          <w:rFonts w:cstheme="minorHAnsi"/>
        </w:rPr>
        <w:t xml:space="preserve">etails via the Planning Portal </w:t>
      </w:r>
      <w:r w:rsidRPr="00EC550A">
        <w:rPr>
          <w:rFonts w:cstheme="minorHAnsi"/>
        </w:rPr>
        <w:t xml:space="preserve">to discharge Condition </w:t>
      </w:r>
      <w:r w:rsidR="00EC550A" w:rsidRPr="00EC550A">
        <w:rPr>
          <w:rFonts w:cstheme="minorHAnsi"/>
        </w:rPr>
        <w:t>26</w:t>
      </w:r>
      <w:r w:rsidRPr="00EC550A">
        <w:rPr>
          <w:rFonts w:cstheme="minorHAnsi"/>
        </w:rPr>
        <w:t xml:space="preserve"> attached to the above planning permission. </w:t>
      </w:r>
    </w:p>
    <w:p w14:paraId="689ED39C" w14:textId="77777777" w:rsidR="00010B90" w:rsidRPr="00EC550A" w:rsidRDefault="00010B90" w:rsidP="00EC550A">
      <w:pPr>
        <w:spacing w:after="0" w:line="240" w:lineRule="auto"/>
        <w:jc w:val="both"/>
        <w:rPr>
          <w:rFonts w:cstheme="minorHAnsi"/>
        </w:rPr>
      </w:pPr>
    </w:p>
    <w:p w14:paraId="3028EC3A" w14:textId="6BE098FE" w:rsidR="00010B90" w:rsidRPr="00EC550A" w:rsidRDefault="00EC550A" w:rsidP="00EC550A">
      <w:pPr>
        <w:spacing w:after="0" w:line="240" w:lineRule="auto"/>
        <w:jc w:val="both"/>
        <w:rPr>
          <w:rFonts w:cstheme="minorHAnsi"/>
        </w:rPr>
      </w:pPr>
      <w:r w:rsidRPr="00EC550A">
        <w:rPr>
          <w:rFonts w:cstheme="minorHAnsi"/>
        </w:rPr>
        <w:t>Condition 26 reads as follows:</w:t>
      </w:r>
    </w:p>
    <w:p w14:paraId="225A3AD7" w14:textId="7A90199A" w:rsidR="00EC550A" w:rsidRPr="00EC550A" w:rsidRDefault="00EC550A" w:rsidP="00EC550A">
      <w:pPr>
        <w:spacing w:after="0" w:line="240" w:lineRule="auto"/>
        <w:jc w:val="both"/>
        <w:rPr>
          <w:rFonts w:cstheme="minorHAnsi"/>
        </w:rPr>
      </w:pPr>
    </w:p>
    <w:p w14:paraId="73FA4EE6" w14:textId="5D3D2CC9" w:rsidR="00010B90" w:rsidRPr="00EC550A" w:rsidRDefault="00EC550A" w:rsidP="00EC550A">
      <w:pPr>
        <w:spacing w:after="0" w:line="240" w:lineRule="auto"/>
        <w:jc w:val="both"/>
        <w:rPr>
          <w:rFonts w:cstheme="minorHAnsi"/>
          <w:i/>
        </w:rPr>
      </w:pPr>
      <w:r w:rsidRPr="00EC550A">
        <w:rPr>
          <w:rFonts w:cstheme="minorHAnsi"/>
          <w:i/>
        </w:rPr>
        <w:t>“No works shall take place on relevant parts of the development until details of the location, design and method of waste storage and removal including recycled materials for the proposed residential building, have been submitted to and approved by the local planning authority in writing. The facility as approved shall be provided prior to the first occupation of any of the new units and permanently retained thereafter</w:t>
      </w:r>
      <w:r w:rsidR="005606F2" w:rsidRPr="00EC550A">
        <w:rPr>
          <w:rFonts w:cstheme="minorHAnsi"/>
          <w:i/>
        </w:rPr>
        <w:t>.</w:t>
      </w:r>
      <w:r w:rsidRPr="00EC550A">
        <w:rPr>
          <w:rFonts w:cstheme="minorHAnsi"/>
          <w:i/>
        </w:rPr>
        <w:t>”</w:t>
      </w:r>
    </w:p>
    <w:p w14:paraId="4E7956BF" w14:textId="2001BC06" w:rsidR="00EC550A" w:rsidRPr="00EC550A" w:rsidRDefault="00EC550A" w:rsidP="00EC550A">
      <w:pPr>
        <w:spacing w:after="0" w:line="240" w:lineRule="auto"/>
        <w:jc w:val="both"/>
        <w:rPr>
          <w:rFonts w:cstheme="minorHAnsi"/>
          <w:i/>
        </w:rPr>
      </w:pPr>
    </w:p>
    <w:p w14:paraId="0738CEC3" w14:textId="085BBAB7" w:rsidR="00EC550A" w:rsidRPr="00EC550A" w:rsidRDefault="00EC550A" w:rsidP="00EC550A">
      <w:pPr>
        <w:spacing w:after="0" w:line="240" w:lineRule="auto"/>
        <w:jc w:val="both"/>
        <w:rPr>
          <w:rFonts w:cstheme="minorHAnsi"/>
        </w:rPr>
      </w:pPr>
      <w:r w:rsidRPr="00EC550A">
        <w:rPr>
          <w:rFonts w:cstheme="minorHAnsi"/>
        </w:rPr>
        <w:t>In accordance with the requirements of Condition 26, please find the following documentation enclosed which provides the requisite detail:</w:t>
      </w:r>
    </w:p>
    <w:p w14:paraId="44C5CDEA" w14:textId="7DC9B3BA" w:rsidR="00EC550A" w:rsidRPr="00EC550A" w:rsidRDefault="00EC550A" w:rsidP="00EC550A">
      <w:pPr>
        <w:pStyle w:val="ListParagraph"/>
        <w:numPr>
          <w:ilvl w:val="0"/>
          <w:numId w:val="1"/>
        </w:numPr>
        <w:spacing w:after="0" w:line="240" w:lineRule="auto"/>
        <w:jc w:val="both"/>
        <w:rPr>
          <w:rFonts w:cstheme="minorHAnsi"/>
        </w:rPr>
      </w:pPr>
      <w:r w:rsidRPr="00EC550A">
        <w:rPr>
          <w:rFonts w:cstheme="minorHAnsi"/>
        </w:rPr>
        <w:t>A Report</w:t>
      </w:r>
      <w:r>
        <w:rPr>
          <w:rFonts w:cstheme="minorHAnsi"/>
        </w:rPr>
        <w:t xml:space="preserve"> titled St Anne’s Planning Condition 26,</w:t>
      </w:r>
      <w:r w:rsidRPr="00EC550A">
        <w:rPr>
          <w:rFonts w:cstheme="minorHAnsi"/>
        </w:rPr>
        <w:t xml:space="preserve"> prepared by Murphy (Document ref. </w:t>
      </w:r>
      <w:r w:rsidRPr="00EC550A">
        <w:rPr>
          <w:rFonts w:cstheme="minorHAnsi"/>
          <w:bCs/>
        </w:rPr>
        <w:t>STA-JMS-ZZ-ZZ-RP-W-0026</w:t>
      </w:r>
      <w:r w:rsidRPr="00EC550A">
        <w:rPr>
          <w:rFonts w:cstheme="minorHAnsi"/>
          <w:bCs/>
        </w:rPr>
        <w:t>); and</w:t>
      </w:r>
    </w:p>
    <w:p w14:paraId="7D96F576" w14:textId="6B516608" w:rsidR="00EC550A" w:rsidRDefault="00EC550A" w:rsidP="00EC550A">
      <w:pPr>
        <w:pStyle w:val="ListParagraph"/>
        <w:numPr>
          <w:ilvl w:val="0"/>
          <w:numId w:val="1"/>
        </w:numPr>
        <w:spacing w:after="0" w:line="240" w:lineRule="auto"/>
        <w:jc w:val="both"/>
        <w:rPr>
          <w:rFonts w:cstheme="minorHAnsi"/>
        </w:rPr>
      </w:pPr>
      <w:r w:rsidRPr="00EC550A">
        <w:rPr>
          <w:rFonts w:cstheme="minorHAnsi"/>
        </w:rPr>
        <w:t xml:space="preserve">Drawing Ref. </w:t>
      </w:r>
      <w:r w:rsidRPr="00EC550A">
        <w:rPr>
          <w:rFonts w:cstheme="minorHAnsi"/>
          <w:bCs/>
        </w:rPr>
        <w:t>PC26-200</w:t>
      </w:r>
      <w:r w:rsidRPr="00EC550A">
        <w:rPr>
          <w:rFonts w:cstheme="minorHAnsi"/>
        </w:rPr>
        <w:t xml:space="preserve"> </w:t>
      </w:r>
    </w:p>
    <w:p w14:paraId="2CC436FF" w14:textId="42176F9C" w:rsidR="00FA5A50" w:rsidRDefault="00FA5A50" w:rsidP="00FA5A50">
      <w:pPr>
        <w:spacing w:after="0" w:line="240" w:lineRule="auto"/>
        <w:jc w:val="both"/>
        <w:rPr>
          <w:rFonts w:cstheme="minorHAnsi"/>
        </w:rPr>
      </w:pPr>
    </w:p>
    <w:p w14:paraId="182186C5" w14:textId="1B999CD2" w:rsidR="00FA5A50" w:rsidRPr="00FA5A50" w:rsidRDefault="008738FC" w:rsidP="00FA5A50">
      <w:pPr>
        <w:spacing w:after="0" w:line="240" w:lineRule="auto"/>
        <w:jc w:val="both"/>
        <w:rPr>
          <w:rFonts w:cstheme="minorHAnsi"/>
        </w:rPr>
      </w:pPr>
      <w:r>
        <w:rPr>
          <w:rFonts w:cstheme="minorHAnsi"/>
        </w:rPr>
        <w:t xml:space="preserve">The detail presented in respect of the access into the waste storage area, is reflective of the door arrangement as proposed to be amended via a non-material amendment application to planning permission 2016/2029/P, which has been submitted concurrently with this approval of details submission. </w:t>
      </w:r>
    </w:p>
    <w:p w14:paraId="0CC4519B" w14:textId="77777777" w:rsidR="00EC550A" w:rsidRPr="00EC550A" w:rsidRDefault="00EC550A" w:rsidP="00EC550A">
      <w:pPr>
        <w:spacing w:after="0" w:line="240" w:lineRule="auto"/>
        <w:jc w:val="both"/>
        <w:rPr>
          <w:rFonts w:cstheme="minorHAnsi"/>
          <w:i/>
        </w:rPr>
      </w:pPr>
    </w:p>
    <w:p w14:paraId="15767CE7" w14:textId="77777777" w:rsidR="00010B90" w:rsidRPr="00EC550A" w:rsidRDefault="00010B90" w:rsidP="00EC550A">
      <w:pPr>
        <w:spacing w:after="0" w:line="240" w:lineRule="auto"/>
        <w:jc w:val="both"/>
        <w:rPr>
          <w:rFonts w:cstheme="minorHAnsi"/>
        </w:rPr>
      </w:pPr>
      <w:r w:rsidRPr="00EC550A">
        <w:rPr>
          <w:rFonts w:cstheme="minorHAnsi"/>
        </w:rPr>
        <w:t xml:space="preserve">We look forward to receiving confirmation of receipt and would ask you to contact Georgina Redpath or Dan Fyall at the above office if you require any further information. </w:t>
      </w:r>
    </w:p>
    <w:p w14:paraId="7DA2719F" w14:textId="77777777" w:rsidR="00010B90" w:rsidRPr="00EC550A" w:rsidRDefault="00010B90" w:rsidP="00EC550A">
      <w:pPr>
        <w:spacing w:after="0" w:line="240" w:lineRule="auto"/>
        <w:jc w:val="both"/>
        <w:rPr>
          <w:rFonts w:cstheme="minorHAnsi"/>
        </w:rPr>
      </w:pPr>
    </w:p>
    <w:p w14:paraId="5BEDDA72" w14:textId="77777777" w:rsidR="00010B90" w:rsidRPr="00EC550A" w:rsidRDefault="00010B90" w:rsidP="00EC550A">
      <w:pPr>
        <w:spacing w:after="0" w:line="240" w:lineRule="auto"/>
        <w:jc w:val="both"/>
        <w:rPr>
          <w:rFonts w:cstheme="minorHAnsi"/>
        </w:rPr>
      </w:pPr>
      <w:r w:rsidRPr="00EC550A">
        <w:rPr>
          <w:rFonts w:cstheme="minorHAnsi"/>
        </w:rPr>
        <w:t>Yours sincerely,</w:t>
      </w:r>
    </w:p>
    <w:p w14:paraId="4EE220A7" w14:textId="77777777" w:rsidR="00010B90" w:rsidRPr="00EC550A" w:rsidRDefault="00010B90" w:rsidP="00EC550A">
      <w:pPr>
        <w:spacing w:after="0" w:line="240" w:lineRule="auto"/>
        <w:jc w:val="both"/>
        <w:rPr>
          <w:rFonts w:cstheme="minorHAnsi"/>
        </w:rPr>
      </w:pPr>
    </w:p>
    <w:p w14:paraId="540B8D52" w14:textId="77777777" w:rsidR="00010B90" w:rsidRPr="00EC550A" w:rsidRDefault="00010B90" w:rsidP="00EC550A">
      <w:pPr>
        <w:spacing w:after="0" w:line="240" w:lineRule="auto"/>
        <w:jc w:val="both"/>
        <w:rPr>
          <w:rFonts w:cstheme="minorHAnsi"/>
        </w:rPr>
      </w:pPr>
      <w:r w:rsidRPr="00EC550A">
        <w:rPr>
          <w:rFonts w:cstheme="minorHAnsi"/>
          <w:noProof/>
          <w:lang w:eastAsia="en-GB"/>
        </w:rPr>
        <w:drawing>
          <wp:inline distT="0" distB="0" distL="0" distR="0" wp14:anchorId="635A72F6" wp14:editId="1FF93D3B">
            <wp:extent cx="629285" cy="314325"/>
            <wp:effectExtent l="0" t="0" r="0" b="9525"/>
            <wp:docPr id="1" name="Picture 1" descr="cid:image001.jpg@01D08DA4.8FA4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DA4.8FA43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314325"/>
                    </a:xfrm>
                    <a:prstGeom prst="rect">
                      <a:avLst/>
                    </a:prstGeom>
                    <a:noFill/>
                    <a:ln>
                      <a:noFill/>
                    </a:ln>
                  </pic:spPr>
                </pic:pic>
              </a:graphicData>
            </a:graphic>
          </wp:inline>
        </w:drawing>
      </w:r>
    </w:p>
    <w:p w14:paraId="5A3956C8" w14:textId="77777777" w:rsidR="00010B90" w:rsidRPr="00EC550A" w:rsidRDefault="00010B90" w:rsidP="00EC550A">
      <w:pPr>
        <w:spacing w:after="0" w:line="240" w:lineRule="auto"/>
        <w:jc w:val="both"/>
        <w:rPr>
          <w:rFonts w:cstheme="minorHAnsi"/>
        </w:rPr>
      </w:pPr>
    </w:p>
    <w:p w14:paraId="64C3283F" w14:textId="7650E9CC" w:rsidR="00010B90" w:rsidRPr="00EC550A" w:rsidRDefault="008738FC" w:rsidP="00EC550A">
      <w:pPr>
        <w:spacing w:after="0" w:line="240" w:lineRule="auto"/>
        <w:jc w:val="both"/>
        <w:rPr>
          <w:rFonts w:cstheme="minorHAnsi"/>
          <w:b/>
        </w:rPr>
      </w:pPr>
      <w:r>
        <w:rPr>
          <w:rFonts w:cstheme="minorHAnsi"/>
          <w:b/>
          <w:caps/>
        </w:rPr>
        <w:t>DP9 LTD</w:t>
      </w:r>
      <w:bookmarkStart w:id="0" w:name="_GoBack"/>
      <w:bookmarkEnd w:id="0"/>
    </w:p>
    <w:sectPr w:rsidR="00010B90" w:rsidRPr="00EC550A" w:rsidSect="00DD7504">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958"/>
    <w:multiLevelType w:val="hybridMultilevel"/>
    <w:tmpl w:val="FB022DCE"/>
    <w:lvl w:ilvl="0" w:tplc="8C5E73A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90"/>
    <w:rsid w:val="00010B90"/>
    <w:rsid w:val="0007613A"/>
    <w:rsid w:val="005606F2"/>
    <w:rsid w:val="008738FC"/>
    <w:rsid w:val="00E51907"/>
    <w:rsid w:val="00EC550A"/>
    <w:rsid w:val="00FA5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398"/>
  <w15:chartTrackingRefBased/>
  <w15:docId w15:val="{9F72535C-B0EB-42BB-A202-99EC57AC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0B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B90"/>
    <w:rPr>
      <w:color w:val="808080"/>
    </w:rPr>
  </w:style>
  <w:style w:type="paragraph" w:styleId="ListParagraph">
    <w:name w:val="List Paragraph"/>
    <w:basedOn w:val="Normal"/>
    <w:uiPriority w:val="34"/>
    <w:qFormat/>
    <w:rsid w:val="00EC550A"/>
    <w:pPr>
      <w:ind w:left="720"/>
      <w:contextualSpacing/>
    </w:pPr>
  </w:style>
  <w:style w:type="paragraph" w:customStyle="1" w:styleId="Default">
    <w:name w:val="Default"/>
    <w:rsid w:val="00EC55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Redpath</dc:creator>
  <cp:keywords/>
  <dc:description/>
  <cp:lastModifiedBy>Georgina Redpath</cp:lastModifiedBy>
  <cp:revision>3</cp:revision>
  <cp:lastPrinted>2018-03-21T16:31:00Z</cp:lastPrinted>
  <dcterms:created xsi:type="dcterms:W3CDTF">2019-12-19T09:58:00Z</dcterms:created>
  <dcterms:modified xsi:type="dcterms:W3CDTF">2019-12-19T10:28:00Z</dcterms:modified>
</cp:coreProperties>
</file>