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FB95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ADVICE from Primrose Hill Conservation Area Advisory Committee</w:t>
      </w:r>
    </w:p>
    <w:p w14:paraId="5D5F539A" w14:textId="77777777" w:rsidR="00D41DAB" w:rsidRPr="00D41DAB" w:rsidRDefault="00D41DAB" w:rsidP="00D41DAB">
      <w:pPr>
        <w:rPr>
          <w:sz w:val="24"/>
          <w:szCs w:val="24"/>
        </w:rPr>
      </w:pPr>
    </w:p>
    <w:p w14:paraId="2D1717EF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5 February 2020</w:t>
      </w:r>
    </w:p>
    <w:p w14:paraId="69FDEF42" w14:textId="77777777" w:rsidR="00D41DAB" w:rsidRPr="00D41DAB" w:rsidRDefault="00D41DAB" w:rsidP="00D41DAB">
      <w:pPr>
        <w:rPr>
          <w:sz w:val="24"/>
          <w:szCs w:val="24"/>
        </w:rPr>
      </w:pPr>
    </w:p>
    <w:p w14:paraId="4DD0A319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124 Regent's Park Road NW1 8LX</w:t>
      </w:r>
      <w:r w:rsidRPr="00D41DAB">
        <w:rPr>
          <w:sz w:val="24"/>
          <w:szCs w:val="24"/>
        </w:rPr>
        <w:tab/>
        <w:t>2019/6152/P</w:t>
      </w:r>
    </w:p>
    <w:p w14:paraId="580DD40A" w14:textId="77777777" w:rsidR="00D41DAB" w:rsidRPr="00D41DAB" w:rsidRDefault="00D41DAB" w:rsidP="00D41DAB">
      <w:pPr>
        <w:rPr>
          <w:sz w:val="24"/>
          <w:szCs w:val="24"/>
        </w:rPr>
      </w:pPr>
    </w:p>
    <w:p w14:paraId="258C7B4C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 xml:space="preserve">The rear of this house faces the gardens and rear elevations of both </w:t>
      </w:r>
      <w:proofErr w:type="spellStart"/>
      <w:r w:rsidRPr="00D41DAB">
        <w:rPr>
          <w:sz w:val="24"/>
          <w:szCs w:val="24"/>
        </w:rPr>
        <w:t>Sharpleshall</w:t>
      </w:r>
      <w:proofErr w:type="spellEnd"/>
      <w:r w:rsidRPr="00D41DAB">
        <w:rPr>
          <w:sz w:val="24"/>
          <w:szCs w:val="24"/>
        </w:rPr>
        <w:t xml:space="preserve"> Street and Rothwell Street, both </w:t>
      </w:r>
      <w:proofErr w:type="gramStart"/>
      <w:r w:rsidRPr="00D41DAB">
        <w:rPr>
          <w:sz w:val="24"/>
          <w:szCs w:val="24"/>
        </w:rPr>
        <w:t>Listed</w:t>
      </w:r>
      <w:proofErr w:type="gramEnd"/>
      <w:r w:rsidRPr="00D41DAB">
        <w:rPr>
          <w:sz w:val="24"/>
          <w:szCs w:val="24"/>
        </w:rPr>
        <w:t xml:space="preserve"> terraces of houses, and the house can be seen in the context of the setting of these Listed Buildings.</w:t>
      </w:r>
    </w:p>
    <w:p w14:paraId="1962C929" w14:textId="77777777" w:rsidR="00D41DAB" w:rsidRPr="00D41DAB" w:rsidRDefault="00D41DAB" w:rsidP="00D41DAB">
      <w:pPr>
        <w:rPr>
          <w:sz w:val="24"/>
          <w:szCs w:val="24"/>
        </w:rPr>
      </w:pPr>
    </w:p>
    <w:p w14:paraId="7DCBE65C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Because of this location we object to the steps proposed between the first floor proposed balcony and the proposed roof terrace. It is a discordant proposal in the elevation which neither preserves nor enhances the character or appearance of the conservation area.</w:t>
      </w:r>
    </w:p>
    <w:p w14:paraId="125147AB" w14:textId="77777777" w:rsidR="00D41DAB" w:rsidRPr="00D41DAB" w:rsidRDefault="00D41DAB" w:rsidP="00D41DAB">
      <w:pPr>
        <w:rPr>
          <w:sz w:val="24"/>
          <w:szCs w:val="24"/>
        </w:rPr>
      </w:pPr>
    </w:p>
    <w:p w14:paraId="5337227E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We also object to stair, balcony and roof terrace on grounds of overlooking of both neighbouring amenity space, but also habi</w:t>
      </w:r>
      <w:bookmarkStart w:id="0" w:name="_GoBack"/>
      <w:bookmarkEnd w:id="0"/>
      <w:r w:rsidRPr="00D41DAB">
        <w:rPr>
          <w:sz w:val="24"/>
          <w:szCs w:val="24"/>
        </w:rPr>
        <w:t xml:space="preserve">table rooms in </w:t>
      </w:r>
      <w:proofErr w:type="spellStart"/>
      <w:r w:rsidRPr="00D41DAB">
        <w:rPr>
          <w:sz w:val="24"/>
          <w:szCs w:val="24"/>
        </w:rPr>
        <w:t>Sharpleshall</w:t>
      </w:r>
      <w:proofErr w:type="spellEnd"/>
      <w:r w:rsidRPr="00D41DAB">
        <w:rPr>
          <w:sz w:val="24"/>
          <w:szCs w:val="24"/>
        </w:rPr>
        <w:t xml:space="preserve"> Street.</w:t>
      </w:r>
    </w:p>
    <w:p w14:paraId="05331E88" w14:textId="77777777" w:rsidR="00D41DAB" w:rsidRPr="00D41DAB" w:rsidRDefault="00D41DAB" w:rsidP="00D41DAB">
      <w:pPr>
        <w:rPr>
          <w:sz w:val="24"/>
          <w:szCs w:val="24"/>
        </w:rPr>
      </w:pPr>
    </w:p>
    <w:p w14:paraId="15270A52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We note that a roof terrace at the level of the ground floor would not require intrusive access steps nor cause overlooking problems.</w:t>
      </w:r>
    </w:p>
    <w:p w14:paraId="15C3A723" w14:textId="77777777" w:rsidR="00D41DAB" w:rsidRPr="00D41DAB" w:rsidRDefault="00D41DAB" w:rsidP="00D41DAB">
      <w:pPr>
        <w:rPr>
          <w:sz w:val="24"/>
          <w:szCs w:val="24"/>
        </w:rPr>
      </w:pPr>
    </w:p>
    <w:p w14:paraId="0DEF97CD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We record our regret at the loss of yet another smaller dwelling in our area which further diminishes the availability of homes.</w:t>
      </w:r>
    </w:p>
    <w:p w14:paraId="3B9F3BC9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 xml:space="preserve"> </w:t>
      </w:r>
    </w:p>
    <w:p w14:paraId="66C55D37" w14:textId="77777777" w:rsidR="00D41DAB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Richard Simpson FSA</w:t>
      </w:r>
    </w:p>
    <w:p w14:paraId="3C9606F5" w14:textId="77777777" w:rsidR="00057D6A" w:rsidRPr="00D41DAB" w:rsidRDefault="00D41DAB" w:rsidP="00D41DAB">
      <w:pPr>
        <w:rPr>
          <w:sz w:val="24"/>
          <w:szCs w:val="24"/>
        </w:rPr>
      </w:pPr>
      <w:r w:rsidRPr="00D41DAB">
        <w:rPr>
          <w:sz w:val="24"/>
          <w:szCs w:val="24"/>
        </w:rPr>
        <w:t>Chair</w:t>
      </w:r>
    </w:p>
    <w:sectPr w:rsidR="00057D6A" w:rsidRPr="00D41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DF1BE" w14:textId="77777777" w:rsidR="00D41DAB" w:rsidRDefault="00D41DAB" w:rsidP="00D41DAB">
      <w:r>
        <w:separator/>
      </w:r>
    </w:p>
  </w:endnote>
  <w:endnote w:type="continuationSeparator" w:id="0">
    <w:p w14:paraId="62E999DE" w14:textId="77777777" w:rsidR="00D41DAB" w:rsidRDefault="00D41DAB" w:rsidP="00D4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7275" w14:textId="77777777" w:rsidR="00D41DAB" w:rsidRDefault="00D41DAB" w:rsidP="00D41DAB">
      <w:r>
        <w:separator/>
      </w:r>
    </w:p>
  </w:footnote>
  <w:footnote w:type="continuationSeparator" w:id="0">
    <w:p w14:paraId="26E12F1F" w14:textId="77777777" w:rsidR="00D41DAB" w:rsidRDefault="00D41DAB" w:rsidP="00D4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E7"/>
    <w:rsid w:val="00057D6A"/>
    <w:rsid w:val="00821DE7"/>
    <w:rsid w:val="00D41DAB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93474"/>
  <w15:chartTrackingRefBased/>
  <w15:docId w15:val="{184BA64F-DC9E-43FB-A29D-A230FF89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A8"/>
  </w:style>
  <w:style w:type="paragraph" w:styleId="Heading1">
    <w:name w:val="heading 1"/>
    <w:basedOn w:val="Normal"/>
    <w:next w:val="Normal"/>
    <w:link w:val="Heading1Char"/>
    <w:qFormat/>
    <w:rsid w:val="00FE46A8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FE46A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E46A8"/>
    <w:pPr>
      <w:keepNext/>
      <w:ind w:left="2835" w:right="-135" w:hanging="2835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E46A8"/>
    <w:pPr>
      <w:keepNext/>
      <w:spacing w:after="240"/>
      <w:ind w:left="851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FE46A8"/>
    <w:pPr>
      <w:keepNext/>
      <w:ind w:left="851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6A8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E46A8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FE46A8"/>
    <w:rPr>
      <w:sz w:val="24"/>
    </w:rPr>
  </w:style>
  <w:style w:type="character" w:customStyle="1" w:styleId="Heading4Char">
    <w:name w:val="Heading 4 Char"/>
    <w:basedOn w:val="DefaultParagraphFont"/>
    <w:link w:val="Heading4"/>
    <w:rsid w:val="00FE46A8"/>
    <w:rPr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FE46A8"/>
    <w:rPr>
      <w:b/>
      <w:bCs/>
      <w:sz w:val="24"/>
      <w:u w:val="single"/>
    </w:rPr>
  </w:style>
  <w:style w:type="paragraph" w:styleId="Title">
    <w:name w:val="Title"/>
    <w:basedOn w:val="Normal"/>
    <w:link w:val="TitleChar"/>
    <w:qFormat/>
    <w:rsid w:val="00FE46A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E46A8"/>
    <w:rPr>
      <w:b/>
      <w:sz w:val="28"/>
    </w:rPr>
  </w:style>
  <w:style w:type="paragraph" w:styleId="Subtitle">
    <w:name w:val="Subtitle"/>
    <w:basedOn w:val="Normal"/>
    <w:link w:val="SubtitleChar"/>
    <w:qFormat/>
    <w:rsid w:val="00FE46A8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FE46A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London Borough of Camden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Thuaire</dc:creator>
  <cp:keywords/>
  <dc:description/>
  <cp:lastModifiedBy>Charles Thuaire</cp:lastModifiedBy>
  <cp:revision>2</cp:revision>
  <dcterms:created xsi:type="dcterms:W3CDTF">2020-02-12T15:05:00Z</dcterms:created>
  <dcterms:modified xsi:type="dcterms:W3CDTF">2020-02-12T15:07:00Z</dcterms:modified>
</cp:coreProperties>
</file>