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B485C" w14:textId="77777777" w:rsidR="00C97D83" w:rsidRPr="00C97D83" w:rsidRDefault="007A6B99" w:rsidP="007A6B99">
      <w:pPr>
        <w:jc w:val="center"/>
        <w:rPr>
          <w:rFonts w:cs="Arial"/>
          <w:b/>
          <w:szCs w:val="22"/>
        </w:rPr>
      </w:pPr>
      <w:bookmarkStart w:id="0" w:name="_GoBack"/>
      <w:bookmarkEnd w:id="0"/>
      <w:r w:rsidRPr="00C97D83">
        <w:rPr>
          <w:rFonts w:cs="Arial"/>
          <w:b/>
          <w:szCs w:val="22"/>
        </w:rPr>
        <w:t xml:space="preserve">Job </w:t>
      </w:r>
      <w:r w:rsidR="009E26A3" w:rsidRPr="00C97D83">
        <w:rPr>
          <w:rFonts w:cs="Arial"/>
          <w:b/>
          <w:szCs w:val="22"/>
        </w:rPr>
        <w:t>Profile</w:t>
      </w:r>
    </w:p>
    <w:p w14:paraId="5AD9C416" w14:textId="66D3EDCD" w:rsidR="00EB687D" w:rsidRDefault="00BE1BA8" w:rsidP="007A6B99">
      <w:pPr>
        <w:jc w:val="center"/>
        <w:rPr>
          <w:rFonts w:cs="Arial"/>
          <w:b/>
          <w:szCs w:val="22"/>
        </w:rPr>
      </w:pPr>
      <w:r w:rsidRPr="00C97D83">
        <w:rPr>
          <w:rFonts w:cs="Arial"/>
          <w:b/>
          <w:szCs w:val="22"/>
        </w:rPr>
        <w:t xml:space="preserve"> </w:t>
      </w:r>
      <w:r w:rsidR="00683249" w:rsidRPr="00C97D83">
        <w:rPr>
          <w:rFonts w:cs="Arial"/>
          <w:b/>
          <w:szCs w:val="22"/>
        </w:rPr>
        <w:t>Management Accountant</w:t>
      </w:r>
    </w:p>
    <w:p w14:paraId="6B56BF64" w14:textId="1654BF48" w:rsidR="00C97D83" w:rsidRDefault="00C97D83" w:rsidP="007A6B99">
      <w:pPr>
        <w:jc w:val="center"/>
        <w:rPr>
          <w:rFonts w:cs="Arial"/>
          <w:b/>
          <w:szCs w:val="22"/>
        </w:rPr>
      </w:pPr>
      <w:r>
        <w:rPr>
          <w:rFonts w:cs="Arial"/>
          <w:b/>
          <w:szCs w:val="22"/>
        </w:rPr>
        <w:t>Level 4, Zone 1</w:t>
      </w:r>
    </w:p>
    <w:p w14:paraId="4C3AE8F3" w14:textId="0B078A2C" w:rsidR="00C97D83" w:rsidRDefault="00C97D83" w:rsidP="007A6B99">
      <w:pPr>
        <w:jc w:val="center"/>
        <w:rPr>
          <w:rFonts w:cs="Arial"/>
          <w:b/>
          <w:szCs w:val="22"/>
        </w:rPr>
      </w:pPr>
    </w:p>
    <w:p w14:paraId="4E0C2D3B" w14:textId="6147E5BF" w:rsidR="00915FD5" w:rsidRDefault="00C97D83" w:rsidP="00C97D83">
      <w:pPr>
        <w:tabs>
          <w:tab w:val="left" w:pos="1125"/>
          <w:tab w:val="center" w:pos="7339"/>
        </w:tabs>
        <w:rPr>
          <w:rFonts w:cs="Arial"/>
          <w:b/>
          <w:szCs w:val="22"/>
        </w:rPr>
      </w:pPr>
      <w:r w:rsidRPr="008F18F5">
        <w:rPr>
          <w:b/>
          <w:i/>
          <w:iCs/>
          <w:sz w:val="23"/>
          <w:szCs w:val="23"/>
        </w:rPr>
        <w:t>It is for use during recruitment, setting objectives as part of the performance management process and other people management purposes. It does not form part of an em</w:t>
      </w:r>
      <w:r>
        <w:rPr>
          <w:b/>
          <w:i/>
          <w:iCs/>
          <w:sz w:val="23"/>
          <w:szCs w:val="23"/>
        </w:rPr>
        <w:t>ployee’s contract of employment</w:t>
      </w:r>
      <w:r w:rsidRPr="008F18F5">
        <w:rPr>
          <w:b/>
          <w:i/>
          <w:iCs/>
          <w:sz w:val="23"/>
          <w:szCs w:val="23"/>
        </w:rPr>
        <w:t>.</w:t>
      </w:r>
    </w:p>
    <w:p w14:paraId="14FC97E8" w14:textId="77777777" w:rsidR="00EB687D" w:rsidRPr="0069405C" w:rsidRDefault="00EB687D" w:rsidP="00EB687D">
      <w:pPr>
        <w:rPr>
          <w:rFonts w:cs="Arial"/>
          <w:szCs w:val="22"/>
        </w:rPr>
      </w:pPr>
    </w:p>
    <w:p w14:paraId="395C4C04" w14:textId="77777777" w:rsidR="00EB687D"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24DCF9CA" w14:textId="77777777" w:rsidR="00FF3360" w:rsidRPr="0069405C" w:rsidRDefault="00FF3360" w:rsidP="00EB687D">
      <w:pPr>
        <w:rPr>
          <w:rFonts w:cs="Arial"/>
          <w:b/>
          <w:szCs w:val="22"/>
        </w:rPr>
      </w:pPr>
    </w:p>
    <w:p w14:paraId="4C678709" w14:textId="78CDEF44" w:rsidR="009B4450" w:rsidRPr="00A27EC3" w:rsidRDefault="007A75ED" w:rsidP="00A27EC3">
      <w:pPr>
        <w:rPr>
          <w:rFonts w:cs="Arial"/>
          <w:sz w:val="20"/>
          <w:szCs w:val="20"/>
        </w:rPr>
      </w:pPr>
      <w:r w:rsidRPr="00A27EC3">
        <w:rPr>
          <w:rFonts w:cs="Arial"/>
          <w:sz w:val="20"/>
          <w:szCs w:val="20"/>
        </w:rPr>
        <w:t>To</w:t>
      </w:r>
      <w:r w:rsidR="00683249" w:rsidRPr="00A27EC3">
        <w:rPr>
          <w:rFonts w:cs="Arial"/>
          <w:sz w:val="20"/>
          <w:szCs w:val="20"/>
        </w:rPr>
        <w:t xml:space="preserve"> support Service Business </w:t>
      </w:r>
      <w:r w:rsidR="00FF3360" w:rsidRPr="00A27EC3">
        <w:rPr>
          <w:rFonts w:cs="Arial"/>
          <w:sz w:val="20"/>
          <w:szCs w:val="20"/>
        </w:rPr>
        <w:t xml:space="preserve">Partners </w:t>
      </w:r>
      <w:r w:rsidR="00683249" w:rsidRPr="00A27EC3">
        <w:rPr>
          <w:rFonts w:cs="Arial"/>
          <w:sz w:val="20"/>
          <w:szCs w:val="20"/>
        </w:rPr>
        <w:t>in providing</w:t>
      </w:r>
      <w:r w:rsidR="009B4450" w:rsidRPr="00A27EC3">
        <w:rPr>
          <w:rFonts w:cs="Arial"/>
          <w:sz w:val="20"/>
          <w:szCs w:val="20"/>
        </w:rPr>
        <w:t xml:space="preserve"> a robust and responsive financial business partnering service to a Directorate/Director/Head of Service/Budget Holder/Budget Manager, that includes but </w:t>
      </w:r>
      <w:r w:rsidR="00A27EC3">
        <w:rPr>
          <w:rFonts w:cs="Arial"/>
          <w:sz w:val="20"/>
          <w:szCs w:val="20"/>
        </w:rPr>
        <w:t>is not limited to financial m</w:t>
      </w:r>
      <w:r w:rsidR="009B4450" w:rsidRPr="00A27EC3">
        <w:rPr>
          <w:rFonts w:cs="Arial"/>
          <w:sz w:val="20"/>
          <w:szCs w:val="20"/>
        </w:rPr>
        <w:t>anagement,</w:t>
      </w:r>
      <w:r w:rsidR="00A27EC3">
        <w:rPr>
          <w:rFonts w:cs="Arial"/>
          <w:sz w:val="20"/>
          <w:szCs w:val="20"/>
        </w:rPr>
        <w:t xml:space="preserve"> p</w:t>
      </w:r>
      <w:r w:rsidR="00FF3360" w:rsidRPr="00A27EC3">
        <w:rPr>
          <w:rFonts w:cs="Arial"/>
          <w:sz w:val="20"/>
          <w:szCs w:val="20"/>
        </w:rPr>
        <w:t xml:space="preserve">roject </w:t>
      </w:r>
      <w:r w:rsidR="00A27EC3">
        <w:rPr>
          <w:rFonts w:cs="Arial"/>
          <w:sz w:val="20"/>
          <w:szCs w:val="20"/>
        </w:rPr>
        <w:t>support &amp; a</w:t>
      </w:r>
      <w:r w:rsidR="00FF3360" w:rsidRPr="00A27EC3">
        <w:rPr>
          <w:rFonts w:cs="Arial"/>
          <w:sz w:val="20"/>
          <w:szCs w:val="20"/>
        </w:rPr>
        <w:t>dvice</w:t>
      </w:r>
      <w:r w:rsidR="009B4450" w:rsidRPr="00A27EC3">
        <w:rPr>
          <w:rFonts w:cs="Arial"/>
          <w:sz w:val="20"/>
          <w:szCs w:val="20"/>
        </w:rPr>
        <w:t>,</w:t>
      </w:r>
      <w:r w:rsidR="00A27EC3">
        <w:rPr>
          <w:rFonts w:cs="Arial"/>
          <w:sz w:val="20"/>
          <w:szCs w:val="20"/>
        </w:rPr>
        <w:t xml:space="preserve"> management a</w:t>
      </w:r>
      <w:r w:rsidR="00FF3360" w:rsidRPr="00A27EC3">
        <w:rPr>
          <w:rFonts w:cs="Arial"/>
          <w:sz w:val="20"/>
          <w:szCs w:val="20"/>
        </w:rPr>
        <w:t>ccounting,</w:t>
      </w:r>
      <w:r w:rsidR="00A27EC3">
        <w:rPr>
          <w:rFonts w:cs="Arial"/>
          <w:sz w:val="20"/>
          <w:szCs w:val="20"/>
        </w:rPr>
        <w:t xml:space="preserve"> r</w:t>
      </w:r>
      <w:r w:rsidR="009B4450" w:rsidRPr="00A27EC3">
        <w:rPr>
          <w:rFonts w:cs="Arial"/>
          <w:sz w:val="20"/>
          <w:szCs w:val="20"/>
        </w:rPr>
        <w:t xml:space="preserve">eporting, </w:t>
      </w:r>
      <w:r w:rsidR="00A27EC3">
        <w:rPr>
          <w:rFonts w:cs="Arial"/>
          <w:sz w:val="20"/>
          <w:szCs w:val="20"/>
        </w:rPr>
        <w:t>budget holder e</w:t>
      </w:r>
      <w:r w:rsidR="00430D2E" w:rsidRPr="00A27EC3">
        <w:rPr>
          <w:rFonts w:cs="Arial"/>
          <w:sz w:val="20"/>
          <w:szCs w:val="20"/>
        </w:rPr>
        <w:t xml:space="preserve">nablement, </w:t>
      </w:r>
      <w:r w:rsidR="00A27EC3">
        <w:rPr>
          <w:rFonts w:cs="Arial"/>
          <w:sz w:val="20"/>
          <w:szCs w:val="20"/>
        </w:rPr>
        <w:t>statutory returns and s</w:t>
      </w:r>
      <w:r w:rsidR="009B4450" w:rsidRPr="00A27EC3">
        <w:rPr>
          <w:rFonts w:cs="Arial"/>
          <w:sz w:val="20"/>
          <w:szCs w:val="20"/>
        </w:rPr>
        <w:t>takeholder</w:t>
      </w:r>
      <w:r w:rsidR="00A27EC3">
        <w:rPr>
          <w:rFonts w:cs="Arial"/>
          <w:sz w:val="20"/>
          <w:szCs w:val="20"/>
        </w:rPr>
        <w:t xml:space="preserve"> r</w:t>
      </w:r>
      <w:r w:rsidR="00FF3360" w:rsidRPr="00A27EC3">
        <w:rPr>
          <w:rFonts w:cs="Arial"/>
          <w:sz w:val="20"/>
          <w:szCs w:val="20"/>
        </w:rPr>
        <w:t>elationship</w:t>
      </w:r>
      <w:r w:rsidR="00A27EC3">
        <w:rPr>
          <w:rFonts w:cs="Arial"/>
          <w:sz w:val="20"/>
          <w:szCs w:val="20"/>
        </w:rPr>
        <w:t xml:space="preserve"> m</w:t>
      </w:r>
      <w:r w:rsidR="009B4450" w:rsidRPr="00A27EC3">
        <w:rPr>
          <w:rFonts w:cs="Arial"/>
          <w:sz w:val="20"/>
          <w:szCs w:val="20"/>
        </w:rPr>
        <w:t>anagement</w:t>
      </w:r>
      <w:r w:rsidR="00430D2E" w:rsidRPr="00A27EC3">
        <w:rPr>
          <w:rFonts w:cs="Arial"/>
          <w:sz w:val="20"/>
          <w:szCs w:val="20"/>
        </w:rPr>
        <w:t>.</w:t>
      </w:r>
    </w:p>
    <w:p w14:paraId="3AB43724" w14:textId="77777777" w:rsidR="009B4450" w:rsidRDefault="009B4450" w:rsidP="009B4450">
      <w:pPr>
        <w:rPr>
          <w:rFonts w:cs="Arial"/>
          <w:i/>
          <w:szCs w:val="22"/>
        </w:rPr>
      </w:pPr>
    </w:p>
    <w:p w14:paraId="2EB435DF" w14:textId="77777777"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52838507" w14:textId="77777777" w:rsidR="009B4450" w:rsidRPr="009B4450" w:rsidRDefault="009B4450" w:rsidP="009B4450">
      <w:pPr>
        <w:rPr>
          <w:rFonts w:cs="Arial"/>
          <w:sz w:val="20"/>
          <w:szCs w:val="20"/>
        </w:rPr>
      </w:pPr>
    </w:p>
    <w:p w14:paraId="1A932F4B" w14:textId="77777777" w:rsidR="00336A48" w:rsidRDefault="00336A48" w:rsidP="00336A48">
      <w:pPr>
        <w:pStyle w:val="ListParagraph"/>
        <w:numPr>
          <w:ilvl w:val="0"/>
          <w:numId w:val="21"/>
        </w:numPr>
        <w:rPr>
          <w:rFonts w:cs="Arial"/>
          <w:sz w:val="20"/>
          <w:szCs w:val="20"/>
        </w:rPr>
      </w:pPr>
      <w:r>
        <w:rPr>
          <w:rFonts w:cs="Arial"/>
          <w:sz w:val="20"/>
          <w:szCs w:val="20"/>
        </w:rPr>
        <w:t>Financial reports</w:t>
      </w:r>
      <w:r w:rsidR="00430D2E">
        <w:rPr>
          <w:rFonts w:cs="Arial"/>
          <w:sz w:val="20"/>
          <w:szCs w:val="20"/>
        </w:rPr>
        <w:t>, including analysis</w:t>
      </w:r>
      <w:r>
        <w:rPr>
          <w:rFonts w:cs="Arial"/>
          <w:sz w:val="20"/>
          <w:szCs w:val="20"/>
        </w:rPr>
        <w:t xml:space="preserve"> for a directorate or any given area(s) are accurate, timely and presented in an appropriate manner for the audience intended</w:t>
      </w:r>
    </w:p>
    <w:p w14:paraId="1B8A0A3E" w14:textId="77777777" w:rsidR="00FF3360" w:rsidRDefault="00FF3360" w:rsidP="00336A48">
      <w:pPr>
        <w:pStyle w:val="ListParagraph"/>
        <w:numPr>
          <w:ilvl w:val="0"/>
          <w:numId w:val="21"/>
        </w:numPr>
        <w:rPr>
          <w:rFonts w:cs="Arial"/>
          <w:sz w:val="20"/>
          <w:szCs w:val="20"/>
        </w:rPr>
      </w:pPr>
      <w:r>
        <w:rPr>
          <w:rFonts w:cs="Arial"/>
          <w:sz w:val="20"/>
          <w:szCs w:val="20"/>
        </w:rPr>
        <w:t>Provision of management accounting advice &amp; support that identifies opportunities, risks/issues and facilitates better decision making &amp; identification of opportunities and business development</w:t>
      </w:r>
    </w:p>
    <w:p w14:paraId="19B7B6A1" w14:textId="77777777" w:rsidR="00FF3360" w:rsidRDefault="00FF3360" w:rsidP="00336A48">
      <w:pPr>
        <w:pStyle w:val="ListParagraph"/>
        <w:numPr>
          <w:ilvl w:val="0"/>
          <w:numId w:val="21"/>
        </w:numPr>
        <w:rPr>
          <w:rFonts w:cs="Arial"/>
          <w:sz w:val="20"/>
          <w:szCs w:val="20"/>
        </w:rPr>
      </w:pPr>
      <w:r>
        <w:rPr>
          <w:rFonts w:cs="Arial"/>
          <w:sz w:val="20"/>
          <w:szCs w:val="20"/>
        </w:rPr>
        <w:t>Provide analysis &amp; information for business partners as required</w:t>
      </w:r>
    </w:p>
    <w:p w14:paraId="37E60A9E" w14:textId="77777777" w:rsidR="00683249" w:rsidRDefault="00FF3360" w:rsidP="00683249">
      <w:pPr>
        <w:pStyle w:val="ListParagraph"/>
        <w:numPr>
          <w:ilvl w:val="0"/>
          <w:numId w:val="21"/>
        </w:numPr>
        <w:rPr>
          <w:rFonts w:cs="Arial"/>
          <w:sz w:val="20"/>
          <w:szCs w:val="20"/>
        </w:rPr>
      </w:pPr>
      <w:r>
        <w:rPr>
          <w:rFonts w:cs="Arial"/>
          <w:sz w:val="20"/>
          <w:szCs w:val="20"/>
        </w:rPr>
        <w:t>Identifying and help</w:t>
      </w:r>
      <w:r w:rsidR="00683249">
        <w:rPr>
          <w:rFonts w:cs="Arial"/>
          <w:sz w:val="20"/>
          <w:szCs w:val="20"/>
        </w:rPr>
        <w:t xml:space="preserve"> to resolve financial problems/issues in any given area(s)</w:t>
      </w:r>
    </w:p>
    <w:p w14:paraId="0F3217DB" w14:textId="77777777" w:rsidR="00336A48" w:rsidRDefault="00683249" w:rsidP="00336A48">
      <w:pPr>
        <w:pStyle w:val="ListParagraph"/>
        <w:numPr>
          <w:ilvl w:val="0"/>
          <w:numId w:val="21"/>
        </w:numPr>
        <w:rPr>
          <w:rFonts w:cs="Arial"/>
          <w:sz w:val="20"/>
          <w:szCs w:val="20"/>
        </w:rPr>
      </w:pPr>
      <w:r>
        <w:rPr>
          <w:rFonts w:cs="Arial"/>
          <w:sz w:val="20"/>
          <w:szCs w:val="20"/>
        </w:rPr>
        <w:t>To enable m</w:t>
      </w:r>
      <w:r w:rsidR="00336A48">
        <w:rPr>
          <w:rFonts w:cs="Arial"/>
          <w:sz w:val="20"/>
          <w:szCs w:val="20"/>
        </w:rPr>
        <w:t>anagers to carry out their own day-to-day financial management responsibilities with minimal input from Corporate Finance</w:t>
      </w:r>
      <w:r w:rsidR="00430D2E">
        <w:rPr>
          <w:rFonts w:cs="Arial"/>
          <w:sz w:val="20"/>
          <w:szCs w:val="20"/>
        </w:rPr>
        <w:t>, including budget holder enablement, training and on-line support</w:t>
      </w:r>
    </w:p>
    <w:p w14:paraId="0FC9F8D7" w14:textId="77777777" w:rsidR="00336A48" w:rsidRDefault="00430D2E" w:rsidP="00336A48">
      <w:pPr>
        <w:pStyle w:val="ListParagraph"/>
        <w:numPr>
          <w:ilvl w:val="0"/>
          <w:numId w:val="21"/>
        </w:numPr>
        <w:rPr>
          <w:rFonts w:cs="Arial"/>
          <w:sz w:val="20"/>
          <w:szCs w:val="20"/>
        </w:rPr>
      </w:pPr>
      <w:r>
        <w:rPr>
          <w:rFonts w:cs="Arial"/>
          <w:sz w:val="20"/>
          <w:szCs w:val="20"/>
        </w:rPr>
        <w:t>Represent finance in change programmes and relevant meetings</w:t>
      </w:r>
    </w:p>
    <w:p w14:paraId="525C0022" w14:textId="77777777" w:rsidR="00336A48" w:rsidRDefault="00336A48" w:rsidP="00336A48">
      <w:pPr>
        <w:pStyle w:val="ListParagraph"/>
        <w:numPr>
          <w:ilvl w:val="0"/>
          <w:numId w:val="21"/>
        </w:numPr>
        <w:rPr>
          <w:rFonts w:cs="Arial"/>
          <w:sz w:val="20"/>
          <w:szCs w:val="20"/>
        </w:rPr>
      </w:pPr>
      <w:r>
        <w:rPr>
          <w:rFonts w:cs="Arial"/>
          <w:sz w:val="20"/>
          <w:szCs w:val="20"/>
        </w:rPr>
        <w:lastRenderedPageBreak/>
        <w:t>Committee reports are based on accurate financial information and robust financial analysis</w:t>
      </w:r>
    </w:p>
    <w:p w14:paraId="2E7E02C0" w14:textId="77777777" w:rsidR="00430D2E" w:rsidRDefault="00430D2E" w:rsidP="00336A48">
      <w:pPr>
        <w:pStyle w:val="ListParagraph"/>
        <w:numPr>
          <w:ilvl w:val="0"/>
          <w:numId w:val="21"/>
        </w:numPr>
        <w:rPr>
          <w:rFonts w:cs="Arial"/>
          <w:sz w:val="20"/>
          <w:szCs w:val="20"/>
        </w:rPr>
      </w:pPr>
      <w:r>
        <w:rPr>
          <w:rFonts w:cs="Arial"/>
          <w:sz w:val="20"/>
          <w:szCs w:val="20"/>
        </w:rPr>
        <w:t>Complete Statutory and other returns, where relevant</w:t>
      </w:r>
    </w:p>
    <w:p w14:paraId="333C56E5" w14:textId="77777777" w:rsidR="00430D2E" w:rsidRDefault="00430D2E" w:rsidP="00430D2E">
      <w:pPr>
        <w:pStyle w:val="ListParagraph"/>
        <w:rPr>
          <w:rFonts w:cs="Arial"/>
          <w:sz w:val="20"/>
          <w:szCs w:val="20"/>
        </w:rPr>
      </w:pPr>
    </w:p>
    <w:p w14:paraId="2CDE4C2F" w14:textId="77777777" w:rsidR="00EB687D" w:rsidRPr="0069405C" w:rsidRDefault="00336A48" w:rsidP="00336A48">
      <w:pPr>
        <w:rPr>
          <w:rFonts w:cs="Arial"/>
          <w:i/>
          <w:szCs w:val="22"/>
        </w:rPr>
      </w:pPr>
      <w:r w:rsidRPr="0069405C">
        <w:rPr>
          <w:rFonts w:cs="Arial"/>
          <w:i/>
          <w:szCs w:val="22"/>
        </w:rPr>
        <w:t xml:space="preserve"> </w:t>
      </w:r>
    </w:p>
    <w:p w14:paraId="671D7B5E" w14:textId="77777777" w:rsidR="00EB687D" w:rsidRPr="0069405C" w:rsidRDefault="00287409" w:rsidP="00EB687D">
      <w:pPr>
        <w:rPr>
          <w:rFonts w:cs="Arial"/>
          <w:szCs w:val="22"/>
        </w:rPr>
      </w:pPr>
      <w:r w:rsidRPr="0069405C">
        <w:rPr>
          <w:rFonts w:cs="Arial"/>
          <w:b/>
          <w:szCs w:val="22"/>
        </w:rPr>
        <w:t>People Management Responsibilities:</w:t>
      </w:r>
    </w:p>
    <w:p w14:paraId="16D45922" w14:textId="77777777" w:rsidR="00A27EC3" w:rsidRDefault="00A27EC3" w:rsidP="00EB687D">
      <w:pPr>
        <w:rPr>
          <w:rFonts w:cs="Arial"/>
          <w:i/>
          <w:szCs w:val="22"/>
        </w:rPr>
      </w:pPr>
    </w:p>
    <w:p w14:paraId="7112AC3F" w14:textId="0F60FCF1" w:rsidR="00287409" w:rsidRPr="00A27EC3" w:rsidRDefault="00430D2E" w:rsidP="00A27EC3">
      <w:pPr>
        <w:rPr>
          <w:rFonts w:cs="Arial"/>
          <w:sz w:val="20"/>
          <w:szCs w:val="20"/>
        </w:rPr>
      </w:pPr>
      <w:r w:rsidRPr="00A27EC3">
        <w:rPr>
          <w:rFonts w:cs="Arial"/>
          <w:sz w:val="20"/>
          <w:szCs w:val="20"/>
        </w:rPr>
        <w:t>No direct line management</w:t>
      </w:r>
    </w:p>
    <w:p w14:paraId="7466EAB0" w14:textId="77777777" w:rsidR="00287409" w:rsidRDefault="00287409" w:rsidP="00EB687D">
      <w:pPr>
        <w:rPr>
          <w:rFonts w:cs="Arial"/>
          <w:szCs w:val="22"/>
        </w:rPr>
      </w:pPr>
    </w:p>
    <w:p w14:paraId="2B46613E" w14:textId="77777777" w:rsidR="00FF3360" w:rsidRPr="0069405C" w:rsidRDefault="00FF3360" w:rsidP="00EB687D">
      <w:pPr>
        <w:rPr>
          <w:rFonts w:cs="Arial"/>
          <w:szCs w:val="22"/>
        </w:rPr>
      </w:pPr>
    </w:p>
    <w:p w14:paraId="460D5260" w14:textId="77777777" w:rsidR="00287409" w:rsidRPr="0069405C" w:rsidRDefault="00287409" w:rsidP="00EB687D">
      <w:pPr>
        <w:rPr>
          <w:rFonts w:cs="Arial"/>
          <w:b/>
          <w:szCs w:val="22"/>
        </w:rPr>
      </w:pPr>
      <w:r w:rsidRPr="0069405C">
        <w:rPr>
          <w:rFonts w:cs="Arial"/>
          <w:b/>
          <w:szCs w:val="22"/>
        </w:rPr>
        <w:t>Relationships;</w:t>
      </w:r>
    </w:p>
    <w:p w14:paraId="081E1853" w14:textId="77777777" w:rsidR="00FF3360" w:rsidRDefault="00FF3360" w:rsidP="00430D2E">
      <w:pPr>
        <w:autoSpaceDE w:val="0"/>
        <w:autoSpaceDN w:val="0"/>
        <w:adjustRightInd w:val="0"/>
        <w:rPr>
          <w:rFonts w:cs="Arial"/>
          <w:sz w:val="20"/>
          <w:szCs w:val="20"/>
        </w:rPr>
      </w:pPr>
    </w:p>
    <w:p w14:paraId="0597EDC4" w14:textId="4A3ACFA3" w:rsidR="00430D2E" w:rsidRDefault="00430D2E" w:rsidP="00430D2E">
      <w:pPr>
        <w:autoSpaceDE w:val="0"/>
        <w:autoSpaceDN w:val="0"/>
        <w:adjustRightInd w:val="0"/>
        <w:rPr>
          <w:rFonts w:cs="Arial"/>
          <w:sz w:val="20"/>
          <w:szCs w:val="20"/>
        </w:rPr>
      </w:pPr>
      <w:r w:rsidRPr="003067FE">
        <w:rPr>
          <w:rFonts w:cs="Arial"/>
          <w:sz w:val="20"/>
          <w:szCs w:val="20"/>
        </w:rPr>
        <w:t xml:space="preserve">The post holder will report to the </w:t>
      </w:r>
      <w:r>
        <w:rPr>
          <w:rFonts w:cs="Arial"/>
          <w:sz w:val="20"/>
          <w:szCs w:val="20"/>
        </w:rPr>
        <w:t>Service Business</w:t>
      </w:r>
      <w:r w:rsidR="00FF3360">
        <w:rPr>
          <w:rFonts w:cs="Arial"/>
          <w:sz w:val="20"/>
          <w:szCs w:val="20"/>
        </w:rPr>
        <w:t xml:space="preserve"> Partner</w:t>
      </w:r>
      <w:r w:rsidR="00E05A0D">
        <w:rPr>
          <w:rFonts w:cs="Arial"/>
          <w:sz w:val="20"/>
          <w:szCs w:val="20"/>
        </w:rPr>
        <w:t xml:space="preserve"> or HRA &amp; Capital Projects Team Leader</w:t>
      </w:r>
      <w:r w:rsidR="00A27EC3">
        <w:rPr>
          <w:rFonts w:cs="Arial"/>
          <w:sz w:val="20"/>
          <w:szCs w:val="20"/>
        </w:rPr>
        <w:t xml:space="preserve">. </w:t>
      </w:r>
      <w:r w:rsidRPr="003067FE">
        <w:rPr>
          <w:rFonts w:cs="Arial"/>
          <w:sz w:val="20"/>
          <w:szCs w:val="20"/>
        </w:rPr>
        <w:t>Other key relationships for the post holder will be:</w:t>
      </w:r>
    </w:p>
    <w:p w14:paraId="308921DD" w14:textId="77777777" w:rsidR="00FF3360" w:rsidRPr="003067FE" w:rsidRDefault="00FF3360" w:rsidP="00430D2E">
      <w:pPr>
        <w:autoSpaceDE w:val="0"/>
        <w:autoSpaceDN w:val="0"/>
        <w:adjustRightInd w:val="0"/>
        <w:rPr>
          <w:rFonts w:cs="Arial"/>
          <w:sz w:val="20"/>
          <w:szCs w:val="20"/>
        </w:rPr>
      </w:pPr>
    </w:p>
    <w:p w14:paraId="17E4F4D4" w14:textId="77777777" w:rsidR="00430D2E" w:rsidRDefault="00430D2E" w:rsidP="00364FE8">
      <w:pPr>
        <w:pStyle w:val="ListParagraph"/>
        <w:numPr>
          <w:ilvl w:val="0"/>
          <w:numId w:val="22"/>
        </w:numPr>
        <w:autoSpaceDE w:val="0"/>
        <w:autoSpaceDN w:val="0"/>
        <w:adjustRightInd w:val="0"/>
        <w:rPr>
          <w:rFonts w:cs="Arial"/>
          <w:sz w:val="20"/>
          <w:szCs w:val="20"/>
        </w:rPr>
      </w:pPr>
      <w:r w:rsidRPr="00430D2E">
        <w:rPr>
          <w:rFonts w:cs="Arial"/>
          <w:sz w:val="20"/>
          <w:szCs w:val="20"/>
        </w:rPr>
        <w:t xml:space="preserve">The Head of Finance for the appropriate directorate in terms of their role of having overall responsibility for financial business partnering </w:t>
      </w:r>
    </w:p>
    <w:p w14:paraId="45911ED0" w14:textId="77777777" w:rsidR="00FF3360" w:rsidRDefault="00FF3360" w:rsidP="00364FE8">
      <w:pPr>
        <w:pStyle w:val="ListParagraph"/>
        <w:numPr>
          <w:ilvl w:val="0"/>
          <w:numId w:val="22"/>
        </w:numPr>
        <w:autoSpaceDE w:val="0"/>
        <w:autoSpaceDN w:val="0"/>
        <w:adjustRightInd w:val="0"/>
        <w:rPr>
          <w:rFonts w:cs="Arial"/>
          <w:sz w:val="20"/>
          <w:szCs w:val="20"/>
        </w:rPr>
      </w:pPr>
      <w:r>
        <w:rPr>
          <w:rFonts w:cs="Arial"/>
          <w:sz w:val="20"/>
          <w:szCs w:val="20"/>
        </w:rPr>
        <w:t>Business Advisors</w:t>
      </w:r>
    </w:p>
    <w:p w14:paraId="6B57FB6F" w14:textId="77777777" w:rsidR="00430D2E" w:rsidRPr="00430D2E" w:rsidRDefault="00430D2E" w:rsidP="00364FE8">
      <w:pPr>
        <w:pStyle w:val="ListParagraph"/>
        <w:numPr>
          <w:ilvl w:val="0"/>
          <w:numId w:val="22"/>
        </w:numPr>
        <w:autoSpaceDE w:val="0"/>
        <w:autoSpaceDN w:val="0"/>
        <w:adjustRightInd w:val="0"/>
        <w:rPr>
          <w:rFonts w:cs="Arial"/>
          <w:sz w:val="20"/>
          <w:szCs w:val="20"/>
        </w:rPr>
      </w:pPr>
      <w:r w:rsidRPr="00430D2E">
        <w:rPr>
          <w:rFonts w:cs="Arial"/>
          <w:sz w:val="20"/>
          <w:szCs w:val="20"/>
        </w:rPr>
        <w:t xml:space="preserve">Service Directors, </w:t>
      </w:r>
      <w:r w:rsidR="00FF3360">
        <w:rPr>
          <w:rFonts w:cs="Arial"/>
          <w:sz w:val="20"/>
          <w:szCs w:val="20"/>
        </w:rPr>
        <w:t xml:space="preserve">SMT, Budget Holders </w:t>
      </w:r>
      <w:r w:rsidRPr="00430D2E">
        <w:rPr>
          <w:rFonts w:cs="Arial"/>
          <w:sz w:val="20"/>
          <w:szCs w:val="20"/>
        </w:rPr>
        <w:t xml:space="preserve">and service managers for </w:t>
      </w:r>
      <w:r>
        <w:rPr>
          <w:rFonts w:cs="Arial"/>
          <w:sz w:val="20"/>
          <w:szCs w:val="20"/>
        </w:rPr>
        <w:t xml:space="preserve">change projects and </w:t>
      </w:r>
      <w:r w:rsidRPr="00430D2E">
        <w:rPr>
          <w:rFonts w:cs="Arial"/>
          <w:sz w:val="20"/>
          <w:szCs w:val="20"/>
        </w:rPr>
        <w:t>the operation of finances within their areas, and the information, tools, and skills development to enable them to manage finances</w:t>
      </w:r>
    </w:p>
    <w:p w14:paraId="2955C46A" w14:textId="77777777" w:rsidR="00430D2E" w:rsidRDefault="00430D2E" w:rsidP="00430D2E">
      <w:pPr>
        <w:pStyle w:val="ListParagraph"/>
        <w:numPr>
          <w:ilvl w:val="0"/>
          <w:numId w:val="22"/>
        </w:numPr>
        <w:autoSpaceDE w:val="0"/>
        <w:autoSpaceDN w:val="0"/>
        <w:adjustRightInd w:val="0"/>
        <w:rPr>
          <w:rFonts w:cs="Arial"/>
          <w:sz w:val="20"/>
          <w:szCs w:val="20"/>
        </w:rPr>
      </w:pPr>
      <w:r w:rsidRPr="003067FE">
        <w:rPr>
          <w:rFonts w:cs="Arial"/>
          <w:sz w:val="20"/>
          <w:szCs w:val="20"/>
        </w:rPr>
        <w:t>Other support services, including HR and IT, to ensure that there is a consistent and common approach to the approach to ensuring managers have the tools to carry out their business</w:t>
      </w:r>
    </w:p>
    <w:p w14:paraId="5A5CF058" w14:textId="77777777" w:rsidR="00FF3360" w:rsidRPr="00FF3360" w:rsidRDefault="00FF3360" w:rsidP="00FF3360">
      <w:pPr>
        <w:pStyle w:val="ListParagraph"/>
        <w:numPr>
          <w:ilvl w:val="0"/>
          <w:numId w:val="22"/>
        </w:numPr>
        <w:rPr>
          <w:rFonts w:cs="Arial"/>
          <w:sz w:val="20"/>
          <w:szCs w:val="20"/>
        </w:rPr>
      </w:pPr>
      <w:r w:rsidRPr="00FF3360">
        <w:rPr>
          <w:rFonts w:cs="Arial"/>
          <w:sz w:val="20"/>
          <w:szCs w:val="20"/>
        </w:rPr>
        <w:t xml:space="preserve">Business partners across the directorate finance services, and colleagues in technical and strategy areas of finance as appropriate </w:t>
      </w:r>
    </w:p>
    <w:p w14:paraId="3A7D5801" w14:textId="77777777" w:rsidR="00FF3360" w:rsidRPr="00FF3360" w:rsidRDefault="00FF3360" w:rsidP="00FF3360">
      <w:pPr>
        <w:autoSpaceDE w:val="0"/>
        <w:autoSpaceDN w:val="0"/>
        <w:adjustRightInd w:val="0"/>
        <w:ind w:left="420"/>
        <w:rPr>
          <w:rFonts w:cs="Arial"/>
          <w:sz w:val="20"/>
          <w:szCs w:val="20"/>
        </w:rPr>
      </w:pPr>
    </w:p>
    <w:p w14:paraId="75A5F7C0" w14:textId="77777777" w:rsidR="00C97F42" w:rsidRPr="0069405C" w:rsidRDefault="00C97F42" w:rsidP="00EB687D">
      <w:pPr>
        <w:rPr>
          <w:rFonts w:cs="Arial"/>
          <w:szCs w:val="22"/>
        </w:rPr>
      </w:pPr>
    </w:p>
    <w:p w14:paraId="7B1E7556" w14:textId="77777777" w:rsidR="00C97F42" w:rsidRPr="0069405C" w:rsidRDefault="00C97F42" w:rsidP="00EB687D">
      <w:pPr>
        <w:rPr>
          <w:rFonts w:cs="Arial"/>
          <w:b/>
          <w:szCs w:val="22"/>
        </w:rPr>
      </w:pPr>
      <w:r w:rsidRPr="0069405C">
        <w:rPr>
          <w:rFonts w:cs="Arial"/>
          <w:b/>
          <w:szCs w:val="22"/>
        </w:rPr>
        <w:t>Work Environment:</w:t>
      </w:r>
    </w:p>
    <w:p w14:paraId="403C0A60" w14:textId="77777777" w:rsidR="00E05A0D" w:rsidRDefault="00E05A0D" w:rsidP="00430D2E">
      <w:pPr>
        <w:rPr>
          <w:rFonts w:cs="Arial"/>
          <w:sz w:val="20"/>
          <w:szCs w:val="20"/>
        </w:rPr>
      </w:pPr>
    </w:p>
    <w:p w14:paraId="5A88565B" w14:textId="0188B72E" w:rsidR="00430D2E" w:rsidRPr="003067FE" w:rsidRDefault="00430D2E" w:rsidP="00430D2E">
      <w:pPr>
        <w:rPr>
          <w:rFonts w:cs="Arial"/>
          <w:sz w:val="20"/>
          <w:szCs w:val="20"/>
        </w:rPr>
      </w:pPr>
      <w:r w:rsidRPr="003067FE">
        <w:rPr>
          <w:rFonts w:cs="Arial"/>
          <w:sz w:val="20"/>
          <w:szCs w:val="20"/>
        </w:rPr>
        <w:lastRenderedPageBreak/>
        <w:t xml:space="preserve">The post-holder will be required to work in an agile way in line with Camden’s move to a flexible work environment. </w:t>
      </w:r>
    </w:p>
    <w:p w14:paraId="3B65D37A" w14:textId="77777777" w:rsidR="00C97F42" w:rsidRPr="0069405C" w:rsidRDefault="00C97F42" w:rsidP="00EB687D">
      <w:pPr>
        <w:rPr>
          <w:rFonts w:cs="Arial"/>
          <w:szCs w:val="22"/>
        </w:rPr>
      </w:pPr>
    </w:p>
    <w:p w14:paraId="4C6EB0CF" w14:textId="77777777" w:rsidR="00C97F42" w:rsidRPr="0069405C" w:rsidRDefault="00C97F42" w:rsidP="00EB687D">
      <w:pPr>
        <w:rPr>
          <w:rFonts w:cs="Arial"/>
          <w:szCs w:val="22"/>
        </w:rPr>
      </w:pPr>
    </w:p>
    <w:p w14:paraId="4D81C599" w14:textId="77777777"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14:paraId="0686549B" w14:textId="77777777" w:rsidR="00FF3360" w:rsidRPr="0069405C" w:rsidRDefault="00FF3360" w:rsidP="00EB687D">
      <w:pPr>
        <w:rPr>
          <w:rFonts w:cs="Arial"/>
          <w:i/>
          <w:szCs w:val="22"/>
        </w:rPr>
      </w:pPr>
    </w:p>
    <w:p w14:paraId="6A685F80" w14:textId="77777777" w:rsidR="00FF3360" w:rsidRDefault="00FF3360" w:rsidP="00FF3360">
      <w:pPr>
        <w:pStyle w:val="ListParagraph"/>
        <w:numPr>
          <w:ilvl w:val="0"/>
          <w:numId w:val="22"/>
        </w:numPr>
        <w:autoSpaceDE w:val="0"/>
        <w:autoSpaceDN w:val="0"/>
        <w:adjustRightInd w:val="0"/>
        <w:rPr>
          <w:rFonts w:cs="Arial"/>
          <w:sz w:val="20"/>
          <w:szCs w:val="20"/>
        </w:rPr>
      </w:pPr>
      <w:r>
        <w:rPr>
          <w:rFonts w:cs="Arial"/>
          <w:sz w:val="20"/>
          <w:szCs w:val="20"/>
        </w:rPr>
        <w:t>AAT qualified, studying for a CCAB or equivalent professional qualification, or part CCAB or equivalent qualified</w:t>
      </w:r>
    </w:p>
    <w:p w14:paraId="41249D3F" w14:textId="77777777" w:rsidR="00FF3360" w:rsidRDefault="00FF3360" w:rsidP="00FF3360">
      <w:pPr>
        <w:pStyle w:val="ListParagraph"/>
        <w:numPr>
          <w:ilvl w:val="0"/>
          <w:numId w:val="22"/>
        </w:numPr>
        <w:autoSpaceDE w:val="0"/>
        <w:autoSpaceDN w:val="0"/>
        <w:adjustRightInd w:val="0"/>
        <w:rPr>
          <w:rFonts w:cs="Arial"/>
          <w:sz w:val="20"/>
          <w:szCs w:val="20"/>
        </w:rPr>
      </w:pPr>
      <w:r>
        <w:rPr>
          <w:rFonts w:cs="Arial"/>
          <w:sz w:val="20"/>
          <w:szCs w:val="20"/>
        </w:rPr>
        <w:t>Ability to interpret financial data/information, apply logic and judgement</w:t>
      </w:r>
    </w:p>
    <w:p w14:paraId="34B15B5F" w14:textId="77777777" w:rsidR="00FF3360" w:rsidRPr="004B2F2D" w:rsidRDefault="00FF3360" w:rsidP="00FF3360">
      <w:pPr>
        <w:pStyle w:val="ListParagraph"/>
        <w:numPr>
          <w:ilvl w:val="0"/>
          <w:numId w:val="22"/>
        </w:numPr>
        <w:autoSpaceDE w:val="0"/>
        <w:autoSpaceDN w:val="0"/>
        <w:adjustRightInd w:val="0"/>
        <w:rPr>
          <w:rFonts w:cs="Arial"/>
          <w:sz w:val="20"/>
          <w:szCs w:val="20"/>
        </w:rPr>
      </w:pPr>
      <w:r>
        <w:rPr>
          <w:rFonts w:cs="Arial"/>
          <w:sz w:val="20"/>
          <w:szCs w:val="20"/>
        </w:rPr>
        <w:t>Ability to understand and interpret complex legislative and regulatory frameworks that apply to local government</w:t>
      </w:r>
    </w:p>
    <w:p w14:paraId="130B0B0E" w14:textId="77777777" w:rsidR="00FF3360" w:rsidRPr="004B2F2D" w:rsidRDefault="00FF3360" w:rsidP="00FF3360">
      <w:pPr>
        <w:pStyle w:val="ListParagraph"/>
        <w:numPr>
          <w:ilvl w:val="0"/>
          <w:numId w:val="22"/>
        </w:numPr>
        <w:autoSpaceDE w:val="0"/>
        <w:autoSpaceDN w:val="0"/>
        <w:adjustRightInd w:val="0"/>
        <w:rPr>
          <w:rFonts w:cs="Arial"/>
          <w:sz w:val="20"/>
          <w:szCs w:val="20"/>
        </w:rPr>
      </w:pPr>
      <w:r>
        <w:rPr>
          <w:rFonts w:cs="Arial"/>
          <w:sz w:val="20"/>
          <w:szCs w:val="20"/>
        </w:rPr>
        <w:t>Have knowledge and understanding</w:t>
      </w:r>
      <w:r w:rsidRPr="003067FE">
        <w:rPr>
          <w:rFonts w:cs="Arial"/>
          <w:sz w:val="20"/>
          <w:szCs w:val="20"/>
        </w:rPr>
        <w:t xml:space="preserve"> of financial planning, management and financial frameworks in a large organisation</w:t>
      </w:r>
      <w:r w:rsidR="00CC3CCF">
        <w:rPr>
          <w:rFonts w:cs="Arial"/>
          <w:sz w:val="20"/>
          <w:szCs w:val="20"/>
        </w:rPr>
        <w:t xml:space="preserve"> (revenue and capital)</w:t>
      </w:r>
      <w:r w:rsidRPr="003067FE">
        <w:rPr>
          <w:rFonts w:cs="Arial"/>
          <w:sz w:val="20"/>
          <w:szCs w:val="20"/>
        </w:rPr>
        <w:t xml:space="preserve"> – preferably local government</w:t>
      </w:r>
    </w:p>
    <w:p w14:paraId="29B3CCC3" w14:textId="77777777" w:rsidR="00FF3360" w:rsidRDefault="00CC3CCF" w:rsidP="00FF3360">
      <w:pPr>
        <w:pStyle w:val="ListParagraph"/>
        <w:numPr>
          <w:ilvl w:val="0"/>
          <w:numId w:val="22"/>
        </w:numPr>
        <w:autoSpaceDE w:val="0"/>
        <w:autoSpaceDN w:val="0"/>
        <w:adjustRightInd w:val="0"/>
        <w:rPr>
          <w:rFonts w:cs="Arial"/>
          <w:sz w:val="20"/>
          <w:szCs w:val="20"/>
        </w:rPr>
      </w:pPr>
      <w:r>
        <w:rPr>
          <w:rFonts w:cs="Arial"/>
          <w:sz w:val="20"/>
          <w:szCs w:val="20"/>
        </w:rPr>
        <w:t>Excellent</w:t>
      </w:r>
      <w:r w:rsidR="00FF3360">
        <w:rPr>
          <w:rFonts w:cs="Arial"/>
          <w:sz w:val="20"/>
          <w:szCs w:val="20"/>
        </w:rPr>
        <w:t xml:space="preserve"> communication, influencing and presentation skills and a pro-active approach to work, including identifying and resolving problems/issues</w:t>
      </w:r>
    </w:p>
    <w:p w14:paraId="71C322EA" w14:textId="77777777" w:rsidR="00EB687D" w:rsidRDefault="00EB687D" w:rsidP="00EB687D">
      <w:pPr>
        <w:rPr>
          <w:rFonts w:cs="Arial"/>
          <w:szCs w:val="22"/>
        </w:rPr>
      </w:pPr>
    </w:p>
    <w:p w14:paraId="661F4F2F" w14:textId="77777777" w:rsidR="00FF3360" w:rsidRDefault="00FF3360" w:rsidP="00EB687D">
      <w:pPr>
        <w:rPr>
          <w:rFonts w:cs="Arial"/>
          <w:szCs w:val="22"/>
        </w:rPr>
      </w:pPr>
    </w:p>
    <w:p w14:paraId="5A2DB8BB" w14:textId="77777777" w:rsidR="00CC3CCF" w:rsidRPr="0069405C" w:rsidRDefault="00CC3CCF" w:rsidP="00EB687D">
      <w:pPr>
        <w:rPr>
          <w:rFonts w:cs="Arial"/>
          <w:szCs w:val="22"/>
        </w:rPr>
      </w:pPr>
    </w:p>
    <w:p w14:paraId="2714C509" w14:textId="77777777" w:rsidR="00EB687D" w:rsidRPr="0069405C" w:rsidRDefault="00740DC5" w:rsidP="00EB687D">
      <w:pPr>
        <w:rPr>
          <w:rFonts w:cs="Arial"/>
          <w:b/>
          <w:szCs w:val="22"/>
        </w:rPr>
      </w:pPr>
      <w:r w:rsidRPr="0069405C">
        <w:rPr>
          <w:rFonts w:cs="Arial"/>
          <w:b/>
          <w:szCs w:val="22"/>
        </w:rPr>
        <w:t>Camden Way Five Ways of Working</w:t>
      </w:r>
    </w:p>
    <w:p w14:paraId="62D7C1B6" w14:textId="77777777"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0A2F3BFC"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lastRenderedPageBreak/>
        <w:t>The Camden Way illustrates the approach that should underpin everything we do through five ways of working: </w:t>
      </w:r>
    </w:p>
    <w:p w14:paraId="511CF65B"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14:paraId="5F23E9A8"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14:paraId="7FC7C1BF"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14:paraId="2D60B5EC"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14:paraId="722FEA2F"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14:paraId="333809E8" w14:textId="77777777" w:rsidR="00EB687D" w:rsidRPr="0069405C" w:rsidRDefault="0069405C" w:rsidP="00EB687D">
      <w:pPr>
        <w:rPr>
          <w:rFonts w:cs="Arial"/>
          <w:szCs w:val="22"/>
        </w:rPr>
      </w:pPr>
      <w:r w:rsidRPr="0069405C">
        <w:rPr>
          <w:rFonts w:cs="Arial"/>
          <w:szCs w:val="22"/>
        </w:rPr>
        <w:t>For further information on the Camden Way please visit:</w:t>
      </w:r>
    </w:p>
    <w:p w14:paraId="07E0D470" w14:textId="77777777" w:rsidR="0069405C" w:rsidRPr="0069405C" w:rsidRDefault="0069405C" w:rsidP="00EB687D">
      <w:pPr>
        <w:rPr>
          <w:rFonts w:cs="Arial"/>
          <w:szCs w:val="22"/>
        </w:rPr>
      </w:pPr>
    </w:p>
    <w:p w14:paraId="57428748" w14:textId="77777777" w:rsidR="0069405C" w:rsidRPr="0069405C" w:rsidRDefault="00C97D83" w:rsidP="00EB687D">
      <w:pPr>
        <w:rPr>
          <w:rFonts w:cs="Arial"/>
          <w:szCs w:val="22"/>
        </w:rPr>
      </w:pPr>
      <w:hyperlink r:id="rId10" w:history="1">
        <w:r w:rsidR="0069405C" w:rsidRPr="0069405C">
          <w:rPr>
            <w:rStyle w:val="Hyperlink"/>
            <w:rFonts w:cs="Arial"/>
            <w:szCs w:val="22"/>
          </w:rPr>
          <w:t>http://www.togetherwearecamden.com/pages/discover-jobs-and-careers-in-camden/working-for-camden/</w:t>
        </w:r>
      </w:hyperlink>
    </w:p>
    <w:p w14:paraId="2E4CB0A5" w14:textId="77777777" w:rsidR="0069405C" w:rsidRPr="0069405C" w:rsidRDefault="0069405C" w:rsidP="00EB687D">
      <w:pPr>
        <w:rPr>
          <w:rFonts w:cs="Arial"/>
          <w:szCs w:val="22"/>
        </w:rPr>
      </w:pPr>
    </w:p>
    <w:p w14:paraId="1F1FC30B" w14:textId="3E25F237" w:rsidR="00C97F42" w:rsidRPr="0069405C" w:rsidRDefault="00C97F42" w:rsidP="00EB687D">
      <w:pPr>
        <w:rPr>
          <w:rFonts w:cs="Arial"/>
          <w:b/>
          <w:szCs w:val="22"/>
        </w:rPr>
      </w:pP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2D28C" w14:textId="77777777" w:rsidR="00FA2153" w:rsidRDefault="00FA2153">
      <w:r>
        <w:separator/>
      </w:r>
    </w:p>
  </w:endnote>
  <w:endnote w:type="continuationSeparator" w:id="0">
    <w:p w14:paraId="1A1415B6" w14:textId="77777777" w:rsidR="00FA2153" w:rsidRDefault="00FA2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A4800" w14:textId="77777777" w:rsidR="00FA2153" w:rsidRDefault="00FA2153">
      <w:r>
        <w:separator/>
      </w:r>
    </w:p>
  </w:footnote>
  <w:footnote w:type="continuationSeparator" w:id="0">
    <w:p w14:paraId="73F8FB05" w14:textId="77777777" w:rsidR="00FA2153" w:rsidRDefault="00FA2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0C2B"/>
    <w:multiLevelType w:val="hybridMultilevel"/>
    <w:tmpl w:val="012C2D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82314D"/>
    <w:multiLevelType w:val="hybridMultilevel"/>
    <w:tmpl w:val="39C6D5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19"/>
  </w:num>
  <w:num w:numId="3">
    <w:abstractNumId w:val="13"/>
  </w:num>
  <w:num w:numId="4">
    <w:abstractNumId w:val="20"/>
  </w:num>
  <w:num w:numId="5">
    <w:abstractNumId w:val="2"/>
  </w:num>
  <w:num w:numId="6">
    <w:abstractNumId w:val="8"/>
  </w:num>
  <w:num w:numId="7">
    <w:abstractNumId w:val="18"/>
  </w:num>
  <w:num w:numId="8">
    <w:abstractNumId w:val="14"/>
  </w:num>
  <w:num w:numId="9">
    <w:abstractNumId w:val="6"/>
  </w:num>
  <w:num w:numId="10">
    <w:abstractNumId w:val="11"/>
  </w:num>
  <w:num w:numId="11">
    <w:abstractNumId w:val="1"/>
  </w:num>
  <w:num w:numId="12">
    <w:abstractNumId w:val="17"/>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2"/>
  </w:num>
  <w:num w:numId="19">
    <w:abstractNumId w:val="16"/>
  </w:num>
  <w:num w:numId="20">
    <w:abstractNumId w:val="15"/>
  </w:num>
  <w:num w:numId="21">
    <w:abstractNumId w:val="7"/>
  </w:num>
  <w:num w:numId="2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50AC2"/>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E0FE6"/>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36A48"/>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C76"/>
    <w:rsid w:val="00420030"/>
    <w:rsid w:val="00430D2E"/>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3249"/>
    <w:rsid w:val="00684F87"/>
    <w:rsid w:val="00686FE3"/>
    <w:rsid w:val="0069405C"/>
    <w:rsid w:val="0069687E"/>
    <w:rsid w:val="006A2594"/>
    <w:rsid w:val="006A2E10"/>
    <w:rsid w:val="006A3F5E"/>
    <w:rsid w:val="006B09FA"/>
    <w:rsid w:val="006B4C20"/>
    <w:rsid w:val="006B4E04"/>
    <w:rsid w:val="006D489C"/>
    <w:rsid w:val="006E3B3B"/>
    <w:rsid w:val="006E74E4"/>
    <w:rsid w:val="006F138A"/>
    <w:rsid w:val="006F1C6A"/>
    <w:rsid w:val="007025D2"/>
    <w:rsid w:val="00713850"/>
    <w:rsid w:val="00740DC5"/>
    <w:rsid w:val="00755D02"/>
    <w:rsid w:val="00760BA1"/>
    <w:rsid w:val="00764960"/>
    <w:rsid w:val="00766226"/>
    <w:rsid w:val="00767BDF"/>
    <w:rsid w:val="007A6B99"/>
    <w:rsid w:val="007A75ED"/>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6453C"/>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5FD5"/>
    <w:rsid w:val="00917C8C"/>
    <w:rsid w:val="00940B9B"/>
    <w:rsid w:val="00957CC7"/>
    <w:rsid w:val="00962233"/>
    <w:rsid w:val="00966982"/>
    <w:rsid w:val="00982C5D"/>
    <w:rsid w:val="00982F62"/>
    <w:rsid w:val="00983C0C"/>
    <w:rsid w:val="00985CBE"/>
    <w:rsid w:val="009B111B"/>
    <w:rsid w:val="009B3DD6"/>
    <w:rsid w:val="009B4450"/>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27EC3"/>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150F3"/>
    <w:rsid w:val="00C21777"/>
    <w:rsid w:val="00C27E6E"/>
    <w:rsid w:val="00C30371"/>
    <w:rsid w:val="00C40224"/>
    <w:rsid w:val="00C436F8"/>
    <w:rsid w:val="00C46A79"/>
    <w:rsid w:val="00C471E8"/>
    <w:rsid w:val="00C5406A"/>
    <w:rsid w:val="00C70614"/>
    <w:rsid w:val="00C7343F"/>
    <w:rsid w:val="00C83A53"/>
    <w:rsid w:val="00C915DF"/>
    <w:rsid w:val="00C92FF3"/>
    <w:rsid w:val="00C97D83"/>
    <w:rsid w:val="00C97F42"/>
    <w:rsid w:val="00CA2408"/>
    <w:rsid w:val="00CA3F09"/>
    <w:rsid w:val="00CC3B59"/>
    <w:rsid w:val="00CC3CCF"/>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480"/>
    <w:rsid w:val="00DA3FA2"/>
    <w:rsid w:val="00DB0AE6"/>
    <w:rsid w:val="00DB5678"/>
    <w:rsid w:val="00DC3019"/>
    <w:rsid w:val="00DD4B79"/>
    <w:rsid w:val="00DD5BA9"/>
    <w:rsid w:val="00DE0D1C"/>
    <w:rsid w:val="00DE11D4"/>
    <w:rsid w:val="00DE29BB"/>
    <w:rsid w:val="00DF1361"/>
    <w:rsid w:val="00DF66B4"/>
    <w:rsid w:val="00E0253B"/>
    <w:rsid w:val="00E04629"/>
    <w:rsid w:val="00E05A0D"/>
    <w:rsid w:val="00E11A61"/>
    <w:rsid w:val="00E131A3"/>
    <w:rsid w:val="00E16890"/>
    <w:rsid w:val="00E16C6C"/>
    <w:rsid w:val="00E22E21"/>
    <w:rsid w:val="00E30065"/>
    <w:rsid w:val="00E368F4"/>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A2153"/>
    <w:rsid w:val="00FB4C65"/>
    <w:rsid w:val="00FB5816"/>
    <w:rsid w:val="00FB7691"/>
    <w:rsid w:val="00FC01E3"/>
    <w:rsid w:val="00FD4952"/>
    <w:rsid w:val="00FD638E"/>
    <w:rsid w:val="00FF0FC9"/>
    <w:rsid w:val="00FF3360"/>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8DC4AF0"/>
  <w15:docId w15:val="{E13FB3D3-08BA-4B5C-A053-C1B32FD8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336A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150037">
      <w:bodyDiv w:val="1"/>
      <w:marLeft w:val="0"/>
      <w:marRight w:val="0"/>
      <w:marTop w:val="0"/>
      <w:marBottom w:val="0"/>
      <w:divBdr>
        <w:top w:val="none" w:sz="0" w:space="0" w:color="auto"/>
        <w:left w:val="none" w:sz="0" w:space="0" w:color="auto"/>
        <w:bottom w:val="none" w:sz="0" w:space="0" w:color="auto"/>
        <w:right w:val="none" w:sz="0" w:space="0" w:color="auto"/>
      </w:divBdr>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686354">
      <w:bodyDiv w:val="1"/>
      <w:marLeft w:val="0"/>
      <w:marRight w:val="0"/>
      <w:marTop w:val="0"/>
      <w:marBottom w:val="0"/>
      <w:divBdr>
        <w:top w:val="none" w:sz="0" w:space="0" w:color="auto"/>
        <w:left w:val="none" w:sz="0" w:space="0" w:color="auto"/>
        <w:bottom w:val="none" w:sz="0" w:space="0" w:color="auto"/>
        <w:right w:val="none" w:sz="0" w:space="0" w:color="auto"/>
      </w:divBdr>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E66F1E8C70341943B3124E9B957533A6" ma:contentTypeVersion="6" ma:contentTypeDescription="" ma:contentTypeScope="" ma:versionID="b31281f87d9711971454b6d6d22ddd8d">
  <xsd:schema xmlns:xsd="http://www.w3.org/2001/XMLSchema" xmlns:xs="http://www.w3.org/2001/XMLSchema" xmlns:p="http://schemas.microsoft.com/office/2006/metadata/properties" xmlns:ns2="ff658550-531c-4822-bb53-008897151534" xmlns:ns3="00c0648d-ca76-4bd0-bbae-a2235789c047" xmlns:ns4="554c477e-1dac-4a8a-aba6-2576a306fe1b" targetNamespace="http://schemas.microsoft.com/office/2006/metadata/properties" ma:root="true" ma:fieldsID="118f1f5676d86991a0c79c06f3603c16" ns2:_="" ns3:_="" ns4:_="">
    <xsd:import namespace="ff658550-531c-4822-bb53-008897151534"/>
    <xsd:import namespace="00c0648d-ca76-4bd0-bbae-a2235789c047"/>
    <xsd:import namespace="554c477e-1dac-4a8a-aba6-2576a306fe1b"/>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c0648d-ca76-4bd0-bbae-a2235789c047"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4c477e-1dac-4a8a-aba6-2576a306fe1b"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f658550-531c-4822-bb53-008897151534">
      <Value>41</Value>
    </TaxCatchAll>
    <TaxKeywordTaxHTField xmlns="ff658550-531c-4822-bb53-008897151534">
      <Terms xmlns="http://schemas.microsoft.com/office/infopath/2007/PartnerControls">
        <TermInfo xmlns="http://schemas.microsoft.com/office/infopath/2007/PartnerControls">
          <TermName xmlns="http://schemas.microsoft.com/office/infopath/2007/PartnerControls">HR Forms</TermName>
          <TermId xmlns="http://schemas.microsoft.com/office/infopath/2007/PartnerControls">98ac45ea-3878-44c1-bcd9-b4b92c4b3b09</TermId>
        </TermInfo>
      </Terms>
    </TaxKeywordTaxHTField>
    <d7725996dd1a42a295bea4447a9593ed xmlns="ff658550-531c-4822-bb53-008897151534">
      <Terms xmlns="http://schemas.microsoft.com/office/infopath/2007/PartnerControls"/>
    </d7725996dd1a42a295bea4447a9593ed>
    <SharedWithUsers xmlns="00c0648d-ca76-4bd0-bbae-a2235789c047">
      <UserInfo>
        <DisplayName>Camp, Anna</DisplayName>
        <AccountId>552</AccountId>
        <AccountType/>
      </UserInfo>
    </SharedWithUsers>
  </documentManagement>
</p:properties>
</file>

<file path=customXml/itemProps1.xml><?xml version="1.0" encoding="utf-8"?>
<ds:datastoreItem xmlns:ds="http://schemas.openxmlformats.org/officeDocument/2006/customXml" ds:itemID="{CC78D953-E58A-45DD-8657-094095BCF2CF}">
  <ds:schemaRefs>
    <ds:schemaRef ds:uri="http://schemas.microsoft.com/sharepoint/v3/contenttype/forms"/>
  </ds:schemaRefs>
</ds:datastoreItem>
</file>

<file path=customXml/itemProps2.xml><?xml version="1.0" encoding="utf-8"?>
<ds:datastoreItem xmlns:ds="http://schemas.openxmlformats.org/officeDocument/2006/customXml" ds:itemID="{99A5F165-8348-4CC9-800A-8339767B4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00c0648d-ca76-4bd0-bbae-a2235789c047"/>
    <ds:schemaRef ds:uri="554c477e-1dac-4a8a-aba6-2576a306f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280115-25D2-4047-B6CA-21A9A6527D19}">
  <ds:schemaRefs>
    <ds:schemaRef ds:uri="00c0648d-ca76-4bd0-bbae-a2235789c047"/>
    <ds:schemaRef ds:uri="http://purl.org/dc/elements/1.1/"/>
    <ds:schemaRef ds:uri="http://schemas.microsoft.com/office/infopath/2007/PartnerControls"/>
    <ds:schemaRef ds:uri="http://purl.org/dc/dcmitype/"/>
    <ds:schemaRef ds:uri="http://www.w3.org/XML/1998/namespace"/>
    <ds:schemaRef ds:uri="http://schemas.microsoft.com/office/2006/documentManagement/types"/>
    <ds:schemaRef ds:uri="http://schemas.openxmlformats.org/package/2006/metadata/core-properties"/>
    <ds:schemaRef ds:uri="554c477e-1dac-4a8a-aba6-2576a306fe1b"/>
    <ds:schemaRef ds:uri="ff658550-531c-4822-bb53-008897151534"/>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579</Words>
  <Characters>3683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Job profile supplementary information form</vt:lpstr>
    </vt:vector>
  </TitlesOfParts>
  <Company>Camden</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supplementary information form</dc:title>
  <dc:creator>Scott Gardner</dc:creator>
  <cp:keywords>HR Forms</cp:keywords>
  <cp:lastModifiedBy>McAdams, Gemma</cp:lastModifiedBy>
  <cp:revision>2</cp:revision>
  <cp:lastPrinted>2009-12-02T09:13:00Z</cp:lastPrinted>
  <dcterms:created xsi:type="dcterms:W3CDTF">2020-01-16T10:44:00Z</dcterms:created>
  <dcterms:modified xsi:type="dcterms:W3CDTF">2020-01-16T10:44:00Z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0x01010021F96E768259274699E5654485FEE95600E66F1E8C70341943B3124E9B957533A6</vt:lpwstr>
  </property>
  <property fmtid="{D5CDD505-2E9C-101B-9397-08002B2CF9AE}" pid="3" name="TaxKeyword">
    <vt:lpwstr>41;#HR Forms|98ac45ea-3878-44c1-bcd9-b4b92c4b3b09</vt:lpwstr>
  </property>
  <property fmtid="{D5CDD505-2E9C-101B-9397-08002B2CF9AE}" pid="4" name="&quot;Find out about&quot; category">
    <vt:lpwstr/>
  </property>
</Properties>
</file>