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C3EBD" w:rsidRDefault="003B0FFD">
      <w:pPr>
        <w:spacing w:line="240" w:lineRule="auto"/>
        <w:jc w:val="center"/>
      </w:pPr>
      <w:r>
        <w:t>Old Dairy Mews Management Company 2005 Limited</w:t>
      </w:r>
    </w:p>
    <w:p w14:paraId="00000002" w14:textId="77777777" w:rsidR="008C3EBD" w:rsidRDefault="003B0FFD">
      <w:pPr>
        <w:spacing w:line="240" w:lineRule="auto"/>
        <w:jc w:val="center"/>
      </w:pPr>
      <w:r>
        <w:t>20-21 Wolsey Mews</w:t>
      </w:r>
    </w:p>
    <w:p w14:paraId="00000003" w14:textId="77777777" w:rsidR="008C3EBD" w:rsidRDefault="003B0FFD">
      <w:pPr>
        <w:spacing w:line="240" w:lineRule="auto"/>
        <w:jc w:val="center"/>
      </w:pPr>
      <w:r>
        <w:t>London</w:t>
      </w:r>
    </w:p>
    <w:p w14:paraId="00000004" w14:textId="77777777" w:rsidR="008C3EBD" w:rsidRDefault="003B0FFD">
      <w:pPr>
        <w:spacing w:line="240" w:lineRule="auto"/>
        <w:jc w:val="center"/>
        <w:rPr>
          <w:b/>
          <w:color w:val="222222"/>
          <w:highlight w:val="white"/>
        </w:rPr>
      </w:pPr>
      <w:r>
        <w:t>NW5 2DX</w:t>
      </w:r>
    </w:p>
    <w:p w14:paraId="00000005" w14:textId="77777777" w:rsidR="008C3EBD" w:rsidRDefault="008C3EBD">
      <w:pPr>
        <w:pBdr>
          <w:top w:val="nil"/>
          <w:left w:val="nil"/>
          <w:bottom w:val="nil"/>
          <w:right w:val="nil"/>
          <w:between w:val="nil"/>
        </w:pBdr>
        <w:rPr>
          <w:b/>
          <w:color w:val="222222"/>
          <w:highlight w:val="white"/>
        </w:rPr>
      </w:pPr>
    </w:p>
    <w:p w14:paraId="00000006" w14:textId="77777777" w:rsidR="008C3EBD" w:rsidRDefault="008C3EBD">
      <w:pPr>
        <w:pBdr>
          <w:top w:val="nil"/>
          <w:left w:val="nil"/>
          <w:bottom w:val="nil"/>
          <w:right w:val="nil"/>
          <w:between w:val="nil"/>
        </w:pBdr>
        <w:rPr>
          <w:b/>
          <w:color w:val="222222"/>
          <w:highlight w:val="white"/>
        </w:rPr>
      </w:pPr>
    </w:p>
    <w:p w14:paraId="00000007" w14:textId="77777777" w:rsidR="008C3EBD" w:rsidRDefault="003B0FFD">
      <w:pPr>
        <w:pBdr>
          <w:top w:val="nil"/>
          <w:left w:val="nil"/>
          <w:bottom w:val="nil"/>
          <w:right w:val="nil"/>
          <w:between w:val="nil"/>
        </w:pBdr>
        <w:rPr>
          <w:color w:val="222222"/>
          <w:highlight w:val="white"/>
        </w:rPr>
      </w:pPr>
      <w:r>
        <w:rPr>
          <w:color w:val="222222"/>
          <w:highlight w:val="white"/>
        </w:rPr>
        <w:t>Planning Department</w:t>
      </w:r>
    </w:p>
    <w:p w14:paraId="00000009" w14:textId="5849B614" w:rsidR="008C3EBD" w:rsidRDefault="003B0FFD">
      <w:pPr>
        <w:pBdr>
          <w:top w:val="nil"/>
          <w:left w:val="nil"/>
          <w:bottom w:val="nil"/>
          <w:right w:val="nil"/>
          <w:between w:val="nil"/>
        </w:pBdr>
        <w:rPr>
          <w:color w:val="222222"/>
          <w:highlight w:val="white"/>
        </w:rPr>
      </w:pPr>
      <w:r>
        <w:rPr>
          <w:color w:val="222222"/>
          <w:highlight w:val="white"/>
        </w:rPr>
        <w:t>London Borough of Camden</w:t>
      </w:r>
      <w:r>
        <w:rPr>
          <w:color w:val="222222"/>
          <w:highlight w:val="white"/>
        </w:rPr>
        <w:br/>
        <w:t>2nd Floor, 5 Pancras Square</w:t>
      </w:r>
      <w:r>
        <w:rPr>
          <w:color w:val="222222"/>
          <w:highlight w:val="white"/>
        </w:rPr>
        <w:br/>
        <w:t>c/o Town Hall, Judd Street</w:t>
      </w:r>
      <w:r>
        <w:rPr>
          <w:color w:val="222222"/>
          <w:highlight w:val="white"/>
        </w:rPr>
        <w:br/>
        <w:t>London WC1H 9JE</w:t>
      </w:r>
    </w:p>
    <w:p w14:paraId="0000000A" w14:textId="77777777" w:rsidR="008C3EBD" w:rsidRDefault="008C3EBD">
      <w:pPr>
        <w:pBdr>
          <w:top w:val="nil"/>
          <w:left w:val="nil"/>
          <w:bottom w:val="nil"/>
          <w:right w:val="nil"/>
          <w:between w:val="nil"/>
        </w:pBdr>
        <w:rPr>
          <w:color w:val="222222"/>
          <w:highlight w:val="white"/>
        </w:rPr>
      </w:pPr>
    </w:p>
    <w:p w14:paraId="0000000C" w14:textId="1EDB02A5" w:rsidR="008C3EBD" w:rsidRDefault="001765D9">
      <w:pPr>
        <w:pBdr>
          <w:top w:val="nil"/>
          <w:left w:val="nil"/>
          <w:bottom w:val="nil"/>
          <w:right w:val="nil"/>
          <w:between w:val="nil"/>
        </w:pBdr>
        <w:rPr>
          <w:color w:val="222222"/>
          <w:highlight w:val="white"/>
        </w:rPr>
      </w:pPr>
      <w:r>
        <w:rPr>
          <w:color w:val="222222"/>
          <w:highlight w:val="white"/>
        </w:rPr>
        <w:t xml:space="preserve">22 </w:t>
      </w:r>
      <w:r w:rsidR="003B0FFD">
        <w:rPr>
          <w:color w:val="222222"/>
          <w:highlight w:val="white"/>
        </w:rPr>
        <w:t>November 2019</w:t>
      </w:r>
    </w:p>
    <w:p w14:paraId="0000000D" w14:textId="77777777" w:rsidR="008C3EBD" w:rsidRDefault="008C3EBD">
      <w:pPr>
        <w:pBdr>
          <w:top w:val="nil"/>
          <w:left w:val="nil"/>
          <w:bottom w:val="nil"/>
          <w:right w:val="nil"/>
          <w:between w:val="nil"/>
        </w:pBdr>
        <w:rPr>
          <w:color w:val="222222"/>
          <w:highlight w:val="white"/>
        </w:rPr>
      </w:pPr>
    </w:p>
    <w:p w14:paraId="0000000E" w14:textId="77777777" w:rsidR="008C3EBD" w:rsidRDefault="003B0FFD">
      <w:pPr>
        <w:pBdr>
          <w:top w:val="nil"/>
          <w:left w:val="nil"/>
          <w:bottom w:val="nil"/>
          <w:right w:val="nil"/>
          <w:between w:val="nil"/>
        </w:pBdr>
        <w:rPr>
          <w:color w:val="222222"/>
          <w:highlight w:val="white"/>
        </w:rPr>
      </w:pPr>
      <w:r>
        <w:rPr>
          <w:color w:val="222222"/>
          <w:highlight w:val="white"/>
        </w:rPr>
        <w:t>Dear Sirs,</w:t>
      </w:r>
    </w:p>
    <w:p w14:paraId="0000000F" w14:textId="77777777" w:rsidR="008C3EBD" w:rsidRDefault="008C3EBD">
      <w:pPr>
        <w:pBdr>
          <w:top w:val="nil"/>
          <w:left w:val="nil"/>
          <w:bottom w:val="nil"/>
          <w:right w:val="nil"/>
          <w:between w:val="nil"/>
        </w:pBdr>
        <w:rPr>
          <w:color w:val="222222"/>
          <w:highlight w:val="white"/>
        </w:rPr>
      </w:pPr>
    </w:p>
    <w:p w14:paraId="00000010" w14:textId="77777777" w:rsidR="008C3EBD" w:rsidRDefault="003B0FFD">
      <w:pPr>
        <w:pBdr>
          <w:top w:val="nil"/>
          <w:left w:val="nil"/>
          <w:bottom w:val="nil"/>
          <w:right w:val="nil"/>
          <w:between w:val="nil"/>
        </w:pBdr>
        <w:rPr>
          <w:b/>
          <w:color w:val="222222"/>
          <w:highlight w:val="white"/>
        </w:rPr>
      </w:pPr>
      <w:r>
        <w:rPr>
          <w:b/>
          <w:color w:val="222222"/>
          <w:highlight w:val="white"/>
        </w:rPr>
        <w:t>Old Dairy Mews, NW5 -  entrance gates</w:t>
      </w:r>
    </w:p>
    <w:p w14:paraId="00000011" w14:textId="77777777" w:rsidR="008C3EBD" w:rsidRDefault="008C3EBD">
      <w:pPr>
        <w:pBdr>
          <w:top w:val="nil"/>
          <w:left w:val="nil"/>
          <w:bottom w:val="nil"/>
          <w:right w:val="nil"/>
          <w:between w:val="nil"/>
        </w:pBdr>
        <w:rPr>
          <w:color w:val="222222"/>
          <w:highlight w:val="white"/>
        </w:rPr>
      </w:pPr>
    </w:p>
    <w:p w14:paraId="00000014" w14:textId="350CC80A" w:rsidR="008C3EBD" w:rsidRPr="003B0FFD" w:rsidRDefault="003B0FFD" w:rsidP="001765D9">
      <w:pPr>
        <w:numPr>
          <w:ilvl w:val="0"/>
          <w:numId w:val="1"/>
        </w:numPr>
        <w:pBdr>
          <w:top w:val="nil"/>
          <w:left w:val="nil"/>
          <w:bottom w:val="nil"/>
          <w:right w:val="nil"/>
          <w:between w:val="nil"/>
        </w:pBdr>
        <w:ind w:left="360"/>
        <w:jc w:val="both"/>
        <w:rPr>
          <w:color w:val="222222"/>
          <w:highlight w:val="white"/>
        </w:rPr>
      </w:pPr>
      <w:r>
        <w:rPr>
          <w:color w:val="222222"/>
          <w:highlight w:val="white"/>
        </w:rPr>
        <w:t>This is a revised application to erect entrance gates of 2m height so that they are near flush with the elevation</w:t>
      </w:r>
      <w:bookmarkStart w:id="0" w:name="_GoBack"/>
      <w:bookmarkEnd w:id="0"/>
      <w:r>
        <w:rPr>
          <w:color w:val="222222"/>
          <w:highlight w:val="white"/>
        </w:rPr>
        <w:t xml:space="preserve"> of the buildings on Kentish Town Road.  In addition, the application is to move the existing gates approximately 6.4 metres further away from the road</w:t>
      </w:r>
      <w:r w:rsidR="00463905" w:rsidRPr="00463905">
        <w:rPr>
          <w:color w:val="222222"/>
        </w:rPr>
        <w:t>.</w:t>
      </w:r>
    </w:p>
    <w:p w14:paraId="480E086C" w14:textId="5D660407" w:rsidR="003B0FFD" w:rsidRDefault="003B0FFD" w:rsidP="001765D9">
      <w:pPr>
        <w:pBdr>
          <w:top w:val="nil"/>
          <w:left w:val="nil"/>
          <w:bottom w:val="nil"/>
          <w:right w:val="nil"/>
          <w:between w:val="nil"/>
        </w:pBdr>
        <w:ind w:left="360"/>
        <w:jc w:val="both"/>
        <w:rPr>
          <w:color w:val="222222"/>
          <w:highlight w:val="white"/>
        </w:rPr>
      </w:pPr>
    </w:p>
    <w:p w14:paraId="2DB576DB" w14:textId="594C1E85" w:rsidR="003B0FFD" w:rsidRDefault="003B0FFD" w:rsidP="001765D9">
      <w:pPr>
        <w:pStyle w:val="ListParagraph"/>
        <w:numPr>
          <w:ilvl w:val="0"/>
          <w:numId w:val="1"/>
        </w:numPr>
        <w:pBdr>
          <w:top w:val="nil"/>
          <w:left w:val="nil"/>
          <w:bottom w:val="nil"/>
          <w:right w:val="nil"/>
          <w:between w:val="nil"/>
        </w:pBdr>
        <w:ind w:left="360"/>
        <w:jc w:val="both"/>
        <w:rPr>
          <w:color w:val="222222"/>
          <w:highlight w:val="white"/>
        </w:rPr>
      </w:pPr>
      <w:r>
        <w:rPr>
          <w:color w:val="222222"/>
          <w:highlight w:val="white"/>
        </w:rPr>
        <w:t xml:space="preserve">In relation to the application to erect new entrance gates 2 metres in height, we have obtained permission from the Council already, as per the Council's final decision letter dated 12 February 2019 in application 2018/4987/P.  </w:t>
      </w:r>
      <w:r w:rsidR="00061364">
        <w:rPr>
          <w:color w:val="222222"/>
          <w:highlight w:val="white"/>
        </w:rPr>
        <w:t>W</w:t>
      </w:r>
      <w:r>
        <w:rPr>
          <w:color w:val="222222"/>
          <w:highlight w:val="white"/>
        </w:rPr>
        <w:t xml:space="preserve">e enclose a copy of our letter of 16 October 2018 </w:t>
      </w:r>
      <w:r w:rsidR="00061364">
        <w:rPr>
          <w:color w:val="222222"/>
          <w:highlight w:val="white"/>
        </w:rPr>
        <w:t xml:space="preserve">making submissions </w:t>
      </w:r>
      <w:r>
        <w:rPr>
          <w:color w:val="222222"/>
          <w:highlight w:val="white"/>
        </w:rPr>
        <w:t>in connection with that application.</w:t>
      </w:r>
    </w:p>
    <w:p w14:paraId="70BA214D" w14:textId="77777777" w:rsidR="003B0FFD" w:rsidRPr="003B0FFD" w:rsidRDefault="003B0FFD" w:rsidP="001765D9">
      <w:pPr>
        <w:pStyle w:val="ListParagraph"/>
        <w:ind w:left="360"/>
        <w:jc w:val="both"/>
        <w:rPr>
          <w:color w:val="222222"/>
          <w:highlight w:val="white"/>
        </w:rPr>
      </w:pPr>
    </w:p>
    <w:p w14:paraId="760D210F" w14:textId="6842B8B8" w:rsidR="003B0FFD" w:rsidRDefault="00061364" w:rsidP="001765D9">
      <w:pPr>
        <w:pStyle w:val="ListParagraph"/>
        <w:numPr>
          <w:ilvl w:val="0"/>
          <w:numId w:val="1"/>
        </w:numPr>
        <w:pBdr>
          <w:top w:val="nil"/>
          <w:left w:val="nil"/>
          <w:bottom w:val="nil"/>
          <w:right w:val="nil"/>
          <w:between w:val="nil"/>
        </w:pBdr>
        <w:ind w:left="360"/>
        <w:jc w:val="both"/>
        <w:rPr>
          <w:color w:val="222222"/>
          <w:highlight w:val="white"/>
        </w:rPr>
      </w:pPr>
      <w:r>
        <w:rPr>
          <w:color w:val="222222"/>
          <w:highlight w:val="white"/>
        </w:rPr>
        <w:t>In relation to the relocation of the existing gates:</w:t>
      </w:r>
    </w:p>
    <w:p w14:paraId="2F76BB28" w14:textId="77777777" w:rsidR="003B0FFD" w:rsidRPr="003B0FFD" w:rsidRDefault="003B0FFD" w:rsidP="001765D9">
      <w:pPr>
        <w:pStyle w:val="ListParagraph"/>
        <w:ind w:left="360"/>
        <w:jc w:val="both"/>
        <w:rPr>
          <w:color w:val="222222"/>
          <w:highlight w:val="white"/>
        </w:rPr>
      </w:pPr>
    </w:p>
    <w:p w14:paraId="1BACEEF6" w14:textId="7B010BE2" w:rsidR="00061364" w:rsidRDefault="003B0FFD" w:rsidP="001765D9">
      <w:pPr>
        <w:pStyle w:val="ListParagraph"/>
        <w:numPr>
          <w:ilvl w:val="1"/>
          <w:numId w:val="1"/>
        </w:numPr>
        <w:pBdr>
          <w:top w:val="nil"/>
          <w:left w:val="nil"/>
          <w:bottom w:val="nil"/>
          <w:right w:val="nil"/>
          <w:between w:val="nil"/>
        </w:pBdr>
        <w:ind w:left="1080"/>
        <w:jc w:val="both"/>
        <w:rPr>
          <w:color w:val="222222"/>
          <w:highlight w:val="white"/>
        </w:rPr>
      </w:pPr>
      <w:r>
        <w:rPr>
          <w:color w:val="222222"/>
          <w:highlight w:val="white"/>
        </w:rPr>
        <w:t>In considering implementation of the scheme under the decision of 12 February 2019, it has become apparent</w:t>
      </w:r>
      <w:r w:rsidR="00061364">
        <w:rPr>
          <w:color w:val="222222"/>
          <w:highlight w:val="white"/>
        </w:rPr>
        <w:t xml:space="preserve"> that</w:t>
      </w:r>
      <w:r>
        <w:rPr>
          <w:color w:val="222222"/>
          <w:highlight w:val="white"/>
        </w:rPr>
        <w:t xml:space="preserve"> for practical and logistical purposes, it will be beneficial to retain the existing gates but set further back from the main road as shown in drawing</w:t>
      </w:r>
      <w:r w:rsidR="001765D9">
        <w:rPr>
          <w:color w:val="222222"/>
          <w:highlight w:val="white"/>
        </w:rPr>
        <w:t xml:space="preserve"> 001/04</w:t>
      </w:r>
      <w:r>
        <w:rPr>
          <w:color w:val="222222"/>
          <w:highlight w:val="white"/>
        </w:rPr>
        <w:t xml:space="preserve">.  </w:t>
      </w:r>
      <w:r w:rsidR="00061364">
        <w:rPr>
          <w:color w:val="222222"/>
          <w:highlight w:val="white"/>
        </w:rPr>
        <w:t xml:space="preserve">Maintaining </w:t>
      </w:r>
      <w:r>
        <w:rPr>
          <w:color w:val="222222"/>
          <w:highlight w:val="white"/>
        </w:rPr>
        <w:t xml:space="preserve">two sets of gates allows the traffic to and from the courtyard to </w:t>
      </w:r>
      <w:r w:rsidR="001765D9">
        <w:rPr>
          <w:color w:val="222222"/>
          <w:highlight w:val="white"/>
        </w:rPr>
        <w:t xml:space="preserve">be </w:t>
      </w:r>
      <w:r>
        <w:rPr>
          <w:color w:val="222222"/>
          <w:highlight w:val="white"/>
        </w:rPr>
        <w:t xml:space="preserve">managed more effectively, both pedestrian and vehicle traffic.  This is due to the configuration of the Mews, with different access rights required </w:t>
      </w:r>
      <w:r w:rsidR="00061364">
        <w:rPr>
          <w:color w:val="222222"/>
          <w:highlight w:val="white"/>
        </w:rPr>
        <w:t>across the various residences.</w:t>
      </w:r>
    </w:p>
    <w:p w14:paraId="5EB9D3C8" w14:textId="77777777" w:rsidR="00061364" w:rsidRDefault="00061364" w:rsidP="001765D9">
      <w:pPr>
        <w:pStyle w:val="ListParagraph"/>
        <w:pBdr>
          <w:top w:val="nil"/>
          <w:left w:val="nil"/>
          <w:bottom w:val="nil"/>
          <w:right w:val="nil"/>
          <w:between w:val="nil"/>
        </w:pBdr>
        <w:ind w:left="1080"/>
        <w:jc w:val="both"/>
        <w:rPr>
          <w:color w:val="222222"/>
          <w:highlight w:val="white"/>
        </w:rPr>
      </w:pPr>
    </w:p>
    <w:p w14:paraId="3BD9D96B" w14:textId="7AE903F5" w:rsidR="003B0FFD" w:rsidRPr="003B0FFD" w:rsidRDefault="00061364" w:rsidP="001765D9">
      <w:pPr>
        <w:pStyle w:val="ListParagraph"/>
        <w:numPr>
          <w:ilvl w:val="1"/>
          <w:numId w:val="1"/>
        </w:numPr>
        <w:pBdr>
          <w:top w:val="nil"/>
          <w:left w:val="nil"/>
          <w:bottom w:val="nil"/>
          <w:right w:val="nil"/>
          <w:between w:val="nil"/>
        </w:pBdr>
        <w:ind w:left="1080"/>
        <w:jc w:val="both"/>
        <w:rPr>
          <w:color w:val="222222"/>
          <w:highlight w:val="white"/>
        </w:rPr>
      </w:pPr>
      <w:r>
        <w:rPr>
          <w:color w:val="222222"/>
          <w:highlight w:val="white"/>
        </w:rPr>
        <w:t>While there may be d</w:t>
      </w:r>
      <w:r w:rsidR="003B0FFD">
        <w:rPr>
          <w:color w:val="222222"/>
          <w:highlight w:val="white"/>
        </w:rPr>
        <w:t>ifferent technical specifications for the two sets of gates</w:t>
      </w:r>
      <w:r>
        <w:rPr>
          <w:color w:val="222222"/>
          <w:highlight w:val="white"/>
        </w:rPr>
        <w:t xml:space="preserve">, </w:t>
      </w:r>
      <w:r w:rsidR="001765D9">
        <w:rPr>
          <w:color w:val="222222"/>
          <w:highlight w:val="white"/>
        </w:rPr>
        <w:t>we</w:t>
      </w:r>
      <w:r w:rsidR="003B0FFD">
        <w:rPr>
          <w:color w:val="222222"/>
          <w:highlight w:val="white"/>
        </w:rPr>
        <w:t xml:space="preserve"> are clear that in relation to the new two metre gates nearer to the main road, the conditions set out in the decision dated 12 February 2019 must be respected in terms of operation and opening response times in particular.</w:t>
      </w:r>
    </w:p>
    <w:p w14:paraId="6F21C5E4" w14:textId="77777777" w:rsidR="003B0FFD" w:rsidRDefault="003B0FFD">
      <w:pPr>
        <w:pBdr>
          <w:top w:val="nil"/>
          <w:left w:val="nil"/>
          <w:bottom w:val="nil"/>
          <w:right w:val="nil"/>
          <w:between w:val="nil"/>
        </w:pBdr>
        <w:rPr>
          <w:color w:val="222222"/>
          <w:highlight w:val="white"/>
        </w:rPr>
      </w:pPr>
    </w:p>
    <w:p w14:paraId="357C9426" w14:textId="77777777" w:rsidR="001765D9" w:rsidRDefault="003B0FFD">
      <w:pPr>
        <w:pBdr>
          <w:top w:val="nil"/>
          <w:left w:val="nil"/>
          <w:bottom w:val="nil"/>
          <w:right w:val="nil"/>
          <w:between w:val="nil"/>
        </w:pBdr>
        <w:rPr>
          <w:color w:val="222222"/>
          <w:highlight w:val="white"/>
        </w:rPr>
      </w:pPr>
      <w:r>
        <w:rPr>
          <w:color w:val="222222"/>
          <w:highlight w:val="white"/>
        </w:rPr>
        <w:t>Yours faithfully</w:t>
      </w:r>
    </w:p>
    <w:p w14:paraId="00000059" w14:textId="60D06341" w:rsidR="008C3EBD" w:rsidRDefault="003B0FFD">
      <w:pPr>
        <w:pBdr>
          <w:top w:val="nil"/>
          <w:left w:val="nil"/>
          <w:bottom w:val="nil"/>
          <w:right w:val="nil"/>
          <w:between w:val="nil"/>
        </w:pBdr>
        <w:rPr>
          <w:color w:val="222222"/>
          <w:highlight w:val="white"/>
        </w:rPr>
      </w:pPr>
      <w:r>
        <w:rPr>
          <w:color w:val="222222"/>
          <w:highlight w:val="white"/>
        </w:rPr>
        <w:br/>
        <w:t>Abdulali Jiwaji</w:t>
      </w:r>
    </w:p>
    <w:p w14:paraId="0000005E" w14:textId="7C123035" w:rsidR="008C3EBD" w:rsidRDefault="003B0FFD" w:rsidP="001765D9">
      <w:pPr>
        <w:pBdr>
          <w:top w:val="nil"/>
          <w:left w:val="nil"/>
          <w:bottom w:val="nil"/>
          <w:right w:val="nil"/>
          <w:between w:val="nil"/>
        </w:pBdr>
        <w:rPr>
          <w:b/>
          <w:color w:val="222222"/>
          <w:highlight w:val="white"/>
        </w:rPr>
      </w:pPr>
      <w:r>
        <w:t xml:space="preserve">Old Dairy Mews </w:t>
      </w:r>
      <w:r>
        <w:rPr>
          <w:color w:val="222222"/>
          <w:highlight w:val="white"/>
        </w:rPr>
        <w:t>Management</w:t>
      </w:r>
      <w:r>
        <w:t xml:space="preserve"> Company 2005 Limited</w:t>
      </w:r>
    </w:p>
    <w:sectPr w:rsidR="008C3EBD">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33FD0"/>
    <w:multiLevelType w:val="multilevel"/>
    <w:tmpl w:val="A36601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EBD"/>
    <w:rsid w:val="00061364"/>
    <w:rsid w:val="001765D9"/>
    <w:rsid w:val="003B0FFD"/>
    <w:rsid w:val="00463905"/>
    <w:rsid w:val="008C3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C8997"/>
  <w15:docId w15:val="{C31719BB-C1AF-47D0-8811-8718ED78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B0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887180">
      <w:bodyDiv w:val="1"/>
      <w:marLeft w:val="0"/>
      <w:marRight w:val="0"/>
      <w:marTop w:val="0"/>
      <w:marBottom w:val="0"/>
      <w:divBdr>
        <w:top w:val="none" w:sz="0" w:space="0" w:color="auto"/>
        <w:left w:val="none" w:sz="0" w:space="0" w:color="auto"/>
        <w:bottom w:val="none" w:sz="0" w:space="0" w:color="auto"/>
        <w:right w:val="none" w:sz="0" w:space="0" w:color="auto"/>
      </w:divBdr>
      <w:divsChild>
        <w:div w:id="5501135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Jiwaji, Abdulali</cp:lastModifiedBy>
  <cp:revision>5</cp:revision>
  <cp:lastPrinted>2019-11-13T16:14:00Z</cp:lastPrinted>
  <dcterms:created xsi:type="dcterms:W3CDTF">2019-11-13T15:18:00Z</dcterms:created>
  <dcterms:modified xsi:type="dcterms:W3CDTF">2019-11-22T15:33:00Z</dcterms:modified>
</cp:coreProperties>
</file>