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FDDF7" w14:textId="65388A7E" w:rsidR="00FA5143" w:rsidRPr="0099536D" w:rsidRDefault="00F80A79" w:rsidP="000C5471">
      <w:pPr>
        <w:pStyle w:val="Heading1"/>
        <w:jc w:val="center"/>
        <w:rPr>
          <w:rFonts w:ascii="Arial" w:hAnsi="Arial" w:cs="Arial"/>
          <w:sz w:val="44"/>
          <w:szCs w:val="44"/>
        </w:rPr>
      </w:pPr>
      <w:r w:rsidRPr="0099536D">
        <w:rPr>
          <w:rFonts w:ascii="Arial" w:hAnsi="Arial" w:cs="Arial"/>
          <w:sz w:val="44"/>
          <w:szCs w:val="44"/>
        </w:rPr>
        <w:t>Heritage and Planning Statement</w:t>
      </w:r>
      <w:r w:rsidR="000C5471" w:rsidRPr="0099536D">
        <w:rPr>
          <w:rFonts w:ascii="Arial" w:hAnsi="Arial" w:cs="Arial"/>
          <w:sz w:val="44"/>
          <w:szCs w:val="44"/>
        </w:rPr>
        <w:t>.</w:t>
      </w:r>
    </w:p>
    <w:p w14:paraId="4525F13E" w14:textId="5BA4BFD2" w:rsidR="000C5471" w:rsidRPr="0099536D" w:rsidRDefault="000C5471" w:rsidP="000C5471">
      <w:pPr>
        <w:rPr>
          <w:rFonts w:ascii="Arial" w:hAnsi="Arial" w:cs="Arial"/>
        </w:rPr>
      </w:pPr>
    </w:p>
    <w:p w14:paraId="5A5FD57F" w14:textId="298E4CCB" w:rsidR="000C5471" w:rsidRPr="0099536D" w:rsidRDefault="000C5471" w:rsidP="000C5471">
      <w:pPr>
        <w:rPr>
          <w:rFonts w:ascii="Arial" w:hAnsi="Arial" w:cs="Arial"/>
        </w:rPr>
      </w:pPr>
    </w:p>
    <w:p w14:paraId="5324D18D" w14:textId="4687E4D7" w:rsidR="000C5471" w:rsidRPr="0099536D" w:rsidRDefault="000C5471" w:rsidP="000C5471">
      <w:pPr>
        <w:rPr>
          <w:rFonts w:ascii="Arial" w:hAnsi="Arial" w:cs="Arial"/>
        </w:rPr>
      </w:pPr>
    </w:p>
    <w:p w14:paraId="6662E50B" w14:textId="1AE43CBA" w:rsidR="000C5471" w:rsidRPr="0099536D" w:rsidRDefault="000C5471" w:rsidP="000C5471">
      <w:pPr>
        <w:jc w:val="center"/>
        <w:rPr>
          <w:rFonts w:ascii="Arial" w:hAnsi="Arial" w:cs="Arial"/>
        </w:rPr>
      </w:pPr>
      <w:r w:rsidRPr="0099536D">
        <w:rPr>
          <w:rFonts w:ascii="Arial" w:hAnsi="Arial" w:cs="Arial"/>
          <w:noProof/>
        </w:rPr>
        <w:drawing>
          <wp:inline distT="0" distB="0" distL="0" distR="0" wp14:anchorId="40FA7DEB" wp14:editId="0899952F">
            <wp:extent cx="3427550" cy="4844549"/>
            <wp:effectExtent l="254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92.pdf"/>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34361" cy="4854176"/>
                    </a:xfrm>
                    <a:prstGeom prst="rect">
                      <a:avLst/>
                    </a:prstGeom>
                  </pic:spPr>
                </pic:pic>
              </a:graphicData>
            </a:graphic>
          </wp:inline>
        </w:drawing>
      </w:r>
    </w:p>
    <w:p w14:paraId="5B7FCB31" w14:textId="50A306F8" w:rsidR="000C5471" w:rsidRPr="0099536D" w:rsidRDefault="000C5471" w:rsidP="000C5471">
      <w:pPr>
        <w:rPr>
          <w:rFonts w:ascii="Arial" w:hAnsi="Arial" w:cs="Arial"/>
        </w:rPr>
      </w:pPr>
    </w:p>
    <w:p w14:paraId="194F2EB7" w14:textId="0DBFD50F" w:rsidR="000C5471" w:rsidRPr="0099536D" w:rsidRDefault="000C5471" w:rsidP="000C5471">
      <w:pPr>
        <w:rPr>
          <w:rFonts w:ascii="Arial" w:hAnsi="Arial" w:cs="Arial"/>
        </w:rPr>
      </w:pPr>
    </w:p>
    <w:p w14:paraId="135D6B3B" w14:textId="77777777" w:rsidR="000C5471" w:rsidRPr="0099536D" w:rsidRDefault="000C5471" w:rsidP="000C5471">
      <w:pPr>
        <w:rPr>
          <w:rFonts w:ascii="Arial" w:hAnsi="Arial" w:cs="Arial"/>
        </w:rPr>
      </w:pPr>
    </w:p>
    <w:p w14:paraId="477A80D5" w14:textId="77777777" w:rsidR="000C5471" w:rsidRPr="0099536D" w:rsidRDefault="000C5471" w:rsidP="000C5471">
      <w:pPr>
        <w:jc w:val="center"/>
        <w:rPr>
          <w:rFonts w:ascii="Arial" w:hAnsi="Arial" w:cs="Arial"/>
          <w:sz w:val="21"/>
          <w:szCs w:val="21"/>
        </w:rPr>
      </w:pPr>
      <w:r w:rsidRPr="0099536D">
        <w:rPr>
          <w:rFonts w:ascii="Arial" w:hAnsi="Arial" w:cs="Arial"/>
          <w:sz w:val="21"/>
          <w:szCs w:val="21"/>
        </w:rPr>
        <w:t xml:space="preserve">Description of Development: </w:t>
      </w:r>
    </w:p>
    <w:p w14:paraId="4F3A43BA" w14:textId="4BCE6160" w:rsidR="000C5471" w:rsidRPr="0099536D" w:rsidRDefault="000C5471" w:rsidP="000C5471">
      <w:pPr>
        <w:jc w:val="center"/>
        <w:rPr>
          <w:rFonts w:ascii="Arial" w:hAnsi="Arial" w:cs="Arial"/>
          <w:sz w:val="21"/>
          <w:szCs w:val="21"/>
        </w:rPr>
      </w:pPr>
      <w:r w:rsidRPr="0099536D">
        <w:rPr>
          <w:rFonts w:ascii="Arial" w:hAnsi="Arial" w:cs="Arial"/>
          <w:sz w:val="21"/>
          <w:szCs w:val="21"/>
        </w:rPr>
        <w:t>The replacement of two timber windows at the rear of the property with new uPVC windows</w:t>
      </w:r>
    </w:p>
    <w:p w14:paraId="1D58188F" w14:textId="07DFADFD" w:rsidR="00F80A79" w:rsidRPr="0099536D" w:rsidRDefault="00F80A79" w:rsidP="00F80A79">
      <w:pPr>
        <w:rPr>
          <w:rFonts w:ascii="Arial" w:hAnsi="Arial" w:cs="Arial"/>
        </w:rPr>
      </w:pPr>
    </w:p>
    <w:p w14:paraId="2B226933" w14:textId="622A9C65" w:rsidR="00CF7259" w:rsidRPr="0099536D" w:rsidRDefault="00CF7259" w:rsidP="00F80A79">
      <w:pPr>
        <w:rPr>
          <w:rFonts w:ascii="Arial" w:hAnsi="Arial" w:cs="Arial"/>
        </w:rPr>
      </w:pPr>
    </w:p>
    <w:p w14:paraId="17BECADA" w14:textId="77777777" w:rsidR="00CF7259" w:rsidRPr="0099536D" w:rsidRDefault="00CF7259" w:rsidP="00F80A79">
      <w:pPr>
        <w:rPr>
          <w:rFonts w:ascii="Arial" w:hAnsi="Arial" w:cs="Arial"/>
        </w:rPr>
      </w:pPr>
    </w:p>
    <w:p w14:paraId="2266468C" w14:textId="0A75DB8A" w:rsidR="00F80A79" w:rsidRPr="0099536D" w:rsidRDefault="00F80A79" w:rsidP="00CF7259">
      <w:pPr>
        <w:jc w:val="center"/>
        <w:rPr>
          <w:rFonts w:ascii="Arial" w:eastAsia="Times New Roman" w:hAnsi="Arial" w:cs="Arial"/>
          <w:color w:val="000000"/>
          <w:sz w:val="21"/>
          <w:szCs w:val="21"/>
          <w:lang w:eastAsia="en-GB"/>
        </w:rPr>
      </w:pPr>
      <w:r w:rsidRPr="0099536D">
        <w:rPr>
          <w:rFonts w:ascii="Arial" w:eastAsia="Times New Roman" w:hAnsi="Arial" w:cs="Arial"/>
          <w:color w:val="000000"/>
          <w:sz w:val="21"/>
          <w:szCs w:val="21"/>
          <w:lang w:eastAsia="en-GB"/>
        </w:rPr>
        <w:t>Site:</w:t>
      </w:r>
    </w:p>
    <w:p w14:paraId="5444D68E" w14:textId="1909A75C" w:rsidR="00F80A79" w:rsidRPr="0099536D" w:rsidRDefault="00F80A79" w:rsidP="00CF7259">
      <w:pPr>
        <w:jc w:val="center"/>
        <w:rPr>
          <w:rFonts w:ascii="Arial" w:eastAsia="Times New Roman" w:hAnsi="Arial" w:cs="Arial"/>
          <w:color w:val="000000"/>
          <w:sz w:val="21"/>
          <w:szCs w:val="21"/>
          <w:lang w:eastAsia="en-GB"/>
        </w:rPr>
      </w:pPr>
      <w:r w:rsidRPr="00F80A79">
        <w:rPr>
          <w:rFonts w:ascii="Arial" w:eastAsia="Times New Roman" w:hAnsi="Arial" w:cs="Arial"/>
          <w:color w:val="000000"/>
          <w:sz w:val="21"/>
          <w:szCs w:val="21"/>
          <w:lang w:eastAsia="en-GB"/>
        </w:rPr>
        <w:t xml:space="preserve">16 </w:t>
      </w:r>
      <w:r w:rsidRPr="0099536D">
        <w:rPr>
          <w:rFonts w:ascii="Arial" w:eastAsia="Times New Roman" w:hAnsi="Arial" w:cs="Arial"/>
          <w:color w:val="000000"/>
          <w:sz w:val="21"/>
          <w:szCs w:val="21"/>
          <w:lang w:eastAsia="en-GB"/>
        </w:rPr>
        <w:t>V</w:t>
      </w:r>
      <w:r w:rsidRPr="00F80A79">
        <w:rPr>
          <w:rFonts w:ascii="Arial" w:eastAsia="Times New Roman" w:hAnsi="Arial" w:cs="Arial"/>
          <w:color w:val="000000"/>
          <w:sz w:val="21"/>
          <w:szCs w:val="21"/>
          <w:lang w:eastAsia="en-GB"/>
        </w:rPr>
        <w:t xml:space="preserve">ine </w:t>
      </w:r>
      <w:r w:rsidRPr="0099536D">
        <w:rPr>
          <w:rFonts w:ascii="Arial" w:eastAsia="Times New Roman" w:hAnsi="Arial" w:cs="Arial"/>
          <w:color w:val="000000"/>
          <w:sz w:val="21"/>
          <w:szCs w:val="21"/>
          <w:lang w:eastAsia="en-GB"/>
        </w:rPr>
        <w:t>H</w:t>
      </w:r>
      <w:r w:rsidRPr="00F80A79">
        <w:rPr>
          <w:rFonts w:ascii="Arial" w:eastAsia="Times New Roman" w:hAnsi="Arial" w:cs="Arial"/>
          <w:color w:val="000000"/>
          <w:sz w:val="21"/>
          <w:szCs w:val="21"/>
          <w:lang w:eastAsia="en-GB"/>
        </w:rPr>
        <w:t>ill,</w:t>
      </w:r>
    </w:p>
    <w:p w14:paraId="3497DBBE" w14:textId="6673E9DD" w:rsidR="00F80A79" w:rsidRPr="0099536D" w:rsidRDefault="00F80A79" w:rsidP="00CF7259">
      <w:pPr>
        <w:jc w:val="center"/>
        <w:rPr>
          <w:rFonts w:ascii="Arial" w:eastAsia="Times New Roman" w:hAnsi="Arial" w:cs="Arial"/>
          <w:color w:val="000000"/>
          <w:sz w:val="21"/>
          <w:szCs w:val="21"/>
          <w:lang w:eastAsia="en-GB"/>
        </w:rPr>
      </w:pPr>
      <w:r w:rsidRPr="0099536D">
        <w:rPr>
          <w:rFonts w:ascii="Arial" w:eastAsia="Times New Roman" w:hAnsi="Arial" w:cs="Arial"/>
          <w:color w:val="000000"/>
          <w:sz w:val="21"/>
          <w:szCs w:val="21"/>
          <w:lang w:eastAsia="en-GB"/>
        </w:rPr>
        <w:t>R</w:t>
      </w:r>
      <w:r w:rsidRPr="00F80A79">
        <w:rPr>
          <w:rFonts w:ascii="Arial" w:eastAsia="Times New Roman" w:hAnsi="Arial" w:cs="Arial"/>
          <w:color w:val="000000"/>
          <w:sz w:val="21"/>
          <w:szCs w:val="21"/>
          <w:lang w:eastAsia="en-GB"/>
        </w:rPr>
        <w:t xml:space="preserve">agged </w:t>
      </w:r>
      <w:r w:rsidRPr="0099536D">
        <w:rPr>
          <w:rFonts w:ascii="Arial" w:eastAsia="Times New Roman" w:hAnsi="Arial" w:cs="Arial"/>
          <w:color w:val="000000"/>
          <w:sz w:val="21"/>
          <w:szCs w:val="21"/>
          <w:lang w:eastAsia="en-GB"/>
        </w:rPr>
        <w:t>H</w:t>
      </w:r>
      <w:r w:rsidRPr="00F80A79">
        <w:rPr>
          <w:rFonts w:ascii="Arial" w:eastAsia="Times New Roman" w:hAnsi="Arial" w:cs="Arial"/>
          <w:color w:val="000000"/>
          <w:sz w:val="21"/>
          <w:szCs w:val="21"/>
          <w:lang w:eastAsia="en-GB"/>
        </w:rPr>
        <w:t>ouse,</w:t>
      </w:r>
    </w:p>
    <w:p w14:paraId="66808163" w14:textId="77777777" w:rsidR="00F80A79" w:rsidRPr="0099536D" w:rsidRDefault="00F80A79" w:rsidP="00CF7259">
      <w:pPr>
        <w:jc w:val="center"/>
        <w:rPr>
          <w:rFonts w:ascii="Arial" w:eastAsia="Times New Roman" w:hAnsi="Arial" w:cs="Arial"/>
          <w:color w:val="000000"/>
          <w:sz w:val="21"/>
          <w:szCs w:val="21"/>
          <w:lang w:eastAsia="en-GB"/>
        </w:rPr>
      </w:pPr>
      <w:r w:rsidRPr="00F80A79">
        <w:rPr>
          <w:rFonts w:ascii="Arial" w:eastAsia="Times New Roman" w:hAnsi="Arial" w:cs="Arial"/>
          <w:color w:val="000000"/>
          <w:sz w:val="21"/>
          <w:szCs w:val="21"/>
          <w:lang w:eastAsia="en-GB"/>
        </w:rPr>
        <w:t>flat D,</w:t>
      </w:r>
    </w:p>
    <w:p w14:paraId="0547783C" w14:textId="2EDCCCE1" w:rsidR="00F80A79" w:rsidRPr="0099536D" w:rsidRDefault="00F80A79" w:rsidP="00CF7259">
      <w:pPr>
        <w:jc w:val="center"/>
        <w:rPr>
          <w:rFonts w:ascii="Arial" w:eastAsia="Times New Roman" w:hAnsi="Arial" w:cs="Arial"/>
          <w:color w:val="000000"/>
          <w:sz w:val="21"/>
          <w:szCs w:val="21"/>
          <w:lang w:eastAsia="en-GB"/>
        </w:rPr>
      </w:pPr>
      <w:r w:rsidRPr="00F80A79">
        <w:rPr>
          <w:rFonts w:ascii="Arial" w:eastAsia="Times New Roman" w:hAnsi="Arial" w:cs="Arial"/>
          <w:color w:val="000000"/>
          <w:sz w:val="21"/>
          <w:szCs w:val="21"/>
          <w:lang w:eastAsia="en-GB"/>
        </w:rPr>
        <w:t>EC1R 5DX</w:t>
      </w:r>
    </w:p>
    <w:p w14:paraId="67ACB2F8" w14:textId="675ACF20" w:rsidR="00F80A79" w:rsidRPr="0099536D" w:rsidRDefault="00F80A79" w:rsidP="00F80A79">
      <w:pPr>
        <w:rPr>
          <w:rFonts w:ascii="Arial" w:eastAsia="Times New Roman" w:hAnsi="Arial" w:cs="Arial"/>
          <w:color w:val="000000"/>
          <w:sz w:val="21"/>
          <w:szCs w:val="21"/>
          <w:lang w:eastAsia="en-GB"/>
        </w:rPr>
      </w:pPr>
    </w:p>
    <w:p w14:paraId="21C8E235" w14:textId="01E7748E" w:rsidR="00F80A79" w:rsidRPr="0099536D" w:rsidRDefault="00F80A79" w:rsidP="00F80A79">
      <w:pPr>
        <w:rPr>
          <w:rFonts w:ascii="Arial" w:eastAsia="Times New Roman" w:hAnsi="Arial" w:cs="Arial"/>
          <w:sz w:val="21"/>
          <w:szCs w:val="21"/>
          <w:lang w:eastAsia="en-GB"/>
        </w:rPr>
      </w:pPr>
    </w:p>
    <w:p w14:paraId="276F0EF4" w14:textId="6A9D764A" w:rsidR="000C5471" w:rsidRPr="0099536D" w:rsidRDefault="000C5471" w:rsidP="00F80A79">
      <w:pPr>
        <w:rPr>
          <w:rFonts w:ascii="Arial" w:eastAsia="Times New Roman" w:hAnsi="Arial" w:cs="Arial"/>
          <w:sz w:val="21"/>
          <w:szCs w:val="21"/>
          <w:lang w:eastAsia="en-GB"/>
        </w:rPr>
      </w:pPr>
    </w:p>
    <w:p w14:paraId="35CFE8F3" w14:textId="6FA8620C" w:rsidR="000C5471" w:rsidRDefault="000C5471" w:rsidP="00F80A79">
      <w:pPr>
        <w:rPr>
          <w:rFonts w:ascii="Arial" w:eastAsia="Times New Roman" w:hAnsi="Arial" w:cs="Arial"/>
          <w:sz w:val="21"/>
          <w:szCs w:val="21"/>
          <w:lang w:eastAsia="en-GB"/>
        </w:rPr>
      </w:pPr>
    </w:p>
    <w:p w14:paraId="29C64811" w14:textId="36C7889F" w:rsidR="0099536D" w:rsidRDefault="0099536D" w:rsidP="00F80A79">
      <w:pPr>
        <w:rPr>
          <w:rFonts w:ascii="Arial" w:eastAsia="Times New Roman" w:hAnsi="Arial" w:cs="Arial"/>
          <w:sz w:val="21"/>
          <w:szCs w:val="21"/>
          <w:lang w:eastAsia="en-GB"/>
        </w:rPr>
      </w:pPr>
    </w:p>
    <w:p w14:paraId="1FD10A70" w14:textId="77777777" w:rsidR="0099536D" w:rsidRPr="0099536D" w:rsidRDefault="0099536D" w:rsidP="00F80A79">
      <w:pPr>
        <w:rPr>
          <w:rFonts w:ascii="Arial" w:eastAsia="Times New Roman" w:hAnsi="Arial" w:cs="Arial"/>
          <w:sz w:val="21"/>
          <w:szCs w:val="21"/>
          <w:lang w:eastAsia="en-GB"/>
        </w:rPr>
      </w:pPr>
    </w:p>
    <w:p w14:paraId="1EE836DD" w14:textId="4D8D742E" w:rsidR="000C5471" w:rsidRPr="0099536D" w:rsidRDefault="000C5471" w:rsidP="00F80A79">
      <w:pPr>
        <w:rPr>
          <w:rFonts w:ascii="Arial" w:eastAsia="Times New Roman" w:hAnsi="Arial" w:cs="Arial"/>
          <w:sz w:val="21"/>
          <w:szCs w:val="21"/>
          <w:lang w:eastAsia="en-GB"/>
        </w:rPr>
      </w:pPr>
    </w:p>
    <w:p w14:paraId="46AEF5E2" w14:textId="411BAB87" w:rsidR="000C5471" w:rsidRPr="0099536D" w:rsidRDefault="000C5471" w:rsidP="00F80A79">
      <w:pPr>
        <w:rPr>
          <w:rFonts w:ascii="Arial" w:eastAsia="Times New Roman" w:hAnsi="Arial" w:cs="Arial"/>
          <w:sz w:val="21"/>
          <w:szCs w:val="21"/>
          <w:lang w:eastAsia="en-GB"/>
        </w:rPr>
      </w:pPr>
    </w:p>
    <w:p w14:paraId="5D903E5F" w14:textId="01B5A4AC" w:rsidR="000C5471" w:rsidRPr="0099536D" w:rsidRDefault="000C5471" w:rsidP="00F80A79">
      <w:pPr>
        <w:rPr>
          <w:rFonts w:ascii="Arial" w:eastAsia="Times New Roman" w:hAnsi="Arial" w:cs="Arial"/>
          <w:sz w:val="21"/>
          <w:szCs w:val="21"/>
          <w:lang w:eastAsia="en-GB"/>
        </w:rPr>
      </w:pPr>
    </w:p>
    <w:p w14:paraId="307B0C03" w14:textId="7B88AB67" w:rsidR="000C5471" w:rsidRPr="0099536D" w:rsidRDefault="000C5471" w:rsidP="00F80A79">
      <w:pPr>
        <w:rPr>
          <w:rFonts w:ascii="Arial" w:eastAsia="Times New Roman" w:hAnsi="Arial" w:cs="Arial"/>
          <w:sz w:val="21"/>
          <w:szCs w:val="21"/>
          <w:lang w:eastAsia="en-GB"/>
        </w:rPr>
      </w:pPr>
    </w:p>
    <w:p w14:paraId="452476DE" w14:textId="22F10495" w:rsidR="000C5471" w:rsidRPr="0099536D" w:rsidRDefault="000C5471" w:rsidP="00F80A79">
      <w:pPr>
        <w:rPr>
          <w:rFonts w:ascii="Arial" w:eastAsia="Times New Roman" w:hAnsi="Arial" w:cs="Arial"/>
          <w:sz w:val="21"/>
          <w:szCs w:val="21"/>
          <w:lang w:eastAsia="en-GB"/>
        </w:rPr>
      </w:pPr>
    </w:p>
    <w:p w14:paraId="757722A2" w14:textId="767888DA" w:rsidR="000C5471" w:rsidRPr="0099536D" w:rsidRDefault="000C5471" w:rsidP="00F80A79">
      <w:pPr>
        <w:rPr>
          <w:rFonts w:ascii="Arial" w:eastAsia="Times New Roman" w:hAnsi="Arial" w:cs="Arial"/>
          <w:sz w:val="21"/>
          <w:szCs w:val="21"/>
          <w:lang w:eastAsia="en-GB"/>
        </w:rPr>
      </w:pPr>
    </w:p>
    <w:p w14:paraId="0927089D" w14:textId="2080FDE5" w:rsidR="000C5471" w:rsidRPr="0099536D" w:rsidRDefault="000C5471" w:rsidP="000C5471">
      <w:pPr>
        <w:pStyle w:val="Heading1"/>
        <w:rPr>
          <w:rFonts w:ascii="Arial" w:eastAsia="Times New Roman" w:hAnsi="Arial" w:cs="Arial"/>
          <w:lang w:eastAsia="en-GB"/>
        </w:rPr>
      </w:pPr>
      <w:r w:rsidRPr="0099536D">
        <w:rPr>
          <w:rFonts w:ascii="Arial" w:eastAsia="Times New Roman" w:hAnsi="Arial" w:cs="Arial"/>
          <w:lang w:eastAsia="en-GB"/>
        </w:rPr>
        <w:lastRenderedPageBreak/>
        <w:t>Content Page</w:t>
      </w:r>
    </w:p>
    <w:p w14:paraId="0F98EBDF" w14:textId="0AA02B55" w:rsidR="000C5471" w:rsidRPr="0099536D" w:rsidRDefault="000C5471" w:rsidP="000C5471">
      <w:pPr>
        <w:rPr>
          <w:rFonts w:ascii="Arial" w:hAnsi="Arial" w:cs="Arial"/>
          <w:lang w:eastAsia="en-GB"/>
        </w:rPr>
      </w:pPr>
    </w:p>
    <w:p w14:paraId="3DAAFFEB" w14:textId="6428C25F" w:rsidR="0099536D" w:rsidRPr="0099536D" w:rsidRDefault="0099536D" w:rsidP="000C5471">
      <w:pPr>
        <w:rPr>
          <w:rFonts w:ascii="Arial" w:hAnsi="Arial" w:cs="Arial"/>
          <w:lang w:eastAsia="en-GB"/>
        </w:rPr>
      </w:pPr>
    </w:p>
    <w:p w14:paraId="0AB594DA" w14:textId="731C169B" w:rsidR="0099536D" w:rsidRPr="0099536D" w:rsidRDefault="0099536D" w:rsidP="000C5471">
      <w:pPr>
        <w:rPr>
          <w:rFonts w:ascii="Arial" w:hAnsi="Arial" w:cs="Arial"/>
          <w:lang w:eastAsia="en-GB"/>
        </w:rPr>
      </w:pPr>
    </w:p>
    <w:p w14:paraId="179C26FB" w14:textId="5C902999" w:rsidR="0099536D" w:rsidRPr="0099536D" w:rsidRDefault="0099536D" w:rsidP="000C5471">
      <w:pPr>
        <w:rPr>
          <w:rFonts w:ascii="Arial" w:hAnsi="Arial" w:cs="Arial"/>
          <w:lang w:eastAsia="en-GB"/>
        </w:rPr>
      </w:pPr>
    </w:p>
    <w:p w14:paraId="2198B830" w14:textId="7ADEC899" w:rsidR="0099536D" w:rsidRPr="0099536D" w:rsidRDefault="0099536D" w:rsidP="000C5471">
      <w:pPr>
        <w:rPr>
          <w:rFonts w:ascii="Arial" w:hAnsi="Arial" w:cs="Arial"/>
          <w:lang w:eastAsia="en-GB"/>
        </w:rPr>
      </w:pPr>
    </w:p>
    <w:p w14:paraId="4FC29A81" w14:textId="77777777" w:rsidR="0099536D" w:rsidRPr="0099536D" w:rsidRDefault="0099536D" w:rsidP="000C5471">
      <w:pPr>
        <w:rPr>
          <w:rFonts w:ascii="Arial" w:hAnsi="Arial" w:cs="Arial"/>
          <w:lang w:eastAsia="en-GB"/>
        </w:rPr>
      </w:pPr>
    </w:p>
    <w:p w14:paraId="622D0986" w14:textId="3847AE9E" w:rsidR="00CF7259" w:rsidRPr="0099536D" w:rsidRDefault="00CF7259" w:rsidP="0099536D">
      <w:pPr>
        <w:jc w:val="center"/>
        <w:rPr>
          <w:rFonts w:ascii="Arial" w:hAnsi="Arial" w:cs="Arial"/>
          <w:lang w:eastAsia="en-GB"/>
        </w:rPr>
      </w:pPr>
      <w:r w:rsidRPr="0099536D">
        <w:rPr>
          <w:rFonts w:ascii="Arial" w:hAnsi="Arial" w:cs="Arial"/>
          <w:lang w:eastAsia="en-GB"/>
        </w:rPr>
        <w:t>Site location and description</w:t>
      </w:r>
    </w:p>
    <w:p w14:paraId="3102B11A" w14:textId="678B9881" w:rsidR="0099536D" w:rsidRPr="0099536D" w:rsidRDefault="0099536D" w:rsidP="0099536D">
      <w:pPr>
        <w:jc w:val="center"/>
        <w:rPr>
          <w:rFonts w:ascii="Arial" w:hAnsi="Arial" w:cs="Arial"/>
          <w:lang w:eastAsia="en-GB"/>
        </w:rPr>
      </w:pPr>
      <w:r w:rsidRPr="0099536D">
        <w:rPr>
          <w:rFonts w:ascii="Arial" w:hAnsi="Arial" w:cs="Arial"/>
          <w:lang w:eastAsia="en-GB"/>
        </w:rPr>
        <w:t>Pg. 3</w:t>
      </w:r>
    </w:p>
    <w:p w14:paraId="7317A0C6" w14:textId="075A7FEC" w:rsidR="0099536D" w:rsidRPr="0099536D" w:rsidRDefault="0099536D" w:rsidP="0099536D">
      <w:pPr>
        <w:jc w:val="center"/>
        <w:rPr>
          <w:rFonts w:ascii="Arial" w:hAnsi="Arial" w:cs="Arial"/>
          <w:lang w:eastAsia="en-GB"/>
        </w:rPr>
      </w:pPr>
      <w:r w:rsidRPr="0099536D">
        <w:rPr>
          <w:rFonts w:ascii="Arial" w:hAnsi="Arial" w:cs="Arial"/>
          <w:lang w:eastAsia="en-GB"/>
        </w:rPr>
        <w:t>Planning Policy</w:t>
      </w:r>
    </w:p>
    <w:p w14:paraId="7E903D0B" w14:textId="0A49CC3F" w:rsidR="0099536D" w:rsidRPr="0099536D" w:rsidRDefault="0099536D" w:rsidP="0099536D">
      <w:pPr>
        <w:jc w:val="center"/>
        <w:rPr>
          <w:rFonts w:ascii="Arial" w:hAnsi="Arial" w:cs="Arial"/>
          <w:lang w:eastAsia="en-GB"/>
        </w:rPr>
      </w:pPr>
      <w:r w:rsidRPr="0099536D">
        <w:rPr>
          <w:rFonts w:ascii="Arial" w:hAnsi="Arial" w:cs="Arial"/>
          <w:lang w:eastAsia="en-GB"/>
        </w:rPr>
        <w:t xml:space="preserve">Pg. </w:t>
      </w:r>
      <w:r>
        <w:rPr>
          <w:rFonts w:ascii="Arial" w:hAnsi="Arial" w:cs="Arial"/>
          <w:lang w:eastAsia="en-GB"/>
        </w:rPr>
        <w:t>4</w:t>
      </w:r>
    </w:p>
    <w:p w14:paraId="47B086BE" w14:textId="7E82C1DC" w:rsidR="00CF7259" w:rsidRPr="0099536D" w:rsidRDefault="00CF7259" w:rsidP="0099536D">
      <w:pPr>
        <w:jc w:val="center"/>
        <w:rPr>
          <w:rFonts w:ascii="Arial" w:hAnsi="Arial" w:cs="Arial"/>
          <w:lang w:eastAsia="en-GB"/>
        </w:rPr>
      </w:pPr>
      <w:r w:rsidRPr="0099536D">
        <w:rPr>
          <w:rFonts w:ascii="Arial" w:hAnsi="Arial" w:cs="Arial"/>
          <w:lang w:eastAsia="en-GB"/>
        </w:rPr>
        <w:t>Planning History</w:t>
      </w:r>
    </w:p>
    <w:p w14:paraId="7954004A" w14:textId="7A25B3AE" w:rsidR="0099536D" w:rsidRPr="0099536D" w:rsidRDefault="0099536D" w:rsidP="0099536D">
      <w:pPr>
        <w:jc w:val="center"/>
        <w:rPr>
          <w:rFonts w:ascii="Arial" w:hAnsi="Arial" w:cs="Arial"/>
          <w:lang w:eastAsia="en-GB"/>
        </w:rPr>
      </w:pPr>
      <w:r w:rsidRPr="0099536D">
        <w:rPr>
          <w:rFonts w:ascii="Arial" w:hAnsi="Arial" w:cs="Arial"/>
          <w:lang w:eastAsia="en-GB"/>
        </w:rPr>
        <w:t>Pg. 4</w:t>
      </w:r>
    </w:p>
    <w:p w14:paraId="136B0C7B" w14:textId="484E9B14" w:rsidR="0099536D" w:rsidRPr="0099536D" w:rsidRDefault="0099536D" w:rsidP="0099536D">
      <w:pPr>
        <w:jc w:val="center"/>
        <w:rPr>
          <w:rFonts w:ascii="Arial" w:hAnsi="Arial" w:cs="Arial"/>
          <w:lang w:eastAsia="en-GB"/>
        </w:rPr>
      </w:pPr>
      <w:r w:rsidRPr="0099536D">
        <w:rPr>
          <w:rFonts w:ascii="Arial" w:hAnsi="Arial" w:cs="Arial"/>
          <w:lang w:eastAsia="en-GB"/>
        </w:rPr>
        <w:t>Development Description</w:t>
      </w:r>
    </w:p>
    <w:p w14:paraId="437A8A67" w14:textId="26CAA6F2" w:rsidR="0099536D" w:rsidRPr="0099536D" w:rsidRDefault="0099536D" w:rsidP="0099536D">
      <w:pPr>
        <w:jc w:val="center"/>
        <w:rPr>
          <w:rFonts w:ascii="Arial" w:hAnsi="Arial" w:cs="Arial"/>
          <w:lang w:eastAsia="en-GB"/>
        </w:rPr>
      </w:pPr>
      <w:r w:rsidRPr="0099536D">
        <w:rPr>
          <w:rFonts w:ascii="Arial" w:hAnsi="Arial" w:cs="Arial"/>
          <w:lang w:eastAsia="en-GB"/>
        </w:rPr>
        <w:t>Pg. 4</w:t>
      </w:r>
    </w:p>
    <w:p w14:paraId="7E40DFB3" w14:textId="269C2254" w:rsidR="00CF7259" w:rsidRPr="0099536D" w:rsidRDefault="00CF7259" w:rsidP="0099536D">
      <w:pPr>
        <w:jc w:val="center"/>
        <w:rPr>
          <w:rFonts w:ascii="Arial" w:hAnsi="Arial" w:cs="Arial"/>
          <w:lang w:eastAsia="en-GB"/>
        </w:rPr>
      </w:pPr>
      <w:r w:rsidRPr="0099536D">
        <w:rPr>
          <w:rFonts w:ascii="Arial" w:hAnsi="Arial" w:cs="Arial"/>
          <w:lang w:eastAsia="en-GB"/>
        </w:rPr>
        <w:t>Assessment</w:t>
      </w:r>
    </w:p>
    <w:p w14:paraId="4EDDA557" w14:textId="792966AC" w:rsidR="0099536D" w:rsidRPr="0099536D" w:rsidRDefault="0099536D" w:rsidP="0099536D">
      <w:pPr>
        <w:jc w:val="center"/>
        <w:rPr>
          <w:rFonts w:ascii="Arial" w:hAnsi="Arial" w:cs="Arial"/>
          <w:lang w:eastAsia="en-GB"/>
        </w:rPr>
      </w:pPr>
      <w:r w:rsidRPr="0099536D">
        <w:rPr>
          <w:rFonts w:ascii="Arial" w:hAnsi="Arial" w:cs="Arial"/>
          <w:lang w:eastAsia="en-GB"/>
        </w:rPr>
        <w:t>Pg. 5</w:t>
      </w:r>
    </w:p>
    <w:p w14:paraId="43BBA67F" w14:textId="4454DF54" w:rsidR="00CF7259" w:rsidRPr="0099536D" w:rsidRDefault="00CF7259" w:rsidP="0099536D">
      <w:pPr>
        <w:jc w:val="center"/>
        <w:rPr>
          <w:rFonts w:ascii="Arial" w:hAnsi="Arial" w:cs="Arial"/>
          <w:lang w:eastAsia="en-GB"/>
        </w:rPr>
      </w:pPr>
      <w:r w:rsidRPr="0099536D">
        <w:rPr>
          <w:rFonts w:ascii="Arial" w:hAnsi="Arial" w:cs="Arial"/>
          <w:lang w:eastAsia="en-GB"/>
        </w:rPr>
        <w:t>Conclusion</w:t>
      </w:r>
    </w:p>
    <w:p w14:paraId="07086353" w14:textId="1243A647" w:rsidR="0099536D" w:rsidRPr="0099536D" w:rsidRDefault="0099536D" w:rsidP="0099536D">
      <w:pPr>
        <w:jc w:val="center"/>
        <w:rPr>
          <w:rFonts w:ascii="Arial" w:hAnsi="Arial" w:cs="Arial"/>
          <w:lang w:eastAsia="en-GB"/>
        </w:rPr>
      </w:pPr>
      <w:r w:rsidRPr="0099536D">
        <w:rPr>
          <w:rFonts w:ascii="Arial" w:hAnsi="Arial" w:cs="Arial"/>
          <w:lang w:eastAsia="en-GB"/>
        </w:rPr>
        <w:t>Pg. 6</w:t>
      </w:r>
    </w:p>
    <w:p w14:paraId="70C2D972" w14:textId="7E1CD170" w:rsidR="00CF7259" w:rsidRPr="0099536D" w:rsidRDefault="00CF7259" w:rsidP="000C5471">
      <w:pPr>
        <w:rPr>
          <w:rFonts w:ascii="Arial" w:hAnsi="Arial" w:cs="Arial"/>
          <w:lang w:eastAsia="en-GB"/>
        </w:rPr>
      </w:pPr>
    </w:p>
    <w:p w14:paraId="329BAC9A" w14:textId="19394D9D" w:rsidR="00CF7259" w:rsidRPr="0099536D" w:rsidRDefault="00CF7259" w:rsidP="000C5471">
      <w:pPr>
        <w:rPr>
          <w:rFonts w:ascii="Arial" w:hAnsi="Arial" w:cs="Arial"/>
          <w:lang w:eastAsia="en-GB"/>
        </w:rPr>
      </w:pPr>
    </w:p>
    <w:p w14:paraId="46634651" w14:textId="698D79CC" w:rsidR="00CF7259" w:rsidRPr="0099536D" w:rsidRDefault="00CF7259" w:rsidP="000C5471">
      <w:pPr>
        <w:rPr>
          <w:rFonts w:ascii="Arial" w:hAnsi="Arial" w:cs="Arial"/>
          <w:lang w:eastAsia="en-GB"/>
        </w:rPr>
      </w:pPr>
    </w:p>
    <w:p w14:paraId="73868848" w14:textId="0B27380F" w:rsidR="00CF7259" w:rsidRPr="0099536D" w:rsidRDefault="00CF7259" w:rsidP="000C5471">
      <w:pPr>
        <w:rPr>
          <w:rFonts w:ascii="Arial" w:hAnsi="Arial" w:cs="Arial"/>
          <w:lang w:eastAsia="en-GB"/>
        </w:rPr>
      </w:pPr>
    </w:p>
    <w:p w14:paraId="7A9E3B56" w14:textId="235752AC" w:rsidR="00CF7259" w:rsidRPr="0099536D" w:rsidRDefault="00CF7259" w:rsidP="000C5471">
      <w:pPr>
        <w:rPr>
          <w:rFonts w:ascii="Arial" w:hAnsi="Arial" w:cs="Arial"/>
          <w:lang w:eastAsia="en-GB"/>
        </w:rPr>
      </w:pPr>
    </w:p>
    <w:p w14:paraId="680B50D8" w14:textId="15296FCC" w:rsidR="00CF7259" w:rsidRPr="0099536D" w:rsidRDefault="00CF7259" w:rsidP="000C5471">
      <w:pPr>
        <w:rPr>
          <w:rFonts w:ascii="Arial" w:hAnsi="Arial" w:cs="Arial"/>
          <w:lang w:eastAsia="en-GB"/>
        </w:rPr>
      </w:pPr>
    </w:p>
    <w:p w14:paraId="71B2AC37" w14:textId="6E85A247" w:rsidR="00CF7259" w:rsidRPr="0099536D" w:rsidRDefault="00CF7259" w:rsidP="000C5471">
      <w:pPr>
        <w:rPr>
          <w:rFonts w:ascii="Arial" w:hAnsi="Arial" w:cs="Arial"/>
          <w:lang w:eastAsia="en-GB"/>
        </w:rPr>
      </w:pPr>
    </w:p>
    <w:p w14:paraId="17AF7801" w14:textId="419B7BBB" w:rsidR="00CF7259" w:rsidRPr="0099536D" w:rsidRDefault="00CF7259" w:rsidP="000C5471">
      <w:pPr>
        <w:rPr>
          <w:rFonts w:ascii="Arial" w:hAnsi="Arial" w:cs="Arial"/>
          <w:lang w:eastAsia="en-GB"/>
        </w:rPr>
      </w:pPr>
    </w:p>
    <w:p w14:paraId="04E685B6" w14:textId="1AA44341" w:rsidR="00CF7259" w:rsidRPr="0099536D" w:rsidRDefault="00CF7259" w:rsidP="000C5471">
      <w:pPr>
        <w:rPr>
          <w:rFonts w:ascii="Arial" w:hAnsi="Arial" w:cs="Arial"/>
          <w:lang w:eastAsia="en-GB"/>
        </w:rPr>
      </w:pPr>
    </w:p>
    <w:p w14:paraId="2AB4C791" w14:textId="7458CCEE" w:rsidR="00CF7259" w:rsidRPr="0099536D" w:rsidRDefault="00CF7259" w:rsidP="000C5471">
      <w:pPr>
        <w:rPr>
          <w:rFonts w:ascii="Arial" w:hAnsi="Arial" w:cs="Arial"/>
          <w:lang w:eastAsia="en-GB"/>
        </w:rPr>
      </w:pPr>
    </w:p>
    <w:p w14:paraId="0DBABCB4" w14:textId="4FE5EAC7" w:rsidR="00CF7259" w:rsidRPr="0099536D" w:rsidRDefault="00CF7259" w:rsidP="000C5471">
      <w:pPr>
        <w:rPr>
          <w:rFonts w:ascii="Arial" w:hAnsi="Arial" w:cs="Arial"/>
          <w:lang w:eastAsia="en-GB"/>
        </w:rPr>
      </w:pPr>
    </w:p>
    <w:p w14:paraId="426CC6A2" w14:textId="620D15BB" w:rsidR="00CF7259" w:rsidRPr="0099536D" w:rsidRDefault="00CF7259" w:rsidP="000C5471">
      <w:pPr>
        <w:rPr>
          <w:rFonts w:ascii="Arial" w:hAnsi="Arial" w:cs="Arial"/>
          <w:lang w:eastAsia="en-GB"/>
        </w:rPr>
      </w:pPr>
    </w:p>
    <w:p w14:paraId="2B07A1D1" w14:textId="5ED7A491" w:rsidR="00CF7259" w:rsidRPr="0099536D" w:rsidRDefault="00CF7259" w:rsidP="000C5471">
      <w:pPr>
        <w:rPr>
          <w:rFonts w:ascii="Arial" w:hAnsi="Arial" w:cs="Arial"/>
          <w:lang w:eastAsia="en-GB"/>
        </w:rPr>
      </w:pPr>
    </w:p>
    <w:p w14:paraId="11D1401F" w14:textId="239598E4" w:rsidR="00CF7259" w:rsidRPr="0099536D" w:rsidRDefault="00CF7259" w:rsidP="000C5471">
      <w:pPr>
        <w:rPr>
          <w:rFonts w:ascii="Arial" w:hAnsi="Arial" w:cs="Arial"/>
          <w:lang w:eastAsia="en-GB"/>
        </w:rPr>
      </w:pPr>
    </w:p>
    <w:p w14:paraId="3D171C13" w14:textId="46F97D3E" w:rsidR="00CF7259" w:rsidRDefault="00CF7259" w:rsidP="000C5471">
      <w:pPr>
        <w:rPr>
          <w:rFonts w:ascii="Arial" w:hAnsi="Arial" w:cs="Arial"/>
          <w:lang w:eastAsia="en-GB"/>
        </w:rPr>
      </w:pPr>
    </w:p>
    <w:p w14:paraId="6C467B3A" w14:textId="66F259C0" w:rsidR="0099536D" w:rsidRDefault="0099536D" w:rsidP="000C5471">
      <w:pPr>
        <w:rPr>
          <w:rFonts w:ascii="Arial" w:hAnsi="Arial" w:cs="Arial"/>
          <w:lang w:eastAsia="en-GB"/>
        </w:rPr>
      </w:pPr>
    </w:p>
    <w:p w14:paraId="7A6A1A5A" w14:textId="5381D559" w:rsidR="0099536D" w:rsidRDefault="0099536D" w:rsidP="000C5471">
      <w:pPr>
        <w:rPr>
          <w:rFonts w:ascii="Arial" w:hAnsi="Arial" w:cs="Arial"/>
          <w:lang w:eastAsia="en-GB"/>
        </w:rPr>
      </w:pPr>
    </w:p>
    <w:p w14:paraId="36E28B7A" w14:textId="2C0DA07D" w:rsidR="0099536D" w:rsidRDefault="0099536D" w:rsidP="000C5471">
      <w:pPr>
        <w:rPr>
          <w:rFonts w:ascii="Arial" w:hAnsi="Arial" w:cs="Arial"/>
          <w:lang w:eastAsia="en-GB"/>
        </w:rPr>
      </w:pPr>
    </w:p>
    <w:p w14:paraId="21D294BC" w14:textId="26A0A20D" w:rsidR="0099536D" w:rsidRDefault="0099536D" w:rsidP="000C5471">
      <w:pPr>
        <w:rPr>
          <w:rFonts w:ascii="Arial" w:hAnsi="Arial" w:cs="Arial"/>
          <w:lang w:eastAsia="en-GB"/>
        </w:rPr>
      </w:pPr>
    </w:p>
    <w:p w14:paraId="7B759793" w14:textId="77777777" w:rsidR="0099536D" w:rsidRPr="0099536D" w:rsidRDefault="0099536D" w:rsidP="000C5471">
      <w:pPr>
        <w:rPr>
          <w:rFonts w:ascii="Arial" w:hAnsi="Arial" w:cs="Arial"/>
          <w:lang w:eastAsia="en-GB"/>
        </w:rPr>
      </w:pPr>
    </w:p>
    <w:p w14:paraId="2DCC7FB3" w14:textId="194BBABD" w:rsidR="00CF7259" w:rsidRPr="0099536D" w:rsidRDefault="00CF7259" w:rsidP="000C5471">
      <w:pPr>
        <w:rPr>
          <w:rFonts w:ascii="Arial" w:hAnsi="Arial" w:cs="Arial"/>
          <w:lang w:eastAsia="en-GB"/>
        </w:rPr>
      </w:pPr>
    </w:p>
    <w:p w14:paraId="0947ADCB" w14:textId="1DE30304" w:rsidR="00CF7259" w:rsidRPr="0099536D" w:rsidRDefault="00CF7259" w:rsidP="000C5471">
      <w:pPr>
        <w:rPr>
          <w:rFonts w:ascii="Arial" w:hAnsi="Arial" w:cs="Arial"/>
          <w:lang w:eastAsia="en-GB"/>
        </w:rPr>
      </w:pPr>
    </w:p>
    <w:p w14:paraId="28F761C2" w14:textId="356E16E2" w:rsidR="00CF7259" w:rsidRPr="0099536D" w:rsidRDefault="00CF7259" w:rsidP="000C5471">
      <w:pPr>
        <w:rPr>
          <w:rFonts w:ascii="Arial" w:hAnsi="Arial" w:cs="Arial"/>
          <w:lang w:eastAsia="en-GB"/>
        </w:rPr>
      </w:pPr>
    </w:p>
    <w:p w14:paraId="5B70B9E9" w14:textId="0E99095F" w:rsidR="00CF7259" w:rsidRPr="0099536D" w:rsidRDefault="00CF7259" w:rsidP="000C5471">
      <w:pPr>
        <w:rPr>
          <w:rFonts w:ascii="Arial" w:hAnsi="Arial" w:cs="Arial"/>
          <w:lang w:eastAsia="en-GB"/>
        </w:rPr>
      </w:pPr>
    </w:p>
    <w:p w14:paraId="2009404E" w14:textId="1DF4AC0E" w:rsidR="00CF7259" w:rsidRPr="0099536D" w:rsidRDefault="00CF7259" w:rsidP="000C5471">
      <w:pPr>
        <w:rPr>
          <w:rFonts w:ascii="Arial" w:hAnsi="Arial" w:cs="Arial"/>
          <w:lang w:eastAsia="en-GB"/>
        </w:rPr>
      </w:pPr>
    </w:p>
    <w:p w14:paraId="4E796602" w14:textId="224B3B29" w:rsidR="00CF7259" w:rsidRPr="0099536D" w:rsidRDefault="00CF7259" w:rsidP="000C5471">
      <w:pPr>
        <w:rPr>
          <w:rFonts w:ascii="Arial" w:hAnsi="Arial" w:cs="Arial"/>
          <w:lang w:eastAsia="en-GB"/>
        </w:rPr>
      </w:pPr>
    </w:p>
    <w:p w14:paraId="3B2964F8" w14:textId="3E13461A" w:rsidR="00CF7259" w:rsidRPr="0099536D" w:rsidRDefault="00CF7259" w:rsidP="000C5471">
      <w:pPr>
        <w:rPr>
          <w:rFonts w:ascii="Arial" w:hAnsi="Arial" w:cs="Arial"/>
          <w:lang w:eastAsia="en-GB"/>
        </w:rPr>
      </w:pPr>
    </w:p>
    <w:p w14:paraId="04751C48" w14:textId="1BCA988D" w:rsidR="00CF7259" w:rsidRPr="0099536D" w:rsidRDefault="00CF7259" w:rsidP="000C5471">
      <w:pPr>
        <w:rPr>
          <w:rFonts w:ascii="Arial" w:hAnsi="Arial" w:cs="Arial"/>
          <w:lang w:eastAsia="en-GB"/>
        </w:rPr>
      </w:pPr>
    </w:p>
    <w:p w14:paraId="1EDB9315" w14:textId="77777777" w:rsidR="0099536D" w:rsidRDefault="0099536D" w:rsidP="00CF7259">
      <w:pPr>
        <w:pStyle w:val="Heading1"/>
        <w:rPr>
          <w:rFonts w:ascii="Arial" w:hAnsi="Arial" w:cs="Arial"/>
          <w:lang w:eastAsia="en-GB"/>
        </w:rPr>
      </w:pPr>
    </w:p>
    <w:p w14:paraId="177658DC" w14:textId="318A39E3" w:rsidR="0022093A" w:rsidRPr="0099536D" w:rsidRDefault="0022093A" w:rsidP="00CF7259">
      <w:pPr>
        <w:pStyle w:val="Heading1"/>
        <w:rPr>
          <w:rFonts w:ascii="Arial" w:hAnsi="Arial" w:cs="Arial"/>
          <w:lang w:eastAsia="en-GB"/>
        </w:rPr>
      </w:pPr>
      <w:r w:rsidRPr="0099536D">
        <w:rPr>
          <w:rFonts w:ascii="Arial" w:hAnsi="Arial" w:cs="Arial"/>
          <w:lang w:eastAsia="en-GB"/>
        </w:rPr>
        <w:t>Site location and description</w:t>
      </w:r>
    </w:p>
    <w:p w14:paraId="7B697D16" w14:textId="18F0BC77" w:rsidR="0022093A" w:rsidRPr="0099536D" w:rsidRDefault="0022093A" w:rsidP="0022093A">
      <w:pPr>
        <w:rPr>
          <w:rFonts w:ascii="Arial" w:hAnsi="Arial" w:cs="Arial"/>
          <w:lang w:eastAsia="en-GB"/>
        </w:rPr>
      </w:pPr>
    </w:p>
    <w:p w14:paraId="667AE44A" w14:textId="553BA167" w:rsidR="0022093A" w:rsidRPr="0099536D" w:rsidRDefault="0022093A" w:rsidP="0022093A">
      <w:pPr>
        <w:rPr>
          <w:rFonts w:ascii="Arial" w:hAnsi="Arial" w:cs="Arial"/>
          <w:lang w:eastAsia="en-GB"/>
        </w:rPr>
      </w:pPr>
      <w:r w:rsidRPr="0099536D">
        <w:rPr>
          <w:rFonts w:ascii="Arial" w:hAnsi="Arial" w:cs="Arial"/>
          <w:lang w:eastAsia="en-GB"/>
        </w:rPr>
        <w:t xml:space="preserve">The application site is located at the bottom of Vine Hill and positioned on </w:t>
      </w:r>
      <w:r w:rsidR="0099536D">
        <w:rPr>
          <w:rFonts w:ascii="Arial" w:hAnsi="Arial" w:cs="Arial"/>
          <w:lang w:eastAsia="en-GB"/>
        </w:rPr>
        <w:t>its</w:t>
      </w:r>
      <w:r w:rsidRPr="0099536D">
        <w:rPr>
          <w:rFonts w:ascii="Arial" w:hAnsi="Arial" w:cs="Arial"/>
          <w:lang w:eastAsia="en-GB"/>
        </w:rPr>
        <w:t xml:space="preserve"> eastern frontage. The </w:t>
      </w:r>
      <w:r w:rsidR="00533F71" w:rsidRPr="0099536D">
        <w:rPr>
          <w:rFonts w:ascii="Arial" w:hAnsi="Arial" w:cs="Arial"/>
          <w:lang w:eastAsia="en-GB"/>
        </w:rPr>
        <w:t>four-storey</w:t>
      </w:r>
      <w:r w:rsidRPr="0099536D">
        <w:rPr>
          <w:rFonts w:ascii="Arial" w:hAnsi="Arial" w:cs="Arial"/>
          <w:lang w:eastAsia="en-GB"/>
        </w:rPr>
        <w:t xml:space="preserve"> residential building is sandwiched between two larger buildings, The Ragged School to the north and a large office block to the south. </w:t>
      </w:r>
      <w:r w:rsidR="00533F71" w:rsidRPr="0099536D">
        <w:rPr>
          <w:rFonts w:ascii="Arial" w:hAnsi="Arial" w:cs="Arial"/>
          <w:lang w:eastAsia="en-GB"/>
        </w:rPr>
        <w:t xml:space="preserve">The two adjoining properties are roughly two storeys higher than the one on the application building. </w:t>
      </w:r>
    </w:p>
    <w:p w14:paraId="20AB7CCE" w14:textId="6DDF9E29" w:rsidR="00533F71" w:rsidRPr="0099536D" w:rsidRDefault="00533F71" w:rsidP="0022093A">
      <w:pPr>
        <w:rPr>
          <w:rFonts w:ascii="Arial" w:hAnsi="Arial" w:cs="Arial"/>
          <w:lang w:eastAsia="en-GB"/>
        </w:rPr>
      </w:pPr>
    </w:p>
    <w:p w14:paraId="36C38BFF" w14:textId="02014935" w:rsidR="00533F71" w:rsidRPr="0099536D" w:rsidRDefault="00533F71" w:rsidP="0022093A">
      <w:pPr>
        <w:rPr>
          <w:rFonts w:ascii="Arial" w:hAnsi="Arial" w:cs="Arial"/>
          <w:lang w:eastAsia="en-GB"/>
        </w:rPr>
      </w:pPr>
      <w:r w:rsidRPr="0099536D">
        <w:rPr>
          <w:rFonts w:ascii="Arial" w:hAnsi="Arial" w:cs="Arial"/>
          <w:lang w:eastAsia="en-GB"/>
        </w:rPr>
        <w:t xml:space="preserve">The application site consists of self-contained residential flats and this application relates to flat D, which is on the second floor of the building. </w:t>
      </w:r>
      <w:r w:rsidR="00AE46F5" w:rsidRPr="0099536D">
        <w:rPr>
          <w:rFonts w:ascii="Arial" w:hAnsi="Arial" w:cs="Arial"/>
          <w:lang w:eastAsia="en-GB"/>
        </w:rPr>
        <w:t xml:space="preserve">As mentioned above the flats front onto Vine Hill with the rear of the site being visible from Eyre Street Hill. </w:t>
      </w:r>
    </w:p>
    <w:p w14:paraId="06622F5A" w14:textId="7FBF52E8" w:rsidR="00F901D0" w:rsidRPr="0099536D" w:rsidRDefault="00F901D0" w:rsidP="0022093A">
      <w:pPr>
        <w:rPr>
          <w:rFonts w:ascii="Arial" w:hAnsi="Arial" w:cs="Arial"/>
          <w:lang w:eastAsia="en-GB"/>
        </w:rPr>
      </w:pPr>
    </w:p>
    <w:p w14:paraId="69DC7C7D" w14:textId="32613EF4" w:rsidR="00F901D0" w:rsidRPr="0099536D" w:rsidRDefault="00F901D0" w:rsidP="0022093A">
      <w:pPr>
        <w:rPr>
          <w:rFonts w:ascii="Arial" w:hAnsi="Arial" w:cs="Arial"/>
          <w:lang w:eastAsia="en-GB"/>
        </w:rPr>
      </w:pPr>
      <w:r w:rsidRPr="0099536D">
        <w:rPr>
          <w:rFonts w:ascii="Arial" w:hAnsi="Arial" w:cs="Arial"/>
          <w:lang w:eastAsia="en-GB"/>
        </w:rPr>
        <w:t xml:space="preserve"> </w:t>
      </w:r>
      <w:r w:rsidRPr="0099536D">
        <w:rPr>
          <w:rFonts w:ascii="Arial" w:hAnsi="Arial" w:cs="Arial"/>
          <w:noProof/>
          <w:lang w:eastAsia="en-GB"/>
        </w:rPr>
        <w:drawing>
          <wp:inline distT="0" distB="0" distL="0" distR="0" wp14:anchorId="44F58F68" wp14:editId="12B5156A">
            <wp:extent cx="2539930" cy="3386667"/>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8337" cy="3397876"/>
                    </a:xfrm>
                    <a:prstGeom prst="rect">
                      <a:avLst/>
                    </a:prstGeom>
                  </pic:spPr>
                </pic:pic>
              </a:graphicData>
            </a:graphic>
          </wp:inline>
        </w:drawing>
      </w:r>
      <w:r w:rsidR="00024021" w:rsidRPr="0099536D">
        <w:rPr>
          <w:rFonts w:ascii="Arial" w:hAnsi="Arial" w:cs="Arial"/>
          <w:lang w:eastAsia="en-GB"/>
        </w:rPr>
        <w:t xml:space="preserve"> </w:t>
      </w:r>
      <w:r w:rsidR="00024021" w:rsidRPr="0099536D">
        <w:rPr>
          <w:rFonts w:ascii="Arial" w:hAnsi="Arial" w:cs="Arial"/>
          <w:noProof/>
          <w:lang w:eastAsia="en-GB"/>
        </w:rPr>
        <w:drawing>
          <wp:inline distT="0" distB="0" distL="0" distR="0" wp14:anchorId="3D96D3FF" wp14:editId="1ECF3C30">
            <wp:extent cx="30988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inline>
        </w:drawing>
      </w:r>
    </w:p>
    <w:p w14:paraId="57B8D415" w14:textId="21817DBC" w:rsidR="00024021" w:rsidRPr="0099536D" w:rsidRDefault="00024021" w:rsidP="0022093A">
      <w:pPr>
        <w:rPr>
          <w:rFonts w:ascii="Arial" w:hAnsi="Arial" w:cs="Arial"/>
          <w:sz w:val="15"/>
          <w:szCs w:val="15"/>
          <w:lang w:eastAsia="en-GB"/>
        </w:rPr>
      </w:pPr>
      <w:r w:rsidRPr="0099536D">
        <w:rPr>
          <w:rFonts w:ascii="Arial" w:hAnsi="Arial" w:cs="Arial"/>
          <w:sz w:val="15"/>
          <w:szCs w:val="15"/>
          <w:lang w:eastAsia="en-GB"/>
        </w:rPr>
        <w:t>(Photos from the rear of the site, where the two windows are located)</w:t>
      </w:r>
    </w:p>
    <w:p w14:paraId="0BC6FC7F" w14:textId="10BCE22B" w:rsidR="00533F71" w:rsidRPr="0099536D" w:rsidRDefault="00533F71" w:rsidP="0022093A">
      <w:pPr>
        <w:rPr>
          <w:rFonts w:ascii="Arial" w:hAnsi="Arial" w:cs="Arial"/>
          <w:lang w:eastAsia="en-GB"/>
        </w:rPr>
      </w:pPr>
    </w:p>
    <w:p w14:paraId="393D513B" w14:textId="5DEECEA6" w:rsidR="00CD3443" w:rsidRPr="0099536D" w:rsidRDefault="00CD3443" w:rsidP="0022093A">
      <w:pPr>
        <w:rPr>
          <w:rFonts w:ascii="Arial" w:hAnsi="Arial" w:cs="Arial"/>
          <w:u w:val="single"/>
          <w:lang w:eastAsia="en-GB"/>
        </w:rPr>
      </w:pPr>
      <w:r w:rsidRPr="0099536D">
        <w:rPr>
          <w:rFonts w:ascii="Arial" w:hAnsi="Arial" w:cs="Arial"/>
          <w:u w:val="single"/>
          <w:lang w:eastAsia="en-GB"/>
        </w:rPr>
        <w:t>Conservation area</w:t>
      </w:r>
    </w:p>
    <w:p w14:paraId="58F6E9B6" w14:textId="2D1A15A9" w:rsidR="00533F71" w:rsidRPr="0099536D" w:rsidRDefault="00AE46F5" w:rsidP="0022093A">
      <w:pPr>
        <w:rPr>
          <w:rFonts w:ascii="Arial" w:hAnsi="Arial" w:cs="Arial"/>
          <w:lang w:eastAsia="en-GB"/>
        </w:rPr>
      </w:pPr>
      <w:r w:rsidRPr="0099536D">
        <w:rPr>
          <w:rFonts w:ascii="Arial" w:hAnsi="Arial" w:cs="Arial"/>
          <w:lang w:eastAsia="en-GB"/>
        </w:rPr>
        <w:t xml:space="preserve">The application site is not a listed </w:t>
      </w:r>
      <w:r w:rsidR="0099536D" w:rsidRPr="0099536D">
        <w:rPr>
          <w:rFonts w:ascii="Arial" w:hAnsi="Arial" w:cs="Arial"/>
          <w:lang w:eastAsia="en-GB"/>
        </w:rPr>
        <w:t>building,</w:t>
      </w:r>
      <w:r w:rsidRPr="0099536D">
        <w:rPr>
          <w:rFonts w:ascii="Arial" w:hAnsi="Arial" w:cs="Arial"/>
          <w:lang w:eastAsia="en-GB"/>
        </w:rPr>
        <w:t xml:space="preserve"> but it is located within Hatton Garden Conservation Area. The Hatton Garden Conservation Area Appraisal (2017) acknowledges that the character </w:t>
      </w:r>
      <w:r w:rsidR="00CD3443" w:rsidRPr="0099536D">
        <w:rPr>
          <w:rFonts w:ascii="Arial" w:hAnsi="Arial" w:cs="Arial"/>
          <w:lang w:eastAsia="en-GB"/>
        </w:rPr>
        <w:t xml:space="preserve">of the conservation area derives much of its character from its robust detailed industrial, commercial and residential buildings of the late nineteenth to mid twentieth centuries. </w:t>
      </w:r>
    </w:p>
    <w:p w14:paraId="1ED2E176" w14:textId="1B2024E4" w:rsidR="00CD3443" w:rsidRPr="0099536D" w:rsidRDefault="00CD3443" w:rsidP="0022093A">
      <w:pPr>
        <w:rPr>
          <w:rFonts w:ascii="Arial" w:hAnsi="Arial" w:cs="Arial"/>
          <w:lang w:eastAsia="en-GB"/>
        </w:rPr>
      </w:pPr>
    </w:p>
    <w:p w14:paraId="0856E857" w14:textId="38472F5D" w:rsidR="00CD3443" w:rsidRPr="0099536D" w:rsidRDefault="00CD3443" w:rsidP="00CD3443">
      <w:pPr>
        <w:rPr>
          <w:rFonts w:ascii="Arial" w:hAnsi="Arial" w:cs="Arial"/>
          <w:lang w:eastAsia="en-GB"/>
        </w:rPr>
      </w:pPr>
      <w:r w:rsidRPr="0099536D">
        <w:rPr>
          <w:rFonts w:ascii="Arial" w:hAnsi="Arial" w:cs="Arial"/>
          <w:lang w:eastAsia="en-GB"/>
        </w:rPr>
        <w:t xml:space="preserve">The application site falls within sub-area 1: Rosebery Avenue which consists of </w:t>
      </w:r>
      <w:r w:rsidRPr="0099536D">
        <w:rPr>
          <w:rFonts w:ascii="Arial" w:hAnsi="Arial" w:cs="Arial"/>
          <w:lang w:eastAsia="en-GB"/>
        </w:rPr>
        <w:t>a dense pattern of short, narrow, hilly streets, contained within a framework of three major thoroughfares</w:t>
      </w:r>
      <w:r w:rsidRPr="0099536D">
        <w:rPr>
          <w:rFonts w:ascii="Arial" w:hAnsi="Arial" w:cs="Arial"/>
          <w:lang w:eastAsia="en-GB"/>
        </w:rPr>
        <w:t>. Th architectural character is strongly defined</w:t>
      </w:r>
      <w:r w:rsidRPr="0099536D">
        <w:rPr>
          <w:rFonts w:ascii="Arial" w:hAnsi="Arial" w:cs="Arial"/>
          <w:lang w:eastAsia="en-GB"/>
        </w:rPr>
        <w:t xml:space="preserve"> </w:t>
      </w:r>
      <w:r w:rsidRPr="0099536D">
        <w:rPr>
          <w:rFonts w:ascii="Arial" w:hAnsi="Arial" w:cs="Arial"/>
          <w:lang w:eastAsia="en-GB"/>
        </w:rPr>
        <w:t>by the late nineteenth-century housing blocks and the large industrial. O</w:t>
      </w:r>
      <w:r w:rsidRPr="0099536D">
        <w:rPr>
          <w:rFonts w:ascii="Arial" w:hAnsi="Arial" w:cs="Arial"/>
          <w:lang w:eastAsia="en-GB"/>
        </w:rPr>
        <w:t>verall</w:t>
      </w:r>
      <w:r w:rsidRPr="0099536D">
        <w:rPr>
          <w:rFonts w:ascii="Arial" w:hAnsi="Arial" w:cs="Arial"/>
          <w:lang w:eastAsia="en-GB"/>
        </w:rPr>
        <w:t xml:space="preserve"> the</w:t>
      </w:r>
      <w:r w:rsidRPr="0099536D">
        <w:rPr>
          <w:rFonts w:ascii="Arial" w:hAnsi="Arial" w:cs="Arial"/>
          <w:lang w:eastAsia="en-GB"/>
        </w:rPr>
        <w:t xml:space="preserve"> architectural character</w:t>
      </w:r>
      <w:r w:rsidRPr="0099536D">
        <w:rPr>
          <w:rFonts w:ascii="Arial" w:hAnsi="Arial" w:cs="Arial"/>
          <w:lang w:eastAsia="en-GB"/>
        </w:rPr>
        <w:t xml:space="preserve"> of this particular part of the conservation area</w:t>
      </w:r>
      <w:r w:rsidRPr="0099536D">
        <w:rPr>
          <w:rFonts w:ascii="Arial" w:hAnsi="Arial" w:cs="Arial"/>
          <w:lang w:eastAsia="en-GB"/>
        </w:rPr>
        <w:t xml:space="preserve"> is robust and strongly articulated though not highly decorative</w:t>
      </w:r>
      <w:r w:rsidRPr="0099536D">
        <w:rPr>
          <w:rFonts w:ascii="Arial" w:hAnsi="Arial" w:cs="Arial"/>
          <w:lang w:eastAsia="en-GB"/>
        </w:rPr>
        <w:t>.</w:t>
      </w:r>
      <w:r w:rsidRPr="0099536D">
        <w:rPr>
          <w:rFonts w:ascii="Arial" w:hAnsi="Arial" w:cs="Arial"/>
          <w:lang w:eastAsia="en-GB"/>
        </w:rPr>
        <w:t xml:space="preserve"> </w:t>
      </w:r>
    </w:p>
    <w:p w14:paraId="3214F6F0" w14:textId="249D7E14" w:rsidR="00CD3443" w:rsidRPr="0099536D" w:rsidRDefault="00CD3443" w:rsidP="00CD3443">
      <w:pPr>
        <w:rPr>
          <w:rFonts w:ascii="Arial" w:hAnsi="Arial" w:cs="Arial"/>
          <w:lang w:eastAsia="en-GB"/>
        </w:rPr>
      </w:pPr>
    </w:p>
    <w:p w14:paraId="3B33FB12" w14:textId="34545695" w:rsidR="00CD3443" w:rsidRPr="0099536D" w:rsidRDefault="00CD3443" w:rsidP="00CD3443">
      <w:pPr>
        <w:pStyle w:val="Heading1"/>
        <w:rPr>
          <w:rFonts w:ascii="Arial" w:hAnsi="Arial" w:cs="Arial"/>
          <w:lang w:eastAsia="en-GB"/>
        </w:rPr>
      </w:pPr>
      <w:r w:rsidRPr="0099536D">
        <w:rPr>
          <w:rFonts w:ascii="Arial" w:hAnsi="Arial" w:cs="Arial"/>
          <w:lang w:eastAsia="en-GB"/>
        </w:rPr>
        <w:lastRenderedPageBreak/>
        <w:t>Planning policy</w:t>
      </w:r>
    </w:p>
    <w:p w14:paraId="228A6BF8" w14:textId="77777777" w:rsidR="00F901D0" w:rsidRPr="0099536D" w:rsidRDefault="00F901D0" w:rsidP="00F901D0">
      <w:pPr>
        <w:rPr>
          <w:rFonts w:ascii="Arial" w:hAnsi="Arial" w:cs="Arial"/>
          <w:lang w:eastAsia="en-GB"/>
        </w:rPr>
      </w:pPr>
    </w:p>
    <w:p w14:paraId="61A10B5F" w14:textId="16C51264" w:rsidR="00CD3443" w:rsidRPr="0099536D" w:rsidRDefault="00CD3443" w:rsidP="00CD3443">
      <w:pPr>
        <w:rPr>
          <w:rFonts w:ascii="Arial" w:hAnsi="Arial" w:cs="Arial"/>
          <w:lang w:eastAsia="en-GB"/>
        </w:rPr>
      </w:pPr>
      <w:r w:rsidRPr="0099536D">
        <w:rPr>
          <w:rFonts w:ascii="Arial" w:hAnsi="Arial" w:cs="Arial"/>
          <w:lang w:eastAsia="en-GB"/>
        </w:rPr>
        <w:t>National Planning Policy Framework (2012)</w:t>
      </w:r>
    </w:p>
    <w:p w14:paraId="215F47BE" w14:textId="7AD657F6" w:rsidR="00CD3443" w:rsidRPr="0099536D" w:rsidRDefault="00F901D0" w:rsidP="00F901D0">
      <w:pPr>
        <w:pStyle w:val="ListParagraph"/>
        <w:numPr>
          <w:ilvl w:val="0"/>
          <w:numId w:val="1"/>
        </w:numPr>
        <w:rPr>
          <w:rFonts w:ascii="Arial" w:hAnsi="Arial" w:cs="Arial"/>
          <w:lang w:eastAsia="en-GB"/>
        </w:rPr>
      </w:pPr>
      <w:r w:rsidRPr="0099536D">
        <w:rPr>
          <w:rFonts w:ascii="Arial" w:hAnsi="Arial" w:cs="Arial"/>
          <w:lang w:eastAsia="en-GB"/>
        </w:rPr>
        <w:t>Chapter 7</w:t>
      </w:r>
    </w:p>
    <w:p w14:paraId="0BF96970" w14:textId="2F071236" w:rsidR="00F901D0" w:rsidRPr="0099536D" w:rsidRDefault="00F901D0" w:rsidP="00F901D0">
      <w:pPr>
        <w:rPr>
          <w:rFonts w:ascii="Arial" w:hAnsi="Arial" w:cs="Arial"/>
          <w:lang w:eastAsia="en-GB"/>
        </w:rPr>
      </w:pPr>
    </w:p>
    <w:p w14:paraId="3D526D12" w14:textId="4FA6D957" w:rsidR="00F901D0" w:rsidRPr="0099536D" w:rsidRDefault="00F901D0" w:rsidP="00F901D0">
      <w:pPr>
        <w:rPr>
          <w:rFonts w:ascii="Arial" w:hAnsi="Arial" w:cs="Arial"/>
          <w:lang w:eastAsia="en-GB"/>
        </w:rPr>
      </w:pPr>
      <w:r w:rsidRPr="0099536D">
        <w:rPr>
          <w:rFonts w:ascii="Arial" w:hAnsi="Arial" w:cs="Arial"/>
          <w:lang w:eastAsia="en-GB"/>
        </w:rPr>
        <w:t>London Plan</w:t>
      </w:r>
    </w:p>
    <w:p w14:paraId="4EECD092" w14:textId="25386726" w:rsidR="00F901D0" w:rsidRPr="0099536D" w:rsidRDefault="00F901D0" w:rsidP="00F901D0">
      <w:pPr>
        <w:pStyle w:val="ListParagraph"/>
        <w:numPr>
          <w:ilvl w:val="0"/>
          <w:numId w:val="1"/>
        </w:numPr>
        <w:rPr>
          <w:rFonts w:ascii="Arial" w:hAnsi="Arial" w:cs="Arial"/>
          <w:lang w:eastAsia="en-GB"/>
        </w:rPr>
      </w:pPr>
      <w:r w:rsidRPr="0099536D">
        <w:rPr>
          <w:rFonts w:ascii="Arial" w:hAnsi="Arial" w:cs="Arial"/>
          <w:lang w:eastAsia="en-GB"/>
        </w:rPr>
        <w:t>Policy 7.4 and 7.6</w:t>
      </w:r>
    </w:p>
    <w:p w14:paraId="7FD9D080" w14:textId="2E99F71C" w:rsidR="00F901D0" w:rsidRPr="0099536D" w:rsidRDefault="00F901D0" w:rsidP="00F901D0">
      <w:pPr>
        <w:rPr>
          <w:rFonts w:ascii="Arial" w:hAnsi="Arial" w:cs="Arial"/>
          <w:lang w:eastAsia="en-GB"/>
        </w:rPr>
      </w:pPr>
    </w:p>
    <w:p w14:paraId="63A9C4FC" w14:textId="1FF4CAB4" w:rsidR="00F901D0" w:rsidRPr="0099536D" w:rsidRDefault="00F901D0" w:rsidP="00F901D0">
      <w:pPr>
        <w:rPr>
          <w:rFonts w:ascii="Arial" w:hAnsi="Arial" w:cs="Arial"/>
          <w:lang w:eastAsia="en-GB"/>
        </w:rPr>
      </w:pPr>
      <w:r w:rsidRPr="0099536D">
        <w:rPr>
          <w:rFonts w:ascii="Arial" w:hAnsi="Arial" w:cs="Arial"/>
          <w:lang w:eastAsia="en-GB"/>
        </w:rPr>
        <w:t>Camden Local Plan (2017)</w:t>
      </w:r>
    </w:p>
    <w:p w14:paraId="0D111DDB" w14:textId="019F76F6" w:rsidR="00F901D0" w:rsidRPr="0099536D" w:rsidRDefault="00F901D0" w:rsidP="00F901D0">
      <w:pPr>
        <w:pStyle w:val="ListParagraph"/>
        <w:numPr>
          <w:ilvl w:val="0"/>
          <w:numId w:val="1"/>
        </w:numPr>
        <w:rPr>
          <w:rFonts w:ascii="Arial" w:hAnsi="Arial" w:cs="Arial"/>
          <w:lang w:eastAsia="en-GB"/>
        </w:rPr>
      </w:pPr>
      <w:r w:rsidRPr="0099536D">
        <w:rPr>
          <w:rFonts w:ascii="Arial" w:hAnsi="Arial" w:cs="Arial"/>
          <w:lang w:eastAsia="en-GB"/>
        </w:rPr>
        <w:t>D1 Design</w:t>
      </w:r>
    </w:p>
    <w:p w14:paraId="5DA36CAB" w14:textId="0613E230" w:rsidR="00F901D0" w:rsidRPr="0099536D" w:rsidRDefault="00F901D0" w:rsidP="00F901D0">
      <w:pPr>
        <w:pStyle w:val="ListParagraph"/>
        <w:numPr>
          <w:ilvl w:val="0"/>
          <w:numId w:val="1"/>
        </w:numPr>
        <w:rPr>
          <w:rFonts w:ascii="Arial" w:hAnsi="Arial" w:cs="Arial"/>
          <w:lang w:eastAsia="en-GB"/>
        </w:rPr>
      </w:pPr>
      <w:r w:rsidRPr="0099536D">
        <w:rPr>
          <w:rFonts w:ascii="Arial" w:hAnsi="Arial" w:cs="Arial"/>
          <w:lang w:eastAsia="en-GB"/>
        </w:rPr>
        <w:t>D2 Heritage</w:t>
      </w:r>
    </w:p>
    <w:p w14:paraId="43D902EC" w14:textId="3ED26A15" w:rsidR="00F901D0" w:rsidRPr="0099536D" w:rsidRDefault="00F901D0" w:rsidP="00F901D0">
      <w:pPr>
        <w:rPr>
          <w:rFonts w:ascii="Arial" w:hAnsi="Arial" w:cs="Arial"/>
          <w:lang w:eastAsia="en-GB"/>
        </w:rPr>
      </w:pPr>
    </w:p>
    <w:p w14:paraId="293C7D46" w14:textId="066423F3" w:rsidR="00F901D0" w:rsidRPr="0099536D" w:rsidRDefault="00F901D0" w:rsidP="00F901D0">
      <w:pPr>
        <w:rPr>
          <w:rFonts w:ascii="Arial" w:hAnsi="Arial" w:cs="Arial"/>
          <w:lang w:eastAsia="en-GB"/>
        </w:rPr>
      </w:pPr>
      <w:r w:rsidRPr="0099536D">
        <w:rPr>
          <w:rFonts w:ascii="Arial" w:hAnsi="Arial" w:cs="Arial"/>
          <w:lang w:eastAsia="en-GB"/>
        </w:rPr>
        <w:t>Camden Planning Guidance</w:t>
      </w:r>
    </w:p>
    <w:p w14:paraId="4AC3E2D7" w14:textId="1EA0BCBC" w:rsidR="00F901D0" w:rsidRPr="0099536D" w:rsidRDefault="00F901D0" w:rsidP="00F901D0">
      <w:pPr>
        <w:pStyle w:val="ListParagraph"/>
        <w:numPr>
          <w:ilvl w:val="0"/>
          <w:numId w:val="2"/>
        </w:numPr>
        <w:rPr>
          <w:rFonts w:ascii="Arial" w:hAnsi="Arial" w:cs="Arial"/>
          <w:lang w:eastAsia="en-GB"/>
        </w:rPr>
      </w:pPr>
      <w:r w:rsidRPr="0099536D">
        <w:rPr>
          <w:rFonts w:ascii="Arial" w:hAnsi="Arial" w:cs="Arial"/>
          <w:lang w:eastAsia="en-GB"/>
        </w:rPr>
        <w:t>Design CPG (2019)</w:t>
      </w:r>
    </w:p>
    <w:p w14:paraId="17752F26" w14:textId="7ACA0CA7" w:rsidR="00F901D0" w:rsidRPr="0099536D" w:rsidRDefault="00F901D0" w:rsidP="00F901D0">
      <w:pPr>
        <w:pStyle w:val="ListParagraph"/>
        <w:numPr>
          <w:ilvl w:val="0"/>
          <w:numId w:val="2"/>
        </w:numPr>
        <w:rPr>
          <w:rFonts w:ascii="Arial" w:hAnsi="Arial" w:cs="Arial"/>
          <w:lang w:eastAsia="en-GB"/>
        </w:rPr>
      </w:pPr>
      <w:r w:rsidRPr="0099536D">
        <w:rPr>
          <w:rFonts w:ascii="Arial" w:hAnsi="Arial" w:cs="Arial"/>
          <w:lang w:eastAsia="en-GB"/>
        </w:rPr>
        <w:t>Altering and extending your home CPG (2019)</w:t>
      </w:r>
    </w:p>
    <w:p w14:paraId="7CFFF5DB" w14:textId="16A402D3" w:rsidR="00CF7259" w:rsidRPr="0099536D" w:rsidRDefault="00CF7259" w:rsidP="00CF7259">
      <w:pPr>
        <w:rPr>
          <w:rFonts w:ascii="Arial" w:hAnsi="Arial" w:cs="Arial"/>
          <w:lang w:eastAsia="en-GB"/>
        </w:rPr>
      </w:pPr>
    </w:p>
    <w:p w14:paraId="2D0D11E6" w14:textId="5D30054F" w:rsidR="00B70D41" w:rsidRPr="0099536D" w:rsidRDefault="00B70D41" w:rsidP="00B70D41">
      <w:pPr>
        <w:pStyle w:val="Heading1"/>
        <w:rPr>
          <w:rFonts w:ascii="Arial" w:hAnsi="Arial" w:cs="Arial"/>
          <w:lang w:eastAsia="en-GB"/>
        </w:rPr>
      </w:pPr>
      <w:r w:rsidRPr="0099536D">
        <w:rPr>
          <w:rFonts w:ascii="Arial" w:hAnsi="Arial" w:cs="Arial"/>
          <w:lang w:eastAsia="en-GB"/>
        </w:rPr>
        <w:t>Relevant planning history</w:t>
      </w:r>
    </w:p>
    <w:p w14:paraId="16489BEA" w14:textId="7A922F47" w:rsidR="00B70D41" w:rsidRPr="0099536D" w:rsidRDefault="00B70D41" w:rsidP="00B70D41">
      <w:pPr>
        <w:rPr>
          <w:rFonts w:ascii="Arial" w:hAnsi="Arial" w:cs="Arial"/>
          <w:lang w:eastAsia="en-GB"/>
        </w:rPr>
      </w:pPr>
    </w:p>
    <w:p w14:paraId="552CBDBD" w14:textId="46BE8B7A" w:rsidR="00B70D41" w:rsidRPr="0099536D" w:rsidRDefault="000A27C4" w:rsidP="00B70D41">
      <w:pPr>
        <w:rPr>
          <w:rFonts w:ascii="Arial" w:hAnsi="Arial" w:cs="Arial"/>
          <w:lang w:eastAsia="en-GB"/>
        </w:rPr>
      </w:pPr>
      <w:r w:rsidRPr="0099536D">
        <w:rPr>
          <w:rFonts w:ascii="Arial" w:hAnsi="Arial" w:cs="Arial"/>
          <w:lang w:eastAsia="en-GB"/>
        </w:rPr>
        <w:t>Reference No: 2018/6016/P</w:t>
      </w:r>
    </w:p>
    <w:p w14:paraId="55AD0DB3" w14:textId="7F076285" w:rsidR="000A27C4" w:rsidRPr="0099536D" w:rsidRDefault="000A27C4" w:rsidP="000A27C4">
      <w:pPr>
        <w:rPr>
          <w:rFonts w:ascii="Arial" w:hAnsi="Arial" w:cs="Arial"/>
          <w:lang w:eastAsia="en-GB"/>
        </w:rPr>
      </w:pPr>
      <w:r w:rsidRPr="0099536D">
        <w:rPr>
          <w:rFonts w:ascii="Arial" w:hAnsi="Arial" w:cs="Arial"/>
          <w:lang w:eastAsia="en-GB"/>
        </w:rPr>
        <w:t xml:space="preserve">Description: </w:t>
      </w:r>
      <w:r w:rsidRPr="0099536D">
        <w:rPr>
          <w:rFonts w:ascii="Arial" w:hAnsi="Arial" w:cs="Arial"/>
          <w:lang w:eastAsia="en-GB"/>
        </w:rPr>
        <w:t>Erection of an 8 storey building comprising a 153 bed hotel (Class C1) with ancillary ground floor restaurant/cafe facilities (Class A3) and 10 flats (7 x 1 bed and 3 x 3 bed) (Class C3), excavation works to enlarge the lower ground floor level and create a lift pitt, following demolition of the existing rear annex and garages at 18 Vine Hill, together with refurbishment of 18 Vine Hill and the erection of a 3 storey extension to provide additional office accommodation (Class B1(a)), hard and soft landscaping and other associated works</w:t>
      </w:r>
      <w:r w:rsidRPr="0099536D">
        <w:rPr>
          <w:rFonts w:ascii="Arial" w:hAnsi="Arial" w:cs="Arial"/>
          <w:lang w:eastAsia="en-GB"/>
        </w:rPr>
        <w:t>.</w:t>
      </w:r>
    </w:p>
    <w:p w14:paraId="595B9721" w14:textId="29C1AEEC" w:rsidR="000A27C4" w:rsidRPr="0099536D" w:rsidRDefault="000A27C4" w:rsidP="000A27C4">
      <w:pPr>
        <w:rPr>
          <w:rFonts w:ascii="Arial" w:hAnsi="Arial" w:cs="Arial"/>
          <w:lang w:eastAsia="en-GB"/>
        </w:rPr>
      </w:pPr>
    </w:p>
    <w:p w14:paraId="066056B9" w14:textId="76EBC2FE" w:rsidR="000A27C4" w:rsidRPr="0099536D" w:rsidRDefault="000A27C4" w:rsidP="000A27C4">
      <w:pPr>
        <w:rPr>
          <w:rFonts w:ascii="Arial" w:hAnsi="Arial" w:cs="Arial"/>
          <w:lang w:eastAsia="en-GB"/>
        </w:rPr>
      </w:pPr>
      <w:r w:rsidRPr="0099536D">
        <w:rPr>
          <w:rFonts w:ascii="Arial" w:hAnsi="Arial" w:cs="Arial"/>
          <w:lang w:eastAsia="en-GB"/>
        </w:rPr>
        <w:t xml:space="preserve">This proposed development would be located at the rear of the application site on the existing parking space for the adjoining properties. </w:t>
      </w:r>
    </w:p>
    <w:p w14:paraId="3DF6D5C8" w14:textId="16F998FF" w:rsidR="000A27C4" w:rsidRPr="0099536D" w:rsidRDefault="000A27C4" w:rsidP="00B70D41">
      <w:pPr>
        <w:rPr>
          <w:rFonts w:ascii="Arial" w:hAnsi="Arial" w:cs="Arial"/>
          <w:lang w:eastAsia="en-GB"/>
        </w:rPr>
      </w:pPr>
    </w:p>
    <w:p w14:paraId="0C416A99" w14:textId="59F408C5" w:rsidR="00F901D0" w:rsidRPr="0099536D" w:rsidRDefault="00F901D0" w:rsidP="00F901D0">
      <w:pPr>
        <w:pStyle w:val="Heading1"/>
        <w:rPr>
          <w:rFonts w:ascii="Arial" w:hAnsi="Arial" w:cs="Arial"/>
          <w:lang w:eastAsia="en-GB"/>
        </w:rPr>
      </w:pPr>
      <w:r w:rsidRPr="0099536D">
        <w:rPr>
          <w:rFonts w:ascii="Arial" w:hAnsi="Arial" w:cs="Arial"/>
          <w:lang w:eastAsia="en-GB"/>
        </w:rPr>
        <w:t>Development description</w:t>
      </w:r>
    </w:p>
    <w:p w14:paraId="2D600F2D" w14:textId="77777777" w:rsidR="00CF7259" w:rsidRPr="00CF7259" w:rsidRDefault="00CF7259" w:rsidP="00CF7259">
      <w:pPr>
        <w:rPr>
          <w:rFonts w:ascii="Arial" w:hAnsi="Arial" w:cs="Arial"/>
          <w:lang w:eastAsia="en-GB"/>
        </w:rPr>
      </w:pPr>
    </w:p>
    <w:p w14:paraId="584F42EE" w14:textId="54965AA9" w:rsidR="00024021" w:rsidRPr="0099536D" w:rsidRDefault="00024021" w:rsidP="00CF7259">
      <w:pPr>
        <w:rPr>
          <w:rFonts w:ascii="Arial" w:hAnsi="Arial" w:cs="Arial"/>
          <w:lang w:eastAsia="en-GB"/>
        </w:rPr>
      </w:pPr>
      <w:r w:rsidRPr="0099536D">
        <w:rPr>
          <w:rFonts w:ascii="Arial" w:hAnsi="Arial" w:cs="Arial"/>
          <w:lang w:eastAsia="en-GB"/>
        </w:rPr>
        <w:t xml:space="preserve">Full planning permission has been sought to replace two existing timber windows (see annotation on photograph </w:t>
      </w:r>
      <w:r w:rsidR="00B70D41" w:rsidRPr="0099536D">
        <w:rPr>
          <w:rFonts w:ascii="Arial" w:hAnsi="Arial" w:cs="Arial"/>
          <w:lang w:eastAsia="en-GB"/>
        </w:rPr>
        <w:t>below</w:t>
      </w:r>
      <w:r w:rsidRPr="0099536D">
        <w:rPr>
          <w:rFonts w:ascii="Arial" w:hAnsi="Arial" w:cs="Arial"/>
          <w:lang w:eastAsia="en-GB"/>
        </w:rPr>
        <w:t>)</w:t>
      </w:r>
      <w:r w:rsidR="00B70D41" w:rsidRPr="0099536D">
        <w:rPr>
          <w:rFonts w:ascii="Arial" w:hAnsi="Arial" w:cs="Arial"/>
          <w:lang w:eastAsia="en-GB"/>
        </w:rPr>
        <w:t>,</w:t>
      </w:r>
      <w:r w:rsidRPr="0099536D">
        <w:rPr>
          <w:rFonts w:ascii="Arial" w:hAnsi="Arial" w:cs="Arial"/>
          <w:lang w:eastAsia="en-GB"/>
        </w:rPr>
        <w:t xml:space="preserve"> with new uPVC windows at second floor level on the rear elevation. The existing windows are currently in a very poor condition and have become unsightly. The condition of windows along the entire rear elevations are all in a poor condition and the context is similar on the adjoining site at The Ragged School. Therefore, the </w:t>
      </w:r>
      <w:r w:rsidR="0099536D">
        <w:rPr>
          <w:rFonts w:ascii="Arial" w:hAnsi="Arial" w:cs="Arial"/>
          <w:lang w:eastAsia="en-GB"/>
        </w:rPr>
        <w:t>re</w:t>
      </w:r>
      <w:r w:rsidRPr="0099536D">
        <w:rPr>
          <w:rFonts w:ascii="Arial" w:hAnsi="Arial" w:cs="Arial"/>
          <w:lang w:eastAsia="en-GB"/>
        </w:rPr>
        <w:t xml:space="preserve">placement seeks to improve the appearance of the rear elevation. </w:t>
      </w:r>
    </w:p>
    <w:p w14:paraId="5225B8DA" w14:textId="0C315C5D" w:rsidR="00B70D41" w:rsidRPr="0099536D" w:rsidRDefault="00B70D41" w:rsidP="00CF7259">
      <w:pPr>
        <w:rPr>
          <w:rFonts w:ascii="Arial" w:hAnsi="Arial" w:cs="Arial"/>
          <w:lang w:eastAsia="en-GB"/>
        </w:rPr>
      </w:pPr>
    </w:p>
    <w:p w14:paraId="5CB1151B" w14:textId="381EF4D9" w:rsidR="00B70D41" w:rsidRPr="0099536D" w:rsidRDefault="00B70D41" w:rsidP="00CF7259">
      <w:pPr>
        <w:rPr>
          <w:rFonts w:ascii="Arial" w:hAnsi="Arial" w:cs="Arial"/>
          <w:lang w:eastAsia="en-GB"/>
        </w:rPr>
      </w:pPr>
      <w:r w:rsidRPr="0099536D">
        <w:rPr>
          <w:rFonts w:ascii="Arial" w:hAnsi="Arial" w:cs="Arial"/>
          <w:lang w:eastAsia="en-GB"/>
        </w:rPr>
        <w:t xml:space="preserve">The proposed uPVC windows are purposefully designed for conservation areas and aim to mimic the appearance of timber windows. Please see accompanying documents for further details. </w:t>
      </w:r>
    </w:p>
    <w:p w14:paraId="56805008" w14:textId="138B1B8D" w:rsidR="00B70D41" w:rsidRPr="0099536D" w:rsidRDefault="00B70D41" w:rsidP="00CF7259">
      <w:pPr>
        <w:rPr>
          <w:rFonts w:ascii="Arial" w:hAnsi="Arial" w:cs="Arial"/>
          <w:lang w:eastAsia="en-GB"/>
        </w:rPr>
      </w:pPr>
    </w:p>
    <w:p w14:paraId="5AAC9F20" w14:textId="77777777" w:rsidR="00B70D41" w:rsidRPr="0099536D" w:rsidRDefault="00B70D41" w:rsidP="00CF7259">
      <w:pPr>
        <w:rPr>
          <w:rFonts w:ascii="Arial" w:hAnsi="Arial" w:cs="Arial"/>
          <w:lang w:eastAsia="en-GB"/>
        </w:rPr>
      </w:pPr>
    </w:p>
    <w:p w14:paraId="5C94DC69" w14:textId="77777777" w:rsidR="00CF7259" w:rsidRPr="0099536D" w:rsidRDefault="00CF7259" w:rsidP="00CF7259">
      <w:pPr>
        <w:rPr>
          <w:rFonts w:ascii="Arial" w:hAnsi="Arial" w:cs="Arial"/>
          <w:lang w:eastAsia="en-GB"/>
        </w:rPr>
      </w:pPr>
    </w:p>
    <w:p w14:paraId="4F5979C2" w14:textId="36A0F326" w:rsidR="000C5471" w:rsidRPr="0099536D" w:rsidRDefault="000C5471" w:rsidP="000C5471">
      <w:pPr>
        <w:rPr>
          <w:rFonts w:ascii="Arial" w:hAnsi="Arial" w:cs="Arial"/>
          <w:lang w:eastAsia="en-GB"/>
        </w:rPr>
      </w:pPr>
    </w:p>
    <w:p w14:paraId="579CD351" w14:textId="11467606" w:rsidR="000C5471" w:rsidRPr="0099536D" w:rsidRDefault="00B70D41" w:rsidP="000C5471">
      <w:pPr>
        <w:rPr>
          <w:rFonts w:ascii="Arial" w:hAnsi="Arial" w:cs="Arial"/>
          <w:lang w:eastAsia="en-GB"/>
        </w:rPr>
      </w:pPr>
      <w:r w:rsidRPr="0099536D">
        <w:rPr>
          <w:rFonts w:ascii="Arial" w:hAnsi="Arial" w:cs="Arial"/>
          <w:noProof/>
          <w:lang w:eastAsia="en-GB"/>
        </w:rPr>
        <w:lastRenderedPageBreak/>
        <mc:AlternateContent>
          <mc:Choice Requires="wps">
            <w:drawing>
              <wp:anchor distT="0" distB="0" distL="114300" distR="114300" simplePos="0" relativeHeight="251661312" behindDoc="0" locked="0" layoutInCell="1" allowOverlap="1" wp14:anchorId="24B83326" wp14:editId="7A0E4A54">
                <wp:simplePos x="0" y="0"/>
                <wp:positionH relativeFrom="column">
                  <wp:posOffset>4106333</wp:posOffset>
                </wp:positionH>
                <wp:positionV relativeFrom="paragraph">
                  <wp:posOffset>1202266</wp:posOffset>
                </wp:positionV>
                <wp:extent cx="347134" cy="347133"/>
                <wp:effectExtent l="0" t="0" r="0" b="0"/>
                <wp:wrapNone/>
                <wp:docPr id="8" name="Text Box 8"/>
                <wp:cNvGraphicFramePr/>
                <a:graphic xmlns:a="http://schemas.openxmlformats.org/drawingml/2006/main">
                  <a:graphicData uri="http://schemas.microsoft.com/office/word/2010/wordprocessingShape">
                    <wps:wsp>
                      <wps:cNvSpPr txBox="1"/>
                      <wps:spPr>
                        <a:xfrm>
                          <a:off x="0" y="0"/>
                          <a:ext cx="347134" cy="347133"/>
                        </a:xfrm>
                        <a:prstGeom prst="rect">
                          <a:avLst/>
                        </a:prstGeom>
                        <a:noFill/>
                        <a:ln w="6350">
                          <a:noFill/>
                        </a:ln>
                      </wps:spPr>
                      <wps:txbx>
                        <w:txbxContent>
                          <w:p w14:paraId="11F67391" w14:textId="0D169265" w:rsidR="00B70D41" w:rsidRPr="00B70D41" w:rsidRDefault="00B70D41">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83326" id="_x0000_t202" coordsize="21600,21600" o:spt="202" path="m,l,21600r21600,l21600,xe">
                <v:stroke joinstyle="miter"/>
                <v:path gradientshapeok="t" o:connecttype="rect"/>
              </v:shapetype>
              <v:shape id="Text Box 8" o:spid="_x0000_s1026" type="#_x0000_t202" style="position:absolute;margin-left:323.35pt;margin-top:94.65pt;width:27.35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" filled="f" stroked="f" strokeweight=".5pt">
                <v:textbox>
                  <w:txbxContent>
                    <w:p w14:paraId="11F67391" w14:textId="0D169265" w:rsidR="00B70D41" w:rsidRPr="00B70D41" w:rsidRDefault="00B70D41">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v:textbox>
              </v:shape>
            </w:pict>
          </mc:Fallback>
        </mc:AlternateContent>
      </w:r>
      <w:r w:rsidRPr="0099536D">
        <w:rPr>
          <w:rFonts w:ascii="Arial" w:hAnsi="Arial" w:cs="Arial"/>
          <w:noProof/>
          <w:lang w:eastAsia="en-GB"/>
        </w:rPr>
        <mc:AlternateContent>
          <mc:Choice Requires="wps">
            <w:drawing>
              <wp:anchor distT="0" distB="0" distL="114300" distR="114300" simplePos="0" relativeHeight="251659264" behindDoc="0" locked="0" layoutInCell="1" allowOverlap="1" wp14:anchorId="1E9017CC" wp14:editId="19C8AB4F">
                <wp:simplePos x="0" y="0"/>
                <wp:positionH relativeFrom="column">
                  <wp:posOffset>524933</wp:posOffset>
                </wp:positionH>
                <wp:positionV relativeFrom="paragraph">
                  <wp:posOffset>609600</wp:posOffset>
                </wp:positionV>
                <wp:extent cx="474134" cy="448522"/>
                <wp:effectExtent l="0" t="0" r="0" b="0"/>
                <wp:wrapNone/>
                <wp:docPr id="6" name="Text Box 6"/>
                <wp:cNvGraphicFramePr/>
                <a:graphic xmlns:a="http://schemas.openxmlformats.org/drawingml/2006/main">
                  <a:graphicData uri="http://schemas.microsoft.com/office/word/2010/wordprocessingShape">
                    <wps:wsp>
                      <wps:cNvSpPr txBox="1"/>
                      <wps:spPr>
                        <a:xfrm>
                          <a:off x="0" y="0"/>
                          <a:ext cx="474134" cy="448522"/>
                        </a:xfrm>
                        <a:prstGeom prst="rect">
                          <a:avLst/>
                        </a:prstGeom>
                        <a:noFill/>
                        <a:ln w="6350">
                          <a:noFill/>
                        </a:ln>
                      </wps:spPr>
                      <wps:txbx>
                        <w:txbxContent>
                          <w:p w14:paraId="26835388" w14:textId="1D3BC9E6" w:rsidR="00B70D41" w:rsidRPr="00B70D41" w:rsidRDefault="00B70D41">
                            <w:pPr>
                              <w:rPr>
                                <w:rFonts w:cs="Times New Roman (Body CS)"/>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70D41">
                              <w:rPr>
                                <w:rFonts w:cs="Times New Roman (Body CS)"/>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17CC" id="Text Box 6" o:spid="_x0000_s1027" type="#_x0000_t202" style="position:absolute;margin-left:41.35pt;margin-top:48pt;width:37.3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" filled="f" stroked="f" strokeweight=".5pt">
                <v:textbox>
                  <w:txbxContent>
                    <w:p w14:paraId="26835388" w14:textId="1D3BC9E6" w:rsidR="00B70D41" w:rsidRPr="00B70D41" w:rsidRDefault="00B70D41">
                      <w:pPr>
                        <w:rPr>
                          <w:rFonts w:cs="Times New Roman (Body CS)"/>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70D41">
                        <w:rPr>
                          <w:rFonts w:cs="Times New Roman (Body CS)"/>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1</w:t>
                      </w:r>
                    </w:p>
                  </w:txbxContent>
                </v:textbox>
              </v:shape>
            </w:pict>
          </mc:Fallback>
        </mc:AlternateContent>
      </w:r>
      <w:r w:rsidRPr="0099536D">
        <w:rPr>
          <w:rFonts w:ascii="Arial" w:hAnsi="Arial" w:cs="Arial"/>
          <w:noProof/>
          <w:lang w:eastAsia="en-GB"/>
        </w:rPr>
        <mc:AlternateContent>
          <mc:Choice Requires="wps">
            <w:drawing>
              <wp:anchor distT="0" distB="0" distL="114300" distR="114300" simplePos="0" relativeHeight="251660288" behindDoc="0" locked="0" layoutInCell="1" allowOverlap="1" wp14:anchorId="7E3D1055" wp14:editId="59B15C2A">
                <wp:simplePos x="0" y="0"/>
                <wp:positionH relativeFrom="column">
                  <wp:posOffset>1600200</wp:posOffset>
                </wp:positionH>
                <wp:positionV relativeFrom="paragraph">
                  <wp:posOffset>795867</wp:posOffset>
                </wp:positionV>
                <wp:extent cx="321733" cy="262466"/>
                <wp:effectExtent l="0" t="0" r="0" b="0"/>
                <wp:wrapNone/>
                <wp:docPr id="7" name="Text Box 7"/>
                <wp:cNvGraphicFramePr/>
                <a:graphic xmlns:a="http://schemas.openxmlformats.org/drawingml/2006/main">
                  <a:graphicData uri="http://schemas.microsoft.com/office/word/2010/wordprocessingShape">
                    <wps:wsp>
                      <wps:cNvSpPr txBox="1"/>
                      <wps:spPr>
                        <a:xfrm>
                          <a:off x="0" y="0"/>
                          <a:ext cx="321733" cy="262466"/>
                        </a:xfrm>
                        <a:prstGeom prst="rect">
                          <a:avLst/>
                        </a:prstGeom>
                        <a:noFill/>
                        <a:ln w="6350">
                          <a:noFill/>
                        </a:ln>
                      </wps:spPr>
                      <wps:txbx>
                        <w:txbxContent>
                          <w:p w14:paraId="00E7800C" w14:textId="62458BF0" w:rsidR="00B70D41" w:rsidRPr="00B70D41" w:rsidRDefault="00B70D41">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D1055" id="Text Box 7" o:spid="_x0000_s1028" type="#_x0000_t202" style="position:absolute;margin-left:126pt;margin-top:62.65pt;width:25.35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" filled="f" stroked="f" strokeweight=".5pt">
                <v:textbox>
                  <w:txbxContent>
                    <w:p w14:paraId="00E7800C" w14:textId="62458BF0" w:rsidR="00B70D41" w:rsidRPr="00B70D41" w:rsidRDefault="00B70D41">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v:textbox>
              </v:shape>
            </w:pict>
          </mc:Fallback>
        </mc:AlternateContent>
      </w:r>
      <w:r w:rsidRPr="0099536D">
        <w:rPr>
          <w:rFonts w:ascii="Arial" w:hAnsi="Arial" w:cs="Arial"/>
          <w:lang w:eastAsia="en-GB"/>
        </w:rPr>
        <w:t xml:space="preserve">  </w:t>
      </w:r>
      <w:r w:rsidRPr="0099536D">
        <w:rPr>
          <w:rFonts w:ascii="Arial" w:hAnsi="Arial" w:cs="Arial"/>
          <w:noProof/>
          <w:lang w:eastAsia="en-GB"/>
        </w:rPr>
        <w:drawing>
          <wp:inline distT="0" distB="0" distL="0" distR="0" wp14:anchorId="0DB3046F" wp14:editId="1DBB2CF2">
            <wp:extent cx="2734733" cy="3646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530" cy="3711476"/>
                    </a:xfrm>
                    <a:prstGeom prst="rect">
                      <a:avLst/>
                    </a:prstGeom>
                  </pic:spPr>
                </pic:pic>
              </a:graphicData>
            </a:graphic>
          </wp:inline>
        </w:drawing>
      </w:r>
      <w:r w:rsidRPr="0099536D">
        <w:rPr>
          <w:rFonts w:ascii="Arial" w:hAnsi="Arial" w:cs="Arial"/>
          <w:lang w:eastAsia="en-GB"/>
        </w:rPr>
        <w:t xml:space="preserve">  </w:t>
      </w:r>
      <w:r w:rsidRPr="0099536D">
        <w:rPr>
          <w:rFonts w:ascii="Arial" w:hAnsi="Arial" w:cs="Arial"/>
          <w:noProof/>
          <w:lang w:eastAsia="en-GB"/>
        </w:rPr>
        <w:drawing>
          <wp:inline distT="0" distB="0" distL="0" distR="0" wp14:anchorId="0A4E162C" wp14:editId="6C5F888A">
            <wp:extent cx="2730265" cy="3640455"/>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4855" cy="3659909"/>
                    </a:xfrm>
                    <a:prstGeom prst="rect">
                      <a:avLst/>
                    </a:prstGeom>
                  </pic:spPr>
                </pic:pic>
              </a:graphicData>
            </a:graphic>
          </wp:inline>
        </w:drawing>
      </w:r>
    </w:p>
    <w:p w14:paraId="521079C9" w14:textId="4D12EE98" w:rsidR="00B70D41" w:rsidRPr="0099536D" w:rsidRDefault="00B70D41" w:rsidP="000C5471">
      <w:pPr>
        <w:rPr>
          <w:rFonts w:ascii="Arial" w:hAnsi="Arial" w:cs="Arial"/>
          <w:sz w:val="16"/>
          <w:szCs w:val="16"/>
          <w:lang w:eastAsia="en-GB"/>
        </w:rPr>
      </w:pPr>
      <w:r w:rsidRPr="0099536D">
        <w:rPr>
          <w:rFonts w:ascii="Arial" w:hAnsi="Arial" w:cs="Arial"/>
          <w:sz w:val="16"/>
          <w:szCs w:val="16"/>
          <w:lang w:eastAsia="en-GB"/>
        </w:rPr>
        <w:t>(rear elevation showing window 1 and window 2 to be replaced)</w:t>
      </w:r>
    </w:p>
    <w:p w14:paraId="293D851B" w14:textId="0F44CB11" w:rsidR="00F80A79" w:rsidRPr="0099536D" w:rsidRDefault="00F80A79" w:rsidP="00F80A79">
      <w:pPr>
        <w:rPr>
          <w:rFonts w:ascii="Arial" w:hAnsi="Arial" w:cs="Arial"/>
        </w:rPr>
      </w:pPr>
    </w:p>
    <w:p w14:paraId="5D2F058B" w14:textId="4AEE1549" w:rsidR="00FD0236" w:rsidRPr="0099536D" w:rsidRDefault="00FD0236" w:rsidP="00FD0236">
      <w:pPr>
        <w:pStyle w:val="Heading1"/>
        <w:rPr>
          <w:rFonts w:ascii="Arial" w:hAnsi="Arial" w:cs="Arial"/>
        </w:rPr>
      </w:pPr>
      <w:r w:rsidRPr="0099536D">
        <w:rPr>
          <w:rFonts w:ascii="Arial" w:hAnsi="Arial" w:cs="Arial"/>
        </w:rPr>
        <w:t>Assessment:</w:t>
      </w:r>
    </w:p>
    <w:p w14:paraId="2AB365D1" w14:textId="3F55C3AA" w:rsidR="00FD0236" w:rsidRPr="0099536D" w:rsidRDefault="00FD0236" w:rsidP="00FD0236">
      <w:pPr>
        <w:rPr>
          <w:rFonts w:ascii="Arial" w:hAnsi="Arial" w:cs="Arial"/>
        </w:rPr>
      </w:pPr>
    </w:p>
    <w:p w14:paraId="58402833" w14:textId="134912FF" w:rsidR="00FD0236" w:rsidRPr="0099536D" w:rsidRDefault="00FD0236" w:rsidP="00FD0236">
      <w:pPr>
        <w:rPr>
          <w:rFonts w:ascii="Arial" w:hAnsi="Arial" w:cs="Arial"/>
        </w:rPr>
      </w:pPr>
      <w:r w:rsidRPr="0099536D">
        <w:rPr>
          <w:rFonts w:ascii="Arial" w:hAnsi="Arial" w:cs="Arial"/>
        </w:rPr>
        <w:t>Full planning permission has been sought for the replacement of two timber windows on the rear elevation of the second floor flat. The replacement windows would be uPVC that has been specifically designed for conservation areas.</w:t>
      </w:r>
    </w:p>
    <w:p w14:paraId="756A86FE" w14:textId="12C9AD9F" w:rsidR="00FD0236" w:rsidRPr="0099536D" w:rsidRDefault="00FD0236" w:rsidP="00FD0236">
      <w:pPr>
        <w:rPr>
          <w:rFonts w:ascii="Arial" w:hAnsi="Arial" w:cs="Arial"/>
        </w:rPr>
      </w:pPr>
    </w:p>
    <w:p w14:paraId="5E165D3D" w14:textId="73D868F7" w:rsidR="00FD0236" w:rsidRPr="0099536D" w:rsidRDefault="00FD0236" w:rsidP="00FD0236">
      <w:pPr>
        <w:rPr>
          <w:rFonts w:ascii="Arial" w:hAnsi="Arial" w:cs="Arial"/>
          <w:u w:val="single"/>
        </w:rPr>
      </w:pPr>
      <w:r w:rsidRPr="0099536D">
        <w:rPr>
          <w:rFonts w:ascii="Arial" w:hAnsi="Arial" w:cs="Arial"/>
          <w:u w:val="single"/>
        </w:rPr>
        <w:t>Principle</w:t>
      </w:r>
    </w:p>
    <w:p w14:paraId="503FC257" w14:textId="53BDE455" w:rsidR="00FD0236" w:rsidRPr="0099536D" w:rsidRDefault="00FD0236" w:rsidP="00FD0236">
      <w:pPr>
        <w:rPr>
          <w:rFonts w:ascii="Arial" w:hAnsi="Arial" w:cs="Arial"/>
        </w:rPr>
      </w:pPr>
      <w:r w:rsidRPr="0099536D">
        <w:rPr>
          <w:rFonts w:ascii="Arial" w:hAnsi="Arial" w:cs="Arial"/>
        </w:rPr>
        <w:t>The proposed development would not result in a change of use at the application site. Therefore, there are no land use issue. The principle material considerations that need to be determined for this application are specifically;</w:t>
      </w:r>
    </w:p>
    <w:p w14:paraId="36ED719D" w14:textId="4E2C5A9E" w:rsidR="00FD0236" w:rsidRPr="0099536D" w:rsidRDefault="00FD0236" w:rsidP="00FD0236">
      <w:pPr>
        <w:rPr>
          <w:rFonts w:ascii="Arial" w:hAnsi="Arial" w:cs="Arial"/>
        </w:rPr>
      </w:pPr>
    </w:p>
    <w:p w14:paraId="169D3D49" w14:textId="0813837F" w:rsidR="00FD0236" w:rsidRPr="0099536D" w:rsidRDefault="00FD0236" w:rsidP="00FD0236">
      <w:pPr>
        <w:pStyle w:val="ListParagraph"/>
        <w:numPr>
          <w:ilvl w:val="0"/>
          <w:numId w:val="3"/>
        </w:numPr>
        <w:rPr>
          <w:rFonts w:ascii="Arial" w:hAnsi="Arial" w:cs="Arial"/>
        </w:rPr>
      </w:pPr>
      <w:r w:rsidRPr="0099536D">
        <w:rPr>
          <w:rFonts w:ascii="Arial" w:hAnsi="Arial" w:cs="Arial"/>
        </w:rPr>
        <w:t xml:space="preserve">The visual impact upon the character and appearance of the </w:t>
      </w:r>
      <w:r w:rsidR="0099536D" w:rsidRPr="0099536D">
        <w:rPr>
          <w:rFonts w:ascii="Arial" w:hAnsi="Arial" w:cs="Arial"/>
        </w:rPr>
        <w:t>street scene</w:t>
      </w:r>
      <w:r w:rsidRPr="0099536D">
        <w:rPr>
          <w:rFonts w:ascii="Arial" w:hAnsi="Arial" w:cs="Arial"/>
        </w:rPr>
        <w:t xml:space="preserve"> and the Conservation Area</w:t>
      </w:r>
    </w:p>
    <w:p w14:paraId="3627840E" w14:textId="719A9B5A" w:rsidR="00FD0236" w:rsidRPr="0099536D" w:rsidRDefault="00FD0236" w:rsidP="00FD0236">
      <w:pPr>
        <w:pStyle w:val="ListParagraph"/>
        <w:numPr>
          <w:ilvl w:val="0"/>
          <w:numId w:val="3"/>
        </w:numPr>
        <w:rPr>
          <w:rFonts w:ascii="Arial" w:hAnsi="Arial" w:cs="Arial"/>
        </w:rPr>
      </w:pPr>
      <w:r w:rsidRPr="0099536D">
        <w:rPr>
          <w:rFonts w:ascii="Arial" w:hAnsi="Arial" w:cs="Arial"/>
        </w:rPr>
        <w:t>The impact upon the neighbouring properties amenity.</w:t>
      </w:r>
    </w:p>
    <w:p w14:paraId="5346ADC7" w14:textId="79FCC069" w:rsidR="00FD0236" w:rsidRPr="0099536D" w:rsidRDefault="00FD0236" w:rsidP="00FD0236">
      <w:pPr>
        <w:rPr>
          <w:rFonts w:ascii="Arial" w:hAnsi="Arial" w:cs="Arial"/>
        </w:rPr>
      </w:pPr>
    </w:p>
    <w:p w14:paraId="706E668A" w14:textId="48D48D3B" w:rsidR="00FD0236" w:rsidRPr="0099536D" w:rsidRDefault="00FD0236" w:rsidP="00FD0236">
      <w:pPr>
        <w:rPr>
          <w:rFonts w:ascii="Arial" w:hAnsi="Arial" w:cs="Arial"/>
          <w:u w:val="single"/>
        </w:rPr>
      </w:pPr>
      <w:r w:rsidRPr="0099536D">
        <w:rPr>
          <w:rFonts w:ascii="Arial" w:hAnsi="Arial" w:cs="Arial"/>
          <w:u w:val="single"/>
        </w:rPr>
        <w:t xml:space="preserve">Design and Conservation </w:t>
      </w:r>
    </w:p>
    <w:p w14:paraId="6B3792A0" w14:textId="327CF9D7" w:rsidR="00FF6CB9" w:rsidRPr="0099536D" w:rsidRDefault="00FD0236" w:rsidP="00FD0236">
      <w:pPr>
        <w:rPr>
          <w:rFonts w:ascii="Arial" w:hAnsi="Arial" w:cs="Arial"/>
        </w:rPr>
      </w:pPr>
      <w:r w:rsidRPr="0099536D">
        <w:rPr>
          <w:rFonts w:ascii="Arial" w:hAnsi="Arial" w:cs="Arial"/>
        </w:rPr>
        <w:t xml:space="preserve">As previously mention in this document, the site is located within the Hatton Gardens Conservation </w:t>
      </w:r>
      <w:r w:rsidR="0099536D" w:rsidRPr="0099536D">
        <w:rPr>
          <w:rFonts w:ascii="Arial" w:hAnsi="Arial" w:cs="Arial"/>
        </w:rPr>
        <w:t>Area and</w:t>
      </w:r>
      <w:r w:rsidR="00FF6CB9" w:rsidRPr="0099536D">
        <w:rPr>
          <w:rFonts w:ascii="Arial" w:hAnsi="Arial" w:cs="Arial"/>
        </w:rPr>
        <w:t xml:space="preserve"> falls within the Rosebery Avenue. The two windows that would be replaced are located at the rear of second floor flat, an area of the building that is not considered to be a prominent feature of the building no</w:t>
      </w:r>
      <w:r w:rsidR="0099536D">
        <w:rPr>
          <w:rFonts w:ascii="Arial" w:hAnsi="Arial" w:cs="Arial"/>
        </w:rPr>
        <w:t>r</w:t>
      </w:r>
      <w:r w:rsidR="00FF6CB9" w:rsidRPr="0099536D">
        <w:rPr>
          <w:rFonts w:ascii="Arial" w:hAnsi="Arial" w:cs="Arial"/>
        </w:rPr>
        <w:t xml:space="preserve"> is it easily seen from the street scene. </w:t>
      </w:r>
    </w:p>
    <w:p w14:paraId="16E209EB" w14:textId="77777777" w:rsidR="00FF6CB9" w:rsidRPr="0099536D" w:rsidRDefault="00FF6CB9" w:rsidP="00FD0236">
      <w:pPr>
        <w:rPr>
          <w:rFonts w:ascii="Arial" w:hAnsi="Arial" w:cs="Arial"/>
        </w:rPr>
      </w:pPr>
    </w:p>
    <w:p w14:paraId="1D3AE914" w14:textId="22A99B2C" w:rsidR="00FD0236" w:rsidRPr="0099536D" w:rsidRDefault="00FF6CB9" w:rsidP="00FD0236">
      <w:pPr>
        <w:rPr>
          <w:rFonts w:ascii="Arial" w:hAnsi="Arial" w:cs="Arial"/>
        </w:rPr>
      </w:pPr>
      <w:r w:rsidRPr="0099536D">
        <w:rPr>
          <w:rFonts w:ascii="Arial" w:hAnsi="Arial" w:cs="Arial"/>
        </w:rPr>
        <w:t xml:space="preserve">The rear of the building is significantly set back from the Eyre Street Hill. In addition to this, the rear of the application site </w:t>
      </w:r>
      <w:r w:rsidR="00B06D45" w:rsidRPr="0099536D">
        <w:rPr>
          <w:rFonts w:ascii="Arial" w:hAnsi="Arial" w:cs="Arial"/>
        </w:rPr>
        <w:t xml:space="preserve">is largely tucked behind the much larger ‘The Ragged’ building which has a part three storey rear extension which projects much further out than the rear elevation of the application site. </w:t>
      </w:r>
    </w:p>
    <w:p w14:paraId="5FB29A89" w14:textId="61DF5268" w:rsidR="00B06D45" w:rsidRPr="0099536D" w:rsidRDefault="00B06D45" w:rsidP="00FD0236">
      <w:pPr>
        <w:rPr>
          <w:rFonts w:ascii="Arial" w:hAnsi="Arial" w:cs="Arial"/>
        </w:rPr>
      </w:pPr>
    </w:p>
    <w:p w14:paraId="4F695B6A" w14:textId="4370F1DD" w:rsidR="00B06D45" w:rsidRPr="0099536D" w:rsidRDefault="00B06D45" w:rsidP="00FD0236">
      <w:pPr>
        <w:rPr>
          <w:rFonts w:ascii="Arial" w:hAnsi="Arial" w:cs="Arial"/>
        </w:rPr>
      </w:pPr>
      <w:r w:rsidRPr="0099536D">
        <w:rPr>
          <w:rFonts w:ascii="Arial" w:hAnsi="Arial" w:cs="Arial"/>
        </w:rPr>
        <w:t xml:space="preserve">It is </w:t>
      </w:r>
      <w:r w:rsidR="0099536D" w:rsidRPr="0099536D">
        <w:rPr>
          <w:rFonts w:ascii="Arial" w:hAnsi="Arial" w:cs="Arial"/>
        </w:rPr>
        <w:t>acknowledged</w:t>
      </w:r>
      <w:r w:rsidRPr="0099536D">
        <w:rPr>
          <w:rFonts w:ascii="Arial" w:hAnsi="Arial" w:cs="Arial"/>
        </w:rPr>
        <w:t xml:space="preserve"> that the two windows that will be replace would be partially visible from Eyre Street Hill, </w:t>
      </w:r>
      <w:r w:rsidR="0099536D">
        <w:rPr>
          <w:rFonts w:ascii="Arial" w:hAnsi="Arial" w:cs="Arial"/>
        </w:rPr>
        <w:t xml:space="preserve">however, </w:t>
      </w:r>
      <w:r w:rsidRPr="0099536D">
        <w:rPr>
          <w:rFonts w:ascii="Arial" w:hAnsi="Arial" w:cs="Arial"/>
        </w:rPr>
        <w:t xml:space="preserve">the immediate context needs to be taken into account. The windows on both the application site and the Ragged building are all in poor condition. This coupled with the fact that these windows all look out over an unsightly car parking/servicing area would suggest that the replacement windows would firstly be largely unnoticed and secondly </w:t>
      </w:r>
      <w:r w:rsidR="0099536D">
        <w:rPr>
          <w:rFonts w:ascii="Arial" w:hAnsi="Arial" w:cs="Arial"/>
        </w:rPr>
        <w:t>be an</w:t>
      </w:r>
      <w:bookmarkStart w:id="0" w:name="_GoBack"/>
      <w:bookmarkEnd w:id="0"/>
      <w:r w:rsidRPr="0099536D">
        <w:rPr>
          <w:rFonts w:ascii="Arial" w:hAnsi="Arial" w:cs="Arial"/>
        </w:rPr>
        <w:t xml:space="preserve"> improvement to this area of the conservation area. </w:t>
      </w:r>
    </w:p>
    <w:p w14:paraId="1C347565" w14:textId="2388573E" w:rsidR="00B06D45" w:rsidRPr="0099536D" w:rsidRDefault="00B06D45" w:rsidP="00FD0236">
      <w:pPr>
        <w:rPr>
          <w:rFonts w:ascii="Arial" w:hAnsi="Arial" w:cs="Arial"/>
        </w:rPr>
      </w:pPr>
    </w:p>
    <w:p w14:paraId="402AAFE2" w14:textId="66264A46" w:rsidR="00253AF7" w:rsidRPr="0099536D" w:rsidRDefault="00B06D45" w:rsidP="00FD0236">
      <w:pPr>
        <w:rPr>
          <w:rFonts w:ascii="Arial" w:hAnsi="Arial" w:cs="Arial"/>
        </w:rPr>
      </w:pPr>
      <w:r w:rsidRPr="0099536D">
        <w:rPr>
          <w:rFonts w:ascii="Arial" w:hAnsi="Arial" w:cs="Arial"/>
        </w:rPr>
        <w:t xml:space="preserve">The Hatton Gardens Conservation Area appraisal does acknowledge that the industrial character to the area does add value to </w:t>
      </w:r>
      <w:r w:rsidR="00253AF7" w:rsidRPr="0099536D">
        <w:rPr>
          <w:rFonts w:ascii="Arial" w:hAnsi="Arial" w:cs="Arial"/>
        </w:rPr>
        <w:t xml:space="preserve">its appearance. However, this specific part of the Conservation area is not considered to be located within a prominent part nor offer key attributes to its designation. </w:t>
      </w:r>
    </w:p>
    <w:p w14:paraId="65FC469B" w14:textId="1A2D86B9" w:rsidR="009F2D7C" w:rsidRPr="0099536D" w:rsidRDefault="009F2D7C" w:rsidP="00FD0236">
      <w:pPr>
        <w:rPr>
          <w:rFonts w:ascii="Arial" w:hAnsi="Arial" w:cs="Arial"/>
        </w:rPr>
      </w:pPr>
    </w:p>
    <w:p w14:paraId="0099C0B0" w14:textId="77777777" w:rsidR="006E45CB" w:rsidRPr="0099536D" w:rsidRDefault="009F2D7C" w:rsidP="00FD0236">
      <w:pPr>
        <w:rPr>
          <w:rFonts w:ascii="Arial" w:hAnsi="Arial" w:cs="Arial"/>
        </w:rPr>
      </w:pPr>
      <w:r w:rsidRPr="0099536D">
        <w:rPr>
          <w:rFonts w:ascii="Arial" w:hAnsi="Arial" w:cs="Arial"/>
        </w:rPr>
        <w:t xml:space="preserve">Policy D1 notes that, wherever possible, architectural features on existing buildings should be retained and that insensitive replacement of windows can </w:t>
      </w:r>
      <w:r w:rsidR="006E45CB" w:rsidRPr="0099536D">
        <w:rPr>
          <w:rFonts w:ascii="Arial" w:hAnsi="Arial" w:cs="Arial"/>
        </w:rPr>
        <w:t>spoil the appearance of the building.</w:t>
      </w:r>
      <w:r w:rsidRPr="0099536D">
        <w:rPr>
          <w:rFonts w:ascii="Arial" w:hAnsi="Arial" w:cs="Arial"/>
        </w:rPr>
        <w:t xml:space="preserve"> Policy D2 (Heritage) states that in order to maintain the character of Camden’s Conservation Areas, the Council will require that development within Conservation Areas preserves or where possible enhances the character or appearance of the area. </w:t>
      </w:r>
    </w:p>
    <w:p w14:paraId="02DFE0EF" w14:textId="77777777" w:rsidR="006E45CB" w:rsidRPr="0099536D" w:rsidRDefault="006E45CB" w:rsidP="00FD0236">
      <w:pPr>
        <w:rPr>
          <w:rFonts w:ascii="Arial" w:hAnsi="Arial" w:cs="Arial"/>
        </w:rPr>
      </w:pPr>
    </w:p>
    <w:p w14:paraId="0FFC8927" w14:textId="7478F530" w:rsidR="009F2D7C" w:rsidRPr="0099536D" w:rsidRDefault="009F2D7C" w:rsidP="009F2D7C">
      <w:pPr>
        <w:rPr>
          <w:rFonts w:ascii="Arial" w:hAnsi="Arial" w:cs="Arial"/>
        </w:rPr>
      </w:pPr>
      <w:r w:rsidRPr="0099536D">
        <w:rPr>
          <w:rFonts w:ascii="Arial" w:hAnsi="Arial" w:cs="Arial"/>
        </w:rPr>
        <w:t xml:space="preserve">As previously mentioned, the context at the rear of the property comprises of a series of </w:t>
      </w:r>
      <w:r w:rsidR="0099536D" w:rsidRPr="0099536D">
        <w:rPr>
          <w:rFonts w:ascii="Arial" w:hAnsi="Arial" w:cs="Arial"/>
        </w:rPr>
        <w:t>poor-quality</w:t>
      </w:r>
      <w:r w:rsidRPr="0099536D">
        <w:rPr>
          <w:rFonts w:ascii="Arial" w:hAnsi="Arial" w:cs="Arial"/>
        </w:rPr>
        <w:t xml:space="preserve"> windows, all of which have a harmful impact on its setting. The new conservation style windows would enhance the appearance of the flat and its setting within the Hatton Gardens Conservation Area. </w:t>
      </w:r>
      <w:r w:rsidRPr="0099536D">
        <w:rPr>
          <w:rFonts w:ascii="Arial" w:hAnsi="Arial" w:cs="Arial"/>
        </w:rPr>
        <w:t xml:space="preserve">Therefore, the proposed replacement of timber to uPVC windows is not considered to have a harmful impact on the character of the host building nor the Hatton Garden Conservation Area. </w:t>
      </w:r>
    </w:p>
    <w:p w14:paraId="3E1CB49E" w14:textId="77777777" w:rsidR="0073615F" w:rsidRPr="0099536D" w:rsidRDefault="0073615F" w:rsidP="00FD0236">
      <w:pPr>
        <w:rPr>
          <w:rFonts w:ascii="Arial" w:hAnsi="Arial" w:cs="Arial"/>
        </w:rPr>
      </w:pPr>
    </w:p>
    <w:p w14:paraId="5BE4E43C" w14:textId="6E49E5EA" w:rsidR="0073615F" w:rsidRPr="0099536D" w:rsidRDefault="0073615F" w:rsidP="00FD0236">
      <w:pPr>
        <w:rPr>
          <w:rFonts w:ascii="Arial" w:hAnsi="Arial" w:cs="Arial"/>
          <w:u w:val="single"/>
        </w:rPr>
      </w:pPr>
      <w:r w:rsidRPr="0099536D">
        <w:rPr>
          <w:rFonts w:ascii="Arial" w:hAnsi="Arial" w:cs="Arial"/>
          <w:u w:val="single"/>
        </w:rPr>
        <w:t>Impact on the neighbouring properties amenity space</w:t>
      </w:r>
    </w:p>
    <w:p w14:paraId="061DAC34" w14:textId="77777777" w:rsidR="0073615F" w:rsidRPr="0099536D" w:rsidRDefault="0073615F" w:rsidP="00FD0236">
      <w:pPr>
        <w:rPr>
          <w:rFonts w:ascii="Arial" w:hAnsi="Arial" w:cs="Arial"/>
        </w:rPr>
      </w:pPr>
      <w:r w:rsidRPr="0099536D">
        <w:rPr>
          <w:rFonts w:ascii="Arial" w:hAnsi="Arial" w:cs="Arial"/>
        </w:rPr>
        <w:t xml:space="preserve">The proposed development would not introduce any new viewpoints from the application site. The outlook from both of the windows are already established and the size of the window would not change. As such, the propose development would not result in overlooking, other than what is already established. The proposed development would not have a detrimental impact upon the amenity of the neighbouring properties. </w:t>
      </w:r>
    </w:p>
    <w:p w14:paraId="067D0ED5" w14:textId="77777777" w:rsidR="0073615F" w:rsidRPr="0099536D" w:rsidRDefault="0073615F" w:rsidP="00FD0236">
      <w:pPr>
        <w:rPr>
          <w:rFonts w:ascii="Arial" w:hAnsi="Arial" w:cs="Arial"/>
        </w:rPr>
      </w:pPr>
    </w:p>
    <w:p w14:paraId="768B30AB" w14:textId="77777777" w:rsidR="0073615F" w:rsidRPr="0099536D" w:rsidRDefault="0073615F" w:rsidP="00FD0236">
      <w:pPr>
        <w:rPr>
          <w:rFonts w:ascii="Arial" w:hAnsi="Arial" w:cs="Arial"/>
        </w:rPr>
      </w:pPr>
    </w:p>
    <w:p w14:paraId="5C162F37" w14:textId="77777777" w:rsidR="0073615F" w:rsidRPr="0099536D" w:rsidRDefault="0073615F" w:rsidP="0073615F">
      <w:pPr>
        <w:pStyle w:val="Heading1"/>
        <w:rPr>
          <w:rFonts w:ascii="Arial" w:hAnsi="Arial" w:cs="Arial"/>
        </w:rPr>
      </w:pPr>
      <w:r w:rsidRPr="0099536D">
        <w:rPr>
          <w:rFonts w:ascii="Arial" w:hAnsi="Arial" w:cs="Arial"/>
        </w:rPr>
        <w:t>Conclusion</w:t>
      </w:r>
    </w:p>
    <w:p w14:paraId="533AF901" w14:textId="77777777" w:rsidR="0073615F" w:rsidRPr="0099536D" w:rsidRDefault="0073615F" w:rsidP="0073615F">
      <w:pPr>
        <w:rPr>
          <w:rFonts w:ascii="Arial" w:hAnsi="Arial" w:cs="Arial"/>
        </w:rPr>
      </w:pPr>
    </w:p>
    <w:p w14:paraId="24063E04" w14:textId="7D3AD900" w:rsidR="0073615F" w:rsidRPr="0099536D" w:rsidRDefault="0073615F" w:rsidP="0073615F">
      <w:pPr>
        <w:rPr>
          <w:rFonts w:ascii="Arial" w:hAnsi="Arial" w:cs="Arial"/>
        </w:rPr>
      </w:pPr>
      <w:r w:rsidRPr="0099536D">
        <w:rPr>
          <w:rFonts w:ascii="Arial" w:hAnsi="Arial" w:cs="Arial"/>
        </w:rPr>
        <w:t xml:space="preserve">Full planning permission is sought for the replacement of two timber windows on the rear elevation of the second floor flat. The replacement windows would be conservation styles upvc. It is considered that the replacement windows would not have a harmful impact on the setting of the application site nor harm the character of the Hatton Garden Conservation Area. In addition to this the proposed development would not have a harmful impact on the neighbouring properties amenity space. As such, is considered that this application acceptable and that planning permission should be granted. </w:t>
      </w:r>
    </w:p>
    <w:sectPr w:rsidR="0073615F" w:rsidRPr="0099536D" w:rsidSect="0099536D">
      <w:footerReference w:type="even"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D2778" w14:textId="77777777" w:rsidR="005573E6" w:rsidRDefault="005573E6" w:rsidP="0099536D">
      <w:r>
        <w:separator/>
      </w:r>
    </w:p>
  </w:endnote>
  <w:endnote w:type="continuationSeparator" w:id="0">
    <w:p w14:paraId="79A234D3" w14:textId="77777777" w:rsidR="005573E6" w:rsidRDefault="005573E6" w:rsidP="0099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1900642"/>
      <w:docPartObj>
        <w:docPartGallery w:val="Page Numbers (Bottom of Page)"/>
        <w:docPartUnique/>
      </w:docPartObj>
    </w:sdtPr>
    <w:sdtContent>
      <w:p w14:paraId="55ACFD3E" w14:textId="7AFC903D" w:rsidR="0099536D" w:rsidRDefault="0099536D" w:rsidP="003C26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25BC13" w14:textId="77777777" w:rsidR="0099536D" w:rsidRDefault="0099536D" w:rsidP="009953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5485185"/>
      <w:docPartObj>
        <w:docPartGallery w:val="Page Numbers (Bottom of Page)"/>
        <w:docPartUnique/>
      </w:docPartObj>
    </w:sdtPr>
    <w:sdtContent>
      <w:p w14:paraId="37C17630" w14:textId="17BF63BC" w:rsidR="0099536D" w:rsidRDefault="0099536D" w:rsidP="003C26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ACDDB0" w14:textId="77777777" w:rsidR="0099536D" w:rsidRDefault="0099536D" w:rsidP="009953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07461" w14:textId="77777777" w:rsidR="005573E6" w:rsidRDefault="005573E6" w:rsidP="0099536D">
      <w:r>
        <w:separator/>
      </w:r>
    </w:p>
  </w:footnote>
  <w:footnote w:type="continuationSeparator" w:id="0">
    <w:p w14:paraId="746A13CE" w14:textId="77777777" w:rsidR="005573E6" w:rsidRDefault="005573E6" w:rsidP="009953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E70EF"/>
    <w:multiLevelType w:val="hybridMultilevel"/>
    <w:tmpl w:val="C964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46CFA"/>
    <w:multiLevelType w:val="hybridMultilevel"/>
    <w:tmpl w:val="5C2C8A72"/>
    <w:lvl w:ilvl="0" w:tplc="780E13C8">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E11A5D"/>
    <w:multiLevelType w:val="hybridMultilevel"/>
    <w:tmpl w:val="3AA8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A79"/>
    <w:rsid w:val="00024021"/>
    <w:rsid w:val="000A27C4"/>
    <w:rsid w:val="000C5471"/>
    <w:rsid w:val="0022093A"/>
    <w:rsid w:val="00253AF7"/>
    <w:rsid w:val="002C5309"/>
    <w:rsid w:val="00533F71"/>
    <w:rsid w:val="005573E6"/>
    <w:rsid w:val="006E45CB"/>
    <w:rsid w:val="0073615F"/>
    <w:rsid w:val="0099536D"/>
    <w:rsid w:val="009F2D7C"/>
    <w:rsid w:val="00AE46F5"/>
    <w:rsid w:val="00B06D45"/>
    <w:rsid w:val="00B70D41"/>
    <w:rsid w:val="00CD3443"/>
    <w:rsid w:val="00CF7259"/>
    <w:rsid w:val="00E168E3"/>
    <w:rsid w:val="00F80A79"/>
    <w:rsid w:val="00F901D0"/>
    <w:rsid w:val="00FD0236"/>
    <w:rsid w:val="00FF6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879A8"/>
  <w15:chartTrackingRefBased/>
  <w15:docId w15:val="{5D636909-A76A-9C46-9A1F-6CFBE34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A7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A7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CD3443"/>
    <w:rPr>
      <w:rFonts w:ascii="Times New Roman" w:hAnsi="Times New Roman" w:cs="Times New Roman"/>
    </w:rPr>
  </w:style>
  <w:style w:type="paragraph" w:styleId="ListParagraph">
    <w:name w:val="List Paragraph"/>
    <w:basedOn w:val="Normal"/>
    <w:uiPriority w:val="34"/>
    <w:qFormat/>
    <w:rsid w:val="00F901D0"/>
    <w:pPr>
      <w:ind w:left="720"/>
      <w:contextualSpacing/>
    </w:pPr>
  </w:style>
  <w:style w:type="paragraph" w:styleId="Footer">
    <w:name w:val="footer"/>
    <w:basedOn w:val="Normal"/>
    <w:link w:val="FooterChar"/>
    <w:uiPriority w:val="99"/>
    <w:unhideWhenUsed/>
    <w:rsid w:val="0099536D"/>
    <w:pPr>
      <w:tabs>
        <w:tab w:val="center" w:pos="4680"/>
        <w:tab w:val="right" w:pos="9360"/>
      </w:tabs>
    </w:pPr>
  </w:style>
  <w:style w:type="character" w:customStyle="1" w:styleId="FooterChar">
    <w:name w:val="Footer Char"/>
    <w:basedOn w:val="DefaultParagraphFont"/>
    <w:link w:val="Footer"/>
    <w:uiPriority w:val="99"/>
    <w:rsid w:val="0099536D"/>
  </w:style>
  <w:style w:type="character" w:styleId="PageNumber">
    <w:name w:val="page number"/>
    <w:basedOn w:val="DefaultParagraphFont"/>
    <w:uiPriority w:val="99"/>
    <w:semiHidden/>
    <w:unhideWhenUsed/>
    <w:rsid w:val="00995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571763">
      <w:bodyDiv w:val="1"/>
      <w:marLeft w:val="0"/>
      <w:marRight w:val="0"/>
      <w:marTop w:val="0"/>
      <w:marBottom w:val="0"/>
      <w:divBdr>
        <w:top w:val="none" w:sz="0" w:space="0" w:color="auto"/>
        <w:left w:val="none" w:sz="0" w:space="0" w:color="auto"/>
        <w:bottom w:val="none" w:sz="0" w:space="0" w:color="auto"/>
        <w:right w:val="none" w:sz="0" w:space="0" w:color="auto"/>
      </w:divBdr>
      <w:divsChild>
        <w:div w:id="2015839978">
          <w:marLeft w:val="0"/>
          <w:marRight w:val="0"/>
          <w:marTop w:val="0"/>
          <w:marBottom w:val="0"/>
          <w:divBdr>
            <w:top w:val="none" w:sz="0" w:space="0" w:color="auto"/>
            <w:left w:val="none" w:sz="0" w:space="0" w:color="auto"/>
            <w:bottom w:val="none" w:sz="0" w:space="0" w:color="auto"/>
            <w:right w:val="none" w:sz="0" w:space="0" w:color="auto"/>
          </w:divBdr>
          <w:divsChild>
            <w:div w:id="1157067257">
              <w:marLeft w:val="0"/>
              <w:marRight w:val="0"/>
              <w:marTop w:val="0"/>
              <w:marBottom w:val="0"/>
              <w:divBdr>
                <w:top w:val="none" w:sz="0" w:space="0" w:color="auto"/>
                <w:left w:val="none" w:sz="0" w:space="0" w:color="auto"/>
                <w:bottom w:val="none" w:sz="0" w:space="0" w:color="auto"/>
                <w:right w:val="none" w:sz="0" w:space="0" w:color="auto"/>
              </w:divBdr>
              <w:divsChild>
                <w:div w:id="1495298328">
                  <w:marLeft w:val="0"/>
                  <w:marRight w:val="0"/>
                  <w:marTop w:val="0"/>
                  <w:marBottom w:val="0"/>
                  <w:divBdr>
                    <w:top w:val="none" w:sz="0" w:space="0" w:color="auto"/>
                    <w:left w:val="none" w:sz="0" w:space="0" w:color="auto"/>
                    <w:bottom w:val="none" w:sz="0" w:space="0" w:color="auto"/>
                    <w:right w:val="none" w:sz="0" w:space="0" w:color="auto"/>
                  </w:divBdr>
                  <w:divsChild>
                    <w:div w:id="7075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52861">
      <w:bodyDiv w:val="1"/>
      <w:marLeft w:val="0"/>
      <w:marRight w:val="0"/>
      <w:marTop w:val="0"/>
      <w:marBottom w:val="0"/>
      <w:divBdr>
        <w:top w:val="none" w:sz="0" w:space="0" w:color="auto"/>
        <w:left w:val="none" w:sz="0" w:space="0" w:color="auto"/>
        <w:bottom w:val="none" w:sz="0" w:space="0" w:color="auto"/>
        <w:right w:val="none" w:sz="0" w:space="0" w:color="auto"/>
      </w:divBdr>
    </w:div>
    <w:div w:id="719018685">
      <w:bodyDiv w:val="1"/>
      <w:marLeft w:val="0"/>
      <w:marRight w:val="0"/>
      <w:marTop w:val="0"/>
      <w:marBottom w:val="0"/>
      <w:divBdr>
        <w:top w:val="none" w:sz="0" w:space="0" w:color="auto"/>
        <w:left w:val="none" w:sz="0" w:space="0" w:color="auto"/>
        <w:bottom w:val="none" w:sz="0" w:space="0" w:color="auto"/>
        <w:right w:val="none" w:sz="0" w:space="0" w:color="auto"/>
      </w:divBdr>
      <w:divsChild>
        <w:div w:id="389689475">
          <w:marLeft w:val="0"/>
          <w:marRight w:val="0"/>
          <w:marTop w:val="0"/>
          <w:marBottom w:val="0"/>
          <w:divBdr>
            <w:top w:val="none" w:sz="0" w:space="0" w:color="auto"/>
            <w:left w:val="none" w:sz="0" w:space="0" w:color="auto"/>
            <w:bottom w:val="none" w:sz="0" w:space="0" w:color="auto"/>
            <w:right w:val="none" w:sz="0" w:space="0" w:color="auto"/>
          </w:divBdr>
          <w:divsChild>
            <w:div w:id="996878026">
              <w:marLeft w:val="0"/>
              <w:marRight w:val="0"/>
              <w:marTop w:val="0"/>
              <w:marBottom w:val="0"/>
              <w:divBdr>
                <w:top w:val="none" w:sz="0" w:space="0" w:color="auto"/>
                <w:left w:val="none" w:sz="0" w:space="0" w:color="auto"/>
                <w:bottom w:val="none" w:sz="0" w:space="0" w:color="auto"/>
                <w:right w:val="none" w:sz="0" w:space="0" w:color="auto"/>
              </w:divBdr>
              <w:divsChild>
                <w:div w:id="1013265149">
                  <w:marLeft w:val="0"/>
                  <w:marRight w:val="0"/>
                  <w:marTop w:val="0"/>
                  <w:marBottom w:val="0"/>
                  <w:divBdr>
                    <w:top w:val="none" w:sz="0" w:space="0" w:color="auto"/>
                    <w:left w:val="none" w:sz="0" w:space="0" w:color="auto"/>
                    <w:bottom w:val="none" w:sz="0" w:space="0" w:color="auto"/>
                    <w:right w:val="none" w:sz="0" w:space="0" w:color="auto"/>
                  </w:divBdr>
                  <w:divsChild>
                    <w:div w:id="16612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439">
      <w:bodyDiv w:val="1"/>
      <w:marLeft w:val="0"/>
      <w:marRight w:val="0"/>
      <w:marTop w:val="0"/>
      <w:marBottom w:val="0"/>
      <w:divBdr>
        <w:top w:val="none" w:sz="0" w:space="0" w:color="auto"/>
        <w:left w:val="none" w:sz="0" w:space="0" w:color="auto"/>
        <w:bottom w:val="none" w:sz="0" w:space="0" w:color="auto"/>
        <w:right w:val="none" w:sz="0" w:space="0" w:color="auto"/>
      </w:divBdr>
      <w:divsChild>
        <w:div w:id="15546280">
          <w:marLeft w:val="0"/>
          <w:marRight w:val="0"/>
          <w:marTop w:val="0"/>
          <w:marBottom w:val="0"/>
          <w:divBdr>
            <w:top w:val="none" w:sz="0" w:space="0" w:color="auto"/>
            <w:left w:val="none" w:sz="0" w:space="0" w:color="auto"/>
            <w:bottom w:val="none" w:sz="0" w:space="0" w:color="auto"/>
            <w:right w:val="none" w:sz="0" w:space="0" w:color="auto"/>
          </w:divBdr>
          <w:divsChild>
            <w:div w:id="32847332">
              <w:marLeft w:val="0"/>
              <w:marRight w:val="0"/>
              <w:marTop w:val="0"/>
              <w:marBottom w:val="0"/>
              <w:divBdr>
                <w:top w:val="none" w:sz="0" w:space="0" w:color="auto"/>
                <w:left w:val="none" w:sz="0" w:space="0" w:color="auto"/>
                <w:bottom w:val="none" w:sz="0" w:space="0" w:color="auto"/>
                <w:right w:val="none" w:sz="0" w:space="0" w:color="auto"/>
              </w:divBdr>
              <w:divsChild>
                <w:div w:id="536091920">
                  <w:marLeft w:val="0"/>
                  <w:marRight w:val="0"/>
                  <w:marTop w:val="0"/>
                  <w:marBottom w:val="0"/>
                  <w:divBdr>
                    <w:top w:val="none" w:sz="0" w:space="0" w:color="auto"/>
                    <w:left w:val="none" w:sz="0" w:space="0" w:color="auto"/>
                    <w:bottom w:val="none" w:sz="0" w:space="0" w:color="auto"/>
                    <w:right w:val="none" w:sz="0" w:space="0" w:color="auto"/>
                  </w:divBdr>
                  <w:divsChild>
                    <w:div w:id="4317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4826">
      <w:bodyDiv w:val="1"/>
      <w:marLeft w:val="0"/>
      <w:marRight w:val="0"/>
      <w:marTop w:val="0"/>
      <w:marBottom w:val="0"/>
      <w:divBdr>
        <w:top w:val="none" w:sz="0" w:space="0" w:color="auto"/>
        <w:left w:val="none" w:sz="0" w:space="0" w:color="auto"/>
        <w:bottom w:val="none" w:sz="0" w:space="0" w:color="auto"/>
        <w:right w:val="none" w:sz="0" w:space="0" w:color="auto"/>
      </w:divBdr>
      <w:divsChild>
        <w:div w:id="1277905987">
          <w:marLeft w:val="0"/>
          <w:marRight w:val="0"/>
          <w:marTop w:val="0"/>
          <w:marBottom w:val="0"/>
          <w:divBdr>
            <w:top w:val="none" w:sz="0" w:space="0" w:color="auto"/>
            <w:left w:val="none" w:sz="0" w:space="0" w:color="auto"/>
            <w:bottom w:val="none" w:sz="0" w:space="0" w:color="auto"/>
            <w:right w:val="none" w:sz="0" w:space="0" w:color="auto"/>
          </w:divBdr>
          <w:divsChild>
            <w:div w:id="534343062">
              <w:marLeft w:val="0"/>
              <w:marRight w:val="0"/>
              <w:marTop w:val="0"/>
              <w:marBottom w:val="0"/>
              <w:divBdr>
                <w:top w:val="none" w:sz="0" w:space="0" w:color="auto"/>
                <w:left w:val="none" w:sz="0" w:space="0" w:color="auto"/>
                <w:bottom w:val="none" w:sz="0" w:space="0" w:color="auto"/>
                <w:right w:val="none" w:sz="0" w:space="0" w:color="auto"/>
              </w:divBdr>
              <w:divsChild>
                <w:div w:id="5507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2722">
      <w:bodyDiv w:val="1"/>
      <w:marLeft w:val="0"/>
      <w:marRight w:val="0"/>
      <w:marTop w:val="0"/>
      <w:marBottom w:val="0"/>
      <w:divBdr>
        <w:top w:val="none" w:sz="0" w:space="0" w:color="auto"/>
        <w:left w:val="none" w:sz="0" w:space="0" w:color="auto"/>
        <w:bottom w:val="none" w:sz="0" w:space="0" w:color="auto"/>
        <w:right w:val="none" w:sz="0" w:space="0" w:color="auto"/>
      </w:divBdr>
      <w:divsChild>
        <w:div w:id="1192651956">
          <w:marLeft w:val="0"/>
          <w:marRight w:val="0"/>
          <w:marTop w:val="0"/>
          <w:marBottom w:val="0"/>
          <w:divBdr>
            <w:top w:val="none" w:sz="0" w:space="0" w:color="auto"/>
            <w:left w:val="none" w:sz="0" w:space="0" w:color="auto"/>
            <w:bottom w:val="none" w:sz="0" w:space="0" w:color="auto"/>
            <w:right w:val="none" w:sz="0" w:space="0" w:color="auto"/>
          </w:divBdr>
          <w:divsChild>
            <w:div w:id="967054302">
              <w:marLeft w:val="0"/>
              <w:marRight w:val="0"/>
              <w:marTop w:val="0"/>
              <w:marBottom w:val="0"/>
              <w:divBdr>
                <w:top w:val="none" w:sz="0" w:space="0" w:color="auto"/>
                <w:left w:val="none" w:sz="0" w:space="0" w:color="auto"/>
                <w:bottom w:val="none" w:sz="0" w:space="0" w:color="auto"/>
                <w:right w:val="none" w:sz="0" w:space="0" w:color="auto"/>
              </w:divBdr>
              <w:divsChild>
                <w:div w:id="510147319">
                  <w:marLeft w:val="0"/>
                  <w:marRight w:val="0"/>
                  <w:marTop w:val="0"/>
                  <w:marBottom w:val="0"/>
                  <w:divBdr>
                    <w:top w:val="none" w:sz="0" w:space="0" w:color="auto"/>
                    <w:left w:val="none" w:sz="0" w:space="0" w:color="auto"/>
                    <w:bottom w:val="none" w:sz="0" w:space="0" w:color="auto"/>
                    <w:right w:val="none" w:sz="0" w:space="0" w:color="auto"/>
                  </w:divBdr>
                  <w:divsChild>
                    <w:div w:id="6989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6355">
      <w:bodyDiv w:val="1"/>
      <w:marLeft w:val="0"/>
      <w:marRight w:val="0"/>
      <w:marTop w:val="0"/>
      <w:marBottom w:val="0"/>
      <w:divBdr>
        <w:top w:val="none" w:sz="0" w:space="0" w:color="auto"/>
        <w:left w:val="none" w:sz="0" w:space="0" w:color="auto"/>
        <w:bottom w:val="none" w:sz="0" w:space="0" w:color="auto"/>
        <w:right w:val="none" w:sz="0" w:space="0" w:color="auto"/>
      </w:divBdr>
    </w:div>
    <w:div w:id="1553543894">
      <w:bodyDiv w:val="1"/>
      <w:marLeft w:val="0"/>
      <w:marRight w:val="0"/>
      <w:marTop w:val="0"/>
      <w:marBottom w:val="0"/>
      <w:divBdr>
        <w:top w:val="none" w:sz="0" w:space="0" w:color="auto"/>
        <w:left w:val="none" w:sz="0" w:space="0" w:color="auto"/>
        <w:bottom w:val="none" w:sz="0" w:space="0" w:color="auto"/>
        <w:right w:val="none" w:sz="0" w:space="0" w:color="auto"/>
      </w:divBdr>
      <w:divsChild>
        <w:div w:id="958798068">
          <w:marLeft w:val="0"/>
          <w:marRight w:val="0"/>
          <w:marTop w:val="0"/>
          <w:marBottom w:val="0"/>
          <w:divBdr>
            <w:top w:val="none" w:sz="0" w:space="0" w:color="auto"/>
            <w:left w:val="none" w:sz="0" w:space="0" w:color="auto"/>
            <w:bottom w:val="none" w:sz="0" w:space="0" w:color="auto"/>
            <w:right w:val="none" w:sz="0" w:space="0" w:color="auto"/>
          </w:divBdr>
          <w:divsChild>
            <w:div w:id="1004478164">
              <w:marLeft w:val="0"/>
              <w:marRight w:val="0"/>
              <w:marTop w:val="0"/>
              <w:marBottom w:val="0"/>
              <w:divBdr>
                <w:top w:val="none" w:sz="0" w:space="0" w:color="auto"/>
                <w:left w:val="none" w:sz="0" w:space="0" w:color="auto"/>
                <w:bottom w:val="none" w:sz="0" w:space="0" w:color="auto"/>
                <w:right w:val="none" w:sz="0" w:space="0" w:color="auto"/>
              </w:divBdr>
              <w:divsChild>
                <w:div w:id="13718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63426">
      <w:bodyDiv w:val="1"/>
      <w:marLeft w:val="0"/>
      <w:marRight w:val="0"/>
      <w:marTop w:val="0"/>
      <w:marBottom w:val="0"/>
      <w:divBdr>
        <w:top w:val="none" w:sz="0" w:space="0" w:color="auto"/>
        <w:left w:val="none" w:sz="0" w:space="0" w:color="auto"/>
        <w:bottom w:val="none" w:sz="0" w:space="0" w:color="auto"/>
        <w:right w:val="none" w:sz="0" w:space="0" w:color="auto"/>
      </w:divBdr>
    </w:div>
    <w:div w:id="1789161016">
      <w:bodyDiv w:val="1"/>
      <w:marLeft w:val="0"/>
      <w:marRight w:val="0"/>
      <w:marTop w:val="0"/>
      <w:marBottom w:val="0"/>
      <w:divBdr>
        <w:top w:val="none" w:sz="0" w:space="0" w:color="auto"/>
        <w:left w:val="none" w:sz="0" w:space="0" w:color="auto"/>
        <w:bottom w:val="none" w:sz="0" w:space="0" w:color="auto"/>
        <w:right w:val="none" w:sz="0" w:space="0" w:color="auto"/>
      </w:divBdr>
    </w:div>
    <w:div w:id="208602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6</Pages>
  <Words>1185</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Kirby</dc:creator>
  <cp:keywords/>
  <dc:description/>
  <cp:lastModifiedBy>Chris Kirby</cp:lastModifiedBy>
  <cp:revision>1</cp:revision>
  <dcterms:created xsi:type="dcterms:W3CDTF">2019-10-30T16:34:00Z</dcterms:created>
  <dcterms:modified xsi:type="dcterms:W3CDTF">2019-10-31T16:42:00Z</dcterms:modified>
</cp:coreProperties>
</file>