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0FF4D" w14:textId="4416CC4E" w:rsidR="008716C2" w:rsidRDefault="009B7C88">
      <w:pPr>
        <w:spacing w:before="21"/>
        <w:ind w:left="100"/>
        <w:rPr>
          <w:rFonts w:ascii="Calibri"/>
          <w:b/>
          <w:sz w:val="32"/>
        </w:rPr>
      </w:pPr>
      <w:r>
        <w:rPr>
          <w:noProof/>
        </w:rPr>
        <w:drawing>
          <wp:anchor distT="0" distB="0" distL="0" distR="0" simplePos="0" relativeHeight="1144" behindDoc="0" locked="0" layoutInCell="1" allowOverlap="1" wp14:anchorId="6A3FE4A3" wp14:editId="303339ED">
            <wp:simplePos x="0" y="0"/>
            <wp:positionH relativeFrom="page">
              <wp:posOffset>4485004</wp:posOffset>
            </wp:positionH>
            <wp:positionV relativeFrom="paragraph">
              <wp:posOffset>116489</wp:posOffset>
            </wp:positionV>
            <wp:extent cx="2651125" cy="89461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651125" cy="894613"/>
                    </a:xfrm>
                    <a:prstGeom prst="rect">
                      <a:avLst/>
                    </a:prstGeom>
                  </pic:spPr>
                </pic:pic>
              </a:graphicData>
            </a:graphic>
          </wp:anchor>
        </w:drawing>
      </w:r>
      <w:r>
        <w:rPr>
          <w:rFonts w:ascii="Calibri"/>
          <w:b/>
          <w:sz w:val="32"/>
        </w:rPr>
        <w:t xml:space="preserve">PLANNING </w:t>
      </w:r>
      <w:r w:rsidR="00E744BF">
        <w:rPr>
          <w:rFonts w:ascii="Calibri"/>
          <w:b/>
          <w:sz w:val="32"/>
        </w:rPr>
        <w:t xml:space="preserve">DESIGN and ACCESS </w:t>
      </w:r>
      <w:r>
        <w:rPr>
          <w:rFonts w:ascii="Calibri"/>
          <w:b/>
          <w:sz w:val="32"/>
        </w:rPr>
        <w:t>STATEMENT</w:t>
      </w:r>
    </w:p>
    <w:p w14:paraId="642F0F47" w14:textId="238DEE3E" w:rsidR="008716C2" w:rsidRDefault="009B7C88">
      <w:pPr>
        <w:pStyle w:val="Heading1"/>
        <w:spacing w:before="285"/>
        <w:ind w:left="313"/>
      </w:pPr>
      <w:r>
        <w:rPr>
          <w:noProof/>
        </w:rPr>
        <mc:AlternateContent>
          <mc:Choice Requires="wpg">
            <w:drawing>
              <wp:anchor distT="0" distB="0" distL="114300" distR="114300" simplePos="0" relativeHeight="1120" behindDoc="0" locked="0" layoutInCell="1" allowOverlap="1" wp14:anchorId="3842047A" wp14:editId="7F59653E">
                <wp:simplePos x="0" y="0"/>
                <wp:positionH relativeFrom="page">
                  <wp:posOffset>1458595</wp:posOffset>
                </wp:positionH>
                <wp:positionV relativeFrom="paragraph">
                  <wp:posOffset>174625</wp:posOffset>
                </wp:positionV>
                <wp:extent cx="2796540" cy="1014730"/>
                <wp:effectExtent l="10795" t="4445" r="254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6540" cy="1014730"/>
                          <a:chOff x="2297" y="275"/>
                          <a:chExt cx="4404" cy="1598"/>
                        </a:xfrm>
                      </wpg:grpSpPr>
                      <wps:wsp>
                        <wps:cNvPr id="16" name="AutoShape 18"/>
                        <wps:cNvSpPr>
                          <a:spLocks/>
                        </wps:cNvSpPr>
                        <wps:spPr bwMode="auto">
                          <a:xfrm>
                            <a:off x="2302" y="280"/>
                            <a:ext cx="4394" cy="1588"/>
                          </a:xfrm>
                          <a:custGeom>
                            <a:avLst/>
                            <a:gdLst>
                              <a:gd name="T0" fmla="+- 0 2306 2302"/>
                              <a:gd name="T1" fmla="*/ T0 w 4394"/>
                              <a:gd name="T2" fmla="+- 0 284 280"/>
                              <a:gd name="T3" fmla="*/ 284 h 1588"/>
                              <a:gd name="T4" fmla="+- 0 6691 2302"/>
                              <a:gd name="T5" fmla="*/ T4 w 4394"/>
                              <a:gd name="T6" fmla="+- 0 284 280"/>
                              <a:gd name="T7" fmla="*/ 284 h 1588"/>
                              <a:gd name="T8" fmla="+- 0 2306 2302"/>
                              <a:gd name="T9" fmla="*/ T8 w 4394"/>
                              <a:gd name="T10" fmla="+- 0 1338 280"/>
                              <a:gd name="T11" fmla="*/ 1338 h 1588"/>
                              <a:gd name="T12" fmla="+- 0 6691 2302"/>
                              <a:gd name="T13" fmla="*/ T12 w 4394"/>
                              <a:gd name="T14" fmla="+- 0 1338 280"/>
                              <a:gd name="T15" fmla="*/ 1338 h 1588"/>
                              <a:gd name="T16" fmla="+- 0 2302 2302"/>
                              <a:gd name="T17" fmla="*/ T16 w 4394"/>
                              <a:gd name="T18" fmla="+- 0 280 280"/>
                              <a:gd name="T19" fmla="*/ 280 h 1588"/>
                              <a:gd name="T20" fmla="+- 0 2302 2302"/>
                              <a:gd name="T21" fmla="*/ T20 w 4394"/>
                              <a:gd name="T22" fmla="+- 0 1868 280"/>
                              <a:gd name="T23" fmla="*/ 1868 h 1588"/>
                              <a:gd name="T24" fmla="+- 0 2306 2302"/>
                              <a:gd name="T25" fmla="*/ T24 w 4394"/>
                              <a:gd name="T26" fmla="+- 0 1864 280"/>
                              <a:gd name="T27" fmla="*/ 1864 h 1588"/>
                              <a:gd name="T28" fmla="+- 0 6691 2302"/>
                              <a:gd name="T29" fmla="*/ T28 w 4394"/>
                              <a:gd name="T30" fmla="+- 0 1864 280"/>
                              <a:gd name="T31" fmla="*/ 1864 h 1588"/>
                              <a:gd name="T32" fmla="+- 0 6696 2302"/>
                              <a:gd name="T33" fmla="*/ T32 w 4394"/>
                              <a:gd name="T34" fmla="+- 0 280 280"/>
                              <a:gd name="T35" fmla="*/ 280 h 1588"/>
                              <a:gd name="T36" fmla="+- 0 6696 2302"/>
                              <a:gd name="T37" fmla="*/ T36 w 4394"/>
                              <a:gd name="T38" fmla="+- 0 1868 280"/>
                              <a:gd name="T39" fmla="*/ 1868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94" h="1588">
                                <a:moveTo>
                                  <a:pt x="4" y="4"/>
                                </a:moveTo>
                                <a:lnTo>
                                  <a:pt x="4389" y="4"/>
                                </a:lnTo>
                                <a:moveTo>
                                  <a:pt x="4" y="1058"/>
                                </a:moveTo>
                                <a:lnTo>
                                  <a:pt x="4389" y="1058"/>
                                </a:lnTo>
                                <a:moveTo>
                                  <a:pt x="0" y="0"/>
                                </a:moveTo>
                                <a:lnTo>
                                  <a:pt x="0" y="1588"/>
                                </a:lnTo>
                                <a:moveTo>
                                  <a:pt x="4" y="1584"/>
                                </a:moveTo>
                                <a:lnTo>
                                  <a:pt x="4389" y="1584"/>
                                </a:lnTo>
                                <a:moveTo>
                                  <a:pt x="4394" y="0"/>
                                </a:moveTo>
                                <a:lnTo>
                                  <a:pt x="4394" y="15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7"/>
                        <wps:cNvSpPr txBox="1">
                          <a:spLocks noChangeArrowheads="1"/>
                        </wps:cNvSpPr>
                        <wps:spPr bwMode="auto">
                          <a:xfrm>
                            <a:off x="2302" y="284"/>
                            <a:ext cx="439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1B962" w14:textId="324A8E2B" w:rsidR="006B5C56" w:rsidRDefault="00241756">
                              <w:pPr>
                                <w:spacing w:before="7"/>
                                <w:ind w:left="110" w:right="2036"/>
                                <w:rPr>
                                  <w:b/>
                                  <w:sz w:val="20"/>
                                </w:rPr>
                              </w:pPr>
                              <w:r w:rsidRPr="00241756">
                                <w:rPr>
                                  <w:b/>
                                  <w:sz w:val="20"/>
                                </w:rPr>
                                <w:t>The Works 167-169, Camden High Street, London, NW1 7JY</w:t>
                              </w:r>
                            </w:p>
                          </w:txbxContent>
                        </wps:txbx>
                        <wps:bodyPr rot="0" vert="horz" wrap="square" lIns="0" tIns="0" rIns="0" bIns="0" anchor="t" anchorCtr="0" upright="1">
                          <a:noAutofit/>
                        </wps:bodyPr>
                      </wps:wsp>
                      <wps:wsp>
                        <wps:cNvPr id="18" name="Text Box 16"/>
                        <wps:cNvSpPr txBox="1">
                          <a:spLocks noChangeArrowheads="1"/>
                        </wps:cNvSpPr>
                        <wps:spPr bwMode="auto">
                          <a:xfrm>
                            <a:off x="2302" y="1338"/>
                            <a:ext cx="4394"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A27A" w14:textId="19CCCCA3" w:rsidR="008716C2" w:rsidRDefault="006B5C56">
                              <w:pPr>
                                <w:spacing w:line="227" w:lineRule="exact"/>
                                <w:ind w:left="110" w:right="2036"/>
                                <w:rPr>
                                  <w:b/>
                                  <w:sz w:val="20"/>
                                </w:rPr>
                              </w:pPr>
                              <w:r>
                                <w:rPr>
                                  <w:b/>
                                  <w:sz w:val="20"/>
                                </w:rPr>
                                <w:t>5</w:t>
                              </w:r>
                              <w:r w:rsidR="00AD06AA">
                                <w:rPr>
                                  <w:b/>
                                  <w:sz w:val="20"/>
                                  <w:vertAlign w:val="superscript"/>
                                </w:rPr>
                                <w:t>th</w:t>
                              </w:r>
                              <w:r w:rsidR="00BF276C">
                                <w:rPr>
                                  <w:b/>
                                  <w:sz w:val="20"/>
                                </w:rPr>
                                <w:t xml:space="preserve"> </w:t>
                              </w:r>
                              <w:r>
                                <w:rPr>
                                  <w:b/>
                                  <w:sz w:val="20"/>
                                </w:rPr>
                                <w:t xml:space="preserve"> September</w:t>
                              </w:r>
                              <w:r w:rsidR="00E744BF">
                                <w:rPr>
                                  <w:b/>
                                  <w:sz w:val="20"/>
                                </w:rPr>
                                <w:t xml:space="preserve"> 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2047A" id="Group 15" o:spid="_x0000_s1026" style="position:absolute;left:0;text-align:left;margin-left:114.85pt;margin-top:13.75pt;width:220.2pt;height:79.9pt;z-index:1120;mso-position-horizontal-relative:page" coordorigin="2297,275" coordsize="4404,1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">
                <v:shape id="AutoShape 18" o:spid="_x0000_s1027" style="position:absolute;left:2302;top:280;width:4394;height:1588;visibility:visible;mso-wrap-style:square;v-text-anchor:top" coordsize="4394,15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" path="m4,4r4385,m4,1058r4385,m,l,1588t4,-4l4389,1584m4394,r,1588e" filled="f" strokeweight=".48pt">
                  <v:path arrowok="t" o:connecttype="custom" o:connectlocs="4,284;4389,284;4,1338;4389,1338;0,280;0,1868;4,1864;4389,1864;4394,280;4394,1868" o:connectangles="0,0,0,0,0,0,0,0,0,0"/>
                </v:shape>
                <v:shapetype id="_x0000_t202" coordsize="21600,21600" o:spt="202" path="m,l,21600r21600,l21600,xe">
                  <v:stroke joinstyle="miter"/>
                  <v:path gradientshapeok="t" o:connecttype="rect"/>
                </v:shapetype>
                <v:shape id="Text Box 17" o:spid="_x0000_s1028" type="#_x0000_t202" style="position:absolute;left:2302;top:284;width:4394;height:10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05F1B962" w14:textId="324A8E2B" w:rsidR="006B5C56" w:rsidRDefault="00241756">
                        <w:pPr>
                          <w:spacing w:before="7"/>
                          <w:ind w:left="110" w:right="2036"/>
                          <w:rPr>
                            <w:b/>
                            <w:sz w:val="20"/>
                          </w:rPr>
                        </w:pPr>
                        <w:r w:rsidRPr="00241756">
                          <w:rPr>
                            <w:b/>
                            <w:sz w:val="20"/>
                          </w:rPr>
                          <w:t>The Works 167-169, Camden High Street, London, NW1 7JY</w:t>
                        </w:r>
                      </w:p>
                    </w:txbxContent>
                  </v:textbox>
                </v:shape>
                <v:shape id="Text Box 16" o:spid="_x0000_s1029" type="#_x0000_t202" style="position:absolute;left:2302;top:1338;width:4394;height:5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6EA4A27A" w14:textId="19CCCCA3" w:rsidR="008716C2" w:rsidRDefault="006B5C56">
                        <w:pPr>
                          <w:spacing w:line="227" w:lineRule="exact"/>
                          <w:ind w:left="110" w:right="2036"/>
                          <w:rPr>
                            <w:b/>
                            <w:sz w:val="20"/>
                          </w:rPr>
                        </w:pPr>
                        <w:r>
                          <w:rPr>
                            <w:b/>
                            <w:sz w:val="20"/>
                          </w:rPr>
                          <w:t>5</w:t>
                        </w:r>
                        <w:r w:rsidR="00AD06AA">
                          <w:rPr>
                            <w:b/>
                            <w:sz w:val="20"/>
                            <w:vertAlign w:val="superscript"/>
                          </w:rPr>
                          <w:t>th</w:t>
                        </w:r>
                        <w:r w:rsidR="00BF276C">
                          <w:rPr>
                            <w:b/>
                            <w:sz w:val="20"/>
                          </w:rPr>
                          <w:t xml:space="preserve"> </w:t>
                        </w:r>
                        <w:r>
                          <w:rPr>
                            <w:b/>
                            <w:sz w:val="20"/>
                          </w:rPr>
                          <w:t xml:space="preserve"> September</w:t>
                        </w:r>
                        <w:r w:rsidR="00E744BF">
                          <w:rPr>
                            <w:b/>
                            <w:sz w:val="20"/>
                          </w:rPr>
                          <w:t xml:space="preserve"> 2019</w:t>
                        </w:r>
                      </w:p>
                    </w:txbxContent>
                  </v:textbox>
                </v:shape>
                <w10:wrap anchorx="page"/>
              </v:group>
            </w:pict>
          </mc:Fallback>
        </mc:AlternateContent>
      </w:r>
      <w:r>
        <w:t>Project:</w:t>
      </w:r>
    </w:p>
    <w:p w14:paraId="7C69FC9E" w14:textId="77777777" w:rsidR="008716C2" w:rsidRDefault="008716C2">
      <w:pPr>
        <w:pStyle w:val="BodyText"/>
        <w:rPr>
          <w:rFonts w:ascii="Calibri"/>
          <w:b/>
        </w:rPr>
      </w:pPr>
    </w:p>
    <w:p w14:paraId="090D33D6" w14:textId="77777777" w:rsidR="008716C2" w:rsidRDefault="008716C2">
      <w:pPr>
        <w:pStyle w:val="BodyText"/>
        <w:rPr>
          <w:rFonts w:ascii="Calibri"/>
          <w:b/>
        </w:rPr>
      </w:pPr>
    </w:p>
    <w:p w14:paraId="5A8A44B9" w14:textId="77777777" w:rsidR="008716C2" w:rsidRDefault="008716C2">
      <w:pPr>
        <w:pStyle w:val="BodyText"/>
        <w:rPr>
          <w:rFonts w:ascii="Calibri"/>
          <w:b/>
        </w:rPr>
      </w:pPr>
    </w:p>
    <w:p w14:paraId="057B5EF4" w14:textId="77777777" w:rsidR="008716C2" w:rsidRDefault="009B7C88">
      <w:pPr>
        <w:spacing w:before="132"/>
        <w:ind w:left="313"/>
        <w:rPr>
          <w:rFonts w:ascii="Calibri"/>
          <w:b/>
          <w:sz w:val="20"/>
        </w:rPr>
      </w:pPr>
      <w:r>
        <w:rPr>
          <w:rFonts w:ascii="Calibri"/>
          <w:b/>
          <w:sz w:val="20"/>
        </w:rPr>
        <w:t>Date:</w:t>
      </w:r>
    </w:p>
    <w:p w14:paraId="68F65FC6" w14:textId="77777777" w:rsidR="008716C2" w:rsidRDefault="008716C2">
      <w:pPr>
        <w:pStyle w:val="BodyText"/>
        <w:rPr>
          <w:rFonts w:ascii="Calibri"/>
          <w:b/>
        </w:rPr>
      </w:pPr>
    </w:p>
    <w:p w14:paraId="4EC5246B" w14:textId="77777777" w:rsidR="008716C2" w:rsidRDefault="008716C2">
      <w:pPr>
        <w:pStyle w:val="BodyText"/>
        <w:spacing w:before="5"/>
        <w:rPr>
          <w:rFonts w:ascii="Calibri"/>
          <w:b/>
        </w:rPr>
      </w:pPr>
    </w:p>
    <w:p w14:paraId="7C12EF83" w14:textId="77777777" w:rsidR="008716C2" w:rsidRDefault="009B7C88">
      <w:pPr>
        <w:spacing w:before="59"/>
        <w:ind w:left="344"/>
        <w:rPr>
          <w:rFonts w:ascii="Calibri"/>
          <w:b/>
          <w:sz w:val="20"/>
        </w:rPr>
      </w:pPr>
      <w:r>
        <w:rPr>
          <w:rFonts w:ascii="Calibri"/>
          <w:b/>
          <w:sz w:val="20"/>
        </w:rPr>
        <w:t>Application details:</w:t>
      </w:r>
    </w:p>
    <w:p w14:paraId="7D7B8233" w14:textId="263DC774" w:rsidR="008716C2" w:rsidRDefault="009B7C88">
      <w:pPr>
        <w:tabs>
          <w:tab w:val="left" w:pos="7579"/>
        </w:tabs>
        <w:ind w:left="1732"/>
        <w:rPr>
          <w:rFonts w:ascii="Calibri"/>
          <w:b/>
          <w:sz w:val="20"/>
        </w:rPr>
      </w:pPr>
      <w:r>
        <w:rPr>
          <w:noProof/>
        </w:rPr>
        <mc:AlternateContent>
          <mc:Choice Requires="wps">
            <w:drawing>
              <wp:anchor distT="0" distB="0" distL="114300" distR="114300" simplePos="0" relativeHeight="1168" behindDoc="0" locked="0" layoutInCell="1" allowOverlap="1" wp14:anchorId="57B28BD1" wp14:editId="655C4A31">
                <wp:simplePos x="0" y="0"/>
                <wp:positionH relativeFrom="page">
                  <wp:posOffset>1452880</wp:posOffset>
                </wp:positionH>
                <wp:positionV relativeFrom="paragraph">
                  <wp:posOffset>149860</wp:posOffset>
                </wp:positionV>
                <wp:extent cx="2799080" cy="1346200"/>
                <wp:effectExtent l="0" t="127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tblGrid>
                            <w:tr w:rsidR="008716C2" w14:paraId="6EE750B4" w14:textId="77777777">
                              <w:trPr>
                                <w:trHeight w:hRule="exact" w:val="240"/>
                              </w:trPr>
                              <w:tc>
                                <w:tcPr>
                                  <w:tcW w:w="4393" w:type="dxa"/>
                                </w:tcPr>
                                <w:p w14:paraId="63953A38" w14:textId="77777777" w:rsidR="008716C2" w:rsidRDefault="009B7C88">
                                  <w:pPr>
                                    <w:pStyle w:val="TableParagraph"/>
                                    <w:spacing w:line="222" w:lineRule="exact"/>
                                    <w:ind w:left="110" w:right="1957"/>
                                    <w:rPr>
                                      <w:sz w:val="20"/>
                                    </w:rPr>
                                  </w:pPr>
                                  <w:r>
                                    <w:rPr>
                                      <w:sz w:val="20"/>
                                    </w:rPr>
                                    <w:t>Mr Mark Fryer</w:t>
                                  </w:r>
                                </w:p>
                              </w:tc>
                            </w:tr>
                            <w:tr w:rsidR="008716C2" w14:paraId="192C95D0" w14:textId="77777777">
                              <w:trPr>
                                <w:trHeight w:hRule="exact" w:val="1390"/>
                              </w:trPr>
                              <w:tc>
                                <w:tcPr>
                                  <w:tcW w:w="4393" w:type="dxa"/>
                                </w:tcPr>
                                <w:p w14:paraId="3A14EDA7" w14:textId="77777777" w:rsidR="008716C2" w:rsidRDefault="009B7C88" w:rsidP="002F5758">
                                  <w:pPr>
                                    <w:pStyle w:val="TableParagraph"/>
                                    <w:ind w:left="105" w:right="1957"/>
                                    <w:rPr>
                                      <w:sz w:val="20"/>
                                    </w:rPr>
                                  </w:pPr>
                                  <w:r>
                                    <w:rPr>
                                      <w:sz w:val="20"/>
                                    </w:rPr>
                                    <w:t xml:space="preserve">The Works Stores Limited </w:t>
                                  </w:r>
                                  <w:r w:rsidR="002F5758">
                                    <w:rPr>
                                      <w:sz w:val="20"/>
                                    </w:rPr>
                                    <w:t>Boldmere House</w:t>
                                  </w:r>
                                </w:p>
                                <w:p w14:paraId="73507739" w14:textId="77777777" w:rsidR="002F5758" w:rsidRDefault="002F5758" w:rsidP="002F5758">
                                  <w:pPr>
                                    <w:pStyle w:val="TableParagraph"/>
                                    <w:ind w:left="105" w:right="1957"/>
                                    <w:rPr>
                                      <w:sz w:val="20"/>
                                    </w:rPr>
                                  </w:pPr>
                                  <w:r>
                                    <w:rPr>
                                      <w:sz w:val="20"/>
                                    </w:rPr>
                                    <w:t>Faraday Avenue</w:t>
                                  </w:r>
                                </w:p>
                                <w:p w14:paraId="16BA3D43" w14:textId="77777777" w:rsidR="002F5758" w:rsidRDefault="002F5758" w:rsidP="002F5758">
                                  <w:pPr>
                                    <w:pStyle w:val="TableParagraph"/>
                                    <w:ind w:left="105" w:right="1957"/>
                                    <w:rPr>
                                      <w:sz w:val="20"/>
                                    </w:rPr>
                                  </w:pPr>
                                  <w:r>
                                    <w:rPr>
                                      <w:sz w:val="20"/>
                                    </w:rPr>
                                    <w:t>Hams Hall Distribution Park</w:t>
                                  </w:r>
                                </w:p>
                                <w:p w14:paraId="7B4B5992" w14:textId="77777777" w:rsidR="002F5758" w:rsidRDefault="002F5758" w:rsidP="002F5758">
                                  <w:pPr>
                                    <w:pStyle w:val="TableParagraph"/>
                                    <w:ind w:left="105" w:right="1957"/>
                                    <w:rPr>
                                      <w:sz w:val="20"/>
                                    </w:rPr>
                                  </w:pPr>
                                  <w:r>
                                    <w:rPr>
                                      <w:sz w:val="20"/>
                                    </w:rPr>
                                    <w:t>Birmingham</w:t>
                                  </w:r>
                                </w:p>
                                <w:p w14:paraId="71A31A15" w14:textId="5AAB5E3E" w:rsidR="002F5758" w:rsidRDefault="002F5758" w:rsidP="002F5758">
                                  <w:pPr>
                                    <w:pStyle w:val="TableParagraph"/>
                                    <w:ind w:left="105" w:right="1957"/>
                                    <w:rPr>
                                      <w:sz w:val="20"/>
                                    </w:rPr>
                                  </w:pPr>
                                </w:p>
                              </w:tc>
                            </w:tr>
                            <w:tr w:rsidR="008716C2" w14:paraId="556DD910" w14:textId="77777777">
                              <w:trPr>
                                <w:trHeight w:hRule="exact" w:val="240"/>
                              </w:trPr>
                              <w:tc>
                                <w:tcPr>
                                  <w:tcW w:w="4393" w:type="dxa"/>
                                </w:tcPr>
                                <w:p w14:paraId="5E7BFB8A" w14:textId="109D786D" w:rsidR="008716C2" w:rsidRDefault="009B7C88">
                                  <w:pPr>
                                    <w:pStyle w:val="TableParagraph"/>
                                    <w:spacing w:line="225" w:lineRule="exact"/>
                                    <w:ind w:left="105" w:right="1957"/>
                                    <w:rPr>
                                      <w:sz w:val="20"/>
                                    </w:rPr>
                                  </w:pPr>
                                  <w:r>
                                    <w:rPr>
                                      <w:sz w:val="20"/>
                                    </w:rPr>
                                    <w:t>B</w:t>
                                  </w:r>
                                  <w:r w:rsidR="002F5758">
                                    <w:rPr>
                                      <w:sz w:val="20"/>
                                    </w:rPr>
                                    <w:t>46 1AL</w:t>
                                  </w:r>
                                </w:p>
                              </w:tc>
                            </w:tr>
                            <w:tr w:rsidR="008716C2" w14:paraId="48FC3FA1" w14:textId="77777777">
                              <w:trPr>
                                <w:trHeight w:hRule="exact" w:val="240"/>
                              </w:trPr>
                              <w:tc>
                                <w:tcPr>
                                  <w:tcW w:w="4393" w:type="dxa"/>
                                </w:tcPr>
                                <w:p w14:paraId="722D2548" w14:textId="77777777" w:rsidR="008716C2" w:rsidRDefault="008716C2"/>
                              </w:tc>
                            </w:tr>
                          </w:tbl>
                          <w:p w14:paraId="1021E2BA" w14:textId="77777777" w:rsidR="008716C2" w:rsidRDefault="008716C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28BD1" id="Text Box 14" o:spid="_x0000_s1030" type="#_x0000_t202" style="position:absolute;left:0;text-align:left;margin-left:114.4pt;margin-top:11.8pt;width:220.4pt;height:106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&#13;&#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tblGrid>
                      <w:tr w:rsidR="008716C2" w14:paraId="6EE750B4" w14:textId="77777777">
                        <w:trPr>
                          <w:trHeight w:hRule="exact" w:val="240"/>
                        </w:trPr>
                        <w:tc>
                          <w:tcPr>
                            <w:tcW w:w="4393" w:type="dxa"/>
                          </w:tcPr>
                          <w:p w14:paraId="63953A38" w14:textId="77777777" w:rsidR="008716C2" w:rsidRDefault="009B7C88">
                            <w:pPr>
                              <w:pStyle w:val="TableParagraph"/>
                              <w:spacing w:line="222" w:lineRule="exact"/>
                              <w:ind w:left="110" w:right="1957"/>
                              <w:rPr>
                                <w:sz w:val="20"/>
                              </w:rPr>
                            </w:pPr>
                            <w:r>
                              <w:rPr>
                                <w:sz w:val="20"/>
                              </w:rPr>
                              <w:t>Mr Mark Fryer</w:t>
                            </w:r>
                          </w:p>
                        </w:tc>
                      </w:tr>
                      <w:tr w:rsidR="008716C2" w14:paraId="192C95D0" w14:textId="77777777">
                        <w:trPr>
                          <w:trHeight w:hRule="exact" w:val="1390"/>
                        </w:trPr>
                        <w:tc>
                          <w:tcPr>
                            <w:tcW w:w="4393" w:type="dxa"/>
                          </w:tcPr>
                          <w:p w14:paraId="3A14EDA7" w14:textId="77777777" w:rsidR="008716C2" w:rsidRDefault="009B7C88" w:rsidP="002F5758">
                            <w:pPr>
                              <w:pStyle w:val="TableParagraph"/>
                              <w:ind w:left="105" w:right="1957"/>
                              <w:rPr>
                                <w:sz w:val="20"/>
                              </w:rPr>
                            </w:pPr>
                            <w:r>
                              <w:rPr>
                                <w:sz w:val="20"/>
                              </w:rPr>
                              <w:t xml:space="preserve">The Works Stores Limited </w:t>
                            </w:r>
                            <w:r w:rsidR="002F5758">
                              <w:rPr>
                                <w:sz w:val="20"/>
                              </w:rPr>
                              <w:t>Boldmere House</w:t>
                            </w:r>
                          </w:p>
                          <w:p w14:paraId="73507739" w14:textId="77777777" w:rsidR="002F5758" w:rsidRDefault="002F5758" w:rsidP="002F5758">
                            <w:pPr>
                              <w:pStyle w:val="TableParagraph"/>
                              <w:ind w:left="105" w:right="1957"/>
                              <w:rPr>
                                <w:sz w:val="20"/>
                              </w:rPr>
                            </w:pPr>
                            <w:r>
                              <w:rPr>
                                <w:sz w:val="20"/>
                              </w:rPr>
                              <w:t>Faraday Avenue</w:t>
                            </w:r>
                          </w:p>
                          <w:p w14:paraId="16BA3D43" w14:textId="77777777" w:rsidR="002F5758" w:rsidRDefault="002F5758" w:rsidP="002F5758">
                            <w:pPr>
                              <w:pStyle w:val="TableParagraph"/>
                              <w:ind w:left="105" w:right="1957"/>
                              <w:rPr>
                                <w:sz w:val="20"/>
                              </w:rPr>
                            </w:pPr>
                            <w:r>
                              <w:rPr>
                                <w:sz w:val="20"/>
                              </w:rPr>
                              <w:t>Hams Hall Distribution Park</w:t>
                            </w:r>
                          </w:p>
                          <w:p w14:paraId="7B4B5992" w14:textId="77777777" w:rsidR="002F5758" w:rsidRDefault="002F5758" w:rsidP="002F5758">
                            <w:pPr>
                              <w:pStyle w:val="TableParagraph"/>
                              <w:ind w:left="105" w:right="1957"/>
                              <w:rPr>
                                <w:sz w:val="20"/>
                              </w:rPr>
                            </w:pPr>
                            <w:r>
                              <w:rPr>
                                <w:sz w:val="20"/>
                              </w:rPr>
                              <w:t>Birmingham</w:t>
                            </w:r>
                          </w:p>
                          <w:p w14:paraId="71A31A15" w14:textId="5AAB5E3E" w:rsidR="002F5758" w:rsidRDefault="002F5758" w:rsidP="002F5758">
                            <w:pPr>
                              <w:pStyle w:val="TableParagraph"/>
                              <w:ind w:left="105" w:right="1957"/>
                              <w:rPr>
                                <w:sz w:val="20"/>
                              </w:rPr>
                            </w:pPr>
                          </w:p>
                        </w:tc>
                      </w:tr>
                      <w:tr w:rsidR="008716C2" w14:paraId="556DD910" w14:textId="77777777">
                        <w:trPr>
                          <w:trHeight w:hRule="exact" w:val="240"/>
                        </w:trPr>
                        <w:tc>
                          <w:tcPr>
                            <w:tcW w:w="4393" w:type="dxa"/>
                          </w:tcPr>
                          <w:p w14:paraId="5E7BFB8A" w14:textId="109D786D" w:rsidR="008716C2" w:rsidRDefault="009B7C88">
                            <w:pPr>
                              <w:pStyle w:val="TableParagraph"/>
                              <w:spacing w:line="225" w:lineRule="exact"/>
                              <w:ind w:left="105" w:right="1957"/>
                              <w:rPr>
                                <w:sz w:val="20"/>
                              </w:rPr>
                            </w:pPr>
                            <w:r>
                              <w:rPr>
                                <w:sz w:val="20"/>
                              </w:rPr>
                              <w:t>B</w:t>
                            </w:r>
                            <w:r w:rsidR="002F5758">
                              <w:rPr>
                                <w:sz w:val="20"/>
                              </w:rPr>
                              <w:t>46 1AL</w:t>
                            </w:r>
                          </w:p>
                        </w:tc>
                      </w:tr>
                      <w:tr w:rsidR="008716C2" w14:paraId="48FC3FA1" w14:textId="77777777">
                        <w:trPr>
                          <w:trHeight w:hRule="exact" w:val="240"/>
                        </w:trPr>
                        <w:tc>
                          <w:tcPr>
                            <w:tcW w:w="4393" w:type="dxa"/>
                          </w:tcPr>
                          <w:p w14:paraId="722D2548" w14:textId="77777777" w:rsidR="008716C2" w:rsidRDefault="008716C2"/>
                        </w:tc>
                      </w:tr>
                    </w:tbl>
                    <w:p w14:paraId="1021E2BA" w14:textId="77777777" w:rsidR="008716C2" w:rsidRDefault="008716C2">
                      <w:pPr>
                        <w:pStyle w:val="BodyText"/>
                      </w:pPr>
                    </w:p>
                  </w:txbxContent>
                </v:textbox>
                <w10:wrap anchorx="page"/>
              </v:shape>
            </w:pict>
          </mc:Fallback>
        </mc:AlternateContent>
      </w:r>
      <w:r>
        <w:rPr>
          <w:noProof/>
        </w:rPr>
        <mc:AlternateContent>
          <mc:Choice Requires="wps">
            <w:drawing>
              <wp:anchor distT="0" distB="0" distL="114300" distR="114300" simplePos="0" relativeHeight="1192" behindDoc="0" locked="0" layoutInCell="1" allowOverlap="1" wp14:anchorId="77AAC669" wp14:editId="0A767E3A">
                <wp:simplePos x="0" y="0"/>
                <wp:positionH relativeFrom="page">
                  <wp:posOffset>5166995</wp:posOffset>
                </wp:positionH>
                <wp:positionV relativeFrom="paragraph">
                  <wp:posOffset>149860</wp:posOffset>
                </wp:positionV>
                <wp:extent cx="2056765" cy="1346200"/>
                <wp:effectExtent l="4445"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tblGrid>
                            <w:tr w:rsidR="008716C2" w14:paraId="6572BCEA" w14:textId="77777777">
                              <w:trPr>
                                <w:trHeight w:hRule="exact" w:val="240"/>
                              </w:trPr>
                              <w:tc>
                                <w:tcPr>
                                  <w:tcW w:w="3224" w:type="dxa"/>
                                </w:tcPr>
                                <w:p w14:paraId="4A4C1FF4" w14:textId="21C4D226" w:rsidR="008716C2" w:rsidRDefault="00AD06AA">
                                  <w:pPr>
                                    <w:pStyle w:val="TableParagraph"/>
                                    <w:spacing w:line="222" w:lineRule="exact"/>
                                    <w:rPr>
                                      <w:sz w:val="20"/>
                                    </w:rPr>
                                  </w:pPr>
                                  <w:r>
                                    <w:rPr>
                                      <w:sz w:val="20"/>
                                    </w:rPr>
                                    <w:t>Andrew Olley</w:t>
                                  </w:r>
                                </w:p>
                              </w:tc>
                            </w:tr>
                            <w:tr w:rsidR="008716C2" w14:paraId="50BC40D9" w14:textId="77777777">
                              <w:trPr>
                                <w:trHeight w:hRule="exact" w:val="1390"/>
                              </w:trPr>
                              <w:tc>
                                <w:tcPr>
                                  <w:tcW w:w="3224" w:type="dxa"/>
                                </w:tcPr>
                                <w:p w14:paraId="7DC63EB6" w14:textId="77777777" w:rsidR="008716C2" w:rsidRDefault="009B7C88">
                                  <w:pPr>
                                    <w:pStyle w:val="TableParagraph"/>
                                    <w:rPr>
                                      <w:sz w:val="20"/>
                                    </w:rPr>
                                  </w:pPr>
                                  <w:r>
                                    <w:rPr>
                                      <w:sz w:val="20"/>
                                    </w:rPr>
                                    <w:t>One Sign and Digital D86 Princesway North</w:t>
                                  </w:r>
                                </w:p>
                                <w:p w14:paraId="3960C6ED" w14:textId="77777777" w:rsidR="008716C2" w:rsidRDefault="009B7C88">
                                  <w:pPr>
                                    <w:pStyle w:val="TableParagraph"/>
                                    <w:ind w:right="0"/>
                                    <w:rPr>
                                      <w:sz w:val="20"/>
                                    </w:rPr>
                                  </w:pPr>
                                  <w:r>
                                    <w:rPr>
                                      <w:sz w:val="20"/>
                                    </w:rPr>
                                    <w:t>Team Valley Trading Estate Gateshead</w:t>
                                  </w:r>
                                </w:p>
                              </w:tc>
                            </w:tr>
                            <w:tr w:rsidR="008716C2" w14:paraId="5517247E" w14:textId="77777777">
                              <w:trPr>
                                <w:trHeight w:hRule="exact" w:val="240"/>
                              </w:trPr>
                              <w:tc>
                                <w:tcPr>
                                  <w:tcW w:w="3224" w:type="dxa"/>
                                </w:tcPr>
                                <w:p w14:paraId="61109AFF" w14:textId="77777777" w:rsidR="008716C2" w:rsidRDefault="009B7C88">
                                  <w:pPr>
                                    <w:pStyle w:val="TableParagraph"/>
                                    <w:spacing w:line="225" w:lineRule="exact"/>
                                    <w:rPr>
                                      <w:sz w:val="20"/>
                                    </w:rPr>
                                  </w:pPr>
                                  <w:r>
                                    <w:rPr>
                                      <w:sz w:val="20"/>
                                    </w:rPr>
                                    <w:t>NE110TU</w:t>
                                  </w:r>
                                </w:p>
                              </w:tc>
                            </w:tr>
                            <w:tr w:rsidR="008716C2" w14:paraId="6D9F5B06" w14:textId="77777777">
                              <w:trPr>
                                <w:trHeight w:hRule="exact" w:val="240"/>
                              </w:trPr>
                              <w:tc>
                                <w:tcPr>
                                  <w:tcW w:w="3224" w:type="dxa"/>
                                </w:tcPr>
                                <w:p w14:paraId="73DFD946" w14:textId="77777777" w:rsidR="008716C2" w:rsidRDefault="009B7C88">
                                  <w:pPr>
                                    <w:pStyle w:val="TableParagraph"/>
                                    <w:spacing w:line="225" w:lineRule="exact"/>
                                    <w:rPr>
                                      <w:sz w:val="20"/>
                                    </w:rPr>
                                  </w:pPr>
                                  <w:r>
                                    <w:rPr>
                                      <w:sz w:val="20"/>
                                    </w:rPr>
                                    <w:t>01914876767</w:t>
                                  </w:r>
                                </w:p>
                              </w:tc>
                            </w:tr>
                          </w:tbl>
                          <w:p w14:paraId="1573D41E" w14:textId="77777777" w:rsidR="008716C2" w:rsidRDefault="008716C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C669" id="Text Box 13" o:spid="_x0000_s1031" type="#_x0000_t202" style="position:absolute;left:0;text-align:left;margin-left:406.85pt;margin-top:11.8pt;width:161.95pt;height:106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&#13;&#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4"/>
                      </w:tblGrid>
                      <w:tr w:rsidR="008716C2" w14:paraId="6572BCEA" w14:textId="77777777">
                        <w:trPr>
                          <w:trHeight w:hRule="exact" w:val="240"/>
                        </w:trPr>
                        <w:tc>
                          <w:tcPr>
                            <w:tcW w:w="3224" w:type="dxa"/>
                          </w:tcPr>
                          <w:p w14:paraId="4A4C1FF4" w14:textId="21C4D226" w:rsidR="008716C2" w:rsidRDefault="00AD06AA">
                            <w:pPr>
                              <w:pStyle w:val="TableParagraph"/>
                              <w:spacing w:line="222" w:lineRule="exact"/>
                              <w:rPr>
                                <w:sz w:val="20"/>
                              </w:rPr>
                            </w:pPr>
                            <w:r>
                              <w:rPr>
                                <w:sz w:val="20"/>
                              </w:rPr>
                              <w:t>Andrew Olley</w:t>
                            </w:r>
                          </w:p>
                        </w:tc>
                      </w:tr>
                      <w:tr w:rsidR="008716C2" w14:paraId="50BC40D9" w14:textId="77777777">
                        <w:trPr>
                          <w:trHeight w:hRule="exact" w:val="1390"/>
                        </w:trPr>
                        <w:tc>
                          <w:tcPr>
                            <w:tcW w:w="3224" w:type="dxa"/>
                          </w:tcPr>
                          <w:p w14:paraId="7DC63EB6" w14:textId="77777777" w:rsidR="008716C2" w:rsidRDefault="009B7C88">
                            <w:pPr>
                              <w:pStyle w:val="TableParagraph"/>
                              <w:rPr>
                                <w:sz w:val="20"/>
                              </w:rPr>
                            </w:pPr>
                            <w:r>
                              <w:rPr>
                                <w:sz w:val="20"/>
                              </w:rPr>
                              <w:t>One Sign and Digital D86 Princesway North</w:t>
                            </w:r>
                          </w:p>
                          <w:p w14:paraId="3960C6ED" w14:textId="77777777" w:rsidR="008716C2" w:rsidRDefault="009B7C88">
                            <w:pPr>
                              <w:pStyle w:val="TableParagraph"/>
                              <w:ind w:right="0"/>
                              <w:rPr>
                                <w:sz w:val="20"/>
                              </w:rPr>
                            </w:pPr>
                            <w:r>
                              <w:rPr>
                                <w:sz w:val="20"/>
                              </w:rPr>
                              <w:t>Team Valley Trading Estate Gateshead</w:t>
                            </w:r>
                          </w:p>
                        </w:tc>
                      </w:tr>
                      <w:tr w:rsidR="008716C2" w14:paraId="5517247E" w14:textId="77777777">
                        <w:trPr>
                          <w:trHeight w:hRule="exact" w:val="240"/>
                        </w:trPr>
                        <w:tc>
                          <w:tcPr>
                            <w:tcW w:w="3224" w:type="dxa"/>
                          </w:tcPr>
                          <w:p w14:paraId="61109AFF" w14:textId="77777777" w:rsidR="008716C2" w:rsidRDefault="009B7C88">
                            <w:pPr>
                              <w:pStyle w:val="TableParagraph"/>
                              <w:spacing w:line="225" w:lineRule="exact"/>
                              <w:rPr>
                                <w:sz w:val="20"/>
                              </w:rPr>
                            </w:pPr>
                            <w:r>
                              <w:rPr>
                                <w:sz w:val="20"/>
                              </w:rPr>
                              <w:t>NE110TU</w:t>
                            </w:r>
                          </w:p>
                        </w:tc>
                      </w:tr>
                      <w:tr w:rsidR="008716C2" w14:paraId="6D9F5B06" w14:textId="77777777">
                        <w:trPr>
                          <w:trHeight w:hRule="exact" w:val="240"/>
                        </w:trPr>
                        <w:tc>
                          <w:tcPr>
                            <w:tcW w:w="3224" w:type="dxa"/>
                          </w:tcPr>
                          <w:p w14:paraId="73DFD946" w14:textId="77777777" w:rsidR="008716C2" w:rsidRDefault="009B7C88">
                            <w:pPr>
                              <w:pStyle w:val="TableParagraph"/>
                              <w:spacing w:line="225" w:lineRule="exact"/>
                              <w:rPr>
                                <w:sz w:val="20"/>
                              </w:rPr>
                            </w:pPr>
                            <w:r>
                              <w:rPr>
                                <w:sz w:val="20"/>
                              </w:rPr>
                              <w:t>01914876767</w:t>
                            </w:r>
                          </w:p>
                        </w:tc>
                      </w:tr>
                    </w:tbl>
                    <w:p w14:paraId="1573D41E" w14:textId="77777777" w:rsidR="008716C2" w:rsidRDefault="008716C2">
                      <w:pPr>
                        <w:pStyle w:val="BodyText"/>
                      </w:pPr>
                    </w:p>
                  </w:txbxContent>
                </v:textbox>
                <w10:wrap anchorx="page"/>
              </v:shape>
            </w:pict>
          </mc:Fallback>
        </mc:AlternateContent>
      </w:r>
      <w:r>
        <w:rPr>
          <w:rFonts w:ascii="Calibri"/>
          <w:b/>
          <w:sz w:val="20"/>
        </w:rPr>
        <w:t>Applicants</w:t>
      </w:r>
      <w:r>
        <w:rPr>
          <w:rFonts w:ascii="Calibri"/>
          <w:b/>
          <w:spacing w:val="-7"/>
          <w:sz w:val="20"/>
        </w:rPr>
        <w:t xml:space="preserve"> </w:t>
      </w:r>
      <w:r>
        <w:rPr>
          <w:rFonts w:ascii="Calibri"/>
          <w:b/>
          <w:sz w:val="20"/>
        </w:rPr>
        <w:t>name</w:t>
      </w:r>
      <w:r>
        <w:rPr>
          <w:rFonts w:ascii="Calibri"/>
          <w:b/>
          <w:sz w:val="20"/>
        </w:rPr>
        <w:tab/>
        <w:t>Agents</w:t>
      </w:r>
      <w:r>
        <w:rPr>
          <w:rFonts w:ascii="Calibri"/>
          <w:b/>
          <w:spacing w:val="-15"/>
          <w:sz w:val="20"/>
        </w:rPr>
        <w:t xml:space="preserve"> </w:t>
      </w:r>
      <w:r>
        <w:rPr>
          <w:rFonts w:ascii="Calibri"/>
          <w:b/>
          <w:sz w:val="20"/>
        </w:rPr>
        <w:t>name</w:t>
      </w:r>
    </w:p>
    <w:p w14:paraId="063EEA6C" w14:textId="77777777" w:rsidR="008716C2" w:rsidRDefault="008716C2">
      <w:pPr>
        <w:rPr>
          <w:rFonts w:ascii="Calibri"/>
          <w:sz w:val="20"/>
        </w:rPr>
        <w:sectPr w:rsidR="008716C2">
          <w:type w:val="continuous"/>
          <w:pgSz w:w="11900" w:h="16850"/>
          <w:pgMar w:top="880" w:right="400" w:bottom="280" w:left="680" w:header="720" w:footer="720" w:gutter="0"/>
          <w:cols w:space="720"/>
        </w:sectPr>
      </w:pPr>
    </w:p>
    <w:p w14:paraId="36B3E982" w14:textId="77777777" w:rsidR="008716C2" w:rsidRDefault="009B7C88">
      <w:pPr>
        <w:pStyle w:val="BodyText"/>
        <w:spacing w:before="12" w:line="247" w:lineRule="auto"/>
        <w:ind w:left="313"/>
        <w:rPr>
          <w:rFonts w:ascii="Calibri"/>
        </w:rPr>
      </w:pPr>
      <w:r>
        <w:rPr>
          <w:rFonts w:ascii="Calibri"/>
        </w:rPr>
        <w:t xml:space="preserve">Name: </w:t>
      </w:r>
      <w:r>
        <w:rPr>
          <w:rFonts w:ascii="Calibri"/>
          <w:w w:val="90"/>
        </w:rPr>
        <w:t>Address:</w:t>
      </w:r>
    </w:p>
    <w:p w14:paraId="2F11E383" w14:textId="77777777" w:rsidR="008716C2" w:rsidRDefault="009B7C88">
      <w:pPr>
        <w:pStyle w:val="BodyText"/>
        <w:spacing w:before="12"/>
        <w:ind w:left="313"/>
        <w:rPr>
          <w:rFonts w:ascii="Calibri"/>
        </w:rPr>
      </w:pPr>
      <w:r>
        <w:br w:type="column"/>
      </w:r>
      <w:r>
        <w:rPr>
          <w:rFonts w:ascii="Calibri"/>
          <w:w w:val="95"/>
        </w:rPr>
        <w:t>Name: Address:</w:t>
      </w:r>
    </w:p>
    <w:p w14:paraId="5C51F6C6" w14:textId="77777777" w:rsidR="008716C2" w:rsidRDefault="008716C2">
      <w:pPr>
        <w:rPr>
          <w:rFonts w:ascii="Calibri"/>
        </w:rPr>
        <w:sectPr w:rsidR="008716C2">
          <w:type w:val="continuous"/>
          <w:pgSz w:w="11900" w:h="16850"/>
          <w:pgMar w:top="880" w:right="400" w:bottom="280" w:left="680" w:header="720" w:footer="720" w:gutter="0"/>
          <w:cols w:num="2" w:space="720" w:equalWidth="0">
            <w:col w:w="979" w:space="4832"/>
            <w:col w:w="5009"/>
          </w:cols>
        </w:sectPr>
      </w:pPr>
    </w:p>
    <w:p w14:paraId="4F74F022" w14:textId="77777777" w:rsidR="008716C2" w:rsidRDefault="008716C2">
      <w:pPr>
        <w:pStyle w:val="BodyText"/>
        <w:rPr>
          <w:rFonts w:ascii="Calibri"/>
        </w:rPr>
      </w:pPr>
    </w:p>
    <w:p w14:paraId="542D18E6" w14:textId="77777777" w:rsidR="008716C2" w:rsidRDefault="008716C2">
      <w:pPr>
        <w:pStyle w:val="BodyText"/>
        <w:rPr>
          <w:rFonts w:ascii="Calibri"/>
        </w:rPr>
      </w:pPr>
    </w:p>
    <w:p w14:paraId="61211382" w14:textId="77777777" w:rsidR="008716C2" w:rsidRDefault="008716C2">
      <w:pPr>
        <w:pStyle w:val="BodyText"/>
        <w:rPr>
          <w:rFonts w:ascii="Calibri"/>
        </w:rPr>
      </w:pPr>
    </w:p>
    <w:p w14:paraId="4CF647E7" w14:textId="77777777" w:rsidR="008716C2" w:rsidRDefault="008716C2">
      <w:pPr>
        <w:pStyle w:val="BodyText"/>
        <w:rPr>
          <w:rFonts w:ascii="Calibri"/>
        </w:rPr>
      </w:pPr>
    </w:p>
    <w:p w14:paraId="1F31556B" w14:textId="77777777" w:rsidR="008716C2" w:rsidRDefault="008716C2">
      <w:pPr>
        <w:pStyle w:val="BodyText"/>
        <w:spacing w:before="4"/>
        <w:rPr>
          <w:rFonts w:ascii="Calibri"/>
          <w:sz w:val="15"/>
        </w:rPr>
      </w:pPr>
    </w:p>
    <w:p w14:paraId="42A69DF2" w14:textId="77777777" w:rsidR="008716C2" w:rsidRDefault="009B7C88">
      <w:pPr>
        <w:pStyle w:val="BodyText"/>
        <w:tabs>
          <w:tab w:val="left" w:pos="6125"/>
        </w:tabs>
        <w:spacing w:before="59"/>
        <w:ind w:left="313"/>
        <w:rPr>
          <w:rFonts w:ascii="Calibri"/>
        </w:rPr>
      </w:pPr>
      <w:r>
        <w:rPr>
          <w:rFonts w:ascii="Calibri"/>
        </w:rPr>
        <w:t>Postcode:</w:t>
      </w:r>
      <w:r>
        <w:rPr>
          <w:rFonts w:ascii="Calibri"/>
        </w:rPr>
        <w:tab/>
        <w:t>Postcode:</w:t>
      </w:r>
    </w:p>
    <w:p w14:paraId="0D062FF9" w14:textId="5F7D6BF5" w:rsidR="008716C2" w:rsidRDefault="009B7C88">
      <w:pPr>
        <w:pStyle w:val="BodyText"/>
        <w:tabs>
          <w:tab w:val="left" w:pos="6125"/>
        </w:tabs>
        <w:spacing w:before="10"/>
        <w:ind w:left="313"/>
        <w:rPr>
          <w:rFonts w:ascii="Calibri"/>
        </w:rPr>
      </w:pPr>
      <w:r>
        <w:rPr>
          <w:rFonts w:ascii="Calibri"/>
        </w:rPr>
        <w:t>Telephone:</w:t>
      </w:r>
      <w:r w:rsidR="002F5758">
        <w:rPr>
          <w:rFonts w:ascii="Calibri"/>
        </w:rPr>
        <w:t>0121 3136001</w:t>
      </w:r>
      <w:r>
        <w:rPr>
          <w:rFonts w:ascii="Calibri"/>
        </w:rPr>
        <w:tab/>
        <w:t>Telephone:</w:t>
      </w:r>
    </w:p>
    <w:p w14:paraId="416B1BE1" w14:textId="77777777" w:rsidR="008716C2" w:rsidRDefault="008716C2">
      <w:pPr>
        <w:pStyle w:val="BodyText"/>
        <w:spacing w:before="6"/>
        <w:rPr>
          <w:rFonts w:ascii="Calibri"/>
        </w:rPr>
      </w:pPr>
    </w:p>
    <w:p w14:paraId="451957F6" w14:textId="77777777" w:rsidR="008716C2" w:rsidRDefault="009B7C88">
      <w:pPr>
        <w:pStyle w:val="Heading1"/>
        <w:spacing w:after="11"/>
        <w:ind w:left="344"/>
      </w:pPr>
      <w:r>
        <w:t>Introduction:</w:t>
      </w:r>
    </w:p>
    <w:p w14:paraId="78504E4F" w14:textId="69B79087" w:rsidR="008716C2" w:rsidRDefault="009B7C88">
      <w:pPr>
        <w:pStyle w:val="BodyText"/>
        <w:ind w:left="210"/>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6D8AA327" wp14:editId="047077FB">
                <wp:extent cx="6661785" cy="1282065"/>
                <wp:effectExtent l="13335" t="13335" r="11430"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2820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D33A24" w14:textId="020E4B5A" w:rsidR="006B5C56" w:rsidRDefault="009B7C88" w:rsidP="00241756">
                            <w:pPr>
                              <w:pStyle w:val="BodyText"/>
                              <w:ind w:left="105" w:right="269"/>
                              <w:jc w:val="both"/>
                            </w:pPr>
                            <w:r>
                              <w:t xml:space="preserve">This planning statement has been prepared by One Sign and Digital on behalf of The Works, (the Applicant) and is submitted in support of an application for Advertisement Consent to the exterior of the frontage elevations of the building at </w:t>
                            </w:r>
                            <w:r w:rsidR="00241756" w:rsidRPr="00241756">
                              <w:t>The Works 167-169, Camden High Street, London, NW1 7JY</w:t>
                            </w:r>
                          </w:p>
                        </w:txbxContent>
                      </wps:txbx>
                      <wps:bodyPr rot="0" vert="horz" wrap="square" lIns="0" tIns="0" rIns="0" bIns="0" anchor="t" anchorCtr="0" upright="1">
                        <a:noAutofit/>
                      </wps:bodyPr>
                    </wps:wsp>
                  </a:graphicData>
                </a:graphic>
              </wp:inline>
            </w:drawing>
          </mc:Choice>
          <mc:Fallback>
            <w:pict>
              <v:shape w14:anchorId="6D8AA327" id="Text Box 12" o:spid="_x0000_s1032" type="#_x0000_t202" style="width:524.55pt;height:10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" filled="f" strokeweight=".48pt">
                <v:textbox inset="0,0,0,0">
                  <w:txbxContent>
                    <w:p w14:paraId="60D33A24" w14:textId="020E4B5A" w:rsidR="006B5C56" w:rsidRDefault="009B7C88" w:rsidP="00241756">
                      <w:pPr>
                        <w:pStyle w:val="BodyText"/>
                        <w:ind w:left="105" w:right="269"/>
                        <w:jc w:val="both"/>
                      </w:pPr>
                      <w:r>
                        <w:t xml:space="preserve">This planning statement has been prepared by One Sign and Digital on behalf of The Works, (the Applicant) and is submitted in support of an application for Advertisement Consent to the exterior of the frontage elevations of the building at </w:t>
                      </w:r>
                      <w:r w:rsidR="00241756" w:rsidRPr="00241756">
                        <w:t>The Works 167-169, Camden High Street, London, NW1 7JY</w:t>
                      </w:r>
                    </w:p>
                  </w:txbxContent>
                </v:textbox>
                <w10:anchorlock/>
              </v:shape>
            </w:pict>
          </mc:Fallback>
        </mc:AlternateContent>
      </w:r>
    </w:p>
    <w:p w14:paraId="3BD913A7" w14:textId="77777777" w:rsidR="008716C2" w:rsidRDefault="008716C2">
      <w:pPr>
        <w:pStyle w:val="BodyText"/>
        <w:rPr>
          <w:rFonts w:ascii="Calibri"/>
          <w:b/>
        </w:rPr>
      </w:pPr>
    </w:p>
    <w:p w14:paraId="11D3B753" w14:textId="77777777" w:rsidR="008716C2" w:rsidRDefault="008716C2">
      <w:pPr>
        <w:pStyle w:val="BodyText"/>
        <w:spacing w:before="9"/>
        <w:rPr>
          <w:rFonts w:ascii="Calibri"/>
          <w:b/>
          <w:sz w:val="18"/>
        </w:rPr>
      </w:pPr>
    </w:p>
    <w:p w14:paraId="022CB3D6" w14:textId="77777777" w:rsidR="008716C2" w:rsidRDefault="009B7C88">
      <w:pPr>
        <w:pStyle w:val="Heading1"/>
        <w:spacing w:after="12"/>
        <w:ind w:left="344"/>
      </w:pPr>
      <w:r>
        <w:t>Site:</w:t>
      </w:r>
    </w:p>
    <w:p w14:paraId="07FBD391" w14:textId="4AC6FC3C" w:rsidR="008716C2" w:rsidRDefault="009B7C88">
      <w:pPr>
        <w:pStyle w:val="BodyText"/>
        <w:ind w:left="210"/>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27A2C32" wp14:editId="02257183">
                <wp:extent cx="6661785" cy="1533525"/>
                <wp:effectExtent l="0" t="0" r="24765"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5335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50DA13" w14:textId="1553AD26" w:rsidR="008716C2" w:rsidRPr="00C50C46" w:rsidRDefault="009B7C88">
                            <w:pPr>
                              <w:pStyle w:val="BodyText"/>
                              <w:spacing w:before="1"/>
                              <w:ind w:left="105"/>
                              <w:jc w:val="both"/>
                            </w:pPr>
                            <w:r w:rsidRPr="00C50C46">
                              <w:t xml:space="preserve">The site is and the building is currently occupied by </w:t>
                            </w:r>
                            <w:r w:rsidR="00E744BF">
                              <w:t>The Works</w:t>
                            </w:r>
                            <w:r w:rsidRPr="00C50C46">
                              <w:t>.</w:t>
                            </w:r>
                          </w:p>
                          <w:p w14:paraId="01CAE5A5" w14:textId="77777777" w:rsidR="008716C2" w:rsidRPr="00C50C46" w:rsidRDefault="008716C2">
                            <w:pPr>
                              <w:pStyle w:val="BodyText"/>
                            </w:pPr>
                          </w:p>
                          <w:p w14:paraId="141162BF" w14:textId="78F58EC1" w:rsidR="008716C2" w:rsidRPr="00C50C46" w:rsidRDefault="0022282A">
                            <w:pPr>
                              <w:pStyle w:val="BodyText"/>
                              <w:rPr>
                                <w:color w:val="000000"/>
                              </w:rPr>
                            </w:pPr>
                            <w:r w:rsidRPr="00C50C46">
                              <w:rPr>
                                <w:color w:val="000000"/>
                              </w:rPr>
                              <w:t xml:space="preserve">Retail property with a ground floor sales area of </w:t>
                            </w:r>
                            <w:r w:rsidR="006B5C56">
                              <w:rPr>
                                <w:color w:val="000000"/>
                              </w:rPr>
                              <w:t>2100</w:t>
                            </w:r>
                            <w:r w:rsidR="00AD06AA">
                              <w:rPr>
                                <w:color w:val="000000"/>
                              </w:rPr>
                              <w:t xml:space="preserve"> </w:t>
                            </w:r>
                            <w:r w:rsidRPr="00C50C46">
                              <w:rPr>
                                <w:color w:val="000000"/>
                              </w:rPr>
                              <w:t>sq ft.</w:t>
                            </w:r>
                          </w:p>
                          <w:p w14:paraId="7F4515C9" w14:textId="77777777" w:rsidR="0022282A" w:rsidRPr="00C50C46" w:rsidRDefault="0022282A">
                            <w:pPr>
                              <w:pStyle w:val="BodyText"/>
                            </w:pPr>
                          </w:p>
                          <w:p w14:paraId="2D7A1A2C" w14:textId="77777777" w:rsidR="00C50C46" w:rsidRPr="00C50C46" w:rsidRDefault="00C50C46">
                            <w:pPr>
                              <w:pStyle w:val="BodyText"/>
                              <w:spacing w:before="9"/>
                            </w:pPr>
                          </w:p>
                          <w:p w14:paraId="3D56C822" w14:textId="77777777" w:rsidR="008716C2" w:rsidRPr="00C50C46" w:rsidRDefault="009B7C88" w:rsidP="00C50C46">
                            <w:pPr>
                              <w:pStyle w:val="BodyText"/>
                              <w:spacing w:before="1" w:line="242" w:lineRule="auto"/>
                              <w:ind w:right="285"/>
                              <w:jc w:val="both"/>
                            </w:pPr>
                            <w:r w:rsidRPr="00C50C46">
                              <w:t>The replacement signage proposals have been developed in accordance with thus, aiming to be sympathetic to the listed status and surrounding conservation area.</w:t>
                            </w:r>
                          </w:p>
                        </w:txbxContent>
                      </wps:txbx>
                      <wps:bodyPr rot="0" vert="horz" wrap="square" lIns="0" tIns="0" rIns="0" bIns="0" anchor="t" anchorCtr="0" upright="1">
                        <a:noAutofit/>
                      </wps:bodyPr>
                    </wps:wsp>
                  </a:graphicData>
                </a:graphic>
              </wp:inline>
            </w:drawing>
          </mc:Choice>
          <mc:Fallback>
            <w:pict>
              <v:shape w14:anchorId="327A2C32" id="Text Box 11" o:spid="_x0000_s1033" type="#_x0000_t202" style="width:524.5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" filled="f" strokeweight=".48pt">
                <v:textbox inset="0,0,0,0">
                  <w:txbxContent>
                    <w:p w14:paraId="5D50DA13" w14:textId="1553AD26" w:rsidR="008716C2" w:rsidRPr="00C50C46" w:rsidRDefault="009B7C88">
                      <w:pPr>
                        <w:pStyle w:val="BodyText"/>
                        <w:spacing w:before="1"/>
                        <w:ind w:left="105"/>
                        <w:jc w:val="both"/>
                      </w:pPr>
                      <w:r w:rsidRPr="00C50C46">
                        <w:t xml:space="preserve">The site is and the building is currently occupied by </w:t>
                      </w:r>
                      <w:r w:rsidR="00E744BF">
                        <w:t>The Works</w:t>
                      </w:r>
                      <w:r w:rsidRPr="00C50C46">
                        <w:t>.</w:t>
                      </w:r>
                    </w:p>
                    <w:p w14:paraId="01CAE5A5" w14:textId="77777777" w:rsidR="008716C2" w:rsidRPr="00C50C46" w:rsidRDefault="008716C2">
                      <w:pPr>
                        <w:pStyle w:val="BodyText"/>
                      </w:pPr>
                    </w:p>
                    <w:p w14:paraId="141162BF" w14:textId="78F58EC1" w:rsidR="008716C2" w:rsidRPr="00C50C46" w:rsidRDefault="0022282A">
                      <w:pPr>
                        <w:pStyle w:val="BodyText"/>
                        <w:rPr>
                          <w:color w:val="000000"/>
                        </w:rPr>
                      </w:pPr>
                      <w:r w:rsidRPr="00C50C46">
                        <w:rPr>
                          <w:color w:val="000000"/>
                        </w:rPr>
                        <w:t xml:space="preserve">Retail property with a ground floor sales area of </w:t>
                      </w:r>
                      <w:r w:rsidR="006B5C56">
                        <w:rPr>
                          <w:color w:val="000000"/>
                        </w:rPr>
                        <w:t>2100</w:t>
                      </w:r>
                      <w:r w:rsidR="00AD06AA">
                        <w:rPr>
                          <w:color w:val="000000"/>
                        </w:rPr>
                        <w:t xml:space="preserve"> </w:t>
                      </w:r>
                      <w:r w:rsidRPr="00C50C46">
                        <w:rPr>
                          <w:color w:val="000000"/>
                        </w:rPr>
                        <w:t>sq ft.</w:t>
                      </w:r>
                    </w:p>
                    <w:p w14:paraId="7F4515C9" w14:textId="77777777" w:rsidR="0022282A" w:rsidRPr="00C50C46" w:rsidRDefault="0022282A">
                      <w:pPr>
                        <w:pStyle w:val="BodyText"/>
                      </w:pPr>
                    </w:p>
                    <w:p w14:paraId="2D7A1A2C" w14:textId="77777777" w:rsidR="00C50C46" w:rsidRPr="00C50C46" w:rsidRDefault="00C50C46">
                      <w:pPr>
                        <w:pStyle w:val="BodyText"/>
                        <w:spacing w:before="9"/>
                      </w:pPr>
                    </w:p>
                    <w:p w14:paraId="3D56C822" w14:textId="77777777" w:rsidR="008716C2" w:rsidRPr="00C50C46" w:rsidRDefault="009B7C88" w:rsidP="00C50C46">
                      <w:pPr>
                        <w:pStyle w:val="BodyText"/>
                        <w:spacing w:before="1" w:line="242" w:lineRule="auto"/>
                        <w:ind w:right="285"/>
                        <w:jc w:val="both"/>
                      </w:pPr>
                      <w:r w:rsidRPr="00C50C46">
                        <w:t>The replacement signage proposals have been developed in accordance with thus, aiming to be sympathetic to the listed status and surrounding conservation area.</w:t>
                      </w:r>
                    </w:p>
                  </w:txbxContent>
                </v:textbox>
                <w10:anchorlock/>
              </v:shape>
            </w:pict>
          </mc:Fallback>
        </mc:AlternateContent>
      </w:r>
    </w:p>
    <w:p w14:paraId="62F00558" w14:textId="77777777" w:rsidR="008716C2" w:rsidRDefault="008716C2">
      <w:pPr>
        <w:rPr>
          <w:rFonts w:ascii="Calibri"/>
        </w:rPr>
        <w:sectPr w:rsidR="008716C2">
          <w:type w:val="continuous"/>
          <w:pgSz w:w="11900" w:h="16850"/>
          <w:pgMar w:top="880" w:right="400" w:bottom="280" w:left="680" w:header="720" w:footer="720" w:gutter="0"/>
          <w:cols w:space="720"/>
        </w:sectPr>
      </w:pPr>
    </w:p>
    <w:p w14:paraId="2D09DD1F" w14:textId="77777777" w:rsidR="008716C2" w:rsidRDefault="009B7C88">
      <w:pPr>
        <w:pStyle w:val="Heading1"/>
        <w:spacing w:before="31" w:after="16"/>
      </w:pPr>
      <w:r>
        <w:lastRenderedPageBreak/>
        <w:t>Use:</w:t>
      </w:r>
    </w:p>
    <w:p w14:paraId="6E74C8D9" w14:textId="494274DB"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1DF806E7" wp14:editId="3D2B82B7">
                <wp:extent cx="6661785" cy="589915"/>
                <wp:effectExtent l="7620" t="6985" r="7620"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589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C8950" w14:textId="43CBEAE8" w:rsidR="008716C2" w:rsidRDefault="009B7C88">
                            <w:pPr>
                              <w:pStyle w:val="BodyText"/>
                              <w:spacing w:line="475" w:lineRule="auto"/>
                              <w:ind w:left="105" w:right="4252"/>
                            </w:pPr>
                            <w:r>
                              <w:t xml:space="preserve">The premises are currently used as an existing branch of </w:t>
                            </w:r>
                            <w:r w:rsidR="00E744BF">
                              <w:t>The Works</w:t>
                            </w:r>
                            <w:r>
                              <w:t>. The proposals make a provision for no change to the existing use.</w:t>
                            </w:r>
                          </w:p>
                        </w:txbxContent>
                      </wps:txbx>
                      <wps:bodyPr rot="0" vert="horz" wrap="square" lIns="0" tIns="0" rIns="0" bIns="0" anchor="t" anchorCtr="0" upright="1">
                        <a:noAutofit/>
                      </wps:bodyPr>
                    </wps:wsp>
                  </a:graphicData>
                </a:graphic>
              </wp:inline>
            </w:drawing>
          </mc:Choice>
          <mc:Fallback>
            <w:pict>
              <v:shape w14:anchorId="1DF806E7" id="Text Box 10" o:spid="_x0000_s1034" type="#_x0000_t202" style="width:524.5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" filled="f" strokeweight=".48pt">
                <v:textbox inset="0,0,0,0">
                  <w:txbxContent>
                    <w:p w14:paraId="0C1C8950" w14:textId="43CBEAE8" w:rsidR="008716C2" w:rsidRDefault="009B7C88">
                      <w:pPr>
                        <w:pStyle w:val="BodyText"/>
                        <w:spacing w:line="475" w:lineRule="auto"/>
                        <w:ind w:left="105" w:right="4252"/>
                      </w:pPr>
                      <w:r>
                        <w:t xml:space="preserve">The premises are currently used as an existing branch of </w:t>
                      </w:r>
                      <w:r w:rsidR="00E744BF">
                        <w:t>The Works</w:t>
                      </w:r>
                      <w:r>
                        <w:t>. The proposals make a provision for no change to the existing use.</w:t>
                      </w:r>
                    </w:p>
                  </w:txbxContent>
                </v:textbox>
                <w10:anchorlock/>
              </v:shape>
            </w:pict>
          </mc:Fallback>
        </mc:AlternateContent>
      </w:r>
    </w:p>
    <w:p w14:paraId="114A1DD4" w14:textId="77777777" w:rsidR="008716C2" w:rsidRDefault="008716C2">
      <w:pPr>
        <w:pStyle w:val="BodyText"/>
        <w:rPr>
          <w:rFonts w:ascii="Calibri"/>
          <w:b/>
        </w:rPr>
      </w:pPr>
    </w:p>
    <w:p w14:paraId="6366FE31" w14:textId="77777777" w:rsidR="008716C2" w:rsidRDefault="008716C2">
      <w:pPr>
        <w:pStyle w:val="BodyText"/>
        <w:spacing w:before="9"/>
        <w:rPr>
          <w:rFonts w:ascii="Calibri"/>
          <w:b/>
          <w:sz w:val="22"/>
        </w:rPr>
      </w:pPr>
    </w:p>
    <w:p w14:paraId="01329624" w14:textId="77777777" w:rsidR="008716C2" w:rsidRDefault="009B7C88">
      <w:pPr>
        <w:pStyle w:val="Heading1"/>
        <w:spacing w:after="10"/>
      </w:pPr>
      <w:r>
        <w:t>Amount:</w:t>
      </w:r>
    </w:p>
    <w:p w14:paraId="0CB68B9E" w14:textId="1EF6EEDE"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1F8E5697" wp14:editId="02CA1E3E">
                <wp:extent cx="6661785" cy="368935"/>
                <wp:effectExtent l="7620" t="13970" r="7620" b="762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8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C00DC" w14:textId="77777777" w:rsidR="008716C2" w:rsidRDefault="009B7C88">
                            <w:pPr>
                              <w:pStyle w:val="BodyText"/>
                              <w:spacing w:line="225" w:lineRule="exact"/>
                              <w:ind w:left="105" w:right="4252"/>
                            </w:pPr>
                            <w:r>
                              <w:t>The proposals make no change to the existing floor space.</w:t>
                            </w:r>
                          </w:p>
                        </w:txbxContent>
                      </wps:txbx>
                      <wps:bodyPr rot="0" vert="horz" wrap="square" lIns="0" tIns="0" rIns="0" bIns="0" anchor="t" anchorCtr="0" upright="1">
                        <a:noAutofit/>
                      </wps:bodyPr>
                    </wps:wsp>
                  </a:graphicData>
                </a:graphic>
              </wp:inline>
            </w:drawing>
          </mc:Choice>
          <mc:Fallback>
            <w:pict>
              <v:shape w14:anchorId="1F8E5697" id="Text Box 9" o:spid="_x0000_s1035" type="#_x0000_t202" style="width:524.5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" filled="f" strokeweight=".48pt">
                <v:textbox inset="0,0,0,0">
                  <w:txbxContent>
                    <w:p w14:paraId="6A8C00DC" w14:textId="77777777" w:rsidR="008716C2" w:rsidRDefault="009B7C88">
                      <w:pPr>
                        <w:pStyle w:val="BodyText"/>
                        <w:spacing w:line="225" w:lineRule="exact"/>
                        <w:ind w:left="105" w:right="4252"/>
                      </w:pPr>
                      <w:r>
                        <w:t>The proposals make no change to the existing floor space.</w:t>
                      </w:r>
                    </w:p>
                  </w:txbxContent>
                </v:textbox>
                <w10:anchorlock/>
              </v:shape>
            </w:pict>
          </mc:Fallback>
        </mc:AlternateContent>
      </w:r>
    </w:p>
    <w:p w14:paraId="5216EA24" w14:textId="77777777" w:rsidR="008716C2" w:rsidRDefault="008716C2">
      <w:pPr>
        <w:pStyle w:val="BodyText"/>
        <w:spacing w:before="11"/>
        <w:rPr>
          <w:rFonts w:ascii="Calibri"/>
          <w:b/>
          <w:sz w:val="18"/>
        </w:rPr>
      </w:pPr>
    </w:p>
    <w:p w14:paraId="54213FD4" w14:textId="77777777" w:rsidR="008716C2" w:rsidRDefault="009B7C88">
      <w:pPr>
        <w:pStyle w:val="Heading1"/>
        <w:spacing w:after="9"/>
      </w:pPr>
      <w:r>
        <w:t>Scale:</w:t>
      </w:r>
    </w:p>
    <w:p w14:paraId="1A9A9AF5" w14:textId="364E9DAB"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DA081CA" wp14:editId="0E2ED92F">
                <wp:extent cx="6661785" cy="367665"/>
                <wp:effectExtent l="7620" t="6985" r="7620" b="63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5EB961" w14:textId="77777777" w:rsidR="008716C2" w:rsidRDefault="009B7C88">
                            <w:pPr>
                              <w:pStyle w:val="BodyText"/>
                              <w:spacing w:line="229" w:lineRule="exact"/>
                              <w:ind w:left="105" w:right="211"/>
                            </w:pPr>
                            <w:r>
                              <w:t>The overall scale of the building will remain unchanged by the proposals.</w:t>
                            </w:r>
                          </w:p>
                        </w:txbxContent>
                      </wps:txbx>
                      <wps:bodyPr rot="0" vert="horz" wrap="square" lIns="0" tIns="0" rIns="0" bIns="0" anchor="t" anchorCtr="0" upright="1">
                        <a:noAutofit/>
                      </wps:bodyPr>
                    </wps:wsp>
                  </a:graphicData>
                </a:graphic>
              </wp:inline>
            </w:drawing>
          </mc:Choice>
          <mc:Fallback>
            <w:pict>
              <v:shape w14:anchorId="3DA081CA" id="Text Box 8" o:spid="_x0000_s1036" type="#_x0000_t202" style="width:524.5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" filled="f" strokeweight=".48pt">
                <v:textbox inset="0,0,0,0">
                  <w:txbxContent>
                    <w:p w14:paraId="4E5EB961" w14:textId="77777777" w:rsidR="008716C2" w:rsidRDefault="009B7C88">
                      <w:pPr>
                        <w:pStyle w:val="BodyText"/>
                        <w:spacing w:line="229" w:lineRule="exact"/>
                        <w:ind w:left="105" w:right="211"/>
                      </w:pPr>
                      <w:r>
                        <w:t>The overall scale of the building will remain unchanged by the proposals.</w:t>
                      </w:r>
                    </w:p>
                  </w:txbxContent>
                </v:textbox>
                <w10:anchorlock/>
              </v:shape>
            </w:pict>
          </mc:Fallback>
        </mc:AlternateContent>
      </w:r>
    </w:p>
    <w:p w14:paraId="383774E8" w14:textId="77777777" w:rsidR="008716C2" w:rsidRDefault="008716C2">
      <w:pPr>
        <w:pStyle w:val="BodyText"/>
        <w:rPr>
          <w:rFonts w:ascii="Calibri"/>
          <w:b/>
        </w:rPr>
      </w:pPr>
    </w:p>
    <w:p w14:paraId="428CC232" w14:textId="77777777" w:rsidR="008716C2" w:rsidRDefault="008716C2">
      <w:pPr>
        <w:pStyle w:val="BodyText"/>
        <w:spacing w:before="8"/>
        <w:rPr>
          <w:rFonts w:ascii="Calibri"/>
          <w:b/>
          <w:sz w:val="22"/>
        </w:rPr>
      </w:pPr>
    </w:p>
    <w:p w14:paraId="2D02D0CE" w14:textId="77777777" w:rsidR="008716C2" w:rsidRDefault="009B7C88">
      <w:pPr>
        <w:pStyle w:val="Heading1"/>
        <w:spacing w:after="14"/>
      </w:pPr>
      <w:r>
        <w:t>Landscaping:</w:t>
      </w:r>
    </w:p>
    <w:p w14:paraId="6011441A" w14:textId="67B87F49"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0214A2F4" wp14:editId="61B7EAD3">
                <wp:extent cx="6661785" cy="368935"/>
                <wp:effectExtent l="7620" t="6350" r="762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8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CABA8" w14:textId="77777777" w:rsidR="008716C2" w:rsidRDefault="009B7C88">
                            <w:pPr>
                              <w:pStyle w:val="BodyText"/>
                              <w:spacing w:line="226" w:lineRule="exact"/>
                              <w:ind w:left="160" w:right="4252"/>
                            </w:pPr>
                            <w:r>
                              <w:t>No landscaping area affected by the proposals.</w:t>
                            </w:r>
                          </w:p>
                        </w:txbxContent>
                      </wps:txbx>
                      <wps:bodyPr rot="0" vert="horz" wrap="square" lIns="0" tIns="0" rIns="0" bIns="0" anchor="t" anchorCtr="0" upright="1">
                        <a:noAutofit/>
                      </wps:bodyPr>
                    </wps:wsp>
                  </a:graphicData>
                </a:graphic>
              </wp:inline>
            </w:drawing>
          </mc:Choice>
          <mc:Fallback>
            <w:pict>
              <v:shape w14:anchorId="0214A2F4" id="Text Box 7" o:spid="_x0000_s1037" type="#_x0000_t202" style="width:524.5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" filled="f" strokeweight=".48pt">
                <v:textbox inset="0,0,0,0">
                  <w:txbxContent>
                    <w:p w14:paraId="026CABA8" w14:textId="77777777" w:rsidR="008716C2" w:rsidRDefault="009B7C88">
                      <w:pPr>
                        <w:pStyle w:val="BodyText"/>
                        <w:spacing w:line="226" w:lineRule="exact"/>
                        <w:ind w:left="160" w:right="4252"/>
                      </w:pPr>
                      <w:r>
                        <w:t>No landscaping area affected by the proposals.</w:t>
                      </w:r>
                    </w:p>
                  </w:txbxContent>
                </v:textbox>
                <w10:anchorlock/>
              </v:shape>
            </w:pict>
          </mc:Fallback>
        </mc:AlternateContent>
      </w:r>
    </w:p>
    <w:p w14:paraId="116E8E69" w14:textId="77777777" w:rsidR="008716C2" w:rsidRDefault="008716C2">
      <w:pPr>
        <w:pStyle w:val="BodyText"/>
        <w:rPr>
          <w:rFonts w:ascii="Calibri"/>
          <w:b/>
        </w:rPr>
      </w:pPr>
    </w:p>
    <w:p w14:paraId="595A1A60" w14:textId="77777777" w:rsidR="008716C2" w:rsidRDefault="008716C2">
      <w:pPr>
        <w:pStyle w:val="BodyText"/>
        <w:spacing w:before="7"/>
        <w:rPr>
          <w:rFonts w:ascii="Calibri"/>
          <w:b/>
          <w:sz w:val="22"/>
        </w:rPr>
      </w:pPr>
    </w:p>
    <w:p w14:paraId="70B2B29C" w14:textId="77777777" w:rsidR="008716C2" w:rsidRDefault="009B7C88">
      <w:pPr>
        <w:pStyle w:val="Heading1"/>
        <w:spacing w:after="6"/>
      </w:pPr>
      <w:r>
        <w:t>Policy Consulted:</w:t>
      </w:r>
    </w:p>
    <w:p w14:paraId="127AED6E" w14:textId="2CD41BCB"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04D9D93C" wp14:editId="5BB794CB">
                <wp:extent cx="6661785" cy="2051685"/>
                <wp:effectExtent l="7620" t="9525" r="7620"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051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1B3FBC" w14:textId="77777777" w:rsidR="008716C2" w:rsidRDefault="009B7C88">
                            <w:pPr>
                              <w:pStyle w:val="BodyText"/>
                              <w:spacing w:line="224" w:lineRule="exact"/>
                              <w:ind w:left="105"/>
                              <w:jc w:val="both"/>
                            </w:pPr>
                            <w:r>
                              <w:t>The National Planning Policy Framework Planning Practice Guidance 19 – Advertisements.</w:t>
                            </w:r>
                          </w:p>
                          <w:p w14:paraId="6368EF47" w14:textId="77777777" w:rsidR="008716C2" w:rsidRDefault="008716C2">
                            <w:pPr>
                              <w:pStyle w:val="BodyText"/>
                              <w:spacing w:before="3"/>
                              <w:rPr>
                                <w:rFonts w:ascii="Times New Roman"/>
                              </w:rPr>
                            </w:pPr>
                          </w:p>
                          <w:p w14:paraId="4BB06AC8" w14:textId="77777777" w:rsidR="008716C2" w:rsidRDefault="009B7C88">
                            <w:pPr>
                              <w:pStyle w:val="BodyText"/>
                              <w:ind w:left="105"/>
                              <w:jc w:val="both"/>
                            </w:pPr>
                            <w:r>
                              <w:t>National Planning Policy Framework - Chapter - 7 – Requiring good design</w:t>
                            </w:r>
                          </w:p>
                          <w:p w14:paraId="49FD5B63" w14:textId="3CE90350" w:rsidR="008716C2" w:rsidRDefault="009B7C88">
                            <w:pPr>
                              <w:pStyle w:val="BodyText"/>
                              <w:ind w:left="105" w:right="278"/>
                              <w:jc w:val="both"/>
                            </w:pPr>
                            <w:r>
                              <w:t>Paragraph 67 states that poorly placed advertisements can negatively impact on the built environment. Control over advertisements should be efficient, effective and simple in concept and operation. Only those advertisements which will clearly have an assessment. Advertisements should be subject to control only in the interests of amenity and public safety, taking account of cumulative</w:t>
                            </w:r>
                            <w:r>
                              <w:rPr>
                                <w:spacing w:val="-37"/>
                              </w:rPr>
                              <w:t xml:space="preserve"> </w:t>
                            </w:r>
                            <w:r>
                              <w:t>impacts.</w:t>
                            </w:r>
                          </w:p>
                          <w:p w14:paraId="17A7D1EA" w14:textId="77777777" w:rsidR="008716C2" w:rsidRDefault="008716C2">
                            <w:pPr>
                              <w:pStyle w:val="BodyText"/>
                              <w:spacing w:before="10"/>
                              <w:rPr>
                                <w:rFonts w:ascii="Times New Roman"/>
                                <w:sz w:val="19"/>
                              </w:rPr>
                            </w:pPr>
                          </w:p>
                          <w:p w14:paraId="1C2CB588" w14:textId="77777777" w:rsidR="008716C2" w:rsidRDefault="009B7C88">
                            <w:pPr>
                              <w:pStyle w:val="BodyText"/>
                              <w:ind w:left="105" w:right="281"/>
                              <w:jc w:val="both"/>
                            </w:pPr>
                            <w:r>
                              <w:t>With regards to signage, the planning council has voiced its concern that too many signs on a street may cause clutter; therefore, the proposed signage will just replace the signage in situ bringing it in line with the current client brand standards instead of adding more signage.</w:t>
                            </w:r>
                          </w:p>
                        </w:txbxContent>
                      </wps:txbx>
                      <wps:bodyPr rot="0" vert="horz" wrap="square" lIns="0" tIns="0" rIns="0" bIns="0" anchor="t" anchorCtr="0" upright="1">
                        <a:noAutofit/>
                      </wps:bodyPr>
                    </wps:wsp>
                  </a:graphicData>
                </a:graphic>
              </wp:inline>
            </w:drawing>
          </mc:Choice>
          <mc:Fallback>
            <w:pict>
              <v:shape w14:anchorId="04D9D93C" id="Text Box 6" o:spid="_x0000_s1038" type="#_x0000_t202" style="width:524.5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" filled="f" strokeweight=".48pt">
                <v:textbox inset="0,0,0,0">
                  <w:txbxContent>
                    <w:p w14:paraId="4F1B3FBC" w14:textId="77777777" w:rsidR="008716C2" w:rsidRDefault="009B7C88">
                      <w:pPr>
                        <w:pStyle w:val="BodyText"/>
                        <w:spacing w:line="224" w:lineRule="exact"/>
                        <w:ind w:left="105"/>
                        <w:jc w:val="both"/>
                      </w:pPr>
                      <w:r>
                        <w:t>The National Planning Policy Framework Planning Practice Guidance 19 – Advertisements.</w:t>
                      </w:r>
                    </w:p>
                    <w:p w14:paraId="6368EF47" w14:textId="77777777" w:rsidR="008716C2" w:rsidRDefault="008716C2">
                      <w:pPr>
                        <w:pStyle w:val="BodyText"/>
                        <w:spacing w:before="3"/>
                        <w:rPr>
                          <w:rFonts w:ascii="Times New Roman"/>
                        </w:rPr>
                      </w:pPr>
                    </w:p>
                    <w:p w14:paraId="4BB06AC8" w14:textId="77777777" w:rsidR="008716C2" w:rsidRDefault="009B7C88">
                      <w:pPr>
                        <w:pStyle w:val="BodyText"/>
                        <w:ind w:left="105"/>
                        <w:jc w:val="both"/>
                      </w:pPr>
                      <w:r>
                        <w:t>National Planning Policy Framework - Chapter - 7 – Requiring good design</w:t>
                      </w:r>
                    </w:p>
                    <w:p w14:paraId="49FD5B63" w14:textId="3CE90350" w:rsidR="008716C2" w:rsidRDefault="009B7C88">
                      <w:pPr>
                        <w:pStyle w:val="BodyText"/>
                        <w:ind w:left="105" w:right="278"/>
                        <w:jc w:val="both"/>
                      </w:pPr>
                      <w:r>
                        <w:t>Paragraph 67 states that poorly placed advertisements can negatively impact on the built environment. Control over advertisements should be efficient, effective and simple in concept and operation. Only those advertisements which will clearly have an assessment. Advertisements should be subject to control only in the interests of amenity and public safety, taking account of cumulative</w:t>
                      </w:r>
                      <w:r>
                        <w:rPr>
                          <w:spacing w:val="-37"/>
                        </w:rPr>
                        <w:t xml:space="preserve"> </w:t>
                      </w:r>
                      <w:r>
                        <w:t>impacts.</w:t>
                      </w:r>
                    </w:p>
                    <w:p w14:paraId="17A7D1EA" w14:textId="77777777" w:rsidR="008716C2" w:rsidRDefault="008716C2">
                      <w:pPr>
                        <w:pStyle w:val="BodyText"/>
                        <w:spacing w:before="10"/>
                        <w:rPr>
                          <w:rFonts w:ascii="Times New Roman"/>
                          <w:sz w:val="19"/>
                        </w:rPr>
                      </w:pPr>
                    </w:p>
                    <w:p w14:paraId="1C2CB588" w14:textId="77777777" w:rsidR="008716C2" w:rsidRDefault="009B7C88">
                      <w:pPr>
                        <w:pStyle w:val="BodyText"/>
                        <w:ind w:left="105" w:right="281"/>
                        <w:jc w:val="both"/>
                      </w:pPr>
                      <w:r>
                        <w:t>With regards to signage, the planning council has voiced its concern that too many signs on a street may cause clutter; therefore, the proposed signage will just replace the signage in situ bringing it in line with the current client brand standards instead of adding more signage.</w:t>
                      </w:r>
                    </w:p>
                  </w:txbxContent>
                </v:textbox>
                <w10:anchorlock/>
              </v:shape>
            </w:pict>
          </mc:Fallback>
        </mc:AlternateContent>
      </w:r>
    </w:p>
    <w:p w14:paraId="10F35806" w14:textId="77777777" w:rsidR="008716C2" w:rsidRDefault="008716C2">
      <w:pPr>
        <w:pStyle w:val="BodyText"/>
        <w:spacing w:before="3"/>
        <w:rPr>
          <w:rFonts w:ascii="Calibri"/>
          <w:b/>
          <w:sz w:val="17"/>
        </w:rPr>
      </w:pPr>
    </w:p>
    <w:p w14:paraId="6284A775" w14:textId="77777777" w:rsidR="008716C2" w:rsidRDefault="009B7C88">
      <w:pPr>
        <w:pStyle w:val="Heading1"/>
        <w:spacing w:after="17"/>
      </w:pPr>
      <w:r>
        <w:t>Appearance:</w:t>
      </w:r>
    </w:p>
    <w:p w14:paraId="16192612" w14:textId="7524D787"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7ACA403" wp14:editId="0E0F1EFF">
                <wp:extent cx="6661785" cy="1466215"/>
                <wp:effectExtent l="7620" t="13335" r="7620" b="63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4662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2C955" w14:textId="0AEC4477" w:rsidR="008716C2" w:rsidRDefault="00E744BF">
                            <w:pPr>
                              <w:pStyle w:val="BodyText"/>
                              <w:ind w:left="105" w:right="211"/>
                            </w:pPr>
                            <w:r>
                              <w:t>Design , Heritage Assessment..</w:t>
                            </w:r>
                            <w:r w:rsidR="009B7C88">
                              <w:t>The appearance of the building shall remain, on the whole, the same as the existing, by only replacing the existing fascia sign with a more traditional and environmentally sustainable fascia sign in keeping with the building.</w:t>
                            </w:r>
                          </w:p>
                          <w:p w14:paraId="19027E0D" w14:textId="77777777" w:rsidR="008716C2" w:rsidRDefault="008716C2">
                            <w:pPr>
                              <w:pStyle w:val="BodyText"/>
                              <w:rPr>
                                <w:rFonts w:ascii="Times New Roman"/>
                              </w:rPr>
                            </w:pPr>
                          </w:p>
                          <w:p w14:paraId="0FAA66BB" w14:textId="16DBBD7B" w:rsidR="008716C2" w:rsidRDefault="009B7C88">
                            <w:pPr>
                              <w:pStyle w:val="BodyText"/>
                              <w:spacing w:before="1"/>
                              <w:ind w:left="105" w:right="211"/>
                            </w:pPr>
                            <w:r>
                              <w:t>The colours chosen are, royal colours</w:t>
                            </w:r>
                            <w:r w:rsidR="00303AD5">
                              <w:t xml:space="preserve"> and yellow</w:t>
                            </w:r>
                            <w:r>
                              <w:t>, which aim to enhance, rather than detract from the buildings special character, whilst ensuring the branch is easily recognisable from the high Street.</w:t>
                            </w:r>
                          </w:p>
                          <w:p w14:paraId="1733DBA5" w14:textId="77777777" w:rsidR="008716C2" w:rsidRDefault="008716C2">
                            <w:pPr>
                              <w:pStyle w:val="BodyText"/>
                              <w:spacing w:before="9"/>
                              <w:rPr>
                                <w:rFonts w:ascii="Times New Roman"/>
                                <w:sz w:val="19"/>
                              </w:rPr>
                            </w:pPr>
                          </w:p>
                          <w:p w14:paraId="3B7DF5E6" w14:textId="77777777" w:rsidR="008716C2" w:rsidRDefault="009B7C88">
                            <w:pPr>
                              <w:pStyle w:val="BodyText"/>
                              <w:spacing w:before="1"/>
                              <w:ind w:left="105" w:right="211"/>
                            </w:pPr>
                            <w:r>
                              <w:t>The siting of the signage is in the same location as the existing, therefore aiming to have a similar massing upon the buildings elevations as to not add visual clutter or detract from the area’s special nature.</w:t>
                            </w:r>
                          </w:p>
                        </w:txbxContent>
                      </wps:txbx>
                      <wps:bodyPr rot="0" vert="horz" wrap="square" lIns="0" tIns="0" rIns="0" bIns="0" anchor="t" anchorCtr="0" upright="1">
                        <a:noAutofit/>
                      </wps:bodyPr>
                    </wps:wsp>
                  </a:graphicData>
                </a:graphic>
              </wp:inline>
            </w:drawing>
          </mc:Choice>
          <mc:Fallback>
            <w:pict>
              <v:shape w14:anchorId="37ACA403" id="Text Box 5" o:spid="_x0000_s1039" type="#_x0000_t202" style="width:524.55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" filled="f" strokeweight=".48pt">
                <v:textbox inset="0,0,0,0">
                  <w:txbxContent>
                    <w:p w14:paraId="0E52C955" w14:textId="0AEC4477" w:rsidR="008716C2" w:rsidRDefault="00E744BF">
                      <w:pPr>
                        <w:pStyle w:val="BodyText"/>
                        <w:ind w:left="105" w:right="211"/>
                      </w:pPr>
                      <w:r>
                        <w:t>Design , Heritage Assessment..</w:t>
                      </w:r>
                      <w:r w:rsidR="009B7C88">
                        <w:t>The appearance of the building shall remain, on the whole, the same as the existing, by only replacing the existing fascia sign with a more traditional and environmentally sustainable fascia sign in keeping with the building.</w:t>
                      </w:r>
                    </w:p>
                    <w:p w14:paraId="19027E0D" w14:textId="77777777" w:rsidR="008716C2" w:rsidRDefault="008716C2">
                      <w:pPr>
                        <w:pStyle w:val="BodyText"/>
                        <w:rPr>
                          <w:rFonts w:ascii="Times New Roman"/>
                        </w:rPr>
                      </w:pPr>
                    </w:p>
                    <w:p w14:paraId="0FAA66BB" w14:textId="16DBBD7B" w:rsidR="008716C2" w:rsidRDefault="009B7C88">
                      <w:pPr>
                        <w:pStyle w:val="BodyText"/>
                        <w:spacing w:before="1"/>
                        <w:ind w:left="105" w:right="211"/>
                      </w:pPr>
                      <w:r>
                        <w:t>The colours chosen are, royal colours</w:t>
                      </w:r>
                      <w:r w:rsidR="00303AD5">
                        <w:t xml:space="preserve"> and yellow</w:t>
                      </w:r>
                      <w:r>
                        <w:t>, which aim to enhance, rather than detract from the buildings special character, whilst ensuring the branch is easily recognisable from the high Street.</w:t>
                      </w:r>
                    </w:p>
                    <w:p w14:paraId="1733DBA5" w14:textId="77777777" w:rsidR="008716C2" w:rsidRDefault="008716C2">
                      <w:pPr>
                        <w:pStyle w:val="BodyText"/>
                        <w:spacing w:before="9"/>
                        <w:rPr>
                          <w:rFonts w:ascii="Times New Roman"/>
                          <w:sz w:val="19"/>
                        </w:rPr>
                      </w:pPr>
                    </w:p>
                    <w:p w14:paraId="3B7DF5E6" w14:textId="77777777" w:rsidR="008716C2" w:rsidRDefault="009B7C88">
                      <w:pPr>
                        <w:pStyle w:val="BodyText"/>
                        <w:spacing w:before="1"/>
                        <w:ind w:left="105" w:right="211"/>
                      </w:pPr>
                      <w:r>
                        <w:t>The siting of the signage is in the same location as the existing, therefore aiming to have a similar massing upon the buildings elevations as to not add visual clutter or detract from the area’s special nature.</w:t>
                      </w:r>
                    </w:p>
                  </w:txbxContent>
                </v:textbox>
                <w10:anchorlock/>
              </v:shape>
            </w:pict>
          </mc:Fallback>
        </mc:AlternateContent>
      </w:r>
    </w:p>
    <w:p w14:paraId="5DD64FF6" w14:textId="77777777" w:rsidR="008716C2" w:rsidRDefault="008716C2">
      <w:pPr>
        <w:pStyle w:val="BodyText"/>
        <w:spacing w:before="8"/>
        <w:rPr>
          <w:rFonts w:ascii="Calibri"/>
          <w:b/>
          <w:sz w:val="18"/>
        </w:rPr>
      </w:pPr>
    </w:p>
    <w:p w14:paraId="01C67EE4" w14:textId="77777777" w:rsidR="008716C2" w:rsidRDefault="009B7C88">
      <w:pPr>
        <w:pStyle w:val="Heading1"/>
        <w:spacing w:after="6"/>
      </w:pPr>
      <w:r>
        <w:t>Access:</w:t>
      </w:r>
    </w:p>
    <w:p w14:paraId="36FEA13C" w14:textId="371A7064"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70C8524D" wp14:editId="3FF863D3">
                <wp:extent cx="6626860" cy="299085"/>
                <wp:effectExtent l="7620" t="12065" r="1397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01BF67" w14:textId="77777777" w:rsidR="008716C2" w:rsidRDefault="009B7C88">
                            <w:pPr>
                              <w:pStyle w:val="BodyText"/>
                              <w:spacing w:before="2"/>
                              <w:ind w:left="105" w:right="361"/>
                            </w:pPr>
                            <w:r>
                              <w:t>The current access arrangements regarding vehicles and the movement of pedestrians remain unaffected by the proposals.</w:t>
                            </w:r>
                          </w:p>
                        </w:txbxContent>
                      </wps:txbx>
                      <wps:bodyPr rot="0" vert="horz" wrap="square" lIns="0" tIns="0" rIns="0" bIns="0" anchor="t" anchorCtr="0" upright="1">
                        <a:noAutofit/>
                      </wps:bodyPr>
                    </wps:wsp>
                  </a:graphicData>
                </a:graphic>
              </wp:inline>
            </w:drawing>
          </mc:Choice>
          <mc:Fallback>
            <w:pict>
              <v:shape w14:anchorId="70C8524D" id="Text Box 4" o:spid="_x0000_s1040" type="#_x0000_t202" style="width:521.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" filled="f" strokeweight=".48pt">
                <v:textbox inset="0,0,0,0">
                  <w:txbxContent>
                    <w:p w14:paraId="0001BF67" w14:textId="77777777" w:rsidR="008716C2" w:rsidRDefault="009B7C88">
                      <w:pPr>
                        <w:pStyle w:val="BodyText"/>
                        <w:spacing w:before="2"/>
                        <w:ind w:left="105" w:right="361"/>
                      </w:pPr>
                      <w:r>
                        <w:t>The current access arrangements regarding vehicles and the movement of pedestrians remain unaffected by the proposals.</w:t>
                      </w:r>
                    </w:p>
                  </w:txbxContent>
                </v:textbox>
                <w10:anchorlock/>
              </v:shape>
            </w:pict>
          </mc:Fallback>
        </mc:AlternateContent>
      </w:r>
    </w:p>
    <w:p w14:paraId="617C3B50" w14:textId="77777777" w:rsidR="008716C2" w:rsidRDefault="008716C2">
      <w:pPr>
        <w:pStyle w:val="BodyText"/>
        <w:spacing w:before="6"/>
        <w:rPr>
          <w:rFonts w:ascii="Calibri"/>
          <w:b/>
          <w:sz w:val="17"/>
        </w:rPr>
      </w:pPr>
    </w:p>
    <w:p w14:paraId="75FC4599" w14:textId="77777777" w:rsidR="008716C2" w:rsidRDefault="009B7C88">
      <w:pPr>
        <w:pStyle w:val="Heading1"/>
        <w:spacing w:after="15"/>
      </w:pPr>
      <w:r>
        <w:t>Parking:</w:t>
      </w:r>
    </w:p>
    <w:p w14:paraId="6A07011B" w14:textId="575AF1DD"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364F1F7A" wp14:editId="0D6784B6">
                <wp:extent cx="6626860" cy="299085"/>
                <wp:effectExtent l="7620" t="7620" r="13970" b="76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99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53DF3" w14:textId="77777777" w:rsidR="008716C2" w:rsidRDefault="009B7C88">
                            <w:pPr>
                              <w:pStyle w:val="BodyText"/>
                              <w:spacing w:before="5" w:line="228" w:lineRule="exact"/>
                              <w:ind w:left="105" w:right="194"/>
                            </w:pPr>
                            <w:r>
                              <w:t>There are street parking provisions currently in place in the area surrounding the site and these remain unchanged by the proposals.</w:t>
                            </w:r>
                          </w:p>
                        </w:txbxContent>
                      </wps:txbx>
                      <wps:bodyPr rot="0" vert="horz" wrap="square" lIns="0" tIns="0" rIns="0" bIns="0" anchor="t" anchorCtr="0" upright="1">
                        <a:noAutofit/>
                      </wps:bodyPr>
                    </wps:wsp>
                  </a:graphicData>
                </a:graphic>
              </wp:inline>
            </w:drawing>
          </mc:Choice>
          <mc:Fallback>
            <w:pict>
              <v:shape w14:anchorId="364F1F7A" id="Text Box 3" o:spid="_x0000_s1041" type="#_x0000_t202" style="width:521.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" filled="f" strokeweight=".48pt">
                <v:textbox inset="0,0,0,0">
                  <w:txbxContent>
                    <w:p w14:paraId="6CF53DF3" w14:textId="77777777" w:rsidR="008716C2" w:rsidRDefault="009B7C88">
                      <w:pPr>
                        <w:pStyle w:val="BodyText"/>
                        <w:spacing w:before="5" w:line="228" w:lineRule="exact"/>
                        <w:ind w:left="105" w:right="194"/>
                      </w:pPr>
                      <w:r>
                        <w:t>There are street parking provisions currently in place in the area surrounding the site and these remain unchanged by the proposals.</w:t>
                      </w:r>
                    </w:p>
                  </w:txbxContent>
                </v:textbox>
                <w10:anchorlock/>
              </v:shape>
            </w:pict>
          </mc:Fallback>
        </mc:AlternateContent>
      </w:r>
    </w:p>
    <w:p w14:paraId="29C252D5" w14:textId="77777777" w:rsidR="008716C2" w:rsidRDefault="008716C2">
      <w:pPr>
        <w:rPr>
          <w:rFonts w:ascii="Calibri"/>
        </w:rPr>
        <w:sectPr w:rsidR="008716C2">
          <w:pgSz w:w="11900" w:h="16850"/>
          <w:pgMar w:top="1100" w:right="420" w:bottom="280" w:left="780" w:header="720" w:footer="720" w:gutter="0"/>
          <w:cols w:space="720"/>
        </w:sectPr>
      </w:pPr>
    </w:p>
    <w:p w14:paraId="1EF0900B" w14:textId="77777777" w:rsidR="008716C2" w:rsidRDefault="009B7C88">
      <w:pPr>
        <w:pStyle w:val="Heading1"/>
        <w:spacing w:before="40" w:after="11"/>
      </w:pPr>
      <w:r>
        <w:lastRenderedPageBreak/>
        <w:t>Conclusion:</w:t>
      </w:r>
    </w:p>
    <w:p w14:paraId="0DD2C799" w14:textId="34C999F0" w:rsidR="008716C2" w:rsidRDefault="009B7C88">
      <w:pPr>
        <w:pStyle w:val="BodyText"/>
        <w:ind w:left="101"/>
        <w:rPr>
          <w:rFonts w:ascii="Calibri"/>
        </w:rPr>
      </w:pPr>
      <w:r>
        <w:rPr>
          <w:rFonts w:ascii="Times New Roman"/>
          <w:spacing w:val="-49"/>
        </w:rPr>
        <w:t xml:space="preserve"> </w:t>
      </w:r>
      <w:r>
        <w:rPr>
          <w:rFonts w:ascii="Calibri"/>
          <w:noProof/>
          <w:spacing w:val="-49"/>
        </w:rPr>
        <mc:AlternateContent>
          <mc:Choice Requires="wps">
            <w:drawing>
              <wp:inline distT="0" distB="0" distL="0" distR="0" wp14:anchorId="4145E087" wp14:editId="196AE46B">
                <wp:extent cx="6626860" cy="2489200"/>
                <wp:effectExtent l="7620" t="9525" r="1397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489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51954" w14:textId="77777777" w:rsidR="008716C2" w:rsidRDefault="009B7C88">
                            <w:pPr>
                              <w:pStyle w:val="BodyText"/>
                              <w:ind w:left="105" w:right="496"/>
                              <w:jc w:val="both"/>
                            </w:pPr>
                            <w:r>
                              <w:t>This statement considered the site and surroundings, the details of the proposal (materials, specification, scale, location) and the planning policy relating to conservation area and advertisements, on both a national and local scale.</w:t>
                            </w:r>
                          </w:p>
                          <w:p w14:paraId="2339A8A6" w14:textId="77777777" w:rsidR="008716C2" w:rsidRDefault="008716C2">
                            <w:pPr>
                              <w:pStyle w:val="BodyText"/>
                              <w:rPr>
                                <w:rFonts w:ascii="Times New Roman"/>
                              </w:rPr>
                            </w:pPr>
                          </w:p>
                          <w:p w14:paraId="7514A92E" w14:textId="75F4B29E" w:rsidR="006B5C56" w:rsidRPr="006B5C56" w:rsidRDefault="009B7C88" w:rsidP="006B5C56">
                            <w:pPr>
                              <w:rPr>
                                <w:rFonts w:ascii="Times New Roman" w:eastAsia="Times New Roman" w:hAnsi="Times New Roman" w:cs="Times New Roman"/>
                                <w:sz w:val="24"/>
                                <w:szCs w:val="24"/>
                                <w:lang w:val="en-GB" w:eastAsia="en-GB"/>
                              </w:rPr>
                            </w:pPr>
                            <w:r>
                              <w:t>It is considered that the proposed development will successfully resolve the advertisement issues at the store whilst also responding to the need to preserve the building’s setting within the</w:t>
                            </w:r>
                            <w:r w:rsidR="0022282A">
                              <w:t xml:space="preserve"> </w:t>
                            </w:r>
                            <w:r w:rsidR="00241756">
                              <w:t xml:space="preserve">London </w:t>
                            </w:r>
                            <w:r w:rsidR="006B5C56">
                              <w:t xml:space="preserve"> </w:t>
                            </w:r>
                            <w:r>
                              <w:t xml:space="preserve">Conservation Area. The proposed development will not affect any features of architectural interest that may exist on the building and will therefore not result in significant harm. As a result, the proposed development is in alignment with policy requirements and is in line with guidance relating to the </w:t>
                            </w:r>
                            <w:r w:rsidR="00241756">
                              <w:rPr>
                                <w:rFonts w:eastAsia="Times New Roman"/>
                                <w:color w:val="545454"/>
                                <w:sz w:val="21"/>
                                <w:szCs w:val="21"/>
                                <w:shd w:val="clear" w:color="auto" w:fill="FFFFFF"/>
                                <w:lang w:val="en-GB" w:eastAsia="en-GB"/>
                              </w:rPr>
                              <w:t xml:space="preserve">London </w:t>
                            </w:r>
                          </w:p>
                          <w:p w14:paraId="4B41A119" w14:textId="1A1070D3" w:rsidR="006B5C56" w:rsidRPr="006B5C56" w:rsidRDefault="006B5C56" w:rsidP="006B5C56">
                            <w:pPr>
                              <w:rPr>
                                <w:rFonts w:ascii="Times New Roman" w:eastAsia="Times New Roman" w:hAnsi="Times New Roman" w:cs="Times New Roman"/>
                                <w:sz w:val="24"/>
                                <w:szCs w:val="24"/>
                                <w:lang w:val="en-GB" w:eastAsia="en-GB"/>
                              </w:rPr>
                            </w:pPr>
                            <w:r>
                              <w:t xml:space="preserve"> </w:t>
                            </w:r>
                            <w:r w:rsidR="009B7C88">
                              <w:t xml:space="preserve">Conservation Area. In consideration of local concerns over signage cluttering </w:t>
                            </w:r>
                            <w:r w:rsidR="00241756">
                              <w:rPr>
                                <w:rFonts w:eastAsia="Times New Roman"/>
                                <w:color w:val="545454"/>
                                <w:sz w:val="21"/>
                                <w:szCs w:val="21"/>
                                <w:shd w:val="clear" w:color="auto" w:fill="FFFFFF"/>
                                <w:lang w:val="en-GB" w:eastAsia="en-GB"/>
                              </w:rPr>
                              <w:t>London</w:t>
                            </w:r>
                          </w:p>
                          <w:p w14:paraId="7607A8F7" w14:textId="48A05DF7" w:rsidR="008716C2" w:rsidRDefault="009B7C88">
                            <w:pPr>
                              <w:pStyle w:val="BodyText"/>
                              <w:spacing w:before="1"/>
                              <w:ind w:left="105" w:right="181"/>
                            </w:pPr>
                            <w:r>
                              <w:t>streets and the suitability of building materials, this proposal won’t change the building materials used in the construction of the shop front nor there an increase in the number of signs on the shop frontage.</w:t>
                            </w:r>
                          </w:p>
                          <w:p w14:paraId="1EEA0292" w14:textId="77777777" w:rsidR="008716C2" w:rsidRDefault="008716C2">
                            <w:pPr>
                              <w:pStyle w:val="BodyText"/>
                              <w:spacing w:before="9"/>
                              <w:rPr>
                                <w:rFonts w:ascii="Times New Roman"/>
                                <w:sz w:val="19"/>
                              </w:rPr>
                            </w:pPr>
                          </w:p>
                          <w:p w14:paraId="127151D1" w14:textId="77777777" w:rsidR="008716C2" w:rsidRDefault="009B7C88">
                            <w:pPr>
                              <w:pStyle w:val="BodyText"/>
                              <w:spacing w:before="1"/>
                              <w:ind w:left="105" w:right="850"/>
                            </w:pPr>
                            <w:r>
                              <w:t>Therefore, it is considered that there are no policy grounds or material considerations which should prevent Advertisement Consent from being granted for the proposed development.</w:t>
                            </w:r>
                          </w:p>
                        </w:txbxContent>
                      </wps:txbx>
                      <wps:bodyPr rot="0" vert="horz" wrap="square" lIns="0" tIns="0" rIns="0" bIns="0" anchor="t" anchorCtr="0" upright="1">
                        <a:noAutofit/>
                      </wps:bodyPr>
                    </wps:wsp>
                  </a:graphicData>
                </a:graphic>
              </wp:inline>
            </w:drawing>
          </mc:Choice>
          <mc:Fallback>
            <w:pict>
              <v:shape w14:anchorId="4145E087" id="Text Box 2" o:spid="_x0000_s1042" type="#_x0000_t202" style="width:521.8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" filled="f" strokeweight=".48pt">
                <v:textbox inset="0,0,0,0">
                  <w:txbxContent>
                    <w:p w14:paraId="6DD51954" w14:textId="77777777" w:rsidR="008716C2" w:rsidRDefault="009B7C88">
                      <w:pPr>
                        <w:pStyle w:val="BodyText"/>
                        <w:ind w:left="105" w:right="496"/>
                        <w:jc w:val="both"/>
                      </w:pPr>
                      <w:r>
                        <w:t>This statement considered the site and surroundings, the details of the proposal (materials, specification, scale, location) and the planning policy relating to conservation area and advertisements, on both a national and local scale.</w:t>
                      </w:r>
                    </w:p>
                    <w:p w14:paraId="2339A8A6" w14:textId="77777777" w:rsidR="008716C2" w:rsidRDefault="008716C2">
                      <w:pPr>
                        <w:pStyle w:val="BodyText"/>
                        <w:rPr>
                          <w:rFonts w:ascii="Times New Roman"/>
                        </w:rPr>
                      </w:pPr>
                    </w:p>
                    <w:p w14:paraId="7514A92E" w14:textId="75F4B29E" w:rsidR="006B5C56" w:rsidRPr="006B5C56" w:rsidRDefault="009B7C88" w:rsidP="006B5C56">
                      <w:pPr>
                        <w:rPr>
                          <w:rFonts w:ascii="Times New Roman" w:eastAsia="Times New Roman" w:hAnsi="Times New Roman" w:cs="Times New Roman"/>
                          <w:sz w:val="24"/>
                          <w:szCs w:val="24"/>
                          <w:lang w:val="en-GB" w:eastAsia="en-GB"/>
                        </w:rPr>
                      </w:pPr>
                      <w:r>
                        <w:t>It is considered that the proposed development will successfully resolve the advertisement issues at the store whilst also responding to the need to preserve the building’s setting within the</w:t>
                      </w:r>
                      <w:r w:rsidR="0022282A">
                        <w:t xml:space="preserve"> </w:t>
                      </w:r>
                      <w:r w:rsidR="00241756">
                        <w:t xml:space="preserve">London </w:t>
                      </w:r>
                      <w:r w:rsidR="006B5C56">
                        <w:t xml:space="preserve"> </w:t>
                      </w:r>
                      <w:r>
                        <w:t xml:space="preserve">Conservation Area. The proposed development will not affect any features of architectural interest that may exist on the building and will therefore not result in significant harm. As a result, the proposed development is in alignment with policy requirements and is in line with guidance relating to the </w:t>
                      </w:r>
                      <w:r w:rsidR="00241756">
                        <w:rPr>
                          <w:rFonts w:eastAsia="Times New Roman"/>
                          <w:color w:val="545454"/>
                          <w:sz w:val="21"/>
                          <w:szCs w:val="21"/>
                          <w:shd w:val="clear" w:color="auto" w:fill="FFFFFF"/>
                          <w:lang w:val="en-GB" w:eastAsia="en-GB"/>
                        </w:rPr>
                        <w:t xml:space="preserve">London </w:t>
                      </w:r>
                    </w:p>
                    <w:p w14:paraId="4B41A119" w14:textId="1A1070D3" w:rsidR="006B5C56" w:rsidRPr="006B5C56" w:rsidRDefault="006B5C56" w:rsidP="006B5C56">
                      <w:pPr>
                        <w:rPr>
                          <w:rFonts w:ascii="Times New Roman" w:eastAsia="Times New Roman" w:hAnsi="Times New Roman" w:cs="Times New Roman"/>
                          <w:sz w:val="24"/>
                          <w:szCs w:val="24"/>
                          <w:lang w:val="en-GB" w:eastAsia="en-GB"/>
                        </w:rPr>
                      </w:pPr>
                      <w:r>
                        <w:t xml:space="preserve"> </w:t>
                      </w:r>
                      <w:r w:rsidR="009B7C88">
                        <w:t xml:space="preserve">Conservation Area. In consideration of local concerns over signage cluttering </w:t>
                      </w:r>
                      <w:r w:rsidR="00241756">
                        <w:rPr>
                          <w:rFonts w:eastAsia="Times New Roman"/>
                          <w:color w:val="545454"/>
                          <w:sz w:val="21"/>
                          <w:szCs w:val="21"/>
                          <w:shd w:val="clear" w:color="auto" w:fill="FFFFFF"/>
                          <w:lang w:val="en-GB" w:eastAsia="en-GB"/>
                        </w:rPr>
                        <w:t>London</w:t>
                      </w:r>
                    </w:p>
                    <w:p w14:paraId="7607A8F7" w14:textId="48A05DF7" w:rsidR="008716C2" w:rsidRDefault="009B7C88">
                      <w:pPr>
                        <w:pStyle w:val="BodyText"/>
                        <w:spacing w:before="1"/>
                        <w:ind w:left="105" w:right="181"/>
                      </w:pPr>
                      <w:r>
                        <w:t>streets and the suitability of building materials, this proposal won’t change the building materials used in the construction of the shop front nor there an increase in the number of signs on the shop frontage.</w:t>
                      </w:r>
                    </w:p>
                    <w:p w14:paraId="1EEA0292" w14:textId="77777777" w:rsidR="008716C2" w:rsidRDefault="008716C2">
                      <w:pPr>
                        <w:pStyle w:val="BodyText"/>
                        <w:spacing w:before="9"/>
                        <w:rPr>
                          <w:rFonts w:ascii="Times New Roman"/>
                          <w:sz w:val="19"/>
                        </w:rPr>
                      </w:pPr>
                    </w:p>
                    <w:p w14:paraId="127151D1" w14:textId="77777777" w:rsidR="008716C2" w:rsidRDefault="009B7C88">
                      <w:pPr>
                        <w:pStyle w:val="BodyText"/>
                        <w:spacing w:before="1"/>
                        <w:ind w:left="105" w:right="850"/>
                      </w:pPr>
                      <w:r>
                        <w:t>Therefore, it is considered that there are no policy grounds or material considerations which should prevent Advertisement Consent from being granted for the proposed development.</w:t>
                      </w:r>
                    </w:p>
                  </w:txbxContent>
                </v:textbox>
                <w10:anchorlock/>
              </v:shape>
            </w:pict>
          </mc:Fallback>
        </mc:AlternateContent>
      </w:r>
      <w:bookmarkStart w:id="0" w:name="_GoBack"/>
      <w:bookmarkEnd w:id="0"/>
    </w:p>
    <w:sectPr w:rsidR="008716C2">
      <w:pgSz w:w="11900" w:h="16850"/>
      <w:pgMar w:top="860" w:right="4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C2"/>
    <w:rsid w:val="0022282A"/>
    <w:rsid w:val="00241756"/>
    <w:rsid w:val="002F5758"/>
    <w:rsid w:val="00303AD5"/>
    <w:rsid w:val="006B5C56"/>
    <w:rsid w:val="007572C1"/>
    <w:rsid w:val="007F65F0"/>
    <w:rsid w:val="008716C2"/>
    <w:rsid w:val="009B7C88"/>
    <w:rsid w:val="00AD06AA"/>
    <w:rsid w:val="00B17526"/>
    <w:rsid w:val="00BF276C"/>
    <w:rsid w:val="00C50C46"/>
    <w:rsid w:val="00DB2C27"/>
    <w:rsid w:val="00E7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88B3"/>
  <w15:docId w15:val="{9525A2B0-CC5C-4975-A393-37795127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4"/>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right="9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1553493782">
      <w:bodyDiv w:val="1"/>
      <w:marLeft w:val="0"/>
      <w:marRight w:val="0"/>
      <w:marTop w:val="0"/>
      <w:marBottom w:val="0"/>
      <w:divBdr>
        <w:top w:val="none" w:sz="0" w:space="0" w:color="auto"/>
        <w:left w:val="none" w:sz="0" w:space="0" w:color="auto"/>
        <w:bottom w:val="none" w:sz="0" w:space="0" w:color="auto"/>
        <w:right w:val="none" w:sz="0" w:space="0" w:color="auto"/>
      </w:divBdr>
    </w:div>
    <w:div w:id="208112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Microsoft Word - Bullshit</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Bullshit</dc:title>
  <dc:creator>DHarkin</dc:creator>
  <cp:lastModifiedBy>Andrew Olley</cp:lastModifiedBy>
  <cp:revision>4</cp:revision>
  <cp:lastPrinted>2018-08-06T11:19:00Z</cp:lastPrinted>
  <dcterms:created xsi:type="dcterms:W3CDTF">2019-07-24T12:56:00Z</dcterms:created>
  <dcterms:modified xsi:type="dcterms:W3CDTF">2019-10-15T10:39:00Z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2016</vt:lpwstr>
  </property>
  <property fmtid="{D5CDD505-2E9C-101B-9397-08002B2CF9AE}" pid="4" name="LastSaved">
    <vt:filetime>2017-05-12T00:00:00Z</vt:filetime>
  </property>
</Properties>
</file>