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9F8DF" w14:textId="19BBE4F2" w:rsidR="00EB687D" w:rsidRPr="00E156AF" w:rsidRDefault="007A6B99" w:rsidP="007A6B99">
      <w:pPr>
        <w:jc w:val="center"/>
        <w:rPr>
          <w:rFonts w:cs="Arial"/>
          <w:b/>
          <w:szCs w:val="22"/>
        </w:rPr>
      </w:pPr>
      <w:r w:rsidRPr="00E156AF">
        <w:rPr>
          <w:rFonts w:cs="Arial"/>
          <w:b/>
          <w:szCs w:val="22"/>
        </w:rPr>
        <w:t xml:space="preserve">Job </w:t>
      </w:r>
      <w:r w:rsidR="009E26A3" w:rsidRPr="00E156AF">
        <w:rPr>
          <w:rFonts w:cs="Arial"/>
          <w:b/>
          <w:szCs w:val="22"/>
        </w:rPr>
        <w:t>Profile</w:t>
      </w:r>
      <w:r w:rsidRPr="00E156AF">
        <w:rPr>
          <w:rFonts w:cs="Arial"/>
          <w:b/>
          <w:szCs w:val="22"/>
        </w:rPr>
        <w:t xml:space="preserve"> Information</w:t>
      </w:r>
      <w:r w:rsidR="00BE1BA8" w:rsidRPr="00E156AF">
        <w:rPr>
          <w:rFonts w:cs="Arial"/>
          <w:b/>
          <w:szCs w:val="22"/>
        </w:rPr>
        <w:t xml:space="preserve">: </w:t>
      </w:r>
      <w:r w:rsidR="00D96D8B" w:rsidRPr="00E156AF">
        <w:rPr>
          <w:rFonts w:cs="Arial"/>
          <w:b/>
          <w:szCs w:val="22"/>
        </w:rPr>
        <w:t>Principal Transport Planner</w:t>
      </w:r>
      <w:r w:rsidR="00C7354F">
        <w:rPr>
          <w:rFonts w:cs="Arial"/>
          <w:b/>
          <w:szCs w:val="22"/>
        </w:rPr>
        <w:t xml:space="preserve"> </w:t>
      </w:r>
      <w:r w:rsidR="005D53FC">
        <w:rPr>
          <w:rFonts w:cs="Arial"/>
          <w:b/>
          <w:szCs w:val="22"/>
        </w:rPr>
        <w:t>(L</w:t>
      </w:r>
      <w:r w:rsidR="00953546">
        <w:rPr>
          <w:rFonts w:cs="Arial"/>
          <w:b/>
          <w:szCs w:val="22"/>
        </w:rPr>
        <w:t xml:space="preserve">ow Emission Neighbourhood </w:t>
      </w:r>
      <w:r w:rsidR="005D53FC">
        <w:rPr>
          <w:rFonts w:cs="Arial"/>
          <w:b/>
          <w:szCs w:val="22"/>
        </w:rPr>
        <w:t>&amp; Healthy Streets</w:t>
      </w:r>
      <w:r w:rsidR="0039347A">
        <w:rPr>
          <w:rFonts w:cs="Arial"/>
          <w:b/>
          <w:szCs w:val="22"/>
        </w:rPr>
        <w:t>)</w:t>
      </w:r>
    </w:p>
    <w:p w14:paraId="2F3D6D43" w14:textId="77777777" w:rsidR="007A6B99" w:rsidRPr="00E156AF" w:rsidRDefault="007A6B99" w:rsidP="007A6B99">
      <w:pPr>
        <w:jc w:val="center"/>
        <w:rPr>
          <w:rFonts w:cs="Arial"/>
          <w:b/>
          <w:szCs w:val="22"/>
        </w:rPr>
      </w:pPr>
    </w:p>
    <w:p w14:paraId="62956C8B" w14:textId="0642F0AE" w:rsidR="001362D5" w:rsidRPr="00E156AF" w:rsidRDefault="007A6B99" w:rsidP="007A6B99">
      <w:pPr>
        <w:rPr>
          <w:rFonts w:cs="Arial"/>
          <w:b/>
          <w:szCs w:val="22"/>
        </w:rPr>
      </w:pPr>
      <w:r w:rsidRPr="00E156AF">
        <w:rPr>
          <w:rFonts w:cs="Arial"/>
          <w:b/>
          <w:szCs w:val="22"/>
        </w:rPr>
        <w:t xml:space="preserve">This supplementary information </w:t>
      </w:r>
      <w:r w:rsidR="00BE1BA8" w:rsidRPr="00E156AF">
        <w:rPr>
          <w:rFonts w:cs="Arial"/>
          <w:b/>
          <w:szCs w:val="22"/>
        </w:rPr>
        <w:t xml:space="preserve">for </w:t>
      </w:r>
      <w:r w:rsidR="00D96D8B" w:rsidRPr="00E156AF">
        <w:rPr>
          <w:rFonts w:cs="Arial"/>
          <w:b/>
          <w:szCs w:val="22"/>
        </w:rPr>
        <w:t>Principal Transport Planner</w:t>
      </w:r>
      <w:r w:rsidR="00BE1BA8" w:rsidRPr="00E156AF">
        <w:rPr>
          <w:rFonts w:cs="Arial"/>
          <w:b/>
          <w:szCs w:val="22"/>
        </w:rPr>
        <w:t xml:space="preserve"> </w:t>
      </w:r>
      <w:r w:rsidRPr="00E156AF">
        <w:rPr>
          <w:rFonts w:cs="Arial"/>
          <w:b/>
          <w:szCs w:val="22"/>
        </w:rPr>
        <w:t xml:space="preserve">is for guidance and must be used in conjunction with the Job Capsule for Job </w:t>
      </w:r>
      <w:r w:rsidR="001362D5" w:rsidRPr="00E156AF">
        <w:rPr>
          <w:rFonts w:cs="Arial"/>
          <w:b/>
          <w:szCs w:val="22"/>
        </w:rPr>
        <w:t xml:space="preserve">Zone </w:t>
      </w:r>
      <w:r w:rsidR="00D96D8B" w:rsidRPr="00E156AF">
        <w:rPr>
          <w:rFonts w:cs="Arial"/>
          <w:b/>
          <w:szCs w:val="22"/>
        </w:rPr>
        <w:t>2</w:t>
      </w:r>
      <w:r w:rsidR="001362D5" w:rsidRPr="00E156AF">
        <w:rPr>
          <w:rFonts w:cs="Arial"/>
          <w:b/>
          <w:szCs w:val="22"/>
        </w:rPr>
        <w:t>……………….  L</w:t>
      </w:r>
      <w:r w:rsidRPr="00E156AF">
        <w:rPr>
          <w:rFonts w:cs="Arial"/>
          <w:b/>
          <w:szCs w:val="22"/>
        </w:rPr>
        <w:t>evel</w:t>
      </w:r>
      <w:r w:rsidR="00D96D8B" w:rsidRPr="00E156AF">
        <w:rPr>
          <w:rFonts w:cs="Arial"/>
          <w:b/>
          <w:szCs w:val="22"/>
        </w:rPr>
        <w:t xml:space="preserve"> 4</w:t>
      </w:r>
      <w:r w:rsidRPr="00E156AF">
        <w:rPr>
          <w:rFonts w:cs="Arial"/>
          <w:b/>
          <w:szCs w:val="22"/>
        </w:rPr>
        <w:t xml:space="preserve">…………… </w:t>
      </w:r>
      <w:r w:rsidR="006A2594" w:rsidRPr="00E156AF">
        <w:rPr>
          <w:rFonts w:cs="Arial"/>
          <w:b/>
          <w:szCs w:val="22"/>
        </w:rPr>
        <w:t xml:space="preserve"> Camden Way Category</w:t>
      </w:r>
      <w:r w:rsidR="003700C9" w:rsidRPr="00E156AF">
        <w:rPr>
          <w:rFonts w:cs="Arial"/>
          <w:b/>
          <w:szCs w:val="22"/>
        </w:rPr>
        <w:t xml:space="preserve"> </w:t>
      </w:r>
      <w:r w:rsidR="00AD78DE">
        <w:rPr>
          <w:rFonts w:cs="Arial"/>
          <w:b/>
          <w:szCs w:val="22"/>
        </w:rPr>
        <w:t>..4</w:t>
      </w:r>
      <w:r w:rsidR="003700C9" w:rsidRPr="00E156AF">
        <w:rPr>
          <w:rFonts w:cs="Arial"/>
          <w:b/>
          <w:szCs w:val="22"/>
        </w:rPr>
        <w:t>……………………………………</w:t>
      </w:r>
    </w:p>
    <w:p w14:paraId="1971FC19" w14:textId="77777777" w:rsidR="001362D5" w:rsidRPr="00E156AF" w:rsidRDefault="001362D5" w:rsidP="007A6B99">
      <w:pPr>
        <w:rPr>
          <w:rFonts w:cs="Arial"/>
          <w:b/>
          <w:szCs w:val="22"/>
        </w:rPr>
      </w:pPr>
    </w:p>
    <w:p w14:paraId="44E0F844" w14:textId="77777777" w:rsidR="00EB687D" w:rsidRPr="00E156AF" w:rsidRDefault="00EB687D" w:rsidP="00EB687D">
      <w:pPr>
        <w:rPr>
          <w:rFonts w:cs="Arial"/>
          <w:szCs w:val="22"/>
        </w:rPr>
      </w:pPr>
    </w:p>
    <w:p w14:paraId="05A1107D" w14:textId="77777777" w:rsidR="00EB687D" w:rsidRPr="00E156AF" w:rsidRDefault="00EB687D" w:rsidP="00EB687D">
      <w:pPr>
        <w:rPr>
          <w:rFonts w:cs="Arial"/>
          <w:b/>
          <w:szCs w:val="22"/>
        </w:rPr>
      </w:pPr>
      <w:r w:rsidRPr="00E156AF">
        <w:rPr>
          <w:rFonts w:cs="Arial"/>
          <w:b/>
          <w:szCs w:val="22"/>
        </w:rPr>
        <w:t xml:space="preserve">Role </w:t>
      </w:r>
      <w:r w:rsidR="007A6B99" w:rsidRPr="00E156AF">
        <w:rPr>
          <w:rFonts w:cs="Arial"/>
          <w:b/>
          <w:szCs w:val="22"/>
        </w:rPr>
        <w:t>Purpose</w:t>
      </w:r>
      <w:r w:rsidRPr="00E156AF">
        <w:rPr>
          <w:rFonts w:cs="Arial"/>
          <w:b/>
          <w:szCs w:val="22"/>
        </w:rPr>
        <w:t>:</w:t>
      </w:r>
    </w:p>
    <w:p w14:paraId="0F023F57" w14:textId="77777777" w:rsidR="0046783A" w:rsidRPr="0046783A" w:rsidRDefault="0046783A" w:rsidP="0046783A">
      <w:pPr>
        <w:numPr>
          <w:ilvl w:val="0"/>
          <w:numId w:val="20"/>
        </w:numPr>
      </w:pPr>
      <w:r w:rsidRPr="00E156AF">
        <w:rPr>
          <w:szCs w:val="22"/>
        </w:rPr>
        <w:t>To be responsible for the development, monitoring and review of programmes and projects for transport, traffic and parking within the remit of the Transport Strategy Service</w:t>
      </w:r>
      <w:r>
        <w:rPr>
          <w:szCs w:val="22"/>
        </w:rPr>
        <w:t>.</w:t>
      </w:r>
    </w:p>
    <w:p w14:paraId="64449B5C" w14:textId="77777777" w:rsidR="0046783A" w:rsidRDefault="0046783A" w:rsidP="0046783A">
      <w:pPr>
        <w:numPr>
          <w:ilvl w:val="0"/>
          <w:numId w:val="20"/>
        </w:numPr>
      </w:pPr>
      <w:r>
        <w:rPr>
          <w:szCs w:val="22"/>
        </w:rPr>
        <w:t>To c</w:t>
      </w:r>
      <w:r w:rsidRPr="00E156AF">
        <w:rPr>
          <w:szCs w:val="22"/>
        </w:rPr>
        <w:t>ollect, collat</w:t>
      </w:r>
      <w:r>
        <w:rPr>
          <w:szCs w:val="22"/>
        </w:rPr>
        <w:t>e</w:t>
      </w:r>
      <w:r w:rsidRPr="00E156AF">
        <w:rPr>
          <w:szCs w:val="22"/>
        </w:rPr>
        <w:t xml:space="preserve"> and analys</w:t>
      </w:r>
      <w:r>
        <w:rPr>
          <w:szCs w:val="22"/>
        </w:rPr>
        <w:t>e</w:t>
      </w:r>
      <w:r w:rsidRPr="00E156AF">
        <w:rPr>
          <w:szCs w:val="22"/>
        </w:rPr>
        <w:t xml:space="preserve"> (at a strategic and local level) a wide range of information and data necessary for policy analysis and </w:t>
      </w:r>
      <w:r>
        <w:rPr>
          <w:szCs w:val="22"/>
        </w:rPr>
        <w:t xml:space="preserve">policy and project </w:t>
      </w:r>
      <w:r w:rsidRPr="00E156AF">
        <w:rPr>
          <w:szCs w:val="22"/>
        </w:rPr>
        <w:t>development.</w:t>
      </w:r>
    </w:p>
    <w:p w14:paraId="3708FF73" w14:textId="77777777" w:rsidR="0046783A" w:rsidRDefault="0046783A" w:rsidP="0046783A">
      <w:pPr>
        <w:numPr>
          <w:ilvl w:val="0"/>
          <w:numId w:val="20"/>
        </w:numPr>
      </w:pPr>
      <w:r w:rsidRPr="00617FE9">
        <w:t xml:space="preserve">To work within the service to ensure that the transport impacts of new developments are mitigated and that our development policies to encourage sustainable travel are applied to all new developments.  </w:t>
      </w:r>
    </w:p>
    <w:p w14:paraId="6F3CAF3F" w14:textId="77777777" w:rsidR="00454E6C" w:rsidRDefault="00454E6C" w:rsidP="0046783A">
      <w:pPr>
        <w:numPr>
          <w:ilvl w:val="0"/>
          <w:numId w:val="20"/>
        </w:numPr>
      </w:pPr>
      <w:r>
        <w:t>To liaise and negotiate with all relevant external organisations including Transport for London, Greater London Authority, Transport for London, other Boroughs and any other external partners, on behalf of the Council</w:t>
      </w:r>
    </w:p>
    <w:p w14:paraId="061C073D" w14:textId="287B8FF5" w:rsidR="0046783A" w:rsidRPr="00617FE9" w:rsidRDefault="0046783A" w:rsidP="0046783A">
      <w:pPr>
        <w:numPr>
          <w:ilvl w:val="0"/>
          <w:numId w:val="20"/>
        </w:numPr>
      </w:pPr>
      <w:r>
        <w:t xml:space="preserve">To </w:t>
      </w:r>
      <w:r w:rsidR="009779D0">
        <w:t>lead</w:t>
      </w:r>
      <w:r w:rsidR="002E59B1">
        <w:t xml:space="preserve"> or contribute at a senior level </w:t>
      </w:r>
      <w:r w:rsidR="00DB7D1D">
        <w:t>in securing</w:t>
      </w:r>
      <w:r w:rsidRPr="00617FE9">
        <w:t xml:space="preserve"> improvements for walking, cycling and public transport facilities in the borough. </w:t>
      </w:r>
    </w:p>
    <w:p w14:paraId="7C4E72AB" w14:textId="6B05D113" w:rsidR="0046783A" w:rsidRDefault="0046783A" w:rsidP="0046783A">
      <w:pPr>
        <w:numPr>
          <w:ilvl w:val="0"/>
          <w:numId w:val="20"/>
        </w:numPr>
      </w:pPr>
      <w:r>
        <w:t xml:space="preserve">To </w:t>
      </w:r>
      <w:r w:rsidR="009779D0">
        <w:t xml:space="preserve">lead </w:t>
      </w:r>
      <w:r w:rsidR="002E59B1">
        <w:t xml:space="preserve">or contribute at a senior level </w:t>
      </w:r>
      <w:r w:rsidR="00DB7D1D">
        <w:t>in the</w:t>
      </w:r>
      <w:r w:rsidRPr="00617FE9">
        <w:t xml:space="preserve"> development of</w:t>
      </w:r>
      <w:r>
        <w:t xml:space="preserve"> policy documents</w:t>
      </w:r>
      <w:r w:rsidRPr="00617FE9">
        <w:t xml:space="preserve"> and associated strategies</w:t>
      </w:r>
      <w:r>
        <w:t xml:space="preserve"> relating to sustainable travel</w:t>
      </w:r>
      <w:r w:rsidRPr="00617FE9">
        <w:t>.</w:t>
      </w:r>
    </w:p>
    <w:p w14:paraId="6891FD35" w14:textId="7B25E7CB" w:rsidR="0046783A" w:rsidRPr="00AD78DE" w:rsidRDefault="0046783A" w:rsidP="0046783A">
      <w:pPr>
        <w:numPr>
          <w:ilvl w:val="0"/>
          <w:numId w:val="20"/>
        </w:numPr>
      </w:pPr>
      <w:r w:rsidRPr="00AD78DE">
        <w:t xml:space="preserve">To </w:t>
      </w:r>
      <w:r w:rsidR="009779D0" w:rsidRPr="00AD78DE">
        <w:t>lead</w:t>
      </w:r>
      <w:r w:rsidR="00454E6C" w:rsidRPr="00AD78DE">
        <w:t xml:space="preserve"> </w:t>
      </w:r>
      <w:r w:rsidR="002E59B1" w:rsidRPr="00AD78DE">
        <w:t>or contribute at a senior level in</w:t>
      </w:r>
      <w:r w:rsidRPr="00AD78DE">
        <w:t xml:space="preserve"> the preparation of papers and reports for Council Committees, public meetings and other bodies such as appeals and public inquiries (may be required to attend such events as and when necessary).</w:t>
      </w:r>
    </w:p>
    <w:p w14:paraId="43ABDA75" w14:textId="77777777" w:rsidR="0046783A" w:rsidRPr="00AD78DE" w:rsidRDefault="0046783A" w:rsidP="0046783A">
      <w:pPr>
        <w:numPr>
          <w:ilvl w:val="0"/>
          <w:numId w:val="20"/>
        </w:numPr>
      </w:pPr>
      <w:r w:rsidRPr="00AD78DE">
        <w:t>To provide professional and technical advice on a range of areas that fall within the remit of the service in line with the legislative framework, best practice and new technologies.</w:t>
      </w:r>
    </w:p>
    <w:p w14:paraId="32E88C2D" w14:textId="77777777" w:rsidR="0046783A" w:rsidRPr="00AD78DE" w:rsidRDefault="0046783A" w:rsidP="0046783A">
      <w:pPr>
        <w:numPr>
          <w:ilvl w:val="0"/>
          <w:numId w:val="20"/>
        </w:numPr>
      </w:pPr>
      <w:r w:rsidRPr="00AD78DE">
        <w:t>To deal with correspondence and enquiries on issues related to work responsibilities to the standard required by the Council.</w:t>
      </w:r>
    </w:p>
    <w:p w14:paraId="1E5673BD" w14:textId="77777777" w:rsidR="0046783A" w:rsidRPr="00AD78DE" w:rsidRDefault="0046783A" w:rsidP="00E156AF">
      <w:pPr>
        <w:rPr>
          <w:szCs w:val="22"/>
        </w:rPr>
      </w:pPr>
    </w:p>
    <w:p w14:paraId="75A2E7E2" w14:textId="77777777" w:rsidR="0039347A" w:rsidRPr="00AD78DE" w:rsidRDefault="0039347A" w:rsidP="00E156AF">
      <w:pPr>
        <w:rPr>
          <w:b/>
          <w:szCs w:val="22"/>
        </w:rPr>
      </w:pPr>
      <w:r w:rsidRPr="00AD78DE">
        <w:rPr>
          <w:b/>
          <w:szCs w:val="22"/>
        </w:rPr>
        <w:t>Additional responsibilities</w:t>
      </w:r>
      <w:r w:rsidR="00454E6C" w:rsidRPr="00AD78DE">
        <w:rPr>
          <w:b/>
          <w:szCs w:val="22"/>
        </w:rPr>
        <w:t>/specialisms</w:t>
      </w:r>
      <w:r w:rsidRPr="00AD78DE">
        <w:rPr>
          <w:b/>
          <w:szCs w:val="22"/>
        </w:rPr>
        <w:t>:</w:t>
      </w:r>
    </w:p>
    <w:p w14:paraId="277ACC45" w14:textId="41795378" w:rsidR="00A3256D" w:rsidRPr="00AD78DE" w:rsidRDefault="00A3256D" w:rsidP="00A3256D">
      <w:pPr>
        <w:pStyle w:val="ListParagraph"/>
        <w:numPr>
          <w:ilvl w:val="0"/>
          <w:numId w:val="25"/>
        </w:numPr>
        <w:ind w:left="284" w:hanging="284"/>
        <w:rPr>
          <w:szCs w:val="22"/>
        </w:rPr>
      </w:pPr>
      <w:r w:rsidRPr="00AD78DE">
        <w:rPr>
          <w:szCs w:val="22"/>
        </w:rPr>
        <w:t xml:space="preserve">To </w:t>
      </w:r>
      <w:r w:rsidR="00953546" w:rsidRPr="00AD78DE">
        <w:rPr>
          <w:szCs w:val="22"/>
        </w:rPr>
        <w:t>lead on the development and implementation of the Camden Town ‘Low Emission Neighbourhood’ and related ‘Healthy Streets’ project, including transformational transport, air quality and related schemes</w:t>
      </w:r>
    </w:p>
    <w:p w14:paraId="587057C8" w14:textId="0478D118" w:rsidR="00953546" w:rsidRPr="00AD78DE" w:rsidRDefault="00953546" w:rsidP="00A3256D">
      <w:pPr>
        <w:pStyle w:val="ListParagraph"/>
        <w:numPr>
          <w:ilvl w:val="0"/>
          <w:numId w:val="25"/>
        </w:numPr>
        <w:ind w:left="284" w:hanging="284"/>
        <w:rPr>
          <w:szCs w:val="22"/>
        </w:rPr>
      </w:pPr>
      <w:r w:rsidRPr="00AD78DE">
        <w:rPr>
          <w:szCs w:val="22"/>
        </w:rPr>
        <w:t>To lead on the development and implementation of the Kentish Town ‘Healthy Streets Project’, including transformation walking, cycling and public realm improvements</w:t>
      </w:r>
    </w:p>
    <w:p w14:paraId="2D6572B0" w14:textId="0C05EE4E" w:rsidR="00953546" w:rsidRPr="00AD78DE" w:rsidRDefault="00953546" w:rsidP="00A3256D">
      <w:pPr>
        <w:pStyle w:val="ListParagraph"/>
        <w:numPr>
          <w:ilvl w:val="0"/>
          <w:numId w:val="25"/>
        </w:numPr>
        <w:ind w:left="284" w:hanging="284"/>
        <w:rPr>
          <w:szCs w:val="22"/>
        </w:rPr>
      </w:pPr>
      <w:r w:rsidRPr="00AD78DE">
        <w:rPr>
          <w:szCs w:val="22"/>
        </w:rPr>
        <w:t xml:space="preserve">To support the development and implementation of other similar projects as required </w:t>
      </w:r>
    </w:p>
    <w:p w14:paraId="1F4AC2B0" w14:textId="77777777" w:rsidR="00A3256D" w:rsidRPr="00AD78DE" w:rsidRDefault="00A3256D" w:rsidP="00E156AF">
      <w:pPr>
        <w:rPr>
          <w:szCs w:val="22"/>
        </w:rPr>
      </w:pPr>
    </w:p>
    <w:p w14:paraId="55399DE5" w14:textId="77777777" w:rsidR="00EB687D" w:rsidRPr="00AD78DE" w:rsidRDefault="00287409" w:rsidP="00EB687D">
      <w:pPr>
        <w:rPr>
          <w:rFonts w:cs="Arial"/>
          <w:b/>
          <w:szCs w:val="22"/>
        </w:rPr>
      </w:pPr>
      <w:r w:rsidRPr="00AD78DE">
        <w:rPr>
          <w:rFonts w:cs="Arial"/>
          <w:b/>
          <w:szCs w:val="22"/>
        </w:rPr>
        <w:lastRenderedPageBreak/>
        <w:t>Example</w:t>
      </w:r>
      <w:r w:rsidR="00EB687D" w:rsidRPr="00AD78DE">
        <w:rPr>
          <w:rFonts w:cs="Arial"/>
          <w:b/>
          <w:szCs w:val="22"/>
        </w:rPr>
        <w:t xml:space="preserve"> </w:t>
      </w:r>
      <w:r w:rsidR="007A6B99" w:rsidRPr="00AD78DE">
        <w:rPr>
          <w:rFonts w:cs="Arial"/>
          <w:b/>
          <w:szCs w:val="22"/>
        </w:rPr>
        <w:t>outcomes or objectives that this role will deliver</w:t>
      </w:r>
      <w:r w:rsidR="00EB687D" w:rsidRPr="00AD78DE">
        <w:rPr>
          <w:rFonts w:cs="Arial"/>
          <w:b/>
          <w:szCs w:val="22"/>
        </w:rPr>
        <w:t>:</w:t>
      </w:r>
    </w:p>
    <w:p w14:paraId="1E6B3036" w14:textId="77777777" w:rsidR="00E156AF" w:rsidRPr="00AD78DE" w:rsidRDefault="00E156AF" w:rsidP="00E156AF">
      <w:pPr>
        <w:numPr>
          <w:ilvl w:val="0"/>
          <w:numId w:val="20"/>
        </w:numPr>
      </w:pPr>
      <w:r w:rsidRPr="00AD78DE">
        <w:t>Encouraging people to travel using sustainable, active modes of transport</w:t>
      </w:r>
    </w:p>
    <w:p w14:paraId="11254F2D" w14:textId="77777777" w:rsidR="00E156AF" w:rsidRPr="00AD78DE" w:rsidRDefault="00E156AF" w:rsidP="00E156AF">
      <w:pPr>
        <w:numPr>
          <w:ilvl w:val="0"/>
          <w:numId w:val="20"/>
        </w:numPr>
      </w:pPr>
      <w:r w:rsidRPr="00AD78DE">
        <w:t>Securing improvements for walking, cycling and public transport</w:t>
      </w:r>
    </w:p>
    <w:p w14:paraId="5F5B36BB" w14:textId="77777777" w:rsidR="00E156AF" w:rsidRPr="00AD78DE" w:rsidRDefault="00E156AF" w:rsidP="00E156AF">
      <w:pPr>
        <w:numPr>
          <w:ilvl w:val="0"/>
          <w:numId w:val="20"/>
        </w:numPr>
      </w:pPr>
      <w:r w:rsidRPr="00AD78DE">
        <w:t>Securing improvements for road safety</w:t>
      </w:r>
    </w:p>
    <w:p w14:paraId="494F856A" w14:textId="77777777" w:rsidR="00E156AF" w:rsidRPr="00AD78DE" w:rsidRDefault="00E156AF" w:rsidP="00E156AF">
      <w:pPr>
        <w:numPr>
          <w:ilvl w:val="0"/>
          <w:numId w:val="20"/>
        </w:numPr>
      </w:pPr>
      <w:r w:rsidRPr="00AD78DE">
        <w:t>Ensuring key transport policies are developed and delivered</w:t>
      </w:r>
    </w:p>
    <w:p w14:paraId="0ABE196A" w14:textId="77777777" w:rsidR="00E156AF" w:rsidRPr="00AD78DE" w:rsidRDefault="00E156AF" w:rsidP="00E156AF">
      <w:pPr>
        <w:numPr>
          <w:ilvl w:val="0"/>
          <w:numId w:val="20"/>
        </w:numPr>
      </w:pPr>
      <w:r w:rsidRPr="00AD78DE">
        <w:t>Securing sustainable development in Camden that minimises negative impacts on residents and businesses</w:t>
      </w:r>
    </w:p>
    <w:p w14:paraId="39E1AC2F" w14:textId="77777777" w:rsidR="00E156AF" w:rsidRPr="00AD78DE" w:rsidRDefault="00E156AF" w:rsidP="00E156AF">
      <w:pPr>
        <w:numPr>
          <w:ilvl w:val="0"/>
          <w:numId w:val="20"/>
        </w:numPr>
      </w:pPr>
      <w:r w:rsidRPr="00AD78DE">
        <w:t>Influencing other organisations to deliver benefits for Camden’s residents, businesses and visitors.</w:t>
      </w:r>
    </w:p>
    <w:p w14:paraId="21975527" w14:textId="77777777" w:rsidR="00657275" w:rsidRPr="00AD78DE" w:rsidRDefault="00657275" w:rsidP="00657275">
      <w:pPr>
        <w:numPr>
          <w:ilvl w:val="0"/>
          <w:numId w:val="20"/>
        </w:numPr>
      </w:pPr>
      <w:r w:rsidRPr="00AD78DE">
        <w:t>Facilitating more homes and jobs for local people</w:t>
      </w:r>
    </w:p>
    <w:p w14:paraId="45AA76FC" w14:textId="77777777" w:rsidR="00EB687D" w:rsidRPr="00AD78DE" w:rsidRDefault="00EB687D" w:rsidP="00EB687D">
      <w:pPr>
        <w:rPr>
          <w:rFonts w:cs="Arial"/>
          <w:szCs w:val="22"/>
        </w:rPr>
      </w:pPr>
    </w:p>
    <w:p w14:paraId="37A375C4" w14:textId="77777777" w:rsidR="00EB687D" w:rsidRPr="00AD78DE" w:rsidRDefault="00287409" w:rsidP="00EB687D">
      <w:pPr>
        <w:rPr>
          <w:rFonts w:cs="Arial"/>
          <w:szCs w:val="22"/>
        </w:rPr>
      </w:pPr>
      <w:r w:rsidRPr="00AD78DE">
        <w:rPr>
          <w:rFonts w:cs="Arial"/>
          <w:b/>
          <w:szCs w:val="22"/>
        </w:rPr>
        <w:t>People Management Responsibilities:</w:t>
      </w:r>
    </w:p>
    <w:p w14:paraId="14E9C057" w14:textId="77777777" w:rsidR="0039347A" w:rsidRPr="00AD78DE" w:rsidRDefault="0039347A" w:rsidP="00EB687D">
      <w:pPr>
        <w:rPr>
          <w:rFonts w:cs="Arial"/>
          <w:szCs w:val="22"/>
        </w:rPr>
      </w:pPr>
    </w:p>
    <w:p w14:paraId="66847ECD" w14:textId="77D1106E" w:rsidR="005D2BAD" w:rsidRPr="00AD78DE" w:rsidRDefault="005D2BAD" w:rsidP="00DB7D1D">
      <w:pPr>
        <w:pStyle w:val="ListParagraph"/>
        <w:numPr>
          <w:ilvl w:val="0"/>
          <w:numId w:val="23"/>
        </w:numPr>
        <w:ind w:left="426" w:hanging="426"/>
        <w:rPr>
          <w:rFonts w:cs="Arial"/>
          <w:szCs w:val="22"/>
        </w:rPr>
      </w:pPr>
      <w:r w:rsidRPr="00AD78DE">
        <w:rPr>
          <w:rFonts w:cs="Arial"/>
          <w:szCs w:val="22"/>
        </w:rPr>
        <w:t>Reports to the Transport Policy</w:t>
      </w:r>
      <w:r w:rsidR="00953546" w:rsidRPr="00AD78DE">
        <w:rPr>
          <w:rFonts w:cs="Arial"/>
          <w:szCs w:val="22"/>
        </w:rPr>
        <w:t xml:space="preserve"> &amp; Programmes Team M</w:t>
      </w:r>
      <w:r w:rsidRPr="00AD78DE">
        <w:rPr>
          <w:rFonts w:cs="Arial"/>
          <w:szCs w:val="22"/>
        </w:rPr>
        <w:t>anager</w:t>
      </w:r>
    </w:p>
    <w:p w14:paraId="4743B7B6" w14:textId="074AC797" w:rsidR="008841B4" w:rsidRPr="00AD78DE" w:rsidRDefault="00953546" w:rsidP="00DB7D1D">
      <w:pPr>
        <w:pStyle w:val="ListParagraph"/>
        <w:numPr>
          <w:ilvl w:val="0"/>
          <w:numId w:val="23"/>
        </w:numPr>
        <w:ind w:left="426" w:hanging="426"/>
        <w:rPr>
          <w:rFonts w:cs="Arial"/>
          <w:szCs w:val="22"/>
        </w:rPr>
      </w:pPr>
      <w:r w:rsidRPr="00AD78DE">
        <w:rPr>
          <w:rFonts w:cs="Arial"/>
          <w:szCs w:val="22"/>
        </w:rPr>
        <w:t xml:space="preserve">Responsibility for managing consultants and overseeing the workload of Project Officers involved in the development and implementation of schemes </w:t>
      </w:r>
    </w:p>
    <w:p w14:paraId="4831C6D9" w14:textId="783A6136" w:rsidR="00287409" w:rsidRPr="00AD78DE" w:rsidRDefault="00287409" w:rsidP="00DB7D1D">
      <w:pPr>
        <w:pStyle w:val="ListParagraph"/>
        <w:ind w:left="426"/>
        <w:rPr>
          <w:rFonts w:cs="Arial"/>
          <w:szCs w:val="22"/>
        </w:rPr>
      </w:pPr>
    </w:p>
    <w:p w14:paraId="6C55304B" w14:textId="77777777" w:rsidR="00287409" w:rsidRPr="00E156AF" w:rsidRDefault="00287409" w:rsidP="00EB687D">
      <w:pPr>
        <w:rPr>
          <w:rFonts w:cs="Arial"/>
          <w:b/>
          <w:szCs w:val="22"/>
        </w:rPr>
      </w:pPr>
      <w:r w:rsidRPr="00AD78DE">
        <w:rPr>
          <w:rFonts w:cs="Arial"/>
          <w:b/>
          <w:szCs w:val="22"/>
        </w:rPr>
        <w:t>Relationships;</w:t>
      </w:r>
    </w:p>
    <w:p w14:paraId="1B2A92DA" w14:textId="77777777" w:rsidR="00E156AF" w:rsidRPr="00E156AF" w:rsidRDefault="00E156AF" w:rsidP="00E156AF">
      <w:r w:rsidRPr="00E156AF">
        <w:t>This role will include working closely with key internal partners including Engineering Services, Planning, Placeshaping and Parking</w:t>
      </w:r>
      <w:r w:rsidR="00C52E56">
        <w:t xml:space="preserve"> Services</w:t>
      </w:r>
      <w:r w:rsidRPr="00E156AF">
        <w:t>.</w:t>
      </w:r>
    </w:p>
    <w:p w14:paraId="4B50745C" w14:textId="77777777" w:rsidR="00E156AF" w:rsidRPr="00E156AF" w:rsidRDefault="00E156AF" w:rsidP="00E156AF"/>
    <w:p w14:paraId="688CCBFB" w14:textId="77777777" w:rsidR="00E156AF" w:rsidRPr="00E156AF" w:rsidRDefault="00E156AF" w:rsidP="00E156AF">
      <w:r w:rsidRPr="00E156AF">
        <w:t>The post</w:t>
      </w:r>
      <w:r w:rsidR="00533973">
        <w:t xml:space="preserve"> </w:t>
      </w:r>
      <w:r w:rsidRPr="00E156AF">
        <w:t xml:space="preserve">holder will be required to represent the views of Camden Council and work with Transport for London.  </w:t>
      </w:r>
    </w:p>
    <w:p w14:paraId="7C7A3EDC" w14:textId="77777777" w:rsidR="00E156AF" w:rsidRPr="00E156AF" w:rsidRDefault="00E156AF" w:rsidP="00E156AF"/>
    <w:p w14:paraId="78CA8697" w14:textId="77777777" w:rsidR="00E156AF" w:rsidRPr="00E156AF" w:rsidRDefault="00533973" w:rsidP="00E156AF">
      <w:r>
        <w:t>The post holder will be required to l</w:t>
      </w:r>
      <w:r w:rsidR="00E156AF" w:rsidRPr="00E156AF">
        <w:t>iais</w:t>
      </w:r>
      <w:r>
        <w:t>e</w:t>
      </w:r>
      <w:r w:rsidR="00E156AF" w:rsidRPr="00E156AF">
        <w:t xml:space="preserve"> with stakeholders, including community groups, resident and amenity groups</w:t>
      </w:r>
      <w:r>
        <w:t>.</w:t>
      </w:r>
    </w:p>
    <w:p w14:paraId="0C9A34B0" w14:textId="77777777" w:rsidR="00C97F42" w:rsidRPr="00E156AF" w:rsidRDefault="00C97F42" w:rsidP="00EB687D">
      <w:pPr>
        <w:rPr>
          <w:rFonts w:cs="Arial"/>
          <w:szCs w:val="22"/>
        </w:rPr>
      </w:pPr>
    </w:p>
    <w:p w14:paraId="12E3F1B9" w14:textId="77777777" w:rsidR="00C97F42" w:rsidRPr="00E156AF" w:rsidRDefault="00C97F42" w:rsidP="00EB687D">
      <w:pPr>
        <w:rPr>
          <w:rFonts w:cs="Arial"/>
          <w:szCs w:val="22"/>
        </w:rPr>
      </w:pPr>
    </w:p>
    <w:p w14:paraId="4DBCF902" w14:textId="77777777" w:rsidR="00C97F42" w:rsidRPr="00E156AF" w:rsidRDefault="00C97F42" w:rsidP="00EB687D">
      <w:pPr>
        <w:rPr>
          <w:rFonts w:cs="Arial"/>
          <w:b/>
          <w:szCs w:val="22"/>
        </w:rPr>
      </w:pPr>
      <w:r w:rsidRPr="00E156AF">
        <w:rPr>
          <w:rFonts w:cs="Arial"/>
          <w:b/>
          <w:szCs w:val="22"/>
        </w:rPr>
        <w:t>Work Environment:</w:t>
      </w:r>
    </w:p>
    <w:p w14:paraId="65A9A168" w14:textId="77777777" w:rsidR="00657275" w:rsidRPr="002A3B0A" w:rsidRDefault="00657275" w:rsidP="00657275">
      <w:pPr>
        <w:numPr>
          <w:ilvl w:val="0"/>
          <w:numId w:val="20"/>
        </w:numPr>
        <w:ind w:left="709"/>
      </w:pPr>
      <w:r w:rsidRPr="002A3B0A">
        <w:t>Has to be able to work flexibly across various work environments.</w:t>
      </w:r>
    </w:p>
    <w:p w14:paraId="37A21143" w14:textId="77777777" w:rsidR="00657275" w:rsidRPr="002A3B0A" w:rsidRDefault="00657275" w:rsidP="00657275">
      <w:pPr>
        <w:numPr>
          <w:ilvl w:val="0"/>
          <w:numId w:val="20"/>
        </w:numPr>
        <w:ind w:left="709"/>
      </w:pPr>
      <w:r>
        <w:t>May</w:t>
      </w:r>
      <w:r w:rsidRPr="002A3B0A">
        <w:t xml:space="preserve"> be required to occasionally attend evening meetings, inclu</w:t>
      </w:r>
      <w:r>
        <w:t>ding Development Control Committee</w:t>
      </w:r>
      <w:r w:rsidRPr="002A3B0A">
        <w:t>.</w:t>
      </w:r>
    </w:p>
    <w:p w14:paraId="5F7D0231" w14:textId="77777777" w:rsidR="00657275" w:rsidRPr="002A3B0A" w:rsidRDefault="00657275" w:rsidP="00657275">
      <w:pPr>
        <w:numPr>
          <w:ilvl w:val="0"/>
          <w:numId w:val="20"/>
        </w:numPr>
        <w:ind w:left="709"/>
      </w:pPr>
      <w:r w:rsidRPr="002A3B0A">
        <w:t>Work will be primarily office based.</w:t>
      </w:r>
    </w:p>
    <w:p w14:paraId="59C9FD3F" w14:textId="77777777" w:rsidR="00657275" w:rsidRPr="002A3B0A" w:rsidRDefault="00657275" w:rsidP="00657275">
      <w:pPr>
        <w:numPr>
          <w:ilvl w:val="0"/>
          <w:numId w:val="20"/>
        </w:numPr>
        <w:ind w:left="709"/>
      </w:pPr>
      <w:r w:rsidRPr="002A3B0A">
        <w:t>The post holder will be required to work independently.</w:t>
      </w:r>
    </w:p>
    <w:p w14:paraId="350545DC" w14:textId="77777777" w:rsidR="00657275" w:rsidRDefault="00657275" w:rsidP="00657275">
      <w:pPr>
        <w:numPr>
          <w:ilvl w:val="0"/>
          <w:numId w:val="20"/>
        </w:numPr>
        <w:ind w:left="709"/>
      </w:pPr>
      <w:r w:rsidRPr="002A3B0A">
        <w:t>Work involves some risk to personal safety arising from site visits.</w:t>
      </w:r>
    </w:p>
    <w:p w14:paraId="2655D8F2" w14:textId="77777777" w:rsidR="00C97F42" w:rsidRPr="00E156AF" w:rsidRDefault="00C97F42" w:rsidP="00EB687D">
      <w:pPr>
        <w:rPr>
          <w:rFonts w:cs="Arial"/>
          <w:szCs w:val="22"/>
        </w:rPr>
      </w:pPr>
    </w:p>
    <w:p w14:paraId="46709574" w14:textId="77777777" w:rsidR="00C97F42" w:rsidRPr="00E156AF" w:rsidRDefault="00C97F42" w:rsidP="00EB687D">
      <w:pPr>
        <w:rPr>
          <w:rFonts w:cs="Arial"/>
          <w:szCs w:val="22"/>
        </w:rPr>
      </w:pPr>
    </w:p>
    <w:p w14:paraId="68225F4D" w14:textId="77777777" w:rsidR="00EB687D" w:rsidRPr="00E156AF" w:rsidRDefault="007A6B99" w:rsidP="00EB687D">
      <w:pPr>
        <w:rPr>
          <w:rFonts w:cs="Arial"/>
          <w:b/>
          <w:szCs w:val="22"/>
        </w:rPr>
      </w:pPr>
      <w:r w:rsidRPr="00E156AF">
        <w:rPr>
          <w:rFonts w:cs="Arial"/>
          <w:b/>
          <w:szCs w:val="22"/>
        </w:rPr>
        <w:t xml:space="preserve">Technical </w:t>
      </w:r>
      <w:r w:rsidR="00EB687D" w:rsidRPr="00E156AF">
        <w:rPr>
          <w:rFonts w:cs="Arial"/>
          <w:b/>
          <w:szCs w:val="22"/>
        </w:rPr>
        <w:t>Knowledge and Experience</w:t>
      </w:r>
      <w:r w:rsidR="00C97F42" w:rsidRPr="00E156AF">
        <w:rPr>
          <w:rFonts w:cs="Arial"/>
          <w:b/>
          <w:szCs w:val="22"/>
        </w:rPr>
        <w:t>:</w:t>
      </w:r>
    </w:p>
    <w:p w14:paraId="4794140F" w14:textId="77777777" w:rsidR="00EB687D" w:rsidRPr="00E156AF" w:rsidRDefault="00EB687D" w:rsidP="00EB687D">
      <w:pPr>
        <w:rPr>
          <w:rFonts w:cs="Arial"/>
          <w:szCs w:val="22"/>
        </w:rPr>
      </w:pPr>
    </w:p>
    <w:p w14:paraId="16D25CFE" w14:textId="77777777" w:rsidR="002E3B0C" w:rsidRPr="00DB7D1D" w:rsidRDefault="00454E6C" w:rsidP="002E3B0C">
      <w:pPr>
        <w:pStyle w:val="ListParagraph"/>
        <w:numPr>
          <w:ilvl w:val="0"/>
          <w:numId w:val="24"/>
        </w:numPr>
        <w:rPr>
          <w:rFonts w:cs="Arial"/>
          <w:szCs w:val="22"/>
        </w:rPr>
      </w:pPr>
      <w:r w:rsidRPr="00DB7D1D">
        <w:rPr>
          <w:rFonts w:cs="Arial"/>
          <w:szCs w:val="22"/>
        </w:rPr>
        <w:lastRenderedPageBreak/>
        <w:t xml:space="preserve">A </w:t>
      </w:r>
      <w:r w:rsidR="002E3B0C" w:rsidRPr="00DB7D1D">
        <w:rPr>
          <w:rFonts w:cs="Arial"/>
          <w:szCs w:val="22"/>
        </w:rPr>
        <w:t xml:space="preserve">Qualification in Transport Planning or equivalent to degree level or Corporate Membership or Incorporated Status of a recognised professional institution with post qualification experience. </w:t>
      </w:r>
    </w:p>
    <w:p w14:paraId="1F463213" w14:textId="77777777" w:rsidR="002E3B0C" w:rsidRPr="00DB7D1D" w:rsidRDefault="002E3B0C" w:rsidP="002E3B0C">
      <w:pPr>
        <w:pStyle w:val="ListParagraph"/>
        <w:numPr>
          <w:ilvl w:val="0"/>
          <w:numId w:val="24"/>
        </w:numPr>
        <w:rPr>
          <w:rFonts w:cs="Arial"/>
          <w:szCs w:val="22"/>
        </w:rPr>
      </w:pPr>
      <w:r w:rsidRPr="00DB7D1D">
        <w:rPr>
          <w:rFonts w:cs="Arial"/>
          <w:szCs w:val="22"/>
        </w:rPr>
        <w:t xml:space="preserve">Understanding of the wider context of </w:t>
      </w:r>
      <w:r w:rsidR="00454E6C" w:rsidRPr="00DB7D1D">
        <w:rPr>
          <w:rFonts w:cs="Arial"/>
          <w:szCs w:val="22"/>
        </w:rPr>
        <w:t>traffic and transport, including parking, land use planning, urban design, sustainability, road safety and smarter travel</w:t>
      </w:r>
      <w:r w:rsidRPr="00DB7D1D">
        <w:rPr>
          <w:rFonts w:cs="Arial"/>
          <w:szCs w:val="22"/>
        </w:rPr>
        <w:t xml:space="preserve"> </w:t>
      </w:r>
    </w:p>
    <w:p w14:paraId="62FBC669" w14:textId="51C71CC2" w:rsidR="002E3B0C" w:rsidRPr="00DB7D1D" w:rsidRDefault="002E3B0C" w:rsidP="002E3B0C">
      <w:pPr>
        <w:pStyle w:val="ListParagraph"/>
        <w:numPr>
          <w:ilvl w:val="0"/>
          <w:numId w:val="24"/>
        </w:numPr>
        <w:rPr>
          <w:rFonts w:cs="Arial"/>
          <w:szCs w:val="22"/>
        </w:rPr>
      </w:pPr>
      <w:r w:rsidRPr="00DB7D1D">
        <w:rPr>
          <w:rFonts w:cs="Arial"/>
          <w:szCs w:val="22"/>
        </w:rPr>
        <w:t>An understanding of how traffic and transport policies and techniques can be applied to achieve certain objectives</w:t>
      </w:r>
      <w:r w:rsidR="000A261F">
        <w:rPr>
          <w:rFonts w:cs="Arial"/>
          <w:szCs w:val="22"/>
        </w:rPr>
        <w:t>, including in relation to improving air quality</w:t>
      </w:r>
      <w:r w:rsidRPr="00DB7D1D">
        <w:rPr>
          <w:rFonts w:cs="Arial"/>
          <w:szCs w:val="22"/>
        </w:rPr>
        <w:t xml:space="preserve"> </w:t>
      </w:r>
    </w:p>
    <w:p w14:paraId="6FF79D3B" w14:textId="77777777" w:rsidR="00454E6C" w:rsidRPr="00DB7D1D" w:rsidRDefault="00454E6C" w:rsidP="002E3B0C">
      <w:pPr>
        <w:pStyle w:val="ListParagraph"/>
        <w:numPr>
          <w:ilvl w:val="0"/>
          <w:numId w:val="24"/>
        </w:numPr>
        <w:rPr>
          <w:rFonts w:cs="Arial"/>
          <w:szCs w:val="22"/>
        </w:rPr>
      </w:pPr>
      <w:r w:rsidRPr="00DB7D1D">
        <w:rPr>
          <w:rFonts w:cs="Arial"/>
          <w:szCs w:val="22"/>
        </w:rPr>
        <w:t>Experience in the preparation and review of policy and strategy documents</w:t>
      </w:r>
    </w:p>
    <w:p w14:paraId="0957E0A4" w14:textId="77777777" w:rsidR="002E3B0C" w:rsidRPr="00DB7D1D" w:rsidRDefault="002E3B0C" w:rsidP="002E3B0C">
      <w:pPr>
        <w:pStyle w:val="ListParagraph"/>
        <w:numPr>
          <w:ilvl w:val="0"/>
          <w:numId w:val="24"/>
        </w:numPr>
        <w:rPr>
          <w:rFonts w:cs="Arial"/>
          <w:szCs w:val="22"/>
        </w:rPr>
      </w:pPr>
      <w:r w:rsidRPr="00DB7D1D">
        <w:rPr>
          <w:rFonts w:cs="Arial"/>
          <w:szCs w:val="22"/>
        </w:rPr>
        <w:t xml:space="preserve">A strong understanding of the legislative and policy framework in which the service operates (e.g. national, regional and wider Council policy framework) </w:t>
      </w:r>
    </w:p>
    <w:p w14:paraId="0B519EF7" w14:textId="77777777" w:rsidR="002E3B0C" w:rsidRPr="00DB7D1D" w:rsidRDefault="002E3B0C" w:rsidP="002E3B0C">
      <w:pPr>
        <w:pStyle w:val="ListParagraph"/>
        <w:numPr>
          <w:ilvl w:val="0"/>
          <w:numId w:val="24"/>
        </w:numPr>
        <w:rPr>
          <w:rFonts w:cs="Arial"/>
          <w:szCs w:val="22"/>
        </w:rPr>
      </w:pPr>
      <w:r w:rsidRPr="00DB7D1D">
        <w:rPr>
          <w:rFonts w:cs="Arial"/>
          <w:szCs w:val="22"/>
        </w:rPr>
        <w:t xml:space="preserve">A rounded understanding of service delivery and efficiencies and the interaction with policy choices </w:t>
      </w:r>
    </w:p>
    <w:p w14:paraId="554C23B9" w14:textId="77777777" w:rsidR="002E3B0C" w:rsidRPr="00DB7D1D" w:rsidRDefault="002E3B0C" w:rsidP="002E3B0C">
      <w:pPr>
        <w:pStyle w:val="ListParagraph"/>
        <w:numPr>
          <w:ilvl w:val="0"/>
          <w:numId w:val="24"/>
        </w:numPr>
        <w:rPr>
          <w:rFonts w:cs="Arial"/>
          <w:szCs w:val="22"/>
        </w:rPr>
      </w:pPr>
      <w:r w:rsidRPr="00DB7D1D">
        <w:rPr>
          <w:rFonts w:cs="Arial"/>
          <w:szCs w:val="22"/>
        </w:rPr>
        <w:t xml:space="preserve">Sound experience of partnership working, demonstrating: </w:t>
      </w:r>
    </w:p>
    <w:p w14:paraId="650360AC" w14:textId="77777777" w:rsidR="002E3B0C" w:rsidRPr="00DB7D1D" w:rsidRDefault="002E3B0C" w:rsidP="002E3B0C">
      <w:pPr>
        <w:pStyle w:val="ListParagraph"/>
        <w:numPr>
          <w:ilvl w:val="1"/>
          <w:numId w:val="24"/>
        </w:numPr>
        <w:rPr>
          <w:rFonts w:cs="Arial"/>
          <w:szCs w:val="22"/>
        </w:rPr>
      </w:pPr>
      <w:r w:rsidRPr="00DB7D1D">
        <w:rPr>
          <w:rFonts w:cs="Arial"/>
          <w:szCs w:val="22"/>
        </w:rPr>
        <w:t xml:space="preserve">The ability to work within the management and decision-making structures of statutory, voluntary, business and public sector organisations. </w:t>
      </w:r>
    </w:p>
    <w:p w14:paraId="4DA098F9" w14:textId="77777777" w:rsidR="002E3B0C" w:rsidRPr="00DB7D1D" w:rsidRDefault="002E3B0C" w:rsidP="002E3B0C">
      <w:pPr>
        <w:pStyle w:val="ListParagraph"/>
        <w:numPr>
          <w:ilvl w:val="1"/>
          <w:numId w:val="24"/>
        </w:numPr>
        <w:rPr>
          <w:rFonts w:cs="Arial"/>
          <w:szCs w:val="22"/>
        </w:rPr>
      </w:pPr>
      <w:r w:rsidRPr="00DB7D1D">
        <w:rPr>
          <w:rFonts w:cs="Arial"/>
          <w:szCs w:val="22"/>
        </w:rPr>
        <w:t>The ability to build partnerships and to work within them to achie</w:t>
      </w:r>
      <w:bookmarkStart w:id="0" w:name="_GoBack"/>
      <w:bookmarkEnd w:id="0"/>
      <w:r w:rsidRPr="00DB7D1D">
        <w:rPr>
          <w:rFonts w:cs="Arial"/>
          <w:szCs w:val="22"/>
        </w:rPr>
        <w:t xml:space="preserve">ve the strategic objectives of the participating organisations. </w:t>
      </w:r>
    </w:p>
    <w:p w14:paraId="25197747" w14:textId="77777777" w:rsidR="002E3B0C" w:rsidRPr="00DB7D1D" w:rsidRDefault="002E3B0C" w:rsidP="002E3B0C">
      <w:pPr>
        <w:pStyle w:val="ListParagraph"/>
        <w:numPr>
          <w:ilvl w:val="0"/>
          <w:numId w:val="24"/>
        </w:numPr>
        <w:rPr>
          <w:rFonts w:cs="Arial"/>
          <w:szCs w:val="22"/>
        </w:rPr>
      </w:pPr>
      <w:r w:rsidRPr="00DB7D1D">
        <w:rPr>
          <w:rFonts w:cs="Arial"/>
          <w:szCs w:val="22"/>
        </w:rPr>
        <w:t xml:space="preserve">An appreciation of issues specifically around streetscape design, accessibility and sustainability. </w:t>
      </w:r>
    </w:p>
    <w:p w14:paraId="5D01AB12" w14:textId="77777777" w:rsidR="002E3B0C" w:rsidRPr="00DB7D1D" w:rsidRDefault="002E3B0C" w:rsidP="002E3B0C">
      <w:pPr>
        <w:pStyle w:val="ListParagraph"/>
        <w:numPr>
          <w:ilvl w:val="0"/>
          <w:numId w:val="24"/>
        </w:numPr>
        <w:rPr>
          <w:rFonts w:cs="Arial"/>
          <w:szCs w:val="22"/>
        </w:rPr>
      </w:pPr>
      <w:r w:rsidRPr="00DB7D1D">
        <w:rPr>
          <w:rFonts w:cs="Arial"/>
          <w:szCs w:val="22"/>
        </w:rPr>
        <w:t>Understanding of relevant land use legislative framework and issues within a dense urban environment</w:t>
      </w:r>
    </w:p>
    <w:p w14:paraId="240CA7EF" w14:textId="77777777" w:rsidR="002E3B0C" w:rsidRPr="00DB7D1D" w:rsidRDefault="002E3B0C" w:rsidP="002E3B0C">
      <w:pPr>
        <w:pStyle w:val="ListParagraph"/>
        <w:numPr>
          <w:ilvl w:val="0"/>
          <w:numId w:val="24"/>
        </w:numPr>
        <w:rPr>
          <w:rFonts w:cs="Arial"/>
          <w:szCs w:val="22"/>
        </w:rPr>
      </w:pPr>
      <w:r w:rsidRPr="00DB7D1D">
        <w:rPr>
          <w:rFonts w:cs="Arial"/>
          <w:szCs w:val="22"/>
        </w:rPr>
        <w:t>Understanding and experience in linking land-use and development to transport.</w:t>
      </w:r>
    </w:p>
    <w:p w14:paraId="14933FDD" w14:textId="77777777" w:rsidR="002E3B0C" w:rsidRPr="00DB7D1D" w:rsidRDefault="002E3B0C" w:rsidP="002E3B0C">
      <w:pPr>
        <w:pStyle w:val="ListParagraph"/>
        <w:numPr>
          <w:ilvl w:val="0"/>
          <w:numId w:val="24"/>
        </w:numPr>
        <w:rPr>
          <w:rFonts w:cs="Arial"/>
          <w:szCs w:val="22"/>
        </w:rPr>
      </w:pPr>
      <w:r w:rsidRPr="00DB7D1D">
        <w:rPr>
          <w:rFonts w:cs="Arial"/>
          <w:szCs w:val="22"/>
        </w:rPr>
        <w:t>Ability to express complex information accurately, clearly and concisely both orally and in writing.</w:t>
      </w:r>
    </w:p>
    <w:p w14:paraId="7005B210" w14:textId="77777777" w:rsidR="002E3B0C" w:rsidRPr="00DB7D1D" w:rsidRDefault="002E3B0C" w:rsidP="002E3B0C">
      <w:pPr>
        <w:pStyle w:val="ListParagraph"/>
        <w:numPr>
          <w:ilvl w:val="0"/>
          <w:numId w:val="24"/>
        </w:numPr>
        <w:rPr>
          <w:rFonts w:cs="Arial"/>
          <w:szCs w:val="22"/>
        </w:rPr>
      </w:pPr>
      <w:r w:rsidRPr="00DB7D1D">
        <w:rPr>
          <w:rFonts w:cs="Arial"/>
          <w:szCs w:val="22"/>
        </w:rPr>
        <w:t>Experience of project management for schemes of significant size, complexity and value, including budget management, resource management, commissioning and managing external consultants and contractors and coordination of work from multiple providers.</w:t>
      </w:r>
    </w:p>
    <w:p w14:paraId="258CF32B" w14:textId="4C155608" w:rsidR="002E3B0C" w:rsidRPr="00DB7D1D" w:rsidRDefault="002E3B0C" w:rsidP="002E3B0C">
      <w:pPr>
        <w:pStyle w:val="ListParagraph"/>
        <w:numPr>
          <w:ilvl w:val="0"/>
          <w:numId w:val="24"/>
        </w:numPr>
        <w:rPr>
          <w:rFonts w:cs="Arial"/>
          <w:szCs w:val="22"/>
        </w:rPr>
      </w:pPr>
      <w:r w:rsidRPr="00DB7D1D">
        <w:rPr>
          <w:rFonts w:cs="Arial"/>
          <w:szCs w:val="22"/>
        </w:rPr>
        <w:t>Experience in the various forms of public consultation techniques and working effectively towards user participation to meet Customer/ Client expectations and requirements. This includes ability to work closely with elected members and of leading public meetings and similar engagement.</w:t>
      </w:r>
    </w:p>
    <w:p w14:paraId="258593DA" w14:textId="77777777" w:rsidR="002E3B0C" w:rsidRPr="00E156AF" w:rsidRDefault="002E3B0C" w:rsidP="00EB687D">
      <w:pPr>
        <w:rPr>
          <w:rFonts w:cs="Arial"/>
          <w:szCs w:val="22"/>
        </w:rPr>
      </w:pPr>
    </w:p>
    <w:p w14:paraId="1085E166" w14:textId="77777777" w:rsidR="00EB687D" w:rsidRPr="00E156AF" w:rsidRDefault="00740DC5" w:rsidP="00EB687D">
      <w:pPr>
        <w:rPr>
          <w:rFonts w:cs="Arial"/>
          <w:b/>
          <w:szCs w:val="22"/>
        </w:rPr>
      </w:pPr>
      <w:r w:rsidRPr="00E156AF">
        <w:rPr>
          <w:rFonts w:cs="Arial"/>
          <w:b/>
          <w:szCs w:val="22"/>
        </w:rPr>
        <w:t>Camden Way Five Ways of Working</w:t>
      </w:r>
    </w:p>
    <w:p w14:paraId="7B24B94D" w14:textId="77777777" w:rsidR="00740DC5" w:rsidRPr="00DB7D1D" w:rsidRDefault="00740DC5" w:rsidP="00740DC5">
      <w:pPr>
        <w:spacing w:before="100" w:beforeAutospacing="1" w:after="100" w:afterAutospacing="1" w:line="300" w:lineRule="atLeast"/>
        <w:rPr>
          <w:rFonts w:cs="Arial"/>
          <w:szCs w:val="22"/>
          <w:lang w:val="en-US"/>
        </w:rPr>
      </w:pPr>
      <w:r w:rsidRPr="00DB7D1D">
        <w:rPr>
          <w:rFonts w:cs="Arial"/>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4AE5C877" w14:textId="77777777" w:rsidR="00740DC5" w:rsidRPr="00E156AF" w:rsidRDefault="00740DC5" w:rsidP="00740DC5">
      <w:pPr>
        <w:spacing w:before="100" w:beforeAutospacing="1" w:after="100" w:afterAutospacing="1" w:line="300" w:lineRule="atLeast"/>
        <w:rPr>
          <w:rFonts w:cs="Arial"/>
          <w:szCs w:val="22"/>
          <w:lang w:val="en-US"/>
        </w:rPr>
      </w:pPr>
      <w:r w:rsidRPr="00E156AF">
        <w:rPr>
          <w:rFonts w:cs="Arial"/>
          <w:szCs w:val="22"/>
          <w:lang w:val="en-US"/>
        </w:rPr>
        <w:lastRenderedPageBreak/>
        <w:t>The Camden Way illustrates the approach that should underpin everything we do through five ways of working: </w:t>
      </w:r>
    </w:p>
    <w:p w14:paraId="6C48630E" w14:textId="77777777" w:rsidR="00740DC5" w:rsidRPr="00E156AF" w:rsidRDefault="00740DC5" w:rsidP="00740DC5">
      <w:pPr>
        <w:spacing w:before="100" w:beforeAutospacing="1" w:after="100" w:afterAutospacing="1" w:line="300" w:lineRule="atLeast"/>
        <w:rPr>
          <w:rFonts w:cs="Arial"/>
          <w:szCs w:val="22"/>
          <w:lang w:val="en-US"/>
        </w:rPr>
      </w:pPr>
      <w:r w:rsidRPr="00E156AF">
        <w:rPr>
          <w:rFonts w:cs="Arial"/>
          <w:szCs w:val="22"/>
          <w:lang w:val="en-US"/>
        </w:rPr>
        <w:t>•Deliver for the people of Camden</w:t>
      </w:r>
    </w:p>
    <w:p w14:paraId="300D0A85" w14:textId="77777777" w:rsidR="00740DC5" w:rsidRPr="00E156AF" w:rsidRDefault="00740DC5" w:rsidP="00740DC5">
      <w:pPr>
        <w:spacing w:before="100" w:beforeAutospacing="1" w:after="100" w:afterAutospacing="1" w:line="300" w:lineRule="atLeast"/>
        <w:rPr>
          <w:rFonts w:cs="Arial"/>
          <w:szCs w:val="22"/>
          <w:lang w:val="en-US"/>
        </w:rPr>
      </w:pPr>
      <w:r w:rsidRPr="00E156AF">
        <w:rPr>
          <w:rFonts w:cs="Arial"/>
          <w:szCs w:val="22"/>
          <w:lang w:val="en-US"/>
        </w:rPr>
        <w:t>•Work as one team</w:t>
      </w:r>
    </w:p>
    <w:p w14:paraId="7F5962A9" w14:textId="77777777" w:rsidR="00740DC5" w:rsidRPr="00E156AF" w:rsidRDefault="00740DC5" w:rsidP="00740DC5">
      <w:pPr>
        <w:spacing w:before="100" w:beforeAutospacing="1" w:after="100" w:afterAutospacing="1" w:line="300" w:lineRule="atLeast"/>
        <w:rPr>
          <w:rFonts w:cs="Arial"/>
          <w:szCs w:val="22"/>
          <w:lang w:val="en-US"/>
        </w:rPr>
      </w:pPr>
      <w:r w:rsidRPr="00E156AF">
        <w:rPr>
          <w:rFonts w:cs="Arial"/>
          <w:szCs w:val="22"/>
          <w:lang w:val="en-US"/>
        </w:rPr>
        <w:t>•Take pride in getting it right</w:t>
      </w:r>
    </w:p>
    <w:p w14:paraId="232ADF23" w14:textId="77777777" w:rsidR="00740DC5" w:rsidRPr="00E156AF" w:rsidRDefault="00740DC5" w:rsidP="00740DC5">
      <w:pPr>
        <w:spacing w:before="100" w:beforeAutospacing="1" w:after="100" w:afterAutospacing="1" w:line="300" w:lineRule="atLeast"/>
        <w:rPr>
          <w:rFonts w:cs="Arial"/>
          <w:szCs w:val="22"/>
          <w:lang w:val="en-US"/>
        </w:rPr>
      </w:pPr>
      <w:r w:rsidRPr="00E156AF">
        <w:rPr>
          <w:rFonts w:cs="Arial"/>
          <w:szCs w:val="22"/>
          <w:lang w:val="en-US"/>
        </w:rPr>
        <w:t>•Find better ways</w:t>
      </w:r>
    </w:p>
    <w:p w14:paraId="3EBF115D" w14:textId="77777777" w:rsidR="00740DC5" w:rsidRPr="00E156AF" w:rsidRDefault="00740DC5" w:rsidP="00740DC5">
      <w:pPr>
        <w:spacing w:before="100" w:beforeAutospacing="1" w:after="100" w:afterAutospacing="1" w:line="300" w:lineRule="atLeast"/>
        <w:rPr>
          <w:rFonts w:cs="Arial"/>
          <w:szCs w:val="22"/>
          <w:lang w:val="en-US"/>
        </w:rPr>
      </w:pPr>
      <w:r w:rsidRPr="00E156AF">
        <w:rPr>
          <w:rFonts w:cs="Arial"/>
          <w:szCs w:val="22"/>
          <w:lang w:val="en-US"/>
        </w:rPr>
        <w:t xml:space="preserve">•Take personal responsibility </w:t>
      </w:r>
    </w:p>
    <w:p w14:paraId="4309F9D9" w14:textId="77777777" w:rsidR="00EB687D" w:rsidRPr="00E156AF" w:rsidRDefault="0069405C" w:rsidP="00EB687D">
      <w:pPr>
        <w:rPr>
          <w:rFonts w:cs="Arial"/>
          <w:szCs w:val="22"/>
        </w:rPr>
      </w:pPr>
      <w:r w:rsidRPr="00E156AF">
        <w:rPr>
          <w:rFonts w:cs="Arial"/>
          <w:szCs w:val="22"/>
        </w:rPr>
        <w:t>For further information on the Camden Way please visit:</w:t>
      </w:r>
    </w:p>
    <w:p w14:paraId="70C2C43C" w14:textId="77777777" w:rsidR="0069405C" w:rsidRPr="00E156AF" w:rsidRDefault="0069405C" w:rsidP="00EB687D">
      <w:pPr>
        <w:rPr>
          <w:rFonts w:cs="Arial"/>
          <w:szCs w:val="22"/>
        </w:rPr>
      </w:pPr>
    </w:p>
    <w:p w14:paraId="7AEF19CB" w14:textId="77777777" w:rsidR="0069405C" w:rsidRPr="00E156AF" w:rsidRDefault="003B4E3C" w:rsidP="00EB687D">
      <w:pPr>
        <w:rPr>
          <w:rFonts w:cs="Arial"/>
          <w:szCs w:val="22"/>
        </w:rPr>
      </w:pPr>
      <w:hyperlink r:id="rId7" w:history="1">
        <w:r w:rsidR="0069405C" w:rsidRPr="00E156AF">
          <w:rPr>
            <w:rStyle w:val="Hyperlink"/>
            <w:rFonts w:cs="Arial"/>
            <w:color w:val="auto"/>
            <w:szCs w:val="22"/>
          </w:rPr>
          <w:t>http://www.togetherwearecamden.com/pages/discover-jobs-and-careers-in-camden/working-for-camden/</w:t>
        </w:r>
      </w:hyperlink>
    </w:p>
    <w:p w14:paraId="41BD8572" w14:textId="77777777" w:rsidR="0069405C" w:rsidRPr="00E156AF" w:rsidRDefault="0069405C" w:rsidP="00EB687D">
      <w:pPr>
        <w:rPr>
          <w:rFonts w:cs="Arial"/>
          <w:szCs w:val="22"/>
        </w:rPr>
      </w:pPr>
    </w:p>
    <w:p w14:paraId="1EB53444" w14:textId="77777777" w:rsidR="0069405C" w:rsidRPr="00E156AF" w:rsidRDefault="0069405C" w:rsidP="00EB687D">
      <w:pPr>
        <w:rPr>
          <w:rFonts w:cs="Arial"/>
          <w:szCs w:val="22"/>
        </w:rPr>
      </w:pPr>
    </w:p>
    <w:p w14:paraId="28A2E3FB" w14:textId="77777777" w:rsidR="0069405C" w:rsidRPr="00E156AF" w:rsidRDefault="0069405C" w:rsidP="00EB687D">
      <w:pPr>
        <w:rPr>
          <w:rFonts w:cs="Arial"/>
          <w:szCs w:val="22"/>
        </w:rPr>
      </w:pPr>
    </w:p>
    <w:sectPr w:rsidR="0069405C" w:rsidRPr="00E156AF"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86584" w14:textId="77777777" w:rsidR="00D078FC" w:rsidRDefault="00D078FC">
      <w:r>
        <w:separator/>
      </w:r>
    </w:p>
  </w:endnote>
  <w:endnote w:type="continuationSeparator" w:id="0">
    <w:p w14:paraId="48820B80" w14:textId="77777777"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0013A" w14:textId="77777777" w:rsidR="00D078FC" w:rsidRDefault="00D078FC">
      <w:r>
        <w:separator/>
      </w:r>
    </w:p>
  </w:footnote>
  <w:footnote w:type="continuationSeparator" w:id="0">
    <w:p w14:paraId="2F38103F" w14:textId="77777777"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1B4898"/>
    <w:multiLevelType w:val="hybridMultilevel"/>
    <w:tmpl w:val="82C6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3EE1B4B"/>
    <w:multiLevelType w:val="hybridMultilevel"/>
    <w:tmpl w:val="6AAE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1DB75C5"/>
    <w:multiLevelType w:val="hybridMultilevel"/>
    <w:tmpl w:val="A8DECFB2"/>
    <w:lvl w:ilvl="0" w:tplc="625E0C4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6E30015E"/>
    <w:multiLevelType w:val="hybridMultilevel"/>
    <w:tmpl w:val="2B3C0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E3B75BC"/>
    <w:multiLevelType w:val="hybridMultilevel"/>
    <w:tmpl w:val="0728E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4"/>
  </w:num>
  <w:num w:numId="4">
    <w:abstractNumId w:val="22"/>
  </w:num>
  <w:num w:numId="5">
    <w:abstractNumId w:val="1"/>
  </w:num>
  <w:num w:numId="6">
    <w:abstractNumId w:val="7"/>
  </w:num>
  <w:num w:numId="7">
    <w:abstractNumId w:val="19"/>
  </w:num>
  <w:num w:numId="8">
    <w:abstractNumId w:val="15"/>
  </w:num>
  <w:num w:numId="9">
    <w:abstractNumId w:val="6"/>
  </w:num>
  <w:num w:numId="10">
    <w:abstractNumId w:val="11"/>
  </w:num>
  <w:num w:numId="11">
    <w:abstractNumId w:val="0"/>
  </w:num>
  <w:num w:numId="12">
    <w:abstractNumId w:val="1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7"/>
  </w:num>
  <w:num w:numId="20">
    <w:abstractNumId w:val="16"/>
  </w:num>
  <w:num w:numId="21">
    <w:abstractNumId w:val="8"/>
  </w:num>
  <w:num w:numId="22">
    <w:abstractNumId w:val="20"/>
  </w:num>
  <w:num w:numId="23">
    <w:abstractNumId w:val="23"/>
  </w:num>
  <w:num w:numId="24">
    <w:abstractNumId w:val="13"/>
  </w:num>
  <w:num w:numId="2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261F"/>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5E89"/>
    <w:rsid w:val="001A0765"/>
    <w:rsid w:val="001A0F55"/>
    <w:rsid w:val="001D1651"/>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D47E9"/>
    <w:rsid w:val="002E3B0C"/>
    <w:rsid w:val="002E59B1"/>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7A"/>
    <w:rsid w:val="003934F3"/>
    <w:rsid w:val="003A0A91"/>
    <w:rsid w:val="003A3844"/>
    <w:rsid w:val="003A5E79"/>
    <w:rsid w:val="003A6EAA"/>
    <w:rsid w:val="003B2499"/>
    <w:rsid w:val="003B2E46"/>
    <w:rsid w:val="003B4E3C"/>
    <w:rsid w:val="003B613A"/>
    <w:rsid w:val="003C28CF"/>
    <w:rsid w:val="003C51B3"/>
    <w:rsid w:val="003D0ACA"/>
    <w:rsid w:val="003D5788"/>
    <w:rsid w:val="003E454A"/>
    <w:rsid w:val="003F0466"/>
    <w:rsid w:val="003F5019"/>
    <w:rsid w:val="00406285"/>
    <w:rsid w:val="004119E1"/>
    <w:rsid w:val="00414C76"/>
    <w:rsid w:val="00420030"/>
    <w:rsid w:val="00430DD4"/>
    <w:rsid w:val="00434258"/>
    <w:rsid w:val="0044247C"/>
    <w:rsid w:val="0044515E"/>
    <w:rsid w:val="00446667"/>
    <w:rsid w:val="0045427B"/>
    <w:rsid w:val="00454E6C"/>
    <w:rsid w:val="00457CD5"/>
    <w:rsid w:val="00465945"/>
    <w:rsid w:val="0046783A"/>
    <w:rsid w:val="00482BEE"/>
    <w:rsid w:val="00493519"/>
    <w:rsid w:val="004B3955"/>
    <w:rsid w:val="004B6948"/>
    <w:rsid w:val="004C1DAF"/>
    <w:rsid w:val="004C6BA6"/>
    <w:rsid w:val="004C715F"/>
    <w:rsid w:val="004E4337"/>
    <w:rsid w:val="0050456B"/>
    <w:rsid w:val="005047B8"/>
    <w:rsid w:val="00505AA1"/>
    <w:rsid w:val="00505C34"/>
    <w:rsid w:val="005149FA"/>
    <w:rsid w:val="005208A4"/>
    <w:rsid w:val="00522E90"/>
    <w:rsid w:val="00523105"/>
    <w:rsid w:val="00533973"/>
    <w:rsid w:val="00545AAE"/>
    <w:rsid w:val="0054661D"/>
    <w:rsid w:val="005514E7"/>
    <w:rsid w:val="00553E58"/>
    <w:rsid w:val="00555816"/>
    <w:rsid w:val="0055789D"/>
    <w:rsid w:val="0057212B"/>
    <w:rsid w:val="00573899"/>
    <w:rsid w:val="00577FBD"/>
    <w:rsid w:val="005925B0"/>
    <w:rsid w:val="005A3A8C"/>
    <w:rsid w:val="005A45A7"/>
    <w:rsid w:val="005C3345"/>
    <w:rsid w:val="005D2BAD"/>
    <w:rsid w:val="005D53FC"/>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57275"/>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000C"/>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841B4"/>
    <w:rsid w:val="00896ED0"/>
    <w:rsid w:val="008976EC"/>
    <w:rsid w:val="008A1599"/>
    <w:rsid w:val="008B1285"/>
    <w:rsid w:val="008B13C3"/>
    <w:rsid w:val="008B7779"/>
    <w:rsid w:val="008C4DAB"/>
    <w:rsid w:val="008C6E30"/>
    <w:rsid w:val="008D0F63"/>
    <w:rsid w:val="008D7AB2"/>
    <w:rsid w:val="008E533D"/>
    <w:rsid w:val="0090353B"/>
    <w:rsid w:val="009106A1"/>
    <w:rsid w:val="00911942"/>
    <w:rsid w:val="00917C8C"/>
    <w:rsid w:val="00940B9B"/>
    <w:rsid w:val="00953546"/>
    <w:rsid w:val="00957CC7"/>
    <w:rsid w:val="00962233"/>
    <w:rsid w:val="009668E6"/>
    <w:rsid w:val="00966982"/>
    <w:rsid w:val="0097077A"/>
    <w:rsid w:val="009779D0"/>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3256D"/>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D78DE"/>
    <w:rsid w:val="00AE313B"/>
    <w:rsid w:val="00AE7AB4"/>
    <w:rsid w:val="00AF11E1"/>
    <w:rsid w:val="00B025E1"/>
    <w:rsid w:val="00B137D7"/>
    <w:rsid w:val="00B151A7"/>
    <w:rsid w:val="00B2227C"/>
    <w:rsid w:val="00B22655"/>
    <w:rsid w:val="00B32430"/>
    <w:rsid w:val="00B44BEE"/>
    <w:rsid w:val="00B53918"/>
    <w:rsid w:val="00B53C74"/>
    <w:rsid w:val="00B60815"/>
    <w:rsid w:val="00B671C3"/>
    <w:rsid w:val="00B75B7F"/>
    <w:rsid w:val="00B77231"/>
    <w:rsid w:val="00B9448F"/>
    <w:rsid w:val="00B97A74"/>
    <w:rsid w:val="00BB1709"/>
    <w:rsid w:val="00BB1B95"/>
    <w:rsid w:val="00BB3268"/>
    <w:rsid w:val="00BB444A"/>
    <w:rsid w:val="00BB72E2"/>
    <w:rsid w:val="00BC4DBB"/>
    <w:rsid w:val="00BC698D"/>
    <w:rsid w:val="00BD3B02"/>
    <w:rsid w:val="00BD52A2"/>
    <w:rsid w:val="00BD6060"/>
    <w:rsid w:val="00BE1BA8"/>
    <w:rsid w:val="00BE5F98"/>
    <w:rsid w:val="00BF09AF"/>
    <w:rsid w:val="00BF1167"/>
    <w:rsid w:val="00BF5BDF"/>
    <w:rsid w:val="00C03721"/>
    <w:rsid w:val="00C11FC9"/>
    <w:rsid w:val="00C20C03"/>
    <w:rsid w:val="00C21777"/>
    <w:rsid w:val="00C27E6E"/>
    <w:rsid w:val="00C30371"/>
    <w:rsid w:val="00C40224"/>
    <w:rsid w:val="00C436F8"/>
    <w:rsid w:val="00C46A79"/>
    <w:rsid w:val="00C471E8"/>
    <w:rsid w:val="00C52E56"/>
    <w:rsid w:val="00C5406A"/>
    <w:rsid w:val="00C70614"/>
    <w:rsid w:val="00C7343F"/>
    <w:rsid w:val="00C7354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932C7"/>
    <w:rsid w:val="00D96D8B"/>
    <w:rsid w:val="00DA3FA2"/>
    <w:rsid w:val="00DB0AE6"/>
    <w:rsid w:val="00DB5678"/>
    <w:rsid w:val="00DB7D1D"/>
    <w:rsid w:val="00DD4B79"/>
    <w:rsid w:val="00DD5BA9"/>
    <w:rsid w:val="00DE0D1C"/>
    <w:rsid w:val="00DE11D4"/>
    <w:rsid w:val="00DE29BB"/>
    <w:rsid w:val="00DF66B4"/>
    <w:rsid w:val="00E0253B"/>
    <w:rsid w:val="00E04629"/>
    <w:rsid w:val="00E11A61"/>
    <w:rsid w:val="00E131A3"/>
    <w:rsid w:val="00E156AF"/>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75BC40A"/>
  <w15:docId w15:val="{AF11A12B-3F62-4E3B-8DE7-BB07AD15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E156AF"/>
    <w:pPr>
      <w:ind w:left="720"/>
      <w:contextualSpacing/>
    </w:pPr>
  </w:style>
  <w:style w:type="character" w:styleId="CommentReference">
    <w:name w:val="annotation reference"/>
    <w:basedOn w:val="DefaultParagraphFont"/>
    <w:semiHidden/>
    <w:unhideWhenUsed/>
    <w:rsid w:val="00454E6C"/>
    <w:rPr>
      <w:sz w:val="16"/>
      <w:szCs w:val="16"/>
    </w:rPr>
  </w:style>
  <w:style w:type="paragraph" w:styleId="CommentText">
    <w:name w:val="annotation text"/>
    <w:basedOn w:val="Normal"/>
    <w:link w:val="CommentTextChar"/>
    <w:semiHidden/>
    <w:unhideWhenUsed/>
    <w:rsid w:val="00454E6C"/>
    <w:rPr>
      <w:sz w:val="20"/>
      <w:szCs w:val="20"/>
    </w:rPr>
  </w:style>
  <w:style w:type="character" w:customStyle="1" w:styleId="CommentTextChar">
    <w:name w:val="Comment Text Char"/>
    <w:basedOn w:val="DefaultParagraphFont"/>
    <w:link w:val="CommentText"/>
    <w:semiHidden/>
    <w:rsid w:val="00454E6C"/>
    <w:rPr>
      <w:rFonts w:ascii="Arial" w:hAnsi="Arial"/>
    </w:rPr>
  </w:style>
  <w:style w:type="paragraph" w:styleId="CommentSubject">
    <w:name w:val="annotation subject"/>
    <w:basedOn w:val="CommentText"/>
    <w:next w:val="CommentText"/>
    <w:link w:val="CommentSubjectChar"/>
    <w:semiHidden/>
    <w:unhideWhenUsed/>
    <w:rsid w:val="00454E6C"/>
    <w:rPr>
      <w:b/>
      <w:bCs/>
    </w:rPr>
  </w:style>
  <w:style w:type="character" w:customStyle="1" w:styleId="CommentSubjectChar">
    <w:name w:val="Comment Subject Char"/>
    <w:basedOn w:val="CommentTextChar"/>
    <w:link w:val="CommentSubject"/>
    <w:semiHidden/>
    <w:rsid w:val="00454E6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6006</Characters>
  <Application>Microsoft Office Word</Application>
  <DocSecurity>4</DocSecurity>
  <Lines>50</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2019-06-28T14:17:00Z</dcterms:created>
  <dcterms:modified xsi:type="dcterms:W3CDTF">2019-06-28T14:17:00Z</dcterms:modified>
</cp:coreProperties>
</file>