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FCA" w:rsidRDefault="00EA0FCA" w:rsidP="00EA0FCA">
      <w:pPr>
        <w:jc w:val="center"/>
        <w:rPr>
          <w:rFonts w:eastAsia="Times New Roman"/>
          <w:b/>
          <w:bCs/>
        </w:rPr>
      </w:pPr>
      <w:r>
        <w:rPr>
          <w:rFonts w:eastAsia="Times New Roman"/>
          <w:b/>
          <w:bCs/>
        </w:rPr>
        <w:t>35 Doughty Street WC1N 2AA</w:t>
      </w:r>
    </w:p>
    <w:p w:rsidR="00EA0FCA" w:rsidRDefault="00EA0FCA" w:rsidP="00EA0FCA">
      <w:pPr>
        <w:jc w:val="center"/>
        <w:rPr>
          <w:rFonts w:eastAsia="Times New Roman"/>
          <w:b/>
          <w:bCs/>
        </w:rPr>
      </w:pPr>
    </w:p>
    <w:p w:rsidR="005117C1" w:rsidRDefault="005117C1" w:rsidP="00EA0FCA">
      <w:pPr>
        <w:jc w:val="center"/>
        <w:rPr>
          <w:rFonts w:eastAsia="Times New Roman"/>
          <w:b/>
          <w:bCs/>
        </w:rPr>
      </w:pPr>
      <w:r>
        <w:rPr>
          <w:rFonts w:eastAsia="Times New Roman"/>
          <w:b/>
          <w:bCs/>
        </w:rPr>
        <w:t>Design and access statement</w:t>
      </w:r>
    </w:p>
    <w:p w:rsidR="005117C1" w:rsidRDefault="005117C1" w:rsidP="00EA0FCA">
      <w:pPr>
        <w:jc w:val="center"/>
        <w:rPr>
          <w:rFonts w:eastAsia="Times New Roman"/>
          <w:b/>
          <w:bCs/>
        </w:rPr>
      </w:pPr>
    </w:p>
    <w:p w:rsidR="00EA0FCA" w:rsidRDefault="005117C1" w:rsidP="00EA0FCA">
      <w:pPr>
        <w:jc w:val="center"/>
        <w:rPr>
          <w:rFonts w:eastAsia="Times New Roman"/>
        </w:rPr>
      </w:pPr>
      <w:bookmarkStart w:id="0" w:name="_GoBack"/>
      <w:bookmarkEnd w:id="0"/>
      <w:r>
        <w:rPr>
          <w:rFonts w:eastAsia="Times New Roman"/>
          <w:b/>
          <w:bCs/>
        </w:rPr>
        <w:t>25 June 2019</w:t>
      </w:r>
    </w:p>
    <w:p w:rsidR="00EA0FCA" w:rsidRDefault="00EA0FCA" w:rsidP="00EA0FCA">
      <w:pPr>
        <w:rPr>
          <w:rFonts w:eastAsia="Times New Roman"/>
        </w:rPr>
      </w:pPr>
    </w:p>
    <w:p w:rsidR="00FC7483" w:rsidRDefault="00FC7483" w:rsidP="00EA0FCA">
      <w:pPr>
        <w:rPr>
          <w:rFonts w:eastAsia="Times New Roman"/>
        </w:rPr>
      </w:pPr>
    </w:p>
    <w:p w:rsidR="00EA0FCA" w:rsidRDefault="00EA0FCA" w:rsidP="00EA0FCA">
      <w:pPr>
        <w:rPr>
          <w:rFonts w:eastAsia="Times New Roman"/>
        </w:rPr>
      </w:pPr>
      <w:r>
        <w:rPr>
          <w:rFonts w:eastAsia="Times New Roman"/>
          <w:b/>
          <w:bCs/>
        </w:rPr>
        <w:t>Use</w:t>
      </w:r>
    </w:p>
    <w:p w:rsidR="00EA0FCA" w:rsidRPr="00FC7483" w:rsidRDefault="00EA0FCA" w:rsidP="00EA0FCA">
      <w:pPr>
        <w:rPr>
          <w:rFonts w:eastAsia="Times New Roman"/>
          <w:sz w:val="16"/>
          <w:szCs w:val="16"/>
        </w:rPr>
      </w:pPr>
    </w:p>
    <w:p w:rsidR="00EA0FCA" w:rsidRDefault="00EA0FCA" w:rsidP="00EA0FCA">
      <w:pPr>
        <w:rPr>
          <w:rFonts w:eastAsia="Times New Roman"/>
        </w:rPr>
      </w:pPr>
      <w:r>
        <w:rPr>
          <w:rFonts w:eastAsia="Times New Roman"/>
        </w:rPr>
        <w:t>The residential use of the property will remain unchanged. Interventions of previous commercial conversions will be reversed or made good. New additions will be in keeping and enhance the heritage of the building using the services of heritage/conservation professionals. The proposal is for alterations to the interior and rear of the property. </w:t>
      </w:r>
    </w:p>
    <w:p w:rsidR="00EA0FCA" w:rsidRDefault="00EA0FCA" w:rsidP="00EA0FCA">
      <w:pPr>
        <w:rPr>
          <w:rFonts w:eastAsia="Times New Roman"/>
        </w:rPr>
      </w:pPr>
    </w:p>
    <w:p w:rsidR="00EA0FCA" w:rsidRDefault="00EA0FCA" w:rsidP="00EA0FCA">
      <w:pPr>
        <w:rPr>
          <w:rFonts w:eastAsia="Times New Roman"/>
        </w:rPr>
      </w:pPr>
      <w:r>
        <w:rPr>
          <w:rFonts w:eastAsia="Times New Roman"/>
          <w:b/>
          <w:bCs/>
        </w:rPr>
        <w:t>Amount</w:t>
      </w:r>
    </w:p>
    <w:p w:rsidR="00EA0FCA" w:rsidRPr="00FC7483" w:rsidRDefault="00EA0FCA" w:rsidP="00EA0FCA">
      <w:pPr>
        <w:rPr>
          <w:rFonts w:eastAsia="Times New Roman"/>
          <w:sz w:val="16"/>
          <w:szCs w:val="16"/>
        </w:rPr>
      </w:pPr>
    </w:p>
    <w:p w:rsidR="00EA0FCA" w:rsidRDefault="00EA0FCA" w:rsidP="00EA0FCA">
      <w:pPr>
        <w:rPr>
          <w:rFonts w:eastAsia="Times New Roman"/>
        </w:rPr>
      </w:pPr>
      <w:r>
        <w:rPr>
          <w:rFonts w:eastAsia="Times New Roman"/>
        </w:rPr>
        <w:t xml:space="preserve">The proposal does not include additional development of the site with the exception of </w:t>
      </w:r>
      <w:r w:rsidR="005117C1">
        <w:rPr>
          <w:rFonts w:eastAsia="Times New Roman"/>
        </w:rPr>
        <w:t>extending</w:t>
      </w:r>
      <w:r w:rsidR="00FC7483">
        <w:rPr>
          <w:rFonts w:eastAsia="Times New Roman"/>
        </w:rPr>
        <w:t xml:space="preserve"> a</w:t>
      </w:r>
      <w:r w:rsidR="005117C1">
        <w:rPr>
          <w:rFonts w:eastAsia="Times New Roman"/>
        </w:rPr>
        <w:t>n existing</w:t>
      </w:r>
      <w:r>
        <w:rPr>
          <w:rFonts w:eastAsia="Times New Roman"/>
        </w:rPr>
        <w:t xml:space="preserve"> parapet wall</w:t>
      </w:r>
      <w:r w:rsidR="005117C1">
        <w:rPr>
          <w:rFonts w:eastAsia="Times New Roman"/>
        </w:rPr>
        <w:t>.</w:t>
      </w:r>
    </w:p>
    <w:p w:rsidR="00EA0FCA" w:rsidRDefault="00EA0FCA" w:rsidP="00EA0FCA">
      <w:pPr>
        <w:rPr>
          <w:rFonts w:eastAsia="Times New Roman"/>
        </w:rPr>
      </w:pPr>
    </w:p>
    <w:p w:rsidR="00EA0FCA" w:rsidRDefault="00EA0FCA" w:rsidP="00EA0FCA">
      <w:pPr>
        <w:rPr>
          <w:rFonts w:eastAsia="Times New Roman"/>
        </w:rPr>
      </w:pPr>
      <w:r>
        <w:rPr>
          <w:rFonts w:eastAsia="Times New Roman"/>
          <w:b/>
          <w:bCs/>
        </w:rPr>
        <w:t>Layout</w:t>
      </w:r>
    </w:p>
    <w:p w:rsidR="00EA0FCA" w:rsidRPr="00FC7483" w:rsidRDefault="00EA0FCA" w:rsidP="00EA0FCA">
      <w:pPr>
        <w:rPr>
          <w:rFonts w:eastAsia="Times New Roman"/>
          <w:sz w:val="16"/>
          <w:szCs w:val="16"/>
        </w:rPr>
      </w:pPr>
    </w:p>
    <w:p w:rsidR="00EA0FCA" w:rsidRDefault="00EA0FCA" w:rsidP="00EA0FCA">
      <w:pPr>
        <w:rPr>
          <w:rFonts w:eastAsia="Times New Roman"/>
        </w:rPr>
      </w:pPr>
      <w:r>
        <w:rPr>
          <w:rFonts w:eastAsia="Times New Roman"/>
        </w:rPr>
        <w:t xml:space="preserve">The proposal does not impact on the layout as existing or as previously granted </w:t>
      </w:r>
      <w:r w:rsidR="0051326C">
        <w:rPr>
          <w:rFonts w:eastAsia="Times New Roman"/>
        </w:rPr>
        <w:t>under application 2016/5347/P represented here by plans 2715/3C and 2715/4B.</w:t>
      </w:r>
    </w:p>
    <w:p w:rsidR="00EA0FCA" w:rsidRDefault="00EA0FCA" w:rsidP="00EA0FCA">
      <w:pPr>
        <w:rPr>
          <w:rFonts w:eastAsia="Times New Roman"/>
        </w:rPr>
      </w:pPr>
    </w:p>
    <w:p w:rsidR="00EA0FCA" w:rsidRDefault="00EA0FCA" w:rsidP="00EA0FCA">
      <w:pPr>
        <w:rPr>
          <w:rFonts w:eastAsia="Times New Roman"/>
        </w:rPr>
      </w:pPr>
      <w:r>
        <w:rPr>
          <w:rFonts w:eastAsia="Times New Roman"/>
          <w:b/>
          <w:bCs/>
        </w:rPr>
        <w:t>Scale</w:t>
      </w:r>
    </w:p>
    <w:p w:rsidR="00EA0FCA" w:rsidRPr="00FC7483" w:rsidRDefault="00EA0FCA" w:rsidP="00EA0FCA">
      <w:pPr>
        <w:rPr>
          <w:rFonts w:eastAsia="Times New Roman"/>
          <w:sz w:val="16"/>
          <w:szCs w:val="16"/>
        </w:rPr>
      </w:pPr>
    </w:p>
    <w:p w:rsidR="00EA0FCA" w:rsidRDefault="00EA0FCA" w:rsidP="00EA0FCA">
      <w:pPr>
        <w:rPr>
          <w:rFonts w:eastAsia="Times New Roman"/>
        </w:rPr>
      </w:pPr>
      <w:r>
        <w:rPr>
          <w:rFonts w:eastAsia="Times New Roman"/>
        </w:rPr>
        <w:t>The proposal does not impact the existing scale of the building or site.</w:t>
      </w:r>
    </w:p>
    <w:p w:rsidR="00EA0FCA" w:rsidRDefault="00EA0FCA" w:rsidP="00EA0FCA">
      <w:pPr>
        <w:rPr>
          <w:rFonts w:eastAsia="Times New Roman"/>
        </w:rPr>
      </w:pPr>
    </w:p>
    <w:p w:rsidR="00EA0FCA" w:rsidRDefault="00EA0FCA" w:rsidP="00EA0FCA">
      <w:pPr>
        <w:rPr>
          <w:rFonts w:eastAsia="Times New Roman"/>
        </w:rPr>
      </w:pPr>
      <w:r>
        <w:rPr>
          <w:rFonts w:eastAsia="Times New Roman"/>
          <w:b/>
          <w:bCs/>
        </w:rPr>
        <w:t>Landscaping</w:t>
      </w:r>
    </w:p>
    <w:p w:rsidR="00EA0FCA" w:rsidRPr="00FC7483" w:rsidRDefault="00EA0FCA" w:rsidP="00EA0FCA">
      <w:pPr>
        <w:rPr>
          <w:rFonts w:eastAsia="Times New Roman"/>
          <w:sz w:val="16"/>
          <w:szCs w:val="16"/>
        </w:rPr>
      </w:pPr>
    </w:p>
    <w:p w:rsidR="00EA0FCA" w:rsidRDefault="00EA0FCA" w:rsidP="00EA0FCA">
      <w:pPr>
        <w:rPr>
          <w:rFonts w:eastAsia="Times New Roman"/>
        </w:rPr>
      </w:pPr>
      <w:r>
        <w:rPr>
          <w:rFonts w:eastAsia="Times New Roman"/>
        </w:rPr>
        <w:t xml:space="preserve">The proposal does not impact the existing </w:t>
      </w:r>
      <w:r w:rsidR="0051326C">
        <w:rPr>
          <w:rFonts w:eastAsia="Times New Roman"/>
        </w:rPr>
        <w:t>landscaping</w:t>
      </w:r>
      <w:r>
        <w:rPr>
          <w:rFonts w:eastAsia="Times New Roman"/>
        </w:rPr>
        <w:t xml:space="preserve"> of the building or site.</w:t>
      </w:r>
    </w:p>
    <w:p w:rsidR="00EA0FCA" w:rsidRDefault="00EA0FCA" w:rsidP="00EA0FCA">
      <w:pPr>
        <w:rPr>
          <w:rFonts w:eastAsia="Times New Roman"/>
        </w:rPr>
      </w:pPr>
    </w:p>
    <w:p w:rsidR="00EA0FCA" w:rsidRDefault="00EA0FCA" w:rsidP="00EA0FCA">
      <w:pPr>
        <w:rPr>
          <w:rFonts w:eastAsia="Times New Roman"/>
        </w:rPr>
      </w:pPr>
      <w:r>
        <w:rPr>
          <w:rFonts w:eastAsia="Times New Roman"/>
          <w:b/>
          <w:bCs/>
        </w:rPr>
        <w:t>Appearance</w:t>
      </w:r>
    </w:p>
    <w:p w:rsidR="00EA0FCA" w:rsidRPr="00FC7483" w:rsidRDefault="00EA0FCA" w:rsidP="00EA0FCA">
      <w:pPr>
        <w:rPr>
          <w:rFonts w:eastAsia="Times New Roman"/>
          <w:sz w:val="16"/>
          <w:szCs w:val="16"/>
        </w:rPr>
      </w:pPr>
    </w:p>
    <w:p w:rsidR="00EA0FCA" w:rsidRDefault="00EA0FCA" w:rsidP="00EA0FCA">
      <w:pPr>
        <w:rPr>
          <w:rFonts w:eastAsia="Times New Roman"/>
        </w:rPr>
      </w:pPr>
      <w:r>
        <w:rPr>
          <w:rFonts w:eastAsia="Times New Roman"/>
        </w:rPr>
        <w:t>The proposal is for alterations to the rear of the property.  The design of replacement doors, windows and internal carpentry has considered the various eras of the buildings and their individual contexts within these and the building’s internal hierarchy.</w:t>
      </w:r>
    </w:p>
    <w:p w:rsidR="00EA0FCA" w:rsidRPr="00FC7483" w:rsidRDefault="00EA0FCA" w:rsidP="00EA0FCA">
      <w:pPr>
        <w:rPr>
          <w:rFonts w:eastAsia="Times New Roman"/>
          <w:sz w:val="16"/>
          <w:szCs w:val="16"/>
        </w:rPr>
      </w:pPr>
    </w:p>
    <w:p w:rsidR="00EA0FCA" w:rsidRPr="00FC7483" w:rsidRDefault="00EA0FCA" w:rsidP="00EA0FCA">
      <w:pPr>
        <w:rPr>
          <w:rFonts w:eastAsia="Times New Roman"/>
          <w:sz w:val="16"/>
          <w:szCs w:val="16"/>
        </w:rPr>
      </w:pPr>
      <w:r>
        <w:rPr>
          <w:rFonts w:eastAsia="Times New Roman"/>
        </w:rPr>
        <w:t xml:space="preserve">The proposed windows are of the same 1950s metal frame style as existing but will introduce double glazing and use pane layouts and dimensions that tie-in with the </w:t>
      </w:r>
      <w:r w:rsidR="005117C1">
        <w:rPr>
          <w:rFonts w:eastAsia="Times New Roman"/>
        </w:rPr>
        <w:t>existing fenestration.</w:t>
      </w:r>
    </w:p>
    <w:p w:rsidR="00EA0FCA" w:rsidRDefault="00EA0FCA" w:rsidP="00EA0FCA">
      <w:pPr>
        <w:rPr>
          <w:rFonts w:eastAsia="Times New Roman"/>
        </w:rPr>
      </w:pPr>
      <w:r>
        <w:rPr>
          <w:rFonts w:eastAsia="Times New Roman"/>
        </w:rPr>
        <w:t>The proposed</w:t>
      </w:r>
      <w:r w:rsidR="005117C1">
        <w:rPr>
          <w:rFonts w:eastAsia="Times New Roman"/>
        </w:rPr>
        <w:t xml:space="preserve"> top floor internal and ground floor rear external </w:t>
      </w:r>
      <w:r>
        <w:rPr>
          <w:rFonts w:eastAsia="Times New Roman"/>
        </w:rPr>
        <w:t>door</w:t>
      </w:r>
      <w:r w:rsidR="005117C1">
        <w:rPr>
          <w:rFonts w:eastAsia="Times New Roman"/>
        </w:rPr>
        <w:t xml:space="preserve"> designs have been amended in line with the planning advice received from Catherine Bond and Kate Henry.</w:t>
      </w:r>
    </w:p>
    <w:p w:rsidR="00EA0FCA" w:rsidRPr="00FC7483" w:rsidRDefault="00EA0FCA" w:rsidP="00EA0FCA">
      <w:pPr>
        <w:rPr>
          <w:rFonts w:eastAsia="Times New Roman"/>
          <w:sz w:val="16"/>
          <w:szCs w:val="16"/>
        </w:rPr>
      </w:pPr>
    </w:p>
    <w:p w:rsidR="00EA0FCA" w:rsidRDefault="00EA0FCA" w:rsidP="00EA0FCA">
      <w:pPr>
        <w:rPr>
          <w:rFonts w:eastAsia="Times New Roman"/>
        </w:rPr>
      </w:pPr>
      <w:r>
        <w:rPr>
          <w:rFonts w:eastAsia="Times New Roman"/>
        </w:rPr>
        <w:t xml:space="preserve">External brickwork will be constructed with </w:t>
      </w:r>
      <w:r w:rsidR="00FC7483">
        <w:rPr>
          <w:rFonts w:eastAsia="Times New Roman"/>
        </w:rPr>
        <w:t>matching brick pointed in colour-matched lime mortar.</w:t>
      </w:r>
    </w:p>
    <w:p w:rsidR="00EA0FCA" w:rsidRPr="00FC7483" w:rsidRDefault="00EA0FCA" w:rsidP="00EA0FCA">
      <w:pPr>
        <w:rPr>
          <w:rFonts w:eastAsia="Times New Roman"/>
          <w:sz w:val="16"/>
          <w:szCs w:val="16"/>
        </w:rPr>
      </w:pPr>
    </w:p>
    <w:p w:rsidR="00EA0FCA" w:rsidRDefault="00EA0FCA" w:rsidP="00EA0FCA">
      <w:pPr>
        <w:rPr>
          <w:rFonts w:eastAsia="Times New Roman"/>
        </w:rPr>
      </w:pPr>
      <w:r>
        <w:rPr>
          <w:rFonts w:eastAsia="Times New Roman"/>
          <w:b/>
          <w:bCs/>
        </w:rPr>
        <w:t>Access</w:t>
      </w:r>
    </w:p>
    <w:p w:rsidR="00EA0FCA" w:rsidRPr="00FC7483" w:rsidRDefault="00EA0FCA" w:rsidP="00EA0FCA">
      <w:pPr>
        <w:rPr>
          <w:rFonts w:eastAsia="Times New Roman"/>
          <w:sz w:val="16"/>
          <w:szCs w:val="16"/>
        </w:rPr>
      </w:pPr>
    </w:p>
    <w:p w:rsidR="00E30702" w:rsidRPr="00EA0FCA" w:rsidRDefault="00EA0FCA">
      <w:pPr>
        <w:rPr>
          <w:rFonts w:eastAsia="Times New Roman"/>
        </w:rPr>
      </w:pPr>
      <w:r>
        <w:rPr>
          <w:rFonts w:eastAsia="Times New Roman"/>
        </w:rPr>
        <w:t xml:space="preserve">The proposal does not impact existing external or internal access or movement through the building/site. The replacement </w:t>
      </w:r>
      <w:r w:rsidR="005117C1">
        <w:rPr>
          <w:rFonts w:eastAsia="Times New Roman"/>
        </w:rPr>
        <w:t xml:space="preserve">external </w:t>
      </w:r>
      <w:r>
        <w:rPr>
          <w:rFonts w:eastAsia="Times New Roman"/>
        </w:rPr>
        <w:t xml:space="preserve">windows and doors will provide more reliable </w:t>
      </w:r>
      <w:r w:rsidR="005117C1">
        <w:rPr>
          <w:rFonts w:eastAsia="Times New Roman"/>
        </w:rPr>
        <w:t>and better insulating/</w:t>
      </w:r>
      <w:r>
        <w:rPr>
          <w:rFonts w:eastAsia="Times New Roman"/>
        </w:rPr>
        <w:t>opening/closing/securing furniture than worn and dated versions.</w:t>
      </w:r>
    </w:p>
    <w:sectPr w:rsidR="00E30702" w:rsidRPr="00EA0FCA" w:rsidSect="00EA0FCA">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FCA"/>
    <w:rsid w:val="005117C1"/>
    <w:rsid w:val="0051326C"/>
    <w:rsid w:val="00E30702"/>
    <w:rsid w:val="00EA0FCA"/>
    <w:rsid w:val="00FC7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4A09F1-BED4-4B7D-8233-FC5A7E29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FCA"/>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476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282</Words>
  <Characters>1614</Characters>
  <Application>Microsoft Office Word</Application>
  <DocSecurity>0</DocSecurity>
  <Lines>13</Lines>
  <Paragraphs>3</Paragraphs>
  <ScaleCrop>false</ScaleCrop>
  <Company/>
  <LinksUpToDate>false</LinksUpToDate>
  <CharactersWithSpaces>1893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Crossley</dc:creator>
  <cp:keywords/>
  <dc:description/>
  <cp:lastModifiedBy>Peter Crossley</cp:lastModifiedBy>
  <cp:revision>4</cp:revision>
  <dcterms:created xsi:type="dcterms:W3CDTF">2018-10-04T08:53:00Z</dcterms:created>
  <dcterms:modified xsi:type="dcterms:W3CDTF">2019-06-25T11:15:00Z</dcterms:modified>
</cp:coreProperties>
</file>