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B85EE" w14:textId="54466865" w:rsidR="002A6ABF" w:rsidRDefault="002A6ABF" w:rsidP="007A6B99">
      <w:pPr>
        <w:jc w:val="center"/>
        <w:rPr>
          <w:b/>
        </w:rPr>
      </w:pPr>
      <w:bookmarkStart w:id="0" w:name="_GoBack"/>
      <w:bookmarkEnd w:id="0"/>
      <w:r w:rsidRPr="007A6B99">
        <w:rPr>
          <w:b/>
        </w:rPr>
        <w:t>Job Capsule Supplementary Information</w:t>
      </w:r>
      <w:r>
        <w:rPr>
          <w:b/>
        </w:rPr>
        <w:t xml:space="preserve">: </w:t>
      </w:r>
      <w:r w:rsidR="00740B14">
        <w:rPr>
          <w:b/>
        </w:rPr>
        <w:t>Project</w:t>
      </w:r>
      <w:r w:rsidR="004342E0">
        <w:rPr>
          <w:b/>
        </w:rPr>
        <w:t xml:space="preserve"> officer</w:t>
      </w:r>
      <w:r w:rsidR="00740B14">
        <w:rPr>
          <w:b/>
        </w:rPr>
        <w:t xml:space="preserve"> (air quality)</w:t>
      </w:r>
    </w:p>
    <w:p w14:paraId="2A4DE004" w14:textId="77777777" w:rsidR="002A6ABF" w:rsidRDefault="002A6ABF" w:rsidP="007A6B99">
      <w:pPr>
        <w:jc w:val="center"/>
        <w:rPr>
          <w:b/>
        </w:rPr>
      </w:pPr>
    </w:p>
    <w:p w14:paraId="0897CA4E" w14:textId="2CB5D81B" w:rsidR="002A6ABF" w:rsidRDefault="002A6ABF" w:rsidP="007A6B99">
      <w:pPr>
        <w:rPr>
          <w:b/>
        </w:rPr>
      </w:pPr>
      <w:r>
        <w:rPr>
          <w:b/>
        </w:rPr>
        <w:t xml:space="preserve">This supplementary information for </w:t>
      </w:r>
      <w:r w:rsidR="00740B14">
        <w:rPr>
          <w:b/>
          <w:i/>
        </w:rPr>
        <w:t>Project</w:t>
      </w:r>
      <w:r w:rsidR="003D6A01">
        <w:rPr>
          <w:b/>
          <w:i/>
        </w:rPr>
        <w:t xml:space="preserve"> officer</w:t>
      </w:r>
      <w:r w:rsidR="00740B14">
        <w:rPr>
          <w:b/>
          <w:i/>
        </w:rPr>
        <w:t xml:space="preserve"> (air quality)</w:t>
      </w:r>
      <w:r w:rsidR="006D5697">
        <w:rPr>
          <w:b/>
        </w:rPr>
        <w:t xml:space="preserve"> </w:t>
      </w:r>
      <w:r>
        <w:rPr>
          <w:b/>
        </w:rPr>
        <w:t>is for guidance and must be used in conjunction with the Job Capsule for Job Family</w:t>
      </w:r>
      <w:r w:rsidR="004342E0">
        <w:rPr>
          <w:b/>
        </w:rPr>
        <w:t xml:space="preserve"> Place</w:t>
      </w:r>
      <w:r>
        <w:rPr>
          <w:b/>
        </w:rPr>
        <w:t xml:space="preserve"> Job Zone </w:t>
      </w:r>
      <w:r w:rsidR="004342E0">
        <w:rPr>
          <w:b/>
        </w:rPr>
        <w:t>3</w:t>
      </w:r>
      <w:r>
        <w:rPr>
          <w:b/>
        </w:rPr>
        <w:t xml:space="preserve">  Level</w:t>
      </w:r>
      <w:r w:rsidR="004342E0">
        <w:rPr>
          <w:b/>
        </w:rPr>
        <w:t xml:space="preserve"> 2</w:t>
      </w:r>
      <w:r>
        <w:rPr>
          <w:b/>
        </w:rPr>
        <w:t xml:space="preserve"> </w:t>
      </w:r>
      <w:r w:rsidR="009864C3">
        <w:rPr>
          <w:b/>
        </w:rPr>
        <w:t>– Camden Way Category 3</w:t>
      </w:r>
    </w:p>
    <w:p w14:paraId="4238C570" w14:textId="77777777" w:rsidR="002A6ABF" w:rsidRDefault="002A6ABF" w:rsidP="007A6B99">
      <w:pPr>
        <w:rPr>
          <w:b/>
        </w:rPr>
      </w:pPr>
    </w:p>
    <w:p w14:paraId="16FB2EE2" w14:textId="77777777"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14:paraId="3D425BBC" w14:textId="77777777" w:rsidR="002A6ABF" w:rsidRDefault="002A6ABF" w:rsidP="00EB687D"/>
    <w:p w14:paraId="35C607A6" w14:textId="77777777" w:rsidR="002A6ABF" w:rsidRPr="00C97F42" w:rsidRDefault="002A6ABF" w:rsidP="00EB687D">
      <w:pPr>
        <w:rPr>
          <w:b/>
        </w:rPr>
      </w:pPr>
      <w:r w:rsidRPr="00C97F42">
        <w:rPr>
          <w:b/>
        </w:rPr>
        <w:t xml:space="preserve">Role </w:t>
      </w:r>
      <w:r>
        <w:rPr>
          <w:b/>
        </w:rPr>
        <w:t>Purpose</w:t>
      </w:r>
      <w:r w:rsidRPr="00C97F42">
        <w:rPr>
          <w:b/>
        </w:rPr>
        <w:t>:</w:t>
      </w:r>
    </w:p>
    <w:p w14:paraId="0E5536DB" w14:textId="732CB601" w:rsidR="004342E0" w:rsidRDefault="00520453" w:rsidP="00F760A9">
      <w:pPr>
        <w:keepNext/>
        <w:tabs>
          <w:tab w:val="left" w:pos="0"/>
        </w:tabs>
        <w:outlineLvl w:val="7"/>
        <w:rPr>
          <w:rFonts w:cs="Arial"/>
          <w:szCs w:val="22"/>
          <w:lang w:eastAsia="en-US"/>
        </w:rPr>
      </w:pPr>
      <w:r>
        <w:rPr>
          <w:rFonts w:cs="Arial"/>
          <w:szCs w:val="22"/>
          <w:lang w:eastAsia="en-US"/>
        </w:rPr>
        <w:t xml:space="preserve">To </w:t>
      </w:r>
      <w:r w:rsidR="00D6669D">
        <w:rPr>
          <w:rFonts w:cs="Arial"/>
          <w:szCs w:val="22"/>
          <w:lang w:eastAsia="en-US"/>
        </w:rPr>
        <w:t>work across the Sustainability, Air Quality and Energy team to m</w:t>
      </w:r>
      <w:r w:rsidR="00740B14">
        <w:rPr>
          <w:rFonts w:cs="Arial"/>
          <w:szCs w:val="22"/>
          <w:lang w:eastAsia="en-US"/>
        </w:rPr>
        <w:t xml:space="preserve">anage and deliver air quality focussed </w:t>
      </w:r>
      <w:r w:rsidR="006D5E5E">
        <w:rPr>
          <w:rFonts w:cs="Arial"/>
          <w:szCs w:val="22"/>
          <w:lang w:eastAsia="en-US"/>
        </w:rPr>
        <w:t>projects</w:t>
      </w:r>
      <w:r w:rsidR="00740B14">
        <w:rPr>
          <w:rFonts w:cs="Arial"/>
          <w:szCs w:val="22"/>
          <w:lang w:eastAsia="en-US"/>
        </w:rPr>
        <w:t xml:space="preserve"> from Camden’s new Clean Air Action Plan.</w:t>
      </w:r>
    </w:p>
    <w:p w14:paraId="36D31035" w14:textId="77777777" w:rsidR="00740B14" w:rsidRPr="004D0481" w:rsidRDefault="00740B14" w:rsidP="00F760A9">
      <w:pPr>
        <w:keepNext/>
        <w:tabs>
          <w:tab w:val="left" w:pos="0"/>
        </w:tabs>
        <w:outlineLvl w:val="7"/>
        <w:rPr>
          <w:rFonts w:cs="Arial"/>
          <w:szCs w:val="22"/>
          <w:lang w:eastAsia="en-US"/>
        </w:rPr>
      </w:pPr>
    </w:p>
    <w:p w14:paraId="76262F3F" w14:textId="2C5813AF" w:rsidR="004342E0" w:rsidRPr="004D0481" w:rsidRDefault="00F15961" w:rsidP="004342E0">
      <w:pPr>
        <w:keepNext/>
        <w:tabs>
          <w:tab w:val="left" w:pos="0"/>
        </w:tabs>
        <w:outlineLvl w:val="7"/>
        <w:rPr>
          <w:rFonts w:cs="Arial"/>
          <w:szCs w:val="22"/>
          <w:lang w:eastAsia="en-US"/>
        </w:rPr>
      </w:pPr>
      <w:r>
        <w:rPr>
          <w:rFonts w:cs="Arial"/>
          <w:szCs w:val="22"/>
          <w:lang w:eastAsia="en-US"/>
        </w:rPr>
        <w:t>To s</w:t>
      </w:r>
      <w:r w:rsidR="004342E0" w:rsidRPr="004D0481">
        <w:rPr>
          <w:rFonts w:cs="Arial"/>
          <w:szCs w:val="22"/>
          <w:lang w:eastAsia="en-US"/>
        </w:rPr>
        <w:t>upport the development and implementation of the Council’s environmental sustainability strategy and policies</w:t>
      </w:r>
      <w:r w:rsidR="00BA0AB3">
        <w:rPr>
          <w:rFonts w:cs="Arial"/>
          <w:szCs w:val="22"/>
          <w:lang w:eastAsia="en-US"/>
        </w:rPr>
        <w:t xml:space="preserve"> as required</w:t>
      </w:r>
      <w:r w:rsidR="002C40A5">
        <w:rPr>
          <w:rFonts w:cs="Arial"/>
          <w:szCs w:val="22"/>
          <w:lang w:eastAsia="en-US"/>
        </w:rPr>
        <w:t>.</w:t>
      </w:r>
    </w:p>
    <w:p w14:paraId="49302031" w14:textId="68AFB03A" w:rsidR="002A6ABF" w:rsidRPr="002026DA" w:rsidRDefault="004342E0" w:rsidP="00EB687D">
      <w:pPr>
        <w:rPr>
          <w:i/>
          <w:sz w:val="18"/>
          <w:szCs w:val="18"/>
        </w:rPr>
      </w:pPr>
      <w:r w:rsidRPr="00C97F42">
        <w:rPr>
          <w:i/>
          <w:sz w:val="18"/>
          <w:szCs w:val="18"/>
        </w:rPr>
        <w:t xml:space="preserve"> </w:t>
      </w:r>
    </w:p>
    <w:p w14:paraId="564FE3B2" w14:textId="77777777" w:rsidR="002A6ABF" w:rsidRPr="00C97F42" w:rsidRDefault="002A6ABF" w:rsidP="00EB687D">
      <w:pPr>
        <w:rPr>
          <w:b/>
        </w:rPr>
      </w:pPr>
      <w:r>
        <w:rPr>
          <w:b/>
        </w:rPr>
        <w:t>Example</w:t>
      </w:r>
      <w:r w:rsidRPr="00C97F42">
        <w:rPr>
          <w:b/>
        </w:rPr>
        <w:t xml:space="preserve"> </w:t>
      </w:r>
      <w:r>
        <w:rPr>
          <w:b/>
        </w:rPr>
        <w:t>outcomes or objectives that this role will deliver</w:t>
      </w:r>
      <w:r w:rsidRPr="00C97F42">
        <w:rPr>
          <w:b/>
        </w:rPr>
        <w:t>:</w:t>
      </w:r>
    </w:p>
    <w:p w14:paraId="37D21C81" w14:textId="21B4A80A" w:rsidR="00D6669D" w:rsidRPr="006D5E5E" w:rsidRDefault="00D6669D" w:rsidP="00D6669D">
      <w:pPr>
        <w:widowControl w:val="0"/>
        <w:numPr>
          <w:ilvl w:val="0"/>
          <w:numId w:val="20"/>
        </w:numPr>
        <w:spacing w:before="120" w:after="120"/>
        <w:rPr>
          <w:rFonts w:cs="Arial"/>
          <w:szCs w:val="22"/>
        </w:rPr>
      </w:pPr>
      <w:r>
        <w:rPr>
          <w:rFonts w:cs="Arial"/>
          <w:bCs/>
          <w:szCs w:val="22"/>
        </w:rPr>
        <w:t>Project m</w:t>
      </w:r>
      <w:r w:rsidRPr="001F6375">
        <w:rPr>
          <w:rFonts w:cs="Arial"/>
          <w:bCs/>
          <w:szCs w:val="22"/>
        </w:rPr>
        <w:t>anage</w:t>
      </w:r>
      <w:r w:rsidR="00740B14">
        <w:rPr>
          <w:rFonts w:cs="Arial"/>
          <w:bCs/>
          <w:szCs w:val="22"/>
        </w:rPr>
        <w:t xml:space="preserve"> air quality related</w:t>
      </w:r>
      <w:r w:rsidRPr="001F6375">
        <w:rPr>
          <w:rFonts w:cs="Arial"/>
          <w:bCs/>
          <w:szCs w:val="22"/>
        </w:rPr>
        <w:t xml:space="preserve"> </w:t>
      </w:r>
      <w:r w:rsidR="00D7262F">
        <w:rPr>
          <w:rFonts w:cs="Arial"/>
          <w:bCs/>
          <w:szCs w:val="22"/>
        </w:rPr>
        <w:t>projects</w:t>
      </w:r>
      <w:r w:rsidRPr="001F6375">
        <w:rPr>
          <w:rFonts w:cs="Arial"/>
          <w:bCs/>
          <w:szCs w:val="22"/>
        </w:rPr>
        <w:t xml:space="preserve"> ensuring successful delivery through cross working withi</w:t>
      </w:r>
      <w:r w:rsidR="006D5E5E">
        <w:rPr>
          <w:rFonts w:cs="Arial"/>
          <w:bCs/>
          <w:szCs w:val="22"/>
        </w:rPr>
        <w:t>n the Council, partners and the community.</w:t>
      </w:r>
    </w:p>
    <w:p w14:paraId="625C95C5" w14:textId="045A87C7" w:rsidR="00D7262F" w:rsidRPr="007D2CAA" w:rsidRDefault="00D7262F" w:rsidP="00D7262F">
      <w:pPr>
        <w:widowControl w:val="0"/>
        <w:numPr>
          <w:ilvl w:val="0"/>
          <w:numId w:val="20"/>
        </w:numPr>
        <w:spacing w:before="120" w:after="120"/>
        <w:rPr>
          <w:rFonts w:cs="Arial"/>
          <w:szCs w:val="22"/>
        </w:rPr>
      </w:pPr>
      <w:r>
        <w:rPr>
          <w:rFonts w:cs="Arial"/>
          <w:bCs/>
          <w:szCs w:val="22"/>
        </w:rPr>
        <w:t xml:space="preserve">Create and deliver </w:t>
      </w:r>
      <w:r w:rsidR="00740B14">
        <w:rPr>
          <w:rFonts w:cs="Arial"/>
          <w:bCs/>
          <w:szCs w:val="22"/>
        </w:rPr>
        <w:t>air quality related</w:t>
      </w:r>
      <w:r>
        <w:rPr>
          <w:rFonts w:cs="Arial"/>
          <w:bCs/>
          <w:szCs w:val="22"/>
        </w:rPr>
        <w:t xml:space="preserve"> engagement initiatives to support project delivery including events.</w:t>
      </w:r>
    </w:p>
    <w:p w14:paraId="098FAA9B" w14:textId="77777777" w:rsidR="002A6ABF" w:rsidRPr="00932E92" w:rsidRDefault="004342E0" w:rsidP="00EB687D">
      <w:pPr>
        <w:numPr>
          <w:ilvl w:val="0"/>
          <w:numId w:val="20"/>
        </w:numPr>
        <w:spacing w:after="120"/>
        <w:rPr>
          <w:rFonts w:cs="Arial"/>
          <w:szCs w:val="22"/>
        </w:rPr>
      </w:pPr>
      <w:r w:rsidRPr="004D0481">
        <w:rPr>
          <w:rFonts w:cs="Arial"/>
          <w:bCs/>
          <w:szCs w:val="22"/>
        </w:rPr>
        <w:t>Conduct desk-based</w:t>
      </w:r>
      <w:r w:rsidRPr="004D0481">
        <w:rPr>
          <w:szCs w:val="22"/>
        </w:rPr>
        <w:t xml:space="preserve"> research</w:t>
      </w:r>
      <w:r w:rsidRPr="004D0481">
        <w:rPr>
          <w:rFonts w:cs="Arial"/>
          <w:szCs w:val="22"/>
        </w:rPr>
        <w:t xml:space="preserve"> as required.</w:t>
      </w:r>
    </w:p>
    <w:p w14:paraId="6790C0A4" w14:textId="77777777" w:rsidR="002A6ABF" w:rsidRDefault="002A6ABF" w:rsidP="00EB687D">
      <w:pPr>
        <w:rPr>
          <w:sz w:val="18"/>
          <w:szCs w:val="18"/>
        </w:rPr>
      </w:pPr>
    </w:p>
    <w:p w14:paraId="373B4698" w14:textId="77777777" w:rsidR="002A6ABF" w:rsidRDefault="002A6ABF" w:rsidP="00EB687D">
      <w:pPr>
        <w:rPr>
          <w:b/>
        </w:rPr>
      </w:pPr>
      <w:r w:rsidRPr="00287409">
        <w:rPr>
          <w:b/>
        </w:rPr>
        <w:t>Relationship</w:t>
      </w:r>
      <w:r>
        <w:rPr>
          <w:b/>
        </w:rPr>
        <w:t>s;</w:t>
      </w:r>
    </w:p>
    <w:p w14:paraId="78100816" w14:textId="77777777" w:rsidR="004342E0" w:rsidRPr="004D0481" w:rsidRDefault="004342E0" w:rsidP="004342E0">
      <w:pPr>
        <w:rPr>
          <w:szCs w:val="22"/>
          <w:lang w:eastAsia="en-US"/>
        </w:rPr>
      </w:pPr>
      <w:r w:rsidRPr="004D0481">
        <w:rPr>
          <w:szCs w:val="22"/>
          <w:lang w:eastAsia="en-US"/>
        </w:rPr>
        <w:t xml:space="preserve">The postholder will be required to make specific contact with a range of people and organisations as outlined below.  This work requires the ability to communicate at all levels with audiences that have varying degrees of knowledge and understanding of sustainability issues, in order to maintain stakeholder relationships, effect necessary behaviour change and perception and ensure effective continuation of projects and delivery of key targets.  </w:t>
      </w:r>
    </w:p>
    <w:p w14:paraId="1A133027" w14:textId="77777777" w:rsidR="004342E0" w:rsidRPr="004D0481" w:rsidRDefault="004342E0" w:rsidP="004342E0">
      <w:pPr>
        <w:rPr>
          <w:szCs w:val="22"/>
          <w:lang w:eastAsia="en-US"/>
        </w:rPr>
      </w:pPr>
    </w:p>
    <w:p w14:paraId="6D2AFAE4" w14:textId="77777777"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Council staff and managers</w:t>
      </w:r>
    </w:p>
    <w:p w14:paraId="24E7FBE9" w14:textId="77777777"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Members of the Council</w:t>
      </w:r>
    </w:p>
    <w:p w14:paraId="72B7CF84" w14:textId="084B5A9F" w:rsidR="00DD5B53" w:rsidRDefault="00DD5B53" w:rsidP="00DD5B53">
      <w:pPr>
        <w:numPr>
          <w:ilvl w:val="0"/>
          <w:numId w:val="9"/>
        </w:numPr>
        <w:tabs>
          <w:tab w:val="clear" w:pos="1080"/>
          <w:tab w:val="num" w:pos="567"/>
        </w:tabs>
        <w:ind w:left="360" w:right="567"/>
        <w:jc w:val="both"/>
        <w:rPr>
          <w:szCs w:val="22"/>
          <w:lang w:eastAsia="en-US"/>
        </w:rPr>
      </w:pPr>
      <w:r w:rsidRPr="004D0481">
        <w:rPr>
          <w:szCs w:val="22"/>
          <w:lang w:eastAsia="en-US"/>
        </w:rPr>
        <w:t>Schools</w:t>
      </w:r>
    </w:p>
    <w:p w14:paraId="4DE0332B" w14:textId="5A733C01" w:rsidR="0088796B" w:rsidRPr="004D0481" w:rsidRDefault="0088796B" w:rsidP="00DD5B53">
      <w:pPr>
        <w:numPr>
          <w:ilvl w:val="0"/>
          <w:numId w:val="9"/>
        </w:numPr>
        <w:tabs>
          <w:tab w:val="clear" w:pos="1080"/>
          <w:tab w:val="num" w:pos="567"/>
        </w:tabs>
        <w:ind w:left="360" w:right="567"/>
        <w:jc w:val="both"/>
        <w:rPr>
          <w:szCs w:val="22"/>
          <w:lang w:eastAsia="en-US"/>
        </w:rPr>
      </w:pPr>
      <w:r>
        <w:rPr>
          <w:szCs w:val="22"/>
          <w:lang w:eastAsia="en-US"/>
        </w:rPr>
        <w:t xml:space="preserve">Camden Climate Change Alliance </w:t>
      </w:r>
      <w:r w:rsidR="002026DA">
        <w:rPr>
          <w:szCs w:val="22"/>
          <w:lang w:eastAsia="en-US"/>
        </w:rPr>
        <w:t>members and businesses</w:t>
      </w:r>
    </w:p>
    <w:p w14:paraId="10A0EBCC" w14:textId="77777777" w:rsidR="003D6A01" w:rsidRDefault="004342E0" w:rsidP="003D6A01">
      <w:pPr>
        <w:numPr>
          <w:ilvl w:val="0"/>
          <w:numId w:val="9"/>
        </w:numPr>
        <w:tabs>
          <w:tab w:val="clear" w:pos="1080"/>
          <w:tab w:val="num" w:pos="567"/>
        </w:tabs>
        <w:ind w:left="360" w:right="567"/>
        <w:jc w:val="both"/>
        <w:rPr>
          <w:szCs w:val="22"/>
          <w:lang w:eastAsia="en-US"/>
        </w:rPr>
      </w:pPr>
      <w:r w:rsidRPr="004D0481">
        <w:rPr>
          <w:szCs w:val="22"/>
          <w:lang w:eastAsia="en-US"/>
        </w:rPr>
        <w:t>Members of the public including residents and community groups</w:t>
      </w:r>
    </w:p>
    <w:p w14:paraId="0882B9DE" w14:textId="77777777"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Minority Groups within the community as defined within the Council’s Equality Standard</w:t>
      </w:r>
    </w:p>
    <w:p w14:paraId="1A213B70" w14:textId="77777777"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lastRenderedPageBreak/>
        <w:t>Government departments and other Local Authorities, including the GLA</w:t>
      </w:r>
    </w:p>
    <w:p w14:paraId="07F1FD99" w14:textId="77777777" w:rsidR="004342E0"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 xml:space="preserve">Outside agencies such as the </w:t>
      </w:r>
      <w:r w:rsidR="00CB21BE">
        <w:rPr>
          <w:szCs w:val="22"/>
          <w:lang w:eastAsia="en-US"/>
        </w:rPr>
        <w:t>Greater London Authority</w:t>
      </w:r>
      <w:r w:rsidRPr="003D6A01">
        <w:rPr>
          <w:szCs w:val="22"/>
          <w:lang w:eastAsia="en-US"/>
        </w:rPr>
        <w:t xml:space="preserve">, Transport for London, the Environment Agency, Energy Saving </w:t>
      </w:r>
      <w:r w:rsidR="00CB21BE">
        <w:rPr>
          <w:szCs w:val="22"/>
          <w:lang w:eastAsia="en-US"/>
        </w:rPr>
        <w:t>Trust.</w:t>
      </w:r>
    </w:p>
    <w:p w14:paraId="699A9C1D" w14:textId="77777777" w:rsidR="00CB21BE" w:rsidRDefault="00CB21BE" w:rsidP="003D6A01">
      <w:pPr>
        <w:numPr>
          <w:ilvl w:val="0"/>
          <w:numId w:val="9"/>
        </w:numPr>
        <w:tabs>
          <w:tab w:val="clear" w:pos="1080"/>
          <w:tab w:val="num" w:pos="567"/>
        </w:tabs>
        <w:ind w:left="360" w:right="567"/>
        <w:jc w:val="both"/>
        <w:rPr>
          <w:szCs w:val="22"/>
          <w:lang w:eastAsia="en-US"/>
        </w:rPr>
      </w:pPr>
      <w:r>
        <w:rPr>
          <w:szCs w:val="22"/>
          <w:lang w:eastAsia="en-US"/>
        </w:rPr>
        <w:t>Energy suppliers</w:t>
      </w:r>
    </w:p>
    <w:p w14:paraId="6B63F3F4" w14:textId="77777777" w:rsidR="00CB21BE" w:rsidRPr="003D6A01" w:rsidRDefault="00CB21BE" w:rsidP="003D6A01">
      <w:pPr>
        <w:numPr>
          <w:ilvl w:val="0"/>
          <w:numId w:val="9"/>
        </w:numPr>
        <w:tabs>
          <w:tab w:val="clear" w:pos="1080"/>
          <w:tab w:val="num" w:pos="567"/>
        </w:tabs>
        <w:ind w:left="360" w:right="567"/>
        <w:jc w:val="both"/>
        <w:rPr>
          <w:szCs w:val="22"/>
          <w:lang w:eastAsia="en-US"/>
        </w:rPr>
      </w:pPr>
      <w:r>
        <w:rPr>
          <w:szCs w:val="22"/>
          <w:lang w:eastAsia="en-US"/>
        </w:rPr>
        <w:t>Consultants</w:t>
      </w:r>
    </w:p>
    <w:p w14:paraId="7492B54C" w14:textId="77777777"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Service providers/contractors</w:t>
      </w:r>
    </w:p>
    <w:p w14:paraId="3B4226E9" w14:textId="77777777" w:rsidR="002A6ABF" w:rsidRPr="00CB21BE" w:rsidRDefault="004342E0" w:rsidP="00EB687D">
      <w:pPr>
        <w:numPr>
          <w:ilvl w:val="0"/>
          <w:numId w:val="9"/>
        </w:numPr>
        <w:tabs>
          <w:tab w:val="clear" w:pos="1080"/>
          <w:tab w:val="num" w:pos="567"/>
        </w:tabs>
        <w:ind w:left="360" w:right="567"/>
        <w:jc w:val="both"/>
        <w:rPr>
          <w:szCs w:val="22"/>
          <w:lang w:eastAsia="en-US"/>
        </w:rPr>
      </w:pPr>
      <w:r w:rsidRPr="004D0481">
        <w:rPr>
          <w:szCs w:val="22"/>
          <w:lang w:eastAsia="en-US"/>
        </w:rPr>
        <w:t>Environmental organisations</w:t>
      </w:r>
    </w:p>
    <w:p w14:paraId="73DB8DAF" w14:textId="77777777" w:rsidR="002A6ABF" w:rsidRDefault="002A6ABF" w:rsidP="00EB687D"/>
    <w:p w14:paraId="48D778FF" w14:textId="77777777" w:rsidR="002A6ABF" w:rsidRPr="00C97F42" w:rsidRDefault="002A6ABF" w:rsidP="00EB687D">
      <w:pPr>
        <w:rPr>
          <w:b/>
        </w:rPr>
      </w:pPr>
      <w:r w:rsidRPr="00C97F42">
        <w:rPr>
          <w:b/>
        </w:rPr>
        <w:t>Work Environment:</w:t>
      </w:r>
    </w:p>
    <w:p w14:paraId="0D49A362" w14:textId="77777777" w:rsidR="004342E0" w:rsidRDefault="004342E0" w:rsidP="004342E0">
      <w:pPr>
        <w:numPr>
          <w:ilvl w:val="0"/>
          <w:numId w:val="22"/>
        </w:numPr>
        <w:rPr>
          <w:rFonts w:cs="Arial"/>
          <w:szCs w:val="22"/>
        </w:rPr>
      </w:pPr>
      <w:r w:rsidRPr="004D0481">
        <w:rPr>
          <w:rFonts w:cs="Arial"/>
          <w:szCs w:val="22"/>
        </w:rPr>
        <w:t xml:space="preserve">This post will require flexibility and good time management to deal with a variety of conflicting deadlines often on a daily basis, such as, customer, councillor, press, government department enquiries, and requests from senior managers.  This is in addition to the requirement for day to day management of </w:t>
      </w:r>
      <w:r w:rsidR="00DD5B53">
        <w:rPr>
          <w:rFonts w:cs="Arial"/>
          <w:szCs w:val="22"/>
        </w:rPr>
        <w:t>the</w:t>
      </w:r>
      <w:r w:rsidR="00DD5B53" w:rsidRPr="004D0481">
        <w:rPr>
          <w:rFonts w:cs="Arial"/>
          <w:szCs w:val="22"/>
        </w:rPr>
        <w:t xml:space="preserve"> </w:t>
      </w:r>
      <w:r w:rsidRPr="004D0481">
        <w:rPr>
          <w:rFonts w:cs="Arial"/>
          <w:szCs w:val="22"/>
        </w:rPr>
        <w:t xml:space="preserve">work programme. </w:t>
      </w:r>
    </w:p>
    <w:p w14:paraId="5D0DAAC9" w14:textId="77777777" w:rsidR="00932E92" w:rsidRDefault="00932E92" w:rsidP="00932E92">
      <w:pPr>
        <w:ind w:left="397"/>
        <w:rPr>
          <w:rFonts w:cs="Arial"/>
          <w:szCs w:val="22"/>
        </w:rPr>
      </w:pPr>
    </w:p>
    <w:p w14:paraId="199A0CE2" w14:textId="77777777" w:rsidR="00B46BA1" w:rsidRDefault="004342E0" w:rsidP="00457902">
      <w:pPr>
        <w:numPr>
          <w:ilvl w:val="0"/>
          <w:numId w:val="22"/>
        </w:numPr>
        <w:rPr>
          <w:b/>
        </w:rPr>
      </w:pPr>
      <w:r w:rsidRPr="00B46BA1">
        <w:rPr>
          <w:rFonts w:cs="Arial"/>
          <w:szCs w:val="22"/>
        </w:rPr>
        <w:t>Work will be primarily office based. Hours of work may exceed office working hours (i.e. start time before 9am and finish time after 5pm) and there will be a requirement to attend a variety of venues with occasional evening and weekend meetings, including Cabinet briefings and community/stakeholder events.</w:t>
      </w:r>
    </w:p>
    <w:p w14:paraId="45ECF85E" w14:textId="77777777" w:rsidR="00B46BA1" w:rsidRDefault="00B46BA1" w:rsidP="00B46BA1">
      <w:pPr>
        <w:pStyle w:val="ListParagraph"/>
        <w:rPr>
          <w:b/>
        </w:rPr>
      </w:pPr>
    </w:p>
    <w:p w14:paraId="58858832" w14:textId="5C6E96BF" w:rsidR="002A6ABF" w:rsidRPr="00B46BA1" w:rsidRDefault="002A6ABF" w:rsidP="00B46BA1">
      <w:pPr>
        <w:rPr>
          <w:b/>
        </w:rPr>
      </w:pPr>
      <w:r w:rsidRPr="00B46BA1">
        <w:rPr>
          <w:b/>
        </w:rPr>
        <w:t>Technical Knowledge and Experience:</w:t>
      </w:r>
    </w:p>
    <w:p w14:paraId="15C6BB36" w14:textId="77777777" w:rsidR="004342E0" w:rsidRDefault="004342E0" w:rsidP="00EB687D">
      <w:pPr>
        <w:rPr>
          <w:b/>
        </w:rPr>
      </w:pPr>
    </w:p>
    <w:p w14:paraId="0408C051" w14:textId="77777777" w:rsidR="004342E0" w:rsidRPr="004D0481" w:rsidRDefault="004342E0" w:rsidP="004342E0">
      <w:pPr>
        <w:rPr>
          <w:b/>
        </w:rPr>
      </w:pPr>
      <w:r w:rsidRPr="004D0481">
        <w:rPr>
          <w:b/>
        </w:rPr>
        <w:t>KNOWLEDGE</w:t>
      </w:r>
    </w:p>
    <w:p w14:paraId="5EC691A8" w14:textId="77777777" w:rsidR="004342E0" w:rsidRPr="004D0481" w:rsidRDefault="00D24C50" w:rsidP="004342E0">
      <w:r>
        <w:pict w14:anchorId="589AE66D">
          <v:rect id="_x0000_i1025" style="width:415.3pt;height:1pt" o:hralign="center" o:hrstd="t" o:hrnoshade="t" o:hr="t" fillcolor="silver" stroked="f"/>
        </w:pict>
      </w:r>
    </w:p>
    <w:p w14:paraId="510D0422" w14:textId="77777777" w:rsidR="004342E0" w:rsidRPr="004D0481" w:rsidRDefault="004342E0" w:rsidP="004342E0"/>
    <w:p w14:paraId="7B647E77" w14:textId="6A606A5C" w:rsidR="00F15961" w:rsidRDefault="00740B14" w:rsidP="00A30013">
      <w:pPr>
        <w:numPr>
          <w:ilvl w:val="0"/>
          <w:numId w:val="23"/>
        </w:numPr>
        <w:ind w:left="426" w:hanging="426"/>
        <w:rPr>
          <w:rFonts w:cs="Arial"/>
          <w:szCs w:val="22"/>
          <w:lang w:eastAsia="en-US"/>
        </w:rPr>
      </w:pPr>
      <w:r>
        <w:rPr>
          <w:rFonts w:cs="Arial"/>
          <w:szCs w:val="22"/>
          <w:lang w:eastAsia="en-US"/>
        </w:rPr>
        <w:t>Some knowledge of air pollution and its causes in London</w:t>
      </w:r>
    </w:p>
    <w:p w14:paraId="3735D8ED" w14:textId="47B3784B" w:rsidR="00740B14" w:rsidRDefault="009362F0" w:rsidP="00740B14">
      <w:pPr>
        <w:numPr>
          <w:ilvl w:val="0"/>
          <w:numId w:val="23"/>
        </w:numPr>
        <w:ind w:left="426" w:hanging="426"/>
        <w:rPr>
          <w:rFonts w:cs="Arial"/>
          <w:szCs w:val="22"/>
          <w:lang w:eastAsia="en-US"/>
        </w:rPr>
      </w:pPr>
      <w:r>
        <w:rPr>
          <w:rFonts w:cs="Arial"/>
          <w:szCs w:val="22"/>
          <w:lang w:eastAsia="en-US"/>
        </w:rPr>
        <w:t>Good knowledge and understanding of communication and engagement approaches to environmental sustainability</w:t>
      </w:r>
    </w:p>
    <w:p w14:paraId="4B1AC1AB" w14:textId="237A0AE4" w:rsidR="00740B14" w:rsidRPr="00740B14" w:rsidRDefault="00740B14" w:rsidP="00740B14">
      <w:pPr>
        <w:numPr>
          <w:ilvl w:val="0"/>
          <w:numId w:val="23"/>
        </w:numPr>
        <w:ind w:left="426" w:hanging="426"/>
        <w:rPr>
          <w:rFonts w:cs="Arial"/>
          <w:szCs w:val="22"/>
          <w:lang w:eastAsia="en-US"/>
        </w:rPr>
      </w:pPr>
      <w:r>
        <w:rPr>
          <w:rFonts w:cs="Arial"/>
          <w:szCs w:val="22"/>
          <w:lang w:eastAsia="en-US"/>
        </w:rPr>
        <w:t>Good project management skills</w:t>
      </w:r>
    </w:p>
    <w:p w14:paraId="1BC7FB13" w14:textId="77777777" w:rsidR="00BC044E" w:rsidRDefault="00BC044E" w:rsidP="00011754">
      <w:pPr>
        <w:ind w:left="426"/>
        <w:rPr>
          <w:rFonts w:cs="Arial"/>
          <w:szCs w:val="22"/>
          <w:lang w:eastAsia="en-US"/>
        </w:rPr>
      </w:pPr>
    </w:p>
    <w:p w14:paraId="61F7C3FE" w14:textId="77777777" w:rsidR="004342E0" w:rsidRPr="004D0481" w:rsidRDefault="004342E0" w:rsidP="004342E0">
      <w:pPr>
        <w:pStyle w:val="BodyTextIndent"/>
        <w:spacing w:after="0"/>
        <w:ind w:left="0"/>
        <w:rPr>
          <w:sz w:val="20"/>
          <w:szCs w:val="20"/>
        </w:rPr>
      </w:pPr>
    </w:p>
    <w:p w14:paraId="7926DB09" w14:textId="77777777" w:rsidR="004342E0" w:rsidRPr="004D0481" w:rsidRDefault="004342E0" w:rsidP="004342E0">
      <w:r w:rsidRPr="004D0481">
        <w:rPr>
          <w:b/>
        </w:rPr>
        <w:t>QUALIFICATIONS</w:t>
      </w:r>
    </w:p>
    <w:p w14:paraId="62ADDA75" w14:textId="77777777" w:rsidR="004342E0" w:rsidRPr="004D0481" w:rsidRDefault="00D24C50" w:rsidP="004342E0">
      <w:r>
        <w:pict w14:anchorId="47A30964">
          <v:rect id="_x0000_i1026" style="width:415.3pt;height:1pt" o:hralign="center" o:hrstd="t" o:hrnoshade="t" o:hr="t" fillcolor="silver" stroked="f"/>
        </w:pict>
      </w:r>
    </w:p>
    <w:p w14:paraId="6B727D15" w14:textId="77777777" w:rsidR="004342E0" w:rsidRPr="004D0481" w:rsidRDefault="004342E0" w:rsidP="004342E0"/>
    <w:p w14:paraId="223576B5" w14:textId="0FDD4290" w:rsidR="004342E0" w:rsidRPr="004D0481" w:rsidRDefault="004342E0" w:rsidP="004342E0">
      <w:pPr>
        <w:numPr>
          <w:ilvl w:val="0"/>
          <w:numId w:val="22"/>
        </w:numPr>
        <w:tabs>
          <w:tab w:val="num" w:pos="360"/>
        </w:tabs>
        <w:rPr>
          <w:rFonts w:eastAsia="ヒラギノ角ゴ Pro W3" w:cs="Arial"/>
          <w:sz w:val="20"/>
          <w:szCs w:val="20"/>
        </w:rPr>
      </w:pPr>
      <w:r w:rsidRPr="004D0481">
        <w:rPr>
          <w:rFonts w:cs="Arial"/>
          <w:szCs w:val="22"/>
        </w:rPr>
        <w:t>To</w:t>
      </w:r>
      <w:r w:rsidRPr="004D0481">
        <w:rPr>
          <w:rFonts w:cs="Arial"/>
        </w:rPr>
        <w:t xml:space="preserve"> have a relevant degree or qualification.</w:t>
      </w:r>
      <w:r w:rsidR="00736CEC" w:rsidRPr="00736CEC">
        <w:rPr>
          <w:rFonts w:cs="Arial"/>
          <w:szCs w:val="22"/>
        </w:rPr>
        <w:t xml:space="preserve"> </w:t>
      </w:r>
      <w:r w:rsidR="00736CEC">
        <w:rPr>
          <w:rFonts w:cs="Arial"/>
          <w:szCs w:val="22"/>
        </w:rPr>
        <w:t>(Desirable but not essential)</w:t>
      </w:r>
    </w:p>
    <w:p w14:paraId="7817BCC4" w14:textId="77777777" w:rsidR="002A6ABF" w:rsidRDefault="002A6ABF" w:rsidP="00EB687D"/>
    <w:p w14:paraId="41B1A231" w14:textId="77777777" w:rsidR="004342E0" w:rsidRPr="004D0481" w:rsidRDefault="004342E0" w:rsidP="004342E0">
      <w:r w:rsidRPr="004D0481">
        <w:rPr>
          <w:b/>
        </w:rPr>
        <w:t>EXPERIENCE</w:t>
      </w:r>
    </w:p>
    <w:p w14:paraId="56A7F65C" w14:textId="77777777" w:rsidR="004342E0" w:rsidRPr="004D0481" w:rsidRDefault="00D24C50" w:rsidP="004342E0">
      <w:r>
        <w:pict w14:anchorId="3B80F27B">
          <v:rect id="_x0000_i1027" style="width:415.3pt;height:1pt" o:hralign="center" o:hrstd="t" o:hrnoshade="t" o:hr="t" fillcolor="silver" stroked="f"/>
        </w:pict>
      </w:r>
    </w:p>
    <w:p w14:paraId="597B89C3" w14:textId="52193CEC" w:rsidR="00B46BA1" w:rsidRPr="00740B14" w:rsidRDefault="00B46BA1" w:rsidP="00740B14">
      <w:pPr>
        <w:rPr>
          <w:rFonts w:cs="Arial"/>
          <w:iCs/>
          <w:szCs w:val="22"/>
          <w:lang w:eastAsia="en-US"/>
        </w:rPr>
      </w:pPr>
    </w:p>
    <w:p w14:paraId="4B4EF172" w14:textId="4AB28C92" w:rsidR="009362F0" w:rsidRPr="00803188" w:rsidRDefault="009362F0" w:rsidP="00B46BA1">
      <w:pPr>
        <w:numPr>
          <w:ilvl w:val="0"/>
          <w:numId w:val="24"/>
        </w:numPr>
        <w:ind w:left="360"/>
        <w:rPr>
          <w:rFonts w:cs="Arial"/>
          <w:iCs/>
          <w:szCs w:val="22"/>
          <w:lang w:eastAsia="en-US"/>
        </w:rPr>
      </w:pPr>
      <w:r>
        <w:rPr>
          <w:rFonts w:cs="Arial"/>
          <w:iCs/>
          <w:szCs w:val="22"/>
          <w:lang w:eastAsia="en-US"/>
        </w:rPr>
        <w:t>Exp</w:t>
      </w:r>
      <w:r w:rsidR="00740B14">
        <w:rPr>
          <w:rFonts w:cs="Arial"/>
          <w:iCs/>
          <w:szCs w:val="22"/>
          <w:lang w:eastAsia="en-US"/>
        </w:rPr>
        <w:t xml:space="preserve">erience of community </w:t>
      </w:r>
      <w:r>
        <w:rPr>
          <w:rFonts w:cs="Arial"/>
          <w:iCs/>
          <w:szCs w:val="22"/>
          <w:lang w:eastAsia="en-US"/>
        </w:rPr>
        <w:t>engagement and communications</w:t>
      </w:r>
    </w:p>
    <w:p w14:paraId="42EB641B" w14:textId="0DFBD0C5" w:rsidR="00803188" w:rsidRDefault="00803188" w:rsidP="00B46BA1">
      <w:pPr>
        <w:numPr>
          <w:ilvl w:val="0"/>
          <w:numId w:val="24"/>
        </w:numPr>
        <w:ind w:left="360"/>
        <w:rPr>
          <w:rFonts w:cs="Arial"/>
          <w:iCs/>
          <w:szCs w:val="22"/>
          <w:lang w:eastAsia="en-US"/>
        </w:rPr>
      </w:pPr>
      <w:r>
        <w:rPr>
          <w:rFonts w:cs="Arial"/>
          <w:iCs/>
          <w:szCs w:val="22"/>
          <w:lang w:eastAsia="en-US"/>
        </w:rPr>
        <w:lastRenderedPageBreak/>
        <w:t>Experience of project and budget management</w:t>
      </w:r>
    </w:p>
    <w:p w14:paraId="5B6C4243" w14:textId="508B4053" w:rsidR="009C15E9" w:rsidRPr="009C15E9" w:rsidRDefault="009C15E9" w:rsidP="003D6A01">
      <w:pPr>
        <w:numPr>
          <w:ilvl w:val="0"/>
          <w:numId w:val="24"/>
        </w:numPr>
        <w:ind w:left="360"/>
        <w:rPr>
          <w:rFonts w:cs="Arial"/>
          <w:iCs/>
          <w:szCs w:val="22"/>
          <w:lang w:eastAsia="en-US"/>
        </w:rPr>
      </w:pPr>
      <w:r w:rsidRPr="009C15E9">
        <w:rPr>
          <w:rFonts w:cs="Arial"/>
          <w:iCs/>
          <w:szCs w:val="22"/>
          <w:lang w:eastAsia="en-US"/>
        </w:rPr>
        <w:t>Experience of working in multi-agency partnerships</w:t>
      </w:r>
      <w:r w:rsidR="009362F0">
        <w:rPr>
          <w:rFonts w:cs="Arial"/>
          <w:iCs/>
          <w:szCs w:val="22"/>
          <w:lang w:eastAsia="en-US"/>
        </w:rPr>
        <w:t xml:space="preserve"> and with local communities</w:t>
      </w:r>
    </w:p>
    <w:p w14:paraId="6336F81A" w14:textId="77777777" w:rsidR="002A6ABF" w:rsidRDefault="002A6ABF" w:rsidP="00EB687D"/>
    <w:p w14:paraId="4ED8EFA3" w14:textId="77777777" w:rsidR="003D6A01" w:rsidRPr="004D0481" w:rsidRDefault="003D6A01" w:rsidP="003D6A01">
      <w:r w:rsidRPr="004D0481">
        <w:rPr>
          <w:b/>
        </w:rPr>
        <w:t>SKILLS AND BEHAVIOURS</w:t>
      </w:r>
    </w:p>
    <w:p w14:paraId="736E1328" w14:textId="77777777" w:rsidR="003D6A01" w:rsidRPr="004D0481" w:rsidRDefault="00D24C50" w:rsidP="003D6A01">
      <w:r>
        <w:pict w14:anchorId="5AC8F0FA">
          <v:rect id="_x0000_i1028" style="width:415.3pt;height:1pt" o:hralign="center" o:hrstd="t" o:hrnoshade="t" o:hr="t" fillcolor="silver" stroked="f"/>
        </w:pict>
      </w:r>
    </w:p>
    <w:p w14:paraId="282D0372" w14:textId="77777777" w:rsidR="003D6A01" w:rsidRPr="004D0481" w:rsidRDefault="003D6A01" w:rsidP="003D6A01">
      <w:pPr>
        <w:pStyle w:val="BodyTextIndent"/>
        <w:ind w:left="0"/>
        <w:rPr>
          <w:rFonts w:eastAsia="ヒラギノ角ゴ Pro W3" w:cs="Arial"/>
          <w:sz w:val="20"/>
          <w:szCs w:val="20"/>
        </w:rPr>
      </w:pPr>
    </w:p>
    <w:p w14:paraId="61E9E223" w14:textId="5F507FB7" w:rsidR="003D6A01" w:rsidRDefault="00740B14" w:rsidP="003D6A01">
      <w:pPr>
        <w:numPr>
          <w:ilvl w:val="0"/>
          <w:numId w:val="22"/>
        </w:numPr>
        <w:rPr>
          <w:rFonts w:cs="Arial"/>
          <w:szCs w:val="22"/>
        </w:rPr>
      </w:pPr>
      <w:r>
        <w:rPr>
          <w:rFonts w:cs="Arial"/>
          <w:szCs w:val="22"/>
        </w:rPr>
        <w:t>Good</w:t>
      </w:r>
      <w:r w:rsidR="003D6A01" w:rsidRPr="004D0481">
        <w:rPr>
          <w:rFonts w:cs="Arial"/>
          <w:szCs w:val="22"/>
        </w:rPr>
        <w:t xml:space="preserve"> written and verbal communication skills with the ability to express and present complex information accurately, clearly and concisely both orally and in writing.</w:t>
      </w:r>
    </w:p>
    <w:p w14:paraId="500D2ACD" w14:textId="2C7A48DF" w:rsidR="003D6A01" w:rsidRPr="004D0481" w:rsidRDefault="003D6A01" w:rsidP="003D6A01">
      <w:pPr>
        <w:tabs>
          <w:tab w:val="left" w:pos="1005"/>
        </w:tabs>
        <w:rPr>
          <w:rFonts w:cs="Arial"/>
          <w:szCs w:val="22"/>
        </w:rPr>
      </w:pPr>
      <w:r w:rsidRPr="004D0481">
        <w:rPr>
          <w:rFonts w:cs="Arial"/>
          <w:szCs w:val="22"/>
        </w:rPr>
        <w:tab/>
      </w:r>
    </w:p>
    <w:p w14:paraId="242FE0C0" w14:textId="3143B0B2" w:rsidR="009C15E9" w:rsidRDefault="009C15E9" w:rsidP="009C15E9">
      <w:pPr>
        <w:numPr>
          <w:ilvl w:val="0"/>
          <w:numId w:val="22"/>
        </w:numPr>
        <w:rPr>
          <w:rFonts w:cs="Arial"/>
          <w:szCs w:val="22"/>
        </w:rPr>
      </w:pPr>
      <w:r w:rsidRPr="004D0481">
        <w:rPr>
          <w:rFonts w:cs="Arial"/>
          <w:szCs w:val="22"/>
        </w:rPr>
        <w:t>Ability to engage effectively with int</w:t>
      </w:r>
      <w:r w:rsidR="0088796B">
        <w:rPr>
          <w:rFonts w:cs="Arial"/>
          <w:szCs w:val="22"/>
        </w:rPr>
        <w:t>ernal and external stakeholders including businesses</w:t>
      </w:r>
    </w:p>
    <w:p w14:paraId="5BCDFD44" w14:textId="77777777" w:rsidR="009C15E9" w:rsidRPr="004D0481" w:rsidRDefault="009C15E9" w:rsidP="009C15E9">
      <w:pPr>
        <w:rPr>
          <w:rFonts w:cs="Arial"/>
          <w:szCs w:val="22"/>
        </w:rPr>
      </w:pPr>
    </w:p>
    <w:p w14:paraId="0879F98A" w14:textId="77777777" w:rsidR="003D6A01" w:rsidRDefault="009C15E9" w:rsidP="009C15E9">
      <w:pPr>
        <w:numPr>
          <w:ilvl w:val="0"/>
          <w:numId w:val="22"/>
        </w:numPr>
        <w:rPr>
          <w:rFonts w:cs="Arial"/>
          <w:szCs w:val="22"/>
        </w:rPr>
      </w:pPr>
      <w:r w:rsidRPr="009C15E9">
        <w:rPr>
          <w:rFonts w:cs="Arial"/>
          <w:szCs w:val="22"/>
        </w:rPr>
        <w:t>Ability to work under minimal supervision in managing conflicting priorities, a busy workload and meeting frequently changing priorities and deadlines</w:t>
      </w:r>
    </w:p>
    <w:p w14:paraId="4A66E2D2" w14:textId="77777777" w:rsidR="003D6A01" w:rsidRDefault="003D6A01" w:rsidP="003D6A01">
      <w:pPr>
        <w:rPr>
          <w:rFonts w:cs="Arial"/>
          <w:szCs w:val="22"/>
        </w:rPr>
      </w:pPr>
    </w:p>
    <w:p w14:paraId="68187B43" w14:textId="77777777" w:rsidR="00B3709C" w:rsidRPr="004D0481" w:rsidRDefault="00B3709C" w:rsidP="003D6A01">
      <w:pPr>
        <w:rPr>
          <w:rFonts w:cs="Arial"/>
          <w:szCs w:val="22"/>
        </w:rPr>
      </w:pPr>
    </w:p>
    <w:p w14:paraId="0E3DA58A" w14:textId="77777777" w:rsidR="009864C3" w:rsidRPr="009864C3" w:rsidRDefault="009864C3" w:rsidP="009864C3">
      <w:pPr>
        <w:rPr>
          <w:rFonts w:cs="Arial"/>
          <w:b/>
          <w:szCs w:val="22"/>
        </w:rPr>
      </w:pPr>
      <w:r w:rsidRPr="009864C3">
        <w:rPr>
          <w:rFonts w:cs="Arial"/>
          <w:b/>
          <w:szCs w:val="22"/>
        </w:rPr>
        <w:t>Camden Way Five Ways of Working</w:t>
      </w:r>
    </w:p>
    <w:p w14:paraId="6E045DB2" w14:textId="77777777" w:rsidR="009864C3" w:rsidRPr="009864C3" w:rsidRDefault="009864C3" w:rsidP="009864C3">
      <w:pPr>
        <w:spacing w:before="100" w:beforeAutospacing="1" w:after="100" w:afterAutospacing="1" w:line="300" w:lineRule="atLeast"/>
        <w:rPr>
          <w:rFonts w:cs="Arial"/>
          <w:i/>
          <w:color w:val="343A41"/>
          <w:szCs w:val="22"/>
          <w:lang w:val="en-US"/>
        </w:rPr>
      </w:pPr>
      <w:r w:rsidRPr="009864C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88B6934" w14:textId="77777777" w:rsidR="009864C3" w:rsidRPr="009864C3" w:rsidRDefault="009864C3" w:rsidP="009864C3">
      <w:pPr>
        <w:spacing w:before="100" w:beforeAutospacing="1" w:after="100" w:afterAutospacing="1" w:line="300" w:lineRule="atLeast"/>
        <w:rPr>
          <w:rFonts w:cs="Arial"/>
          <w:color w:val="343A41"/>
          <w:szCs w:val="22"/>
          <w:lang w:val="en-US"/>
        </w:rPr>
      </w:pPr>
      <w:r w:rsidRPr="009864C3">
        <w:rPr>
          <w:rFonts w:cs="Arial"/>
          <w:color w:val="343A41"/>
          <w:szCs w:val="22"/>
          <w:lang w:val="en-US"/>
        </w:rPr>
        <w:t>The Camden Way illustrates the approach that should underpin everything we do through five ways of working: </w:t>
      </w:r>
    </w:p>
    <w:p w14:paraId="574FCD53" w14:textId="77777777" w:rsidR="009864C3" w:rsidRPr="009864C3" w:rsidRDefault="009864C3" w:rsidP="009864C3">
      <w:pPr>
        <w:numPr>
          <w:ilvl w:val="0"/>
          <w:numId w:val="26"/>
        </w:numPr>
        <w:rPr>
          <w:lang w:val="en-US"/>
        </w:rPr>
      </w:pPr>
      <w:r w:rsidRPr="009864C3">
        <w:rPr>
          <w:lang w:val="en-US"/>
        </w:rPr>
        <w:t>Deliver for the people of Camden</w:t>
      </w:r>
    </w:p>
    <w:p w14:paraId="2B84D666" w14:textId="77777777" w:rsidR="009864C3" w:rsidRPr="009864C3" w:rsidRDefault="009864C3" w:rsidP="009864C3">
      <w:pPr>
        <w:numPr>
          <w:ilvl w:val="0"/>
          <w:numId w:val="26"/>
        </w:numPr>
        <w:rPr>
          <w:lang w:val="en-US"/>
        </w:rPr>
      </w:pPr>
      <w:r w:rsidRPr="009864C3">
        <w:rPr>
          <w:lang w:val="en-US"/>
        </w:rPr>
        <w:t>Work as one team</w:t>
      </w:r>
    </w:p>
    <w:p w14:paraId="2221DA74" w14:textId="77777777" w:rsidR="009864C3" w:rsidRPr="009864C3" w:rsidRDefault="009864C3" w:rsidP="009864C3">
      <w:pPr>
        <w:numPr>
          <w:ilvl w:val="0"/>
          <w:numId w:val="26"/>
        </w:numPr>
        <w:rPr>
          <w:lang w:val="en-US"/>
        </w:rPr>
      </w:pPr>
      <w:r w:rsidRPr="009864C3">
        <w:rPr>
          <w:lang w:val="en-US"/>
        </w:rPr>
        <w:t>Take pride in getting it right</w:t>
      </w:r>
    </w:p>
    <w:p w14:paraId="07C64DFD" w14:textId="77777777" w:rsidR="009864C3" w:rsidRPr="009864C3" w:rsidRDefault="009864C3" w:rsidP="009864C3">
      <w:pPr>
        <w:numPr>
          <w:ilvl w:val="0"/>
          <w:numId w:val="26"/>
        </w:numPr>
        <w:rPr>
          <w:lang w:val="en-US"/>
        </w:rPr>
      </w:pPr>
      <w:r w:rsidRPr="009864C3">
        <w:rPr>
          <w:lang w:val="en-US"/>
        </w:rPr>
        <w:t>Find better ways</w:t>
      </w:r>
    </w:p>
    <w:p w14:paraId="5DAA9F13" w14:textId="77777777" w:rsidR="009864C3" w:rsidRPr="009864C3" w:rsidRDefault="009864C3" w:rsidP="009864C3">
      <w:pPr>
        <w:numPr>
          <w:ilvl w:val="0"/>
          <w:numId w:val="26"/>
        </w:numPr>
        <w:rPr>
          <w:lang w:val="en-US"/>
        </w:rPr>
      </w:pPr>
      <w:r w:rsidRPr="009864C3">
        <w:rPr>
          <w:lang w:val="en-US"/>
        </w:rPr>
        <w:t>Take personal responsibility</w:t>
      </w:r>
    </w:p>
    <w:p w14:paraId="75A596A2" w14:textId="77777777" w:rsidR="009864C3" w:rsidRPr="009864C3" w:rsidRDefault="009864C3" w:rsidP="009864C3">
      <w:pPr>
        <w:rPr>
          <w:lang w:val="en-US"/>
        </w:rPr>
      </w:pPr>
    </w:p>
    <w:p w14:paraId="6C90B2EB" w14:textId="77777777" w:rsidR="009864C3" w:rsidRPr="009864C3" w:rsidRDefault="009864C3" w:rsidP="009864C3">
      <w:pPr>
        <w:rPr>
          <w:rFonts w:cs="Arial"/>
          <w:szCs w:val="22"/>
        </w:rPr>
      </w:pPr>
      <w:r w:rsidRPr="009864C3">
        <w:rPr>
          <w:rFonts w:cs="Arial"/>
          <w:szCs w:val="22"/>
        </w:rPr>
        <w:t>For further information on the Camden Way please visit:</w:t>
      </w:r>
    </w:p>
    <w:p w14:paraId="062CDB22" w14:textId="77777777" w:rsidR="009864C3" w:rsidRDefault="00D24C50" w:rsidP="009864C3">
      <w:pPr>
        <w:rPr>
          <w:rFonts w:cs="Arial"/>
          <w:color w:val="0000FF"/>
          <w:szCs w:val="22"/>
          <w:u w:val="single"/>
        </w:rPr>
      </w:pPr>
      <w:hyperlink r:id="rId8" w:history="1">
        <w:r w:rsidR="009864C3" w:rsidRPr="009864C3">
          <w:rPr>
            <w:rFonts w:cs="Arial"/>
            <w:color w:val="0000FF"/>
            <w:szCs w:val="22"/>
            <w:u w:val="single"/>
          </w:rPr>
          <w:t>http://www.togetherwearecamden.com/pages/discover-jobs-and-careers-in-camden/working-for-camden/</w:t>
        </w:r>
      </w:hyperlink>
    </w:p>
    <w:p w14:paraId="01DF6146" w14:textId="77777777" w:rsidR="009864C3" w:rsidRPr="009864C3" w:rsidRDefault="009864C3" w:rsidP="009864C3">
      <w:pPr>
        <w:rPr>
          <w:rFonts w:cs="Arial"/>
          <w:color w:val="0000FF"/>
          <w:szCs w:val="22"/>
          <w:u w:val="single"/>
        </w:rPr>
      </w:pPr>
    </w:p>
    <w:sectPr w:rsidR="009864C3" w:rsidRPr="009864C3" w:rsidSect="00B3709C">
      <w:pgSz w:w="16838" w:h="11906" w:orient="landscape"/>
      <w:pgMar w:top="1800"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4BB8" w14:textId="77777777" w:rsidR="002A6ABF" w:rsidRDefault="002A6ABF">
      <w:r>
        <w:separator/>
      </w:r>
    </w:p>
  </w:endnote>
  <w:endnote w:type="continuationSeparator" w:id="0">
    <w:p w14:paraId="024DA398" w14:textId="77777777" w:rsidR="002A6ABF" w:rsidRDefault="002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4CCD" w14:textId="77777777" w:rsidR="002A6ABF" w:rsidRDefault="002A6ABF">
      <w:r>
        <w:separator/>
      </w:r>
    </w:p>
  </w:footnote>
  <w:footnote w:type="continuationSeparator" w:id="0">
    <w:p w14:paraId="43DE2A44" w14:textId="77777777" w:rsidR="002A6ABF" w:rsidRDefault="002A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061A97"/>
    <w:multiLevelType w:val="hybridMultilevel"/>
    <w:tmpl w:val="A1E421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D256A41"/>
    <w:multiLevelType w:val="hybridMultilevel"/>
    <w:tmpl w:val="F6247A64"/>
    <w:lvl w:ilvl="0" w:tplc="1DBC073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25"/>
  </w:num>
  <w:num w:numId="3">
    <w:abstractNumId w:val="18"/>
  </w:num>
  <w:num w:numId="4">
    <w:abstractNumId w:val="26"/>
  </w:num>
  <w:num w:numId="5">
    <w:abstractNumId w:val="2"/>
  </w:num>
  <w:num w:numId="6">
    <w:abstractNumId w:val="9"/>
  </w:num>
  <w:num w:numId="7">
    <w:abstractNumId w:val="24"/>
  </w:num>
  <w:num w:numId="8">
    <w:abstractNumId w:val="19"/>
  </w:num>
  <w:num w:numId="9">
    <w:abstractNumId w:val="7"/>
  </w:num>
  <w:num w:numId="10">
    <w:abstractNumId w:val="12"/>
  </w:num>
  <w:num w:numId="11">
    <w:abstractNumId w:val="1"/>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1"/>
  </w:num>
  <w:num w:numId="20">
    <w:abstractNumId w:val="20"/>
  </w:num>
  <w:num w:numId="21">
    <w:abstractNumId w:val="8"/>
  </w:num>
  <w:num w:numId="22">
    <w:abstractNumId w:val="0"/>
  </w:num>
  <w:num w:numId="23">
    <w:abstractNumId w:val="15"/>
  </w:num>
  <w:num w:numId="24">
    <w:abstractNumId w:val="13"/>
  </w:num>
  <w:num w:numId="25">
    <w:abstractNumId w:val="16"/>
  </w:num>
  <w:num w:numId="26">
    <w:abstractNumId w:val="4"/>
  </w:num>
  <w:num w:numId="27">
    <w:abstractNumId w:val="23"/>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1754"/>
    <w:rsid w:val="0001443D"/>
    <w:rsid w:val="00025E1E"/>
    <w:rsid w:val="00031871"/>
    <w:rsid w:val="00032961"/>
    <w:rsid w:val="00033D26"/>
    <w:rsid w:val="0003541C"/>
    <w:rsid w:val="0003593C"/>
    <w:rsid w:val="00035C8F"/>
    <w:rsid w:val="00035E7B"/>
    <w:rsid w:val="0004053B"/>
    <w:rsid w:val="000579B3"/>
    <w:rsid w:val="0006534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26DA"/>
    <w:rsid w:val="00206A7F"/>
    <w:rsid w:val="002276F6"/>
    <w:rsid w:val="002335E9"/>
    <w:rsid w:val="00241AA7"/>
    <w:rsid w:val="00253840"/>
    <w:rsid w:val="00253888"/>
    <w:rsid w:val="002573A8"/>
    <w:rsid w:val="0026753A"/>
    <w:rsid w:val="00281B56"/>
    <w:rsid w:val="00287409"/>
    <w:rsid w:val="002902CB"/>
    <w:rsid w:val="002976AB"/>
    <w:rsid w:val="002A5E19"/>
    <w:rsid w:val="002A6ABF"/>
    <w:rsid w:val="002B66D4"/>
    <w:rsid w:val="002C06AA"/>
    <w:rsid w:val="002C40A5"/>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0729"/>
    <w:rsid w:val="003C28CF"/>
    <w:rsid w:val="003C51B3"/>
    <w:rsid w:val="003D0ACA"/>
    <w:rsid w:val="003D6A01"/>
    <w:rsid w:val="003E454A"/>
    <w:rsid w:val="003F0466"/>
    <w:rsid w:val="003F5019"/>
    <w:rsid w:val="00406285"/>
    <w:rsid w:val="004119E1"/>
    <w:rsid w:val="00414C76"/>
    <w:rsid w:val="00420030"/>
    <w:rsid w:val="00430DD4"/>
    <w:rsid w:val="00431F17"/>
    <w:rsid w:val="00434258"/>
    <w:rsid w:val="004342E0"/>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453"/>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540"/>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D5697"/>
    <w:rsid w:val="006D5E5E"/>
    <w:rsid w:val="006E3B3B"/>
    <w:rsid w:val="006E74E4"/>
    <w:rsid w:val="006F1C6A"/>
    <w:rsid w:val="007025D2"/>
    <w:rsid w:val="007034E8"/>
    <w:rsid w:val="00713850"/>
    <w:rsid w:val="00736CEC"/>
    <w:rsid w:val="00740B14"/>
    <w:rsid w:val="00755D02"/>
    <w:rsid w:val="00760BA1"/>
    <w:rsid w:val="00764960"/>
    <w:rsid w:val="00766226"/>
    <w:rsid w:val="00767BDF"/>
    <w:rsid w:val="007A6B99"/>
    <w:rsid w:val="007A7EB9"/>
    <w:rsid w:val="007B0D8C"/>
    <w:rsid w:val="007C6F29"/>
    <w:rsid w:val="007D25B4"/>
    <w:rsid w:val="007D2CAA"/>
    <w:rsid w:val="007D7F77"/>
    <w:rsid w:val="00800BF4"/>
    <w:rsid w:val="00802681"/>
    <w:rsid w:val="00803188"/>
    <w:rsid w:val="00804F4D"/>
    <w:rsid w:val="00805B34"/>
    <w:rsid w:val="00806272"/>
    <w:rsid w:val="00815B53"/>
    <w:rsid w:val="00822E40"/>
    <w:rsid w:val="00830F1C"/>
    <w:rsid w:val="008312AE"/>
    <w:rsid w:val="00835035"/>
    <w:rsid w:val="0084109D"/>
    <w:rsid w:val="00847299"/>
    <w:rsid w:val="00850455"/>
    <w:rsid w:val="00851C93"/>
    <w:rsid w:val="00873650"/>
    <w:rsid w:val="008808A4"/>
    <w:rsid w:val="008809AE"/>
    <w:rsid w:val="00882A5E"/>
    <w:rsid w:val="0088338C"/>
    <w:rsid w:val="0088796B"/>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2E92"/>
    <w:rsid w:val="009362F0"/>
    <w:rsid w:val="00940B9B"/>
    <w:rsid w:val="00957CC7"/>
    <w:rsid w:val="00966982"/>
    <w:rsid w:val="00974E45"/>
    <w:rsid w:val="00982C5D"/>
    <w:rsid w:val="00982F62"/>
    <w:rsid w:val="00983C0C"/>
    <w:rsid w:val="00985CBE"/>
    <w:rsid w:val="009864C3"/>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013"/>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2697"/>
    <w:rsid w:val="00B025E1"/>
    <w:rsid w:val="00B137D7"/>
    <w:rsid w:val="00B151A7"/>
    <w:rsid w:val="00B2227C"/>
    <w:rsid w:val="00B22655"/>
    <w:rsid w:val="00B22D88"/>
    <w:rsid w:val="00B32430"/>
    <w:rsid w:val="00B3709C"/>
    <w:rsid w:val="00B44BEE"/>
    <w:rsid w:val="00B46BA1"/>
    <w:rsid w:val="00B53918"/>
    <w:rsid w:val="00B53C74"/>
    <w:rsid w:val="00B60815"/>
    <w:rsid w:val="00B75B7F"/>
    <w:rsid w:val="00B77231"/>
    <w:rsid w:val="00B9448F"/>
    <w:rsid w:val="00B97A74"/>
    <w:rsid w:val="00BA0AB3"/>
    <w:rsid w:val="00BB1709"/>
    <w:rsid w:val="00BB1B95"/>
    <w:rsid w:val="00BB3268"/>
    <w:rsid w:val="00BB444A"/>
    <w:rsid w:val="00BB72E2"/>
    <w:rsid w:val="00BC044E"/>
    <w:rsid w:val="00BC367F"/>
    <w:rsid w:val="00BC4DBB"/>
    <w:rsid w:val="00BD52A2"/>
    <w:rsid w:val="00BD6060"/>
    <w:rsid w:val="00BE1BA8"/>
    <w:rsid w:val="00BE5F98"/>
    <w:rsid w:val="00BF09AF"/>
    <w:rsid w:val="00BF1167"/>
    <w:rsid w:val="00BF5BDF"/>
    <w:rsid w:val="00BF7CEF"/>
    <w:rsid w:val="00C03721"/>
    <w:rsid w:val="00C0578C"/>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21BE"/>
    <w:rsid w:val="00CC3B59"/>
    <w:rsid w:val="00CC3F72"/>
    <w:rsid w:val="00CC5295"/>
    <w:rsid w:val="00CD5035"/>
    <w:rsid w:val="00CE055A"/>
    <w:rsid w:val="00CE0D29"/>
    <w:rsid w:val="00CE5340"/>
    <w:rsid w:val="00CE79B7"/>
    <w:rsid w:val="00CF1AD5"/>
    <w:rsid w:val="00CF5976"/>
    <w:rsid w:val="00CF5FC1"/>
    <w:rsid w:val="00D05301"/>
    <w:rsid w:val="00D246C9"/>
    <w:rsid w:val="00D24C50"/>
    <w:rsid w:val="00D318F5"/>
    <w:rsid w:val="00D3294B"/>
    <w:rsid w:val="00D33463"/>
    <w:rsid w:val="00D34992"/>
    <w:rsid w:val="00D550B2"/>
    <w:rsid w:val="00D6669D"/>
    <w:rsid w:val="00D70B96"/>
    <w:rsid w:val="00D7262F"/>
    <w:rsid w:val="00D91480"/>
    <w:rsid w:val="00DA3FA2"/>
    <w:rsid w:val="00DB0AE6"/>
    <w:rsid w:val="00DB5678"/>
    <w:rsid w:val="00DD4B79"/>
    <w:rsid w:val="00DD5B53"/>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5961"/>
    <w:rsid w:val="00F2013B"/>
    <w:rsid w:val="00F2286A"/>
    <w:rsid w:val="00F24F3A"/>
    <w:rsid w:val="00F26C27"/>
    <w:rsid w:val="00F27AE5"/>
    <w:rsid w:val="00F37B7D"/>
    <w:rsid w:val="00F4379B"/>
    <w:rsid w:val="00F570AC"/>
    <w:rsid w:val="00F66385"/>
    <w:rsid w:val="00F71567"/>
    <w:rsid w:val="00F75C67"/>
    <w:rsid w:val="00F760A9"/>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AC2CFC2"/>
  <w15:docId w15:val="{FC84954F-0653-42EC-A263-67D89818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styleId="CommentReference">
    <w:name w:val="annotation reference"/>
    <w:basedOn w:val="DefaultParagraphFont"/>
    <w:uiPriority w:val="99"/>
    <w:semiHidden/>
    <w:unhideWhenUsed/>
    <w:rsid w:val="008809AE"/>
    <w:rPr>
      <w:sz w:val="16"/>
      <w:szCs w:val="16"/>
    </w:rPr>
  </w:style>
  <w:style w:type="paragraph" w:styleId="CommentText">
    <w:name w:val="annotation text"/>
    <w:basedOn w:val="Normal"/>
    <w:link w:val="CommentTextChar"/>
    <w:uiPriority w:val="99"/>
    <w:semiHidden/>
    <w:unhideWhenUsed/>
    <w:rsid w:val="008809AE"/>
    <w:rPr>
      <w:sz w:val="20"/>
      <w:szCs w:val="20"/>
    </w:rPr>
  </w:style>
  <w:style w:type="character" w:customStyle="1" w:styleId="CommentTextChar">
    <w:name w:val="Comment Text Char"/>
    <w:basedOn w:val="DefaultParagraphFont"/>
    <w:link w:val="CommentText"/>
    <w:uiPriority w:val="99"/>
    <w:semiHidden/>
    <w:rsid w:val="00880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09AE"/>
    <w:rPr>
      <w:b/>
      <w:bCs/>
    </w:rPr>
  </w:style>
  <w:style w:type="character" w:customStyle="1" w:styleId="CommentSubjectChar">
    <w:name w:val="Comment Subject Char"/>
    <w:basedOn w:val="CommentTextChar"/>
    <w:link w:val="CommentSubject"/>
    <w:uiPriority w:val="99"/>
    <w:semiHidden/>
    <w:rsid w:val="0088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B565-48EF-450F-910B-4A73D76C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4023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2019-06-14T11:56:00Z</dcterms:created>
  <dcterms:modified xsi:type="dcterms:W3CDTF">2019-06-14T11:56:00Z</dcterms:modified>
</cp:coreProperties>
</file>