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64B" w:rsidRPr="00F8064B" w:rsidRDefault="00F8064B" w:rsidP="00F8064B">
      <w:pPr>
        <w:spacing w:before="100" w:beforeAutospacing="1" w:after="100" w:afterAutospacing="1" w:line="240" w:lineRule="auto"/>
        <w:rPr>
          <w:rFonts w:ascii="Arial" w:eastAsia="Times New Roman" w:hAnsi="Arial" w:cs="Arial"/>
          <w:color w:val="353D42"/>
          <w:sz w:val="21"/>
          <w:szCs w:val="21"/>
          <w:lang w:val="en" w:eastAsia="en-GB"/>
        </w:rPr>
      </w:pPr>
      <w:r w:rsidRPr="00F8064B">
        <w:rPr>
          <w:rFonts w:ascii="Arial" w:eastAsia="Times New Roman" w:hAnsi="Arial" w:cs="Arial"/>
          <w:noProof/>
          <w:color w:val="353D42"/>
          <w:sz w:val="21"/>
          <w:szCs w:val="21"/>
          <w:lang w:eastAsia="en-GB"/>
        </w:rPr>
        <w:drawing>
          <wp:inline distT="0" distB="0" distL="0" distR="0">
            <wp:extent cx="9448800" cy="4724400"/>
            <wp:effectExtent l="0" t="0" r="0" b="0"/>
            <wp:docPr id="1" name="Picture 1" descr="https://www.london.gov.uk/sites/default/files/styles/gla_2_1_large/public/ch7-2x1.jpg?itok=zudCzfT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london.gov.uk/sites/default/files/styles/gla_2_1_large/public/ch7-2x1.jpg?itok=zudCzfT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48800" cy="4724400"/>
                    </a:xfrm>
                    <a:prstGeom prst="rect">
                      <a:avLst/>
                    </a:prstGeom>
                    <a:noFill/>
                    <a:ln>
                      <a:noFill/>
                    </a:ln>
                  </pic:spPr>
                </pic:pic>
              </a:graphicData>
            </a:graphic>
          </wp:inline>
        </w:drawing>
      </w:r>
    </w:p>
    <w:p w:rsidR="00F8064B" w:rsidRPr="00F8064B" w:rsidRDefault="00F8064B" w:rsidP="00F8064B">
      <w:pPr>
        <w:spacing w:before="100" w:beforeAutospacing="1" w:after="100" w:afterAutospacing="1" w:line="240" w:lineRule="auto"/>
        <w:outlineLvl w:val="0"/>
        <w:rPr>
          <w:rFonts w:ascii="Times New Roman" w:eastAsia="Times New Roman" w:hAnsi="Times New Roman" w:cs="Times New Roman"/>
          <w:b/>
          <w:bCs/>
          <w:color w:val="353D42"/>
          <w:kern w:val="36"/>
          <w:sz w:val="42"/>
          <w:szCs w:val="42"/>
          <w:lang w:val="en" w:eastAsia="en-GB"/>
        </w:rPr>
      </w:pPr>
      <w:r w:rsidRPr="00F8064B">
        <w:rPr>
          <w:rFonts w:ascii="Times New Roman" w:eastAsia="Times New Roman" w:hAnsi="Times New Roman" w:cs="Times New Roman"/>
          <w:b/>
          <w:bCs/>
          <w:color w:val="353D42"/>
          <w:kern w:val="36"/>
          <w:sz w:val="42"/>
          <w:szCs w:val="42"/>
          <w:lang w:val="en" w:eastAsia="en-GB"/>
        </w:rPr>
        <w:t>Policy 7.4 Local character</w:t>
      </w:r>
    </w:p>
    <w:p w:rsidR="00F8064B" w:rsidRPr="00F8064B" w:rsidRDefault="00F8064B" w:rsidP="00F8064B">
      <w:pPr>
        <w:spacing w:before="100" w:beforeAutospacing="1" w:after="100" w:afterAutospacing="1" w:line="240" w:lineRule="auto"/>
        <w:outlineLvl w:val="1"/>
        <w:rPr>
          <w:rFonts w:ascii="Times New Roman" w:eastAsia="Times New Roman" w:hAnsi="Times New Roman" w:cs="Times New Roman"/>
          <w:b/>
          <w:bCs/>
          <w:color w:val="353D42"/>
          <w:sz w:val="36"/>
          <w:szCs w:val="36"/>
          <w:lang w:val="en" w:eastAsia="en-GB"/>
        </w:rPr>
      </w:pPr>
      <w:r w:rsidRPr="00F8064B">
        <w:rPr>
          <w:rFonts w:ascii="Times New Roman" w:eastAsia="Times New Roman" w:hAnsi="Times New Roman" w:cs="Times New Roman"/>
          <w:b/>
          <w:bCs/>
          <w:color w:val="353D42"/>
          <w:sz w:val="36"/>
          <w:szCs w:val="36"/>
          <w:lang w:val="en" w:eastAsia="en-GB"/>
        </w:rPr>
        <w:t>Policy</w:t>
      </w:r>
    </w:p>
    <w:p w:rsidR="00F8064B" w:rsidRPr="00F8064B" w:rsidRDefault="00F8064B" w:rsidP="00F8064B">
      <w:pPr>
        <w:spacing w:before="100" w:beforeAutospacing="1" w:after="100" w:afterAutospacing="1" w:line="240" w:lineRule="auto"/>
        <w:outlineLvl w:val="3"/>
        <w:rPr>
          <w:rFonts w:ascii="Times New Roman" w:eastAsia="Times New Roman" w:hAnsi="Times New Roman" w:cs="Times New Roman"/>
          <w:b/>
          <w:bCs/>
          <w:color w:val="353D42"/>
          <w:sz w:val="24"/>
          <w:szCs w:val="24"/>
          <w:lang w:val="en" w:eastAsia="en-GB"/>
        </w:rPr>
      </w:pPr>
      <w:r w:rsidRPr="00F8064B">
        <w:rPr>
          <w:rFonts w:ascii="Times New Roman" w:eastAsia="Times New Roman" w:hAnsi="Times New Roman" w:cs="Times New Roman"/>
          <w:b/>
          <w:bCs/>
          <w:color w:val="353D42"/>
          <w:sz w:val="24"/>
          <w:szCs w:val="24"/>
          <w:lang w:val="en" w:eastAsia="en-GB"/>
        </w:rPr>
        <w:t>Strategic</w:t>
      </w:r>
    </w:p>
    <w:p w:rsidR="00F8064B" w:rsidRPr="00F8064B" w:rsidRDefault="00F8064B" w:rsidP="00F8064B">
      <w:pPr>
        <w:spacing w:before="100" w:beforeAutospacing="1" w:after="100" w:afterAutospacing="1" w:line="240" w:lineRule="auto"/>
        <w:rPr>
          <w:rFonts w:ascii="Arial" w:eastAsia="Times New Roman" w:hAnsi="Arial" w:cs="Arial"/>
          <w:color w:val="353D42"/>
          <w:sz w:val="21"/>
          <w:szCs w:val="21"/>
          <w:lang w:val="en" w:eastAsia="en-GB"/>
        </w:rPr>
      </w:pPr>
      <w:r w:rsidRPr="00F8064B">
        <w:rPr>
          <w:rFonts w:ascii="Arial" w:eastAsia="Times New Roman" w:hAnsi="Arial" w:cs="Arial"/>
          <w:color w:val="353D42"/>
          <w:sz w:val="21"/>
          <w:szCs w:val="21"/>
          <w:lang w:val="en" w:eastAsia="en-GB"/>
        </w:rPr>
        <w:t>A  Development should have regard to the form, function, and structure of an area, place or street and the scale, mass and orientation of surrounding buildings. It should improve an area’s visual or physical connection with natural features. In areas of poor or ill-defined character, development should build on the positive elements that can contribute to establishing an enhanced character for the future function of the area.</w:t>
      </w:r>
    </w:p>
    <w:p w:rsidR="00F8064B" w:rsidRPr="00F8064B" w:rsidRDefault="00F8064B" w:rsidP="00F8064B">
      <w:pPr>
        <w:spacing w:before="100" w:beforeAutospacing="1" w:after="100" w:afterAutospacing="1" w:line="240" w:lineRule="auto"/>
        <w:outlineLvl w:val="3"/>
        <w:rPr>
          <w:rFonts w:ascii="Times New Roman" w:eastAsia="Times New Roman" w:hAnsi="Times New Roman" w:cs="Times New Roman"/>
          <w:b/>
          <w:bCs/>
          <w:color w:val="353D42"/>
          <w:sz w:val="24"/>
          <w:szCs w:val="24"/>
          <w:lang w:val="en" w:eastAsia="en-GB"/>
        </w:rPr>
      </w:pPr>
      <w:r w:rsidRPr="00F8064B">
        <w:rPr>
          <w:rFonts w:ascii="Times New Roman" w:eastAsia="Times New Roman" w:hAnsi="Times New Roman" w:cs="Times New Roman"/>
          <w:b/>
          <w:bCs/>
          <w:color w:val="353D42"/>
          <w:sz w:val="24"/>
          <w:szCs w:val="24"/>
          <w:lang w:val="en" w:eastAsia="en-GB"/>
        </w:rPr>
        <w:t>Planning decisions</w:t>
      </w:r>
    </w:p>
    <w:p w:rsidR="00F8064B" w:rsidRPr="00F8064B" w:rsidRDefault="00F8064B" w:rsidP="00F8064B">
      <w:pPr>
        <w:spacing w:before="100" w:beforeAutospacing="1" w:after="100" w:afterAutospacing="1" w:line="240" w:lineRule="auto"/>
        <w:rPr>
          <w:rFonts w:ascii="Arial" w:eastAsia="Times New Roman" w:hAnsi="Arial" w:cs="Arial"/>
          <w:color w:val="353D42"/>
          <w:sz w:val="21"/>
          <w:szCs w:val="21"/>
          <w:lang w:val="en" w:eastAsia="en-GB"/>
        </w:rPr>
      </w:pPr>
      <w:r w:rsidRPr="00F8064B">
        <w:rPr>
          <w:rFonts w:ascii="Arial" w:eastAsia="Times New Roman" w:hAnsi="Arial" w:cs="Arial"/>
          <w:color w:val="353D42"/>
          <w:sz w:val="21"/>
          <w:szCs w:val="21"/>
          <w:lang w:val="en" w:eastAsia="en-GB"/>
        </w:rPr>
        <w:t>B  Buildings, streets and open spaces should provide a high quality design response that:</w:t>
      </w:r>
    </w:p>
    <w:p w:rsidR="00F8064B" w:rsidRPr="00F8064B" w:rsidRDefault="00F8064B" w:rsidP="00F8064B">
      <w:pPr>
        <w:spacing w:before="100" w:beforeAutospacing="1" w:after="100" w:afterAutospacing="1" w:line="240" w:lineRule="auto"/>
        <w:rPr>
          <w:rFonts w:ascii="Arial" w:eastAsia="Times New Roman" w:hAnsi="Arial" w:cs="Arial"/>
          <w:color w:val="353D42"/>
          <w:sz w:val="21"/>
          <w:szCs w:val="21"/>
          <w:lang w:val="en" w:eastAsia="en-GB"/>
        </w:rPr>
      </w:pPr>
      <w:proofErr w:type="spellStart"/>
      <w:r w:rsidRPr="00F8064B">
        <w:rPr>
          <w:rFonts w:ascii="Arial" w:eastAsia="Times New Roman" w:hAnsi="Arial" w:cs="Arial"/>
          <w:color w:val="353D42"/>
          <w:sz w:val="21"/>
          <w:szCs w:val="21"/>
          <w:lang w:val="en" w:eastAsia="en-GB"/>
        </w:rPr>
        <w:t>a</w:t>
      </w:r>
      <w:proofErr w:type="spellEnd"/>
      <w:proofErr w:type="gramStart"/>
      <w:r w:rsidRPr="00F8064B">
        <w:rPr>
          <w:rFonts w:ascii="Arial" w:eastAsia="Times New Roman" w:hAnsi="Arial" w:cs="Arial"/>
          <w:color w:val="353D42"/>
          <w:sz w:val="21"/>
          <w:szCs w:val="21"/>
          <w:lang w:val="en" w:eastAsia="en-GB"/>
        </w:rPr>
        <w:t>  has</w:t>
      </w:r>
      <w:proofErr w:type="gramEnd"/>
      <w:r w:rsidRPr="00F8064B">
        <w:rPr>
          <w:rFonts w:ascii="Arial" w:eastAsia="Times New Roman" w:hAnsi="Arial" w:cs="Arial"/>
          <w:color w:val="353D42"/>
          <w:sz w:val="21"/>
          <w:szCs w:val="21"/>
          <w:lang w:val="en" w:eastAsia="en-GB"/>
        </w:rPr>
        <w:t xml:space="preserve"> regard to the pattern and grain of the existing spaces and streets in orientation, scale, proportion and mass</w:t>
      </w:r>
    </w:p>
    <w:p w:rsidR="00F8064B" w:rsidRPr="00F8064B" w:rsidRDefault="00F8064B" w:rsidP="00F8064B">
      <w:pPr>
        <w:spacing w:before="100" w:beforeAutospacing="1" w:after="100" w:afterAutospacing="1" w:line="240" w:lineRule="auto"/>
        <w:rPr>
          <w:rFonts w:ascii="Arial" w:eastAsia="Times New Roman" w:hAnsi="Arial" w:cs="Arial"/>
          <w:color w:val="353D42"/>
          <w:sz w:val="21"/>
          <w:szCs w:val="21"/>
          <w:lang w:val="en" w:eastAsia="en-GB"/>
        </w:rPr>
      </w:pPr>
      <w:r w:rsidRPr="00F8064B">
        <w:rPr>
          <w:rFonts w:ascii="Arial" w:eastAsia="Times New Roman" w:hAnsi="Arial" w:cs="Arial"/>
          <w:color w:val="353D42"/>
          <w:sz w:val="21"/>
          <w:szCs w:val="21"/>
          <w:lang w:val="en" w:eastAsia="en-GB"/>
        </w:rPr>
        <w:t>b</w:t>
      </w:r>
      <w:proofErr w:type="gramStart"/>
      <w:r w:rsidRPr="00F8064B">
        <w:rPr>
          <w:rFonts w:ascii="Arial" w:eastAsia="Times New Roman" w:hAnsi="Arial" w:cs="Arial"/>
          <w:color w:val="353D42"/>
          <w:sz w:val="21"/>
          <w:szCs w:val="21"/>
          <w:lang w:val="en" w:eastAsia="en-GB"/>
        </w:rPr>
        <w:t>  contributes</w:t>
      </w:r>
      <w:proofErr w:type="gramEnd"/>
      <w:r w:rsidRPr="00F8064B">
        <w:rPr>
          <w:rFonts w:ascii="Arial" w:eastAsia="Times New Roman" w:hAnsi="Arial" w:cs="Arial"/>
          <w:color w:val="353D42"/>
          <w:sz w:val="21"/>
          <w:szCs w:val="21"/>
          <w:lang w:val="en" w:eastAsia="en-GB"/>
        </w:rPr>
        <w:t xml:space="preserve"> to a positive relationship between the urban structure and natural landscape features, including the underlying landform and topography of an area</w:t>
      </w:r>
    </w:p>
    <w:p w:rsidR="00F8064B" w:rsidRPr="00F8064B" w:rsidRDefault="00F8064B" w:rsidP="00F8064B">
      <w:pPr>
        <w:spacing w:before="100" w:beforeAutospacing="1" w:after="100" w:afterAutospacing="1" w:line="240" w:lineRule="auto"/>
        <w:rPr>
          <w:rFonts w:ascii="Arial" w:eastAsia="Times New Roman" w:hAnsi="Arial" w:cs="Arial"/>
          <w:color w:val="353D42"/>
          <w:sz w:val="21"/>
          <w:szCs w:val="21"/>
          <w:lang w:val="en" w:eastAsia="en-GB"/>
        </w:rPr>
      </w:pPr>
      <w:r w:rsidRPr="00F8064B">
        <w:rPr>
          <w:rFonts w:ascii="Arial" w:eastAsia="Times New Roman" w:hAnsi="Arial" w:cs="Arial"/>
          <w:color w:val="353D42"/>
          <w:sz w:val="21"/>
          <w:szCs w:val="21"/>
          <w:lang w:val="en" w:eastAsia="en-GB"/>
        </w:rPr>
        <w:lastRenderedPageBreak/>
        <w:t>c</w:t>
      </w:r>
      <w:proofErr w:type="gramStart"/>
      <w:r w:rsidRPr="00F8064B">
        <w:rPr>
          <w:rFonts w:ascii="Arial" w:eastAsia="Times New Roman" w:hAnsi="Arial" w:cs="Arial"/>
          <w:color w:val="353D42"/>
          <w:sz w:val="21"/>
          <w:szCs w:val="21"/>
          <w:lang w:val="en" w:eastAsia="en-GB"/>
        </w:rPr>
        <w:t>  is</w:t>
      </w:r>
      <w:proofErr w:type="gramEnd"/>
      <w:r w:rsidRPr="00F8064B">
        <w:rPr>
          <w:rFonts w:ascii="Arial" w:eastAsia="Times New Roman" w:hAnsi="Arial" w:cs="Arial"/>
          <w:color w:val="353D42"/>
          <w:sz w:val="21"/>
          <w:szCs w:val="21"/>
          <w:lang w:val="en" w:eastAsia="en-GB"/>
        </w:rPr>
        <w:t xml:space="preserve"> human in scale, ensuring buildings create a positive relationship with street level activity and people feel comfortable with their surroundings</w:t>
      </w:r>
    </w:p>
    <w:p w:rsidR="00F8064B" w:rsidRPr="00F8064B" w:rsidRDefault="00F8064B" w:rsidP="00F8064B">
      <w:pPr>
        <w:spacing w:before="100" w:beforeAutospacing="1" w:after="100" w:afterAutospacing="1" w:line="240" w:lineRule="auto"/>
        <w:rPr>
          <w:rFonts w:ascii="Arial" w:eastAsia="Times New Roman" w:hAnsi="Arial" w:cs="Arial"/>
          <w:color w:val="353D42"/>
          <w:sz w:val="21"/>
          <w:szCs w:val="21"/>
          <w:lang w:val="en" w:eastAsia="en-GB"/>
        </w:rPr>
      </w:pPr>
      <w:r w:rsidRPr="00F8064B">
        <w:rPr>
          <w:rFonts w:ascii="Arial" w:eastAsia="Times New Roman" w:hAnsi="Arial" w:cs="Arial"/>
          <w:color w:val="353D42"/>
          <w:sz w:val="21"/>
          <w:szCs w:val="21"/>
          <w:lang w:val="en" w:eastAsia="en-GB"/>
        </w:rPr>
        <w:t>d</w:t>
      </w:r>
      <w:proofErr w:type="gramStart"/>
      <w:r w:rsidRPr="00F8064B">
        <w:rPr>
          <w:rFonts w:ascii="Arial" w:eastAsia="Times New Roman" w:hAnsi="Arial" w:cs="Arial"/>
          <w:color w:val="353D42"/>
          <w:sz w:val="21"/>
          <w:szCs w:val="21"/>
          <w:lang w:val="en" w:eastAsia="en-GB"/>
        </w:rPr>
        <w:t>  allows</w:t>
      </w:r>
      <w:proofErr w:type="gramEnd"/>
      <w:r w:rsidRPr="00F8064B">
        <w:rPr>
          <w:rFonts w:ascii="Arial" w:eastAsia="Times New Roman" w:hAnsi="Arial" w:cs="Arial"/>
          <w:color w:val="353D42"/>
          <w:sz w:val="21"/>
          <w:szCs w:val="21"/>
          <w:lang w:val="en" w:eastAsia="en-GB"/>
        </w:rPr>
        <w:t xml:space="preserve"> existing buildings and structures that make a positive contribution to the character of a place to influence the future character of the area</w:t>
      </w:r>
    </w:p>
    <w:p w:rsidR="00F8064B" w:rsidRPr="00F8064B" w:rsidRDefault="00F8064B" w:rsidP="00F8064B">
      <w:pPr>
        <w:spacing w:before="100" w:beforeAutospacing="1" w:after="100" w:afterAutospacing="1" w:line="240" w:lineRule="auto"/>
        <w:rPr>
          <w:rFonts w:ascii="Arial" w:eastAsia="Times New Roman" w:hAnsi="Arial" w:cs="Arial"/>
          <w:color w:val="353D42"/>
          <w:sz w:val="21"/>
          <w:szCs w:val="21"/>
          <w:lang w:val="en" w:eastAsia="en-GB"/>
        </w:rPr>
      </w:pPr>
      <w:r w:rsidRPr="00F8064B">
        <w:rPr>
          <w:rFonts w:ascii="Arial" w:eastAsia="Times New Roman" w:hAnsi="Arial" w:cs="Arial"/>
          <w:color w:val="353D42"/>
          <w:sz w:val="21"/>
          <w:szCs w:val="21"/>
          <w:lang w:val="en" w:eastAsia="en-GB"/>
        </w:rPr>
        <w:t>e</w:t>
      </w:r>
      <w:proofErr w:type="gramStart"/>
      <w:r w:rsidRPr="00F8064B">
        <w:rPr>
          <w:rFonts w:ascii="Arial" w:eastAsia="Times New Roman" w:hAnsi="Arial" w:cs="Arial"/>
          <w:color w:val="353D42"/>
          <w:sz w:val="21"/>
          <w:szCs w:val="21"/>
          <w:lang w:val="en" w:eastAsia="en-GB"/>
        </w:rPr>
        <w:t>  is</w:t>
      </w:r>
      <w:proofErr w:type="gramEnd"/>
      <w:r w:rsidRPr="00F8064B">
        <w:rPr>
          <w:rFonts w:ascii="Arial" w:eastAsia="Times New Roman" w:hAnsi="Arial" w:cs="Arial"/>
          <w:color w:val="353D42"/>
          <w:sz w:val="21"/>
          <w:szCs w:val="21"/>
          <w:lang w:val="en" w:eastAsia="en-GB"/>
        </w:rPr>
        <w:t xml:space="preserve"> informed by the surrounding historic environment.</w:t>
      </w:r>
    </w:p>
    <w:p w:rsidR="00F8064B" w:rsidRPr="00F8064B" w:rsidRDefault="00F8064B" w:rsidP="00F8064B">
      <w:pPr>
        <w:spacing w:before="100" w:beforeAutospacing="1" w:after="100" w:afterAutospacing="1" w:line="240" w:lineRule="auto"/>
        <w:outlineLvl w:val="3"/>
        <w:rPr>
          <w:rFonts w:ascii="Times New Roman" w:eastAsia="Times New Roman" w:hAnsi="Times New Roman" w:cs="Times New Roman"/>
          <w:b/>
          <w:bCs/>
          <w:color w:val="353D42"/>
          <w:sz w:val="24"/>
          <w:szCs w:val="24"/>
          <w:lang w:val="en" w:eastAsia="en-GB"/>
        </w:rPr>
      </w:pPr>
      <w:r w:rsidRPr="00F8064B">
        <w:rPr>
          <w:rFonts w:ascii="Times New Roman" w:eastAsia="Times New Roman" w:hAnsi="Times New Roman" w:cs="Times New Roman"/>
          <w:b/>
          <w:bCs/>
          <w:color w:val="353D42"/>
          <w:sz w:val="24"/>
          <w:szCs w:val="24"/>
          <w:lang w:val="en" w:eastAsia="en-GB"/>
        </w:rPr>
        <w:t>LDF preparation</w:t>
      </w:r>
    </w:p>
    <w:p w:rsidR="00F8064B" w:rsidRPr="00F8064B" w:rsidRDefault="00F8064B" w:rsidP="00F8064B">
      <w:pPr>
        <w:spacing w:before="100" w:beforeAutospacing="1" w:after="100" w:afterAutospacing="1" w:line="240" w:lineRule="auto"/>
        <w:rPr>
          <w:rFonts w:ascii="Arial" w:eastAsia="Times New Roman" w:hAnsi="Arial" w:cs="Arial"/>
          <w:color w:val="353D42"/>
          <w:sz w:val="21"/>
          <w:szCs w:val="21"/>
          <w:lang w:val="en" w:eastAsia="en-GB"/>
        </w:rPr>
      </w:pPr>
      <w:r w:rsidRPr="00F8064B">
        <w:rPr>
          <w:rFonts w:ascii="Arial" w:eastAsia="Times New Roman" w:hAnsi="Arial" w:cs="Arial"/>
          <w:color w:val="353D42"/>
          <w:sz w:val="21"/>
          <w:szCs w:val="21"/>
          <w:lang w:val="en" w:eastAsia="en-GB"/>
        </w:rPr>
        <w:t xml:space="preserve">C  Boroughs should consider the different characters of their areas to identify landscapes, buildings and places, including on the Blue Ribbon Network, where that character should be sustained, protected and enhanced through managed change. </w:t>
      </w:r>
      <w:proofErr w:type="spellStart"/>
      <w:r w:rsidRPr="00F8064B">
        <w:rPr>
          <w:rFonts w:ascii="Arial" w:eastAsia="Times New Roman" w:hAnsi="Arial" w:cs="Arial"/>
          <w:color w:val="353D42"/>
          <w:sz w:val="21"/>
          <w:szCs w:val="21"/>
          <w:lang w:val="en" w:eastAsia="en-GB"/>
        </w:rPr>
        <w:t>Characterisation</w:t>
      </w:r>
      <w:proofErr w:type="spellEnd"/>
      <w:r w:rsidRPr="00F8064B">
        <w:rPr>
          <w:rFonts w:ascii="Arial" w:eastAsia="Times New Roman" w:hAnsi="Arial" w:cs="Arial"/>
          <w:color w:val="353D42"/>
          <w:sz w:val="21"/>
          <w:szCs w:val="21"/>
          <w:lang w:val="en" w:eastAsia="en-GB"/>
        </w:rPr>
        <w:t xml:space="preserve"> studies can help in this process.</w:t>
      </w:r>
    </w:p>
    <w:p w:rsidR="00F8064B" w:rsidRPr="00F8064B" w:rsidRDefault="00F8064B" w:rsidP="00F8064B">
      <w:pPr>
        <w:spacing w:before="100" w:beforeAutospacing="1" w:after="100" w:afterAutospacing="1" w:line="240" w:lineRule="auto"/>
        <w:outlineLvl w:val="1"/>
        <w:rPr>
          <w:rFonts w:ascii="Times New Roman" w:eastAsia="Times New Roman" w:hAnsi="Times New Roman" w:cs="Times New Roman"/>
          <w:b/>
          <w:bCs/>
          <w:color w:val="353D42"/>
          <w:sz w:val="36"/>
          <w:szCs w:val="36"/>
          <w:lang w:val="en" w:eastAsia="en-GB"/>
        </w:rPr>
      </w:pPr>
      <w:r w:rsidRPr="00F8064B">
        <w:rPr>
          <w:rFonts w:ascii="Times New Roman" w:eastAsia="Times New Roman" w:hAnsi="Times New Roman" w:cs="Times New Roman"/>
          <w:b/>
          <w:bCs/>
          <w:color w:val="353D42"/>
          <w:sz w:val="36"/>
          <w:szCs w:val="36"/>
          <w:lang w:val="en" w:eastAsia="en-GB"/>
        </w:rPr>
        <w:t>Supporting text</w:t>
      </w:r>
    </w:p>
    <w:p w:rsidR="00F8064B" w:rsidRPr="00F8064B" w:rsidRDefault="00F8064B" w:rsidP="00F8064B">
      <w:pPr>
        <w:spacing w:before="100" w:beforeAutospacing="1" w:after="100" w:afterAutospacing="1" w:line="240" w:lineRule="auto"/>
        <w:rPr>
          <w:rFonts w:ascii="Arial" w:eastAsia="Times New Roman" w:hAnsi="Arial" w:cs="Arial"/>
          <w:color w:val="353D42"/>
          <w:sz w:val="21"/>
          <w:szCs w:val="21"/>
          <w:lang w:val="en" w:eastAsia="en-GB"/>
        </w:rPr>
      </w:pPr>
      <w:r w:rsidRPr="00F8064B">
        <w:rPr>
          <w:rFonts w:ascii="Arial" w:eastAsia="Times New Roman" w:hAnsi="Arial" w:cs="Arial"/>
          <w:color w:val="353D42"/>
          <w:sz w:val="21"/>
          <w:szCs w:val="21"/>
          <w:lang w:val="en" w:eastAsia="en-GB"/>
        </w:rPr>
        <w:t>7.13</w:t>
      </w:r>
      <w:proofErr w:type="gramStart"/>
      <w:r w:rsidRPr="00F8064B">
        <w:rPr>
          <w:rFonts w:ascii="Arial" w:eastAsia="Times New Roman" w:hAnsi="Arial" w:cs="Arial"/>
          <w:color w:val="353D42"/>
          <w:sz w:val="21"/>
          <w:szCs w:val="21"/>
          <w:lang w:val="en" w:eastAsia="en-GB"/>
        </w:rPr>
        <w:t>  The</w:t>
      </w:r>
      <w:proofErr w:type="gramEnd"/>
      <w:r w:rsidRPr="00F8064B">
        <w:rPr>
          <w:rFonts w:ascii="Arial" w:eastAsia="Times New Roman" w:hAnsi="Arial" w:cs="Arial"/>
          <w:color w:val="353D42"/>
          <w:sz w:val="21"/>
          <w:szCs w:val="21"/>
          <w:lang w:val="en" w:eastAsia="en-GB"/>
        </w:rPr>
        <w:t xml:space="preserve"> social, cultural, environmental and economic relationships between people and their communities are reinforced by the physical character of a place. Based on an understanding of the character of a place, new development should help residents and visitors understand where a place has come from, where it is now and where it is going. It should reflect the function of the place both locally and as part of a complex urban city region, and the physical, economic, environmental and social forces that have shaped it over time and are likely to influence it in the future. Local character does not necessarily </w:t>
      </w:r>
      <w:proofErr w:type="spellStart"/>
      <w:r w:rsidRPr="00F8064B">
        <w:rPr>
          <w:rFonts w:ascii="Arial" w:eastAsia="Times New Roman" w:hAnsi="Arial" w:cs="Arial"/>
          <w:color w:val="353D42"/>
          <w:sz w:val="21"/>
          <w:szCs w:val="21"/>
          <w:lang w:val="en" w:eastAsia="en-GB"/>
        </w:rPr>
        <w:t>recognise</w:t>
      </w:r>
      <w:proofErr w:type="spellEnd"/>
      <w:r w:rsidRPr="00F8064B">
        <w:rPr>
          <w:rFonts w:ascii="Arial" w:eastAsia="Times New Roman" w:hAnsi="Arial" w:cs="Arial"/>
          <w:color w:val="353D42"/>
          <w:sz w:val="21"/>
          <w:szCs w:val="21"/>
          <w:lang w:val="en" w:eastAsia="en-GB"/>
        </w:rPr>
        <w:t xml:space="preserve"> borough boundaries. The Mayor therefore encourages cross-borough working to ensure a consistent approach to understanding and enhancing a sense of character. The Mayor has developed supplementary guidance to help Boroughs with this work.</w:t>
      </w:r>
    </w:p>
    <w:p w:rsidR="00F8064B" w:rsidRPr="00F8064B" w:rsidRDefault="00F8064B" w:rsidP="00F8064B">
      <w:pPr>
        <w:spacing w:before="100" w:beforeAutospacing="1" w:after="100" w:afterAutospacing="1" w:line="240" w:lineRule="auto"/>
        <w:rPr>
          <w:rFonts w:ascii="Arial" w:eastAsia="Times New Roman" w:hAnsi="Arial" w:cs="Arial"/>
          <w:color w:val="353D42"/>
          <w:sz w:val="21"/>
          <w:szCs w:val="21"/>
          <w:lang w:val="en" w:eastAsia="en-GB"/>
        </w:rPr>
      </w:pPr>
      <w:r w:rsidRPr="00F8064B">
        <w:rPr>
          <w:rFonts w:ascii="Arial" w:eastAsia="Times New Roman" w:hAnsi="Arial" w:cs="Arial"/>
          <w:color w:val="353D42"/>
          <w:sz w:val="21"/>
          <w:szCs w:val="21"/>
          <w:lang w:val="en" w:eastAsia="en-GB"/>
        </w:rPr>
        <w:t>7.14</w:t>
      </w:r>
      <w:proofErr w:type="gramStart"/>
      <w:r w:rsidRPr="00F8064B">
        <w:rPr>
          <w:rFonts w:ascii="Arial" w:eastAsia="Times New Roman" w:hAnsi="Arial" w:cs="Arial"/>
          <w:color w:val="353D42"/>
          <w:sz w:val="21"/>
          <w:szCs w:val="21"/>
          <w:lang w:val="en" w:eastAsia="en-GB"/>
        </w:rPr>
        <w:t>  The</w:t>
      </w:r>
      <w:proofErr w:type="gramEnd"/>
      <w:r w:rsidRPr="00F8064B">
        <w:rPr>
          <w:rFonts w:ascii="Arial" w:eastAsia="Times New Roman" w:hAnsi="Arial" w:cs="Arial"/>
          <w:color w:val="353D42"/>
          <w:sz w:val="21"/>
          <w:szCs w:val="21"/>
          <w:lang w:val="en" w:eastAsia="en-GB"/>
        </w:rPr>
        <w:t xml:space="preserve"> physical character of a place can help reinforce a sense of meaning and civility – through the layout of buildings and streets, the natural and man-made landscape, the density of development and the mix of land uses. In some cases, the character is well preserved and clear. In others, it is undefined or compromised by unsympathetic development. Through </w:t>
      </w:r>
      <w:proofErr w:type="spellStart"/>
      <w:r w:rsidRPr="00F8064B">
        <w:rPr>
          <w:rFonts w:ascii="Arial" w:eastAsia="Times New Roman" w:hAnsi="Arial" w:cs="Arial"/>
          <w:color w:val="353D42"/>
          <w:sz w:val="21"/>
          <w:szCs w:val="21"/>
          <w:lang w:val="en" w:eastAsia="en-GB"/>
        </w:rPr>
        <w:t>characterisation</w:t>
      </w:r>
      <w:proofErr w:type="spellEnd"/>
      <w:r w:rsidRPr="00F8064B">
        <w:rPr>
          <w:rFonts w:ascii="Arial" w:eastAsia="Times New Roman" w:hAnsi="Arial" w:cs="Arial"/>
          <w:color w:val="353D42"/>
          <w:sz w:val="21"/>
          <w:szCs w:val="21"/>
          <w:lang w:val="en" w:eastAsia="en-GB"/>
        </w:rPr>
        <w:t xml:space="preserve"> studies, existing character can be identified and valued, and used to inform a strategy for improving the place.  This should help ensure the place evolves to meet the economic and social needs of the community and enhances its relationship with the natural and built landscape. The community should be involved in setting these goals for the future of the area (Policy </w:t>
      </w:r>
      <w:hyperlink r:id="rId5" w:tooltip="Link to London Plan Policy 7.1" w:history="1">
        <w:r w:rsidRPr="00F8064B">
          <w:rPr>
            <w:rFonts w:ascii="Arial" w:eastAsia="Times New Roman" w:hAnsi="Arial" w:cs="Arial"/>
            <w:color w:val="9E0059"/>
            <w:sz w:val="21"/>
            <w:szCs w:val="21"/>
            <w:u w:val="single"/>
            <w:lang w:val="en" w:eastAsia="en-GB"/>
          </w:rPr>
          <w:t>7.1</w:t>
        </w:r>
      </w:hyperlink>
      <w:r w:rsidRPr="00F8064B">
        <w:rPr>
          <w:rFonts w:ascii="Arial" w:eastAsia="Times New Roman" w:hAnsi="Arial" w:cs="Arial"/>
          <w:color w:val="353D42"/>
          <w:sz w:val="21"/>
          <w:szCs w:val="21"/>
          <w:lang w:val="en" w:eastAsia="en-GB"/>
        </w:rPr>
        <w:t>).</w:t>
      </w:r>
    </w:p>
    <w:p w:rsidR="00F8064B" w:rsidRPr="00F8064B" w:rsidRDefault="00F8064B" w:rsidP="00F8064B">
      <w:pPr>
        <w:spacing w:before="100" w:beforeAutospacing="1" w:after="100" w:afterAutospacing="1" w:line="240" w:lineRule="auto"/>
        <w:rPr>
          <w:rFonts w:ascii="Arial" w:eastAsia="Times New Roman" w:hAnsi="Arial" w:cs="Arial"/>
          <w:color w:val="353D42"/>
          <w:sz w:val="21"/>
          <w:szCs w:val="21"/>
          <w:lang w:val="en" w:eastAsia="en-GB"/>
        </w:rPr>
      </w:pPr>
      <w:r w:rsidRPr="00F8064B">
        <w:rPr>
          <w:rFonts w:ascii="Arial" w:eastAsia="Times New Roman" w:hAnsi="Arial" w:cs="Arial"/>
          <w:color w:val="353D42"/>
          <w:sz w:val="21"/>
          <w:szCs w:val="21"/>
          <w:lang w:val="en" w:eastAsia="en-GB"/>
        </w:rPr>
        <w:t>7.15</w:t>
      </w:r>
      <w:proofErr w:type="gramStart"/>
      <w:r w:rsidRPr="00F8064B">
        <w:rPr>
          <w:rFonts w:ascii="Arial" w:eastAsia="Times New Roman" w:hAnsi="Arial" w:cs="Arial"/>
          <w:color w:val="353D42"/>
          <w:sz w:val="21"/>
          <w:szCs w:val="21"/>
          <w:lang w:val="en" w:eastAsia="en-GB"/>
        </w:rPr>
        <w:t>  The</w:t>
      </w:r>
      <w:proofErr w:type="gramEnd"/>
      <w:r w:rsidRPr="00F8064B">
        <w:rPr>
          <w:rFonts w:ascii="Arial" w:eastAsia="Times New Roman" w:hAnsi="Arial" w:cs="Arial"/>
          <w:color w:val="353D42"/>
          <w:sz w:val="21"/>
          <w:szCs w:val="21"/>
          <w:lang w:val="en" w:eastAsia="en-GB"/>
        </w:rPr>
        <w:t xml:space="preserve"> Blue Ribbon Network has significant cultural, historic, economic and environmental value to local character. Later in this chapter a range of policies require buildings and spaces to have particular regard to their relationship to </w:t>
      </w:r>
      <w:proofErr w:type="spellStart"/>
      <w:r w:rsidRPr="00F8064B">
        <w:rPr>
          <w:rFonts w:ascii="Arial" w:eastAsia="Times New Roman" w:hAnsi="Arial" w:cs="Arial"/>
          <w:color w:val="353D42"/>
          <w:sz w:val="21"/>
          <w:szCs w:val="21"/>
          <w:lang w:val="en" w:eastAsia="en-GB"/>
        </w:rPr>
        <w:t>waterspaces</w:t>
      </w:r>
      <w:proofErr w:type="spellEnd"/>
      <w:r w:rsidRPr="00F8064B">
        <w:rPr>
          <w:rFonts w:ascii="Arial" w:eastAsia="Times New Roman" w:hAnsi="Arial" w:cs="Arial"/>
          <w:color w:val="353D42"/>
          <w:sz w:val="21"/>
          <w:szCs w:val="21"/>
          <w:lang w:val="en" w:eastAsia="en-GB"/>
        </w:rPr>
        <w:t xml:space="preserve"> in their form, scale and orientation. New development should enhance physical and visual access between existing streets and waterfront sites and, incorporate features that make the best functional use of the site’s proximity to a water resource.  Buildings and spaces should be designed to activate the Blue Ribbon Network in a way that is appropriate to its character, infrastructure value and heritage significance.</w:t>
      </w:r>
    </w:p>
    <w:p w:rsidR="00004F72" w:rsidRDefault="00F8064B">
      <w:bookmarkStart w:id="0" w:name="_GoBack"/>
      <w:bookmarkEnd w:id="0"/>
    </w:p>
    <w:sectPr w:rsidR="00004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64B"/>
    <w:rsid w:val="0049264D"/>
    <w:rsid w:val="00F443B1"/>
    <w:rsid w:val="00F80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EFE4F"/>
  <w15:chartTrackingRefBased/>
  <w15:docId w15:val="{982240BD-FFD0-4452-A34E-27FB383F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806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8064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F8064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64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8064B"/>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F8064B"/>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F8064B"/>
    <w:rPr>
      <w:color w:val="9E0059"/>
      <w:u w:val="single"/>
    </w:rPr>
  </w:style>
  <w:style w:type="paragraph" w:styleId="NormalWeb">
    <w:name w:val="Normal (Web)"/>
    <w:basedOn w:val="Normal"/>
    <w:uiPriority w:val="99"/>
    <w:semiHidden/>
    <w:unhideWhenUsed/>
    <w:rsid w:val="00F806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teindent1">
    <w:name w:val="rteindent1"/>
    <w:basedOn w:val="Normal"/>
    <w:rsid w:val="00F8064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198765">
      <w:bodyDiv w:val="1"/>
      <w:marLeft w:val="0"/>
      <w:marRight w:val="0"/>
      <w:marTop w:val="0"/>
      <w:marBottom w:val="0"/>
      <w:divBdr>
        <w:top w:val="none" w:sz="0" w:space="0" w:color="auto"/>
        <w:left w:val="none" w:sz="0" w:space="0" w:color="auto"/>
        <w:bottom w:val="none" w:sz="0" w:space="0" w:color="auto"/>
        <w:right w:val="none" w:sz="0" w:space="0" w:color="auto"/>
      </w:divBdr>
      <w:divsChild>
        <w:div w:id="1601446371">
          <w:marLeft w:val="0"/>
          <w:marRight w:val="0"/>
          <w:marTop w:val="0"/>
          <w:marBottom w:val="0"/>
          <w:divBdr>
            <w:top w:val="none" w:sz="0" w:space="0" w:color="auto"/>
            <w:left w:val="none" w:sz="0" w:space="0" w:color="auto"/>
            <w:bottom w:val="none" w:sz="0" w:space="0" w:color="auto"/>
            <w:right w:val="none" w:sz="0" w:space="0" w:color="auto"/>
          </w:divBdr>
          <w:divsChild>
            <w:div w:id="1491212819">
              <w:marLeft w:val="0"/>
              <w:marRight w:val="0"/>
              <w:marTop w:val="0"/>
              <w:marBottom w:val="0"/>
              <w:divBdr>
                <w:top w:val="none" w:sz="0" w:space="0" w:color="auto"/>
                <w:left w:val="none" w:sz="0" w:space="0" w:color="auto"/>
                <w:bottom w:val="none" w:sz="0" w:space="0" w:color="auto"/>
                <w:right w:val="none" w:sz="0" w:space="0" w:color="auto"/>
              </w:divBdr>
              <w:divsChild>
                <w:div w:id="279068682">
                  <w:marLeft w:val="0"/>
                  <w:marRight w:val="0"/>
                  <w:marTop w:val="0"/>
                  <w:marBottom w:val="0"/>
                  <w:divBdr>
                    <w:top w:val="none" w:sz="0" w:space="0" w:color="auto"/>
                    <w:left w:val="none" w:sz="0" w:space="0" w:color="auto"/>
                    <w:bottom w:val="none" w:sz="0" w:space="0" w:color="auto"/>
                    <w:right w:val="none" w:sz="0" w:space="0" w:color="auto"/>
                  </w:divBdr>
                  <w:divsChild>
                    <w:div w:id="1941331705">
                      <w:marLeft w:val="0"/>
                      <w:marRight w:val="0"/>
                      <w:marTop w:val="0"/>
                      <w:marBottom w:val="0"/>
                      <w:divBdr>
                        <w:top w:val="none" w:sz="0" w:space="0" w:color="auto"/>
                        <w:left w:val="none" w:sz="0" w:space="0" w:color="auto"/>
                        <w:bottom w:val="none" w:sz="0" w:space="0" w:color="auto"/>
                        <w:right w:val="none" w:sz="0" w:space="0" w:color="auto"/>
                      </w:divBdr>
                      <w:divsChild>
                        <w:div w:id="1958179898">
                          <w:marLeft w:val="0"/>
                          <w:marRight w:val="0"/>
                          <w:marTop w:val="0"/>
                          <w:marBottom w:val="0"/>
                          <w:divBdr>
                            <w:top w:val="none" w:sz="0" w:space="0" w:color="auto"/>
                            <w:left w:val="none" w:sz="0" w:space="0" w:color="auto"/>
                            <w:bottom w:val="none" w:sz="0" w:space="0" w:color="auto"/>
                            <w:right w:val="none" w:sz="0" w:space="0" w:color="auto"/>
                          </w:divBdr>
                          <w:divsChild>
                            <w:div w:id="17704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8811">
                      <w:marLeft w:val="0"/>
                      <w:marRight w:val="0"/>
                      <w:marTop w:val="0"/>
                      <w:marBottom w:val="0"/>
                      <w:divBdr>
                        <w:top w:val="none" w:sz="0" w:space="0" w:color="auto"/>
                        <w:left w:val="none" w:sz="0" w:space="0" w:color="auto"/>
                        <w:bottom w:val="none" w:sz="0" w:space="0" w:color="auto"/>
                        <w:right w:val="none" w:sz="0" w:space="0" w:color="auto"/>
                      </w:divBdr>
                      <w:divsChild>
                        <w:div w:id="907806522">
                          <w:marLeft w:val="0"/>
                          <w:marRight w:val="0"/>
                          <w:marTop w:val="0"/>
                          <w:marBottom w:val="0"/>
                          <w:divBdr>
                            <w:top w:val="none" w:sz="0" w:space="0" w:color="auto"/>
                            <w:left w:val="none" w:sz="0" w:space="0" w:color="auto"/>
                            <w:bottom w:val="none" w:sz="0" w:space="0" w:color="auto"/>
                            <w:right w:val="none" w:sz="0" w:space="0" w:color="auto"/>
                          </w:divBdr>
                          <w:divsChild>
                            <w:div w:id="1760984905">
                              <w:marLeft w:val="0"/>
                              <w:marRight w:val="0"/>
                              <w:marTop w:val="0"/>
                              <w:marBottom w:val="0"/>
                              <w:divBdr>
                                <w:top w:val="none" w:sz="0" w:space="0" w:color="auto"/>
                                <w:left w:val="none" w:sz="0" w:space="0" w:color="auto"/>
                                <w:bottom w:val="none" w:sz="0" w:space="0" w:color="auto"/>
                                <w:right w:val="none" w:sz="0" w:space="0" w:color="auto"/>
                              </w:divBdr>
                              <w:divsChild>
                                <w:div w:id="1243101054">
                                  <w:marLeft w:val="0"/>
                                  <w:marRight w:val="0"/>
                                  <w:marTop w:val="0"/>
                                  <w:marBottom w:val="0"/>
                                  <w:divBdr>
                                    <w:top w:val="none" w:sz="0" w:space="0" w:color="auto"/>
                                    <w:left w:val="none" w:sz="0" w:space="0" w:color="auto"/>
                                    <w:bottom w:val="none" w:sz="0" w:space="0" w:color="auto"/>
                                    <w:right w:val="none" w:sz="0" w:space="0" w:color="auto"/>
                                  </w:divBdr>
                                  <w:divsChild>
                                    <w:div w:id="102577622">
                                      <w:marLeft w:val="0"/>
                                      <w:marRight w:val="0"/>
                                      <w:marTop w:val="0"/>
                                      <w:marBottom w:val="0"/>
                                      <w:divBdr>
                                        <w:top w:val="none" w:sz="0" w:space="0" w:color="auto"/>
                                        <w:left w:val="none" w:sz="0" w:space="0" w:color="auto"/>
                                        <w:bottom w:val="none" w:sz="0" w:space="0" w:color="auto"/>
                                        <w:right w:val="none" w:sz="0" w:space="0" w:color="auto"/>
                                      </w:divBdr>
                                      <w:divsChild>
                                        <w:div w:id="1982071274">
                                          <w:marLeft w:val="0"/>
                                          <w:marRight w:val="0"/>
                                          <w:marTop w:val="0"/>
                                          <w:marBottom w:val="0"/>
                                          <w:divBdr>
                                            <w:top w:val="none" w:sz="0" w:space="0" w:color="auto"/>
                                            <w:left w:val="none" w:sz="0" w:space="0" w:color="auto"/>
                                            <w:bottom w:val="none" w:sz="0" w:space="0" w:color="auto"/>
                                            <w:right w:val="none" w:sz="0" w:space="0" w:color="auto"/>
                                          </w:divBdr>
                                          <w:divsChild>
                                            <w:div w:id="972832237">
                                              <w:marLeft w:val="0"/>
                                              <w:marRight w:val="0"/>
                                              <w:marTop w:val="0"/>
                                              <w:marBottom w:val="0"/>
                                              <w:divBdr>
                                                <w:top w:val="none" w:sz="0" w:space="0" w:color="auto"/>
                                                <w:left w:val="none" w:sz="0" w:space="0" w:color="auto"/>
                                                <w:bottom w:val="none" w:sz="0" w:space="0" w:color="auto"/>
                                                <w:right w:val="none" w:sz="0" w:space="0" w:color="auto"/>
                                              </w:divBdr>
                                              <w:divsChild>
                                                <w:div w:id="427426691">
                                                  <w:marLeft w:val="0"/>
                                                  <w:marRight w:val="0"/>
                                                  <w:marTop w:val="0"/>
                                                  <w:marBottom w:val="0"/>
                                                  <w:divBdr>
                                                    <w:top w:val="none" w:sz="0" w:space="0" w:color="auto"/>
                                                    <w:left w:val="none" w:sz="0" w:space="0" w:color="auto"/>
                                                    <w:bottom w:val="none" w:sz="0" w:space="0" w:color="auto"/>
                                                    <w:right w:val="none" w:sz="0" w:space="0" w:color="auto"/>
                                                  </w:divBdr>
                                                </w:div>
                                              </w:divsChild>
                                            </w:div>
                                            <w:div w:id="1217356570">
                                              <w:marLeft w:val="0"/>
                                              <w:marRight w:val="0"/>
                                              <w:marTop w:val="0"/>
                                              <w:marBottom w:val="0"/>
                                              <w:divBdr>
                                                <w:top w:val="none" w:sz="0" w:space="0" w:color="auto"/>
                                                <w:left w:val="none" w:sz="0" w:space="0" w:color="auto"/>
                                                <w:bottom w:val="none" w:sz="0" w:space="0" w:color="auto"/>
                                                <w:right w:val="none" w:sz="0" w:space="0" w:color="auto"/>
                                              </w:divBdr>
                                              <w:divsChild>
                                                <w:div w:id="998576491">
                                                  <w:marLeft w:val="0"/>
                                                  <w:marRight w:val="0"/>
                                                  <w:marTop w:val="0"/>
                                                  <w:marBottom w:val="0"/>
                                                  <w:divBdr>
                                                    <w:top w:val="none" w:sz="0" w:space="0" w:color="auto"/>
                                                    <w:left w:val="none" w:sz="0" w:space="0" w:color="auto"/>
                                                    <w:bottom w:val="none" w:sz="0" w:space="0" w:color="auto"/>
                                                    <w:right w:val="none" w:sz="0" w:space="0" w:color="auto"/>
                                                  </w:divBdr>
                                                  <w:divsChild>
                                                    <w:div w:id="123982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344642">
                                      <w:marLeft w:val="0"/>
                                      <w:marRight w:val="0"/>
                                      <w:marTop w:val="0"/>
                                      <w:marBottom w:val="0"/>
                                      <w:divBdr>
                                        <w:top w:val="none" w:sz="0" w:space="0" w:color="auto"/>
                                        <w:left w:val="none" w:sz="0" w:space="0" w:color="auto"/>
                                        <w:bottom w:val="none" w:sz="0" w:space="0" w:color="auto"/>
                                        <w:right w:val="none" w:sz="0" w:space="0" w:color="auto"/>
                                      </w:divBdr>
                                      <w:divsChild>
                                        <w:div w:id="1159272955">
                                          <w:marLeft w:val="0"/>
                                          <w:marRight w:val="0"/>
                                          <w:marTop w:val="0"/>
                                          <w:marBottom w:val="0"/>
                                          <w:divBdr>
                                            <w:top w:val="none" w:sz="0" w:space="0" w:color="auto"/>
                                            <w:left w:val="none" w:sz="0" w:space="0" w:color="auto"/>
                                            <w:bottom w:val="none" w:sz="0" w:space="0" w:color="auto"/>
                                            <w:right w:val="none" w:sz="0" w:space="0" w:color="auto"/>
                                          </w:divBdr>
                                          <w:divsChild>
                                            <w:div w:id="946424400">
                                              <w:marLeft w:val="0"/>
                                              <w:marRight w:val="0"/>
                                              <w:marTop w:val="0"/>
                                              <w:marBottom w:val="0"/>
                                              <w:divBdr>
                                                <w:top w:val="none" w:sz="0" w:space="0" w:color="auto"/>
                                                <w:left w:val="none" w:sz="0" w:space="0" w:color="auto"/>
                                                <w:bottom w:val="none" w:sz="0" w:space="0" w:color="auto"/>
                                                <w:right w:val="none" w:sz="0" w:space="0" w:color="auto"/>
                                              </w:divBdr>
                                              <w:divsChild>
                                                <w:div w:id="1586064750">
                                                  <w:marLeft w:val="0"/>
                                                  <w:marRight w:val="0"/>
                                                  <w:marTop w:val="0"/>
                                                  <w:marBottom w:val="0"/>
                                                  <w:divBdr>
                                                    <w:top w:val="none" w:sz="0" w:space="0" w:color="auto"/>
                                                    <w:left w:val="none" w:sz="0" w:space="0" w:color="auto"/>
                                                    <w:bottom w:val="none" w:sz="0" w:space="0" w:color="auto"/>
                                                    <w:right w:val="none" w:sz="0" w:space="0" w:color="auto"/>
                                                  </w:divBdr>
                                                </w:div>
                                              </w:divsChild>
                                            </w:div>
                                            <w:div w:id="1390494029">
                                              <w:marLeft w:val="0"/>
                                              <w:marRight w:val="0"/>
                                              <w:marTop w:val="0"/>
                                              <w:marBottom w:val="0"/>
                                              <w:divBdr>
                                                <w:top w:val="none" w:sz="0" w:space="0" w:color="auto"/>
                                                <w:left w:val="none" w:sz="0" w:space="0" w:color="auto"/>
                                                <w:bottom w:val="none" w:sz="0" w:space="0" w:color="auto"/>
                                                <w:right w:val="none" w:sz="0" w:space="0" w:color="auto"/>
                                              </w:divBdr>
                                              <w:divsChild>
                                                <w:div w:id="1093549683">
                                                  <w:marLeft w:val="0"/>
                                                  <w:marRight w:val="0"/>
                                                  <w:marTop w:val="0"/>
                                                  <w:marBottom w:val="0"/>
                                                  <w:divBdr>
                                                    <w:top w:val="none" w:sz="0" w:space="0" w:color="auto"/>
                                                    <w:left w:val="none" w:sz="0" w:space="0" w:color="auto"/>
                                                    <w:bottom w:val="none" w:sz="0" w:space="0" w:color="auto"/>
                                                    <w:right w:val="none" w:sz="0" w:space="0" w:color="auto"/>
                                                  </w:divBdr>
                                                  <w:divsChild>
                                                    <w:div w:id="18095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49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html:file://U:\Appeals%20and%20Enforcement\Appeals%20Admin\Portal%20Submissions\133%20Arlington%20Road%20-%203227394%20&amp;%203227395\Questionnaire%20submission\Policy%207_4%20Local%20character%20%20London%20City%20Hall.mht!https://www.london.gov.uk/what-we-do/planning/london-plan/current-london-plan/london-plan-chapter-seven-londons-living-space-6"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Gohin, Geri</dc:creator>
  <cp:keywords/>
  <dc:description/>
  <cp:lastModifiedBy>Gohin, Geri</cp:lastModifiedBy>
  <cp:revision>1</cp:revision>
  <dcterms:created xsi:type="dcterms:W3CDTF">2019-05-21T10:32:00Z</dcterms:created>
  <dcterms:modified xsi:type="dcterms:W3CDTF">2019-05-21T10:33:00Z</dcterms:modified>
</cp:coreProperties>
</file>