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B4" w:rsidRPr="001258B4" w:rsidRDefault="001258B4" w:rsidP="001258B4">
      <w:pPr>
        <w:spacing w:after="0" w:line="324" w:lineRule="atLeast"/>
        <w:textAlignment w:val="baseline"/>
        <w:outlineLvl w:val="0"/>
        <w:rPr>
          <w:rFonts w:ascii="Lucida Bright" w:eastAsia="Times New Roman" w:hAnsi="Lucida Bright" w:cs="Times New Roman"/>
          <w:b/>
          <w:bCs/>
          <w:color w:val="2A2A2A"/>
          <w:kern w:val="36"/>
          <w:sz w:val="40"/>
          <w:szCs w:val="40"/>
          <w:lang w:eastAsia="en-GB"/>
        </w:rPr>
      </w:pPr>
      <w:r>
        <w:rPr>
          <w:rFonts w:ascii="Lucida Bright" w:eastAsia="Times New Roman" w:hAnsi="Lucida Bright" w:cs="Times New Roman"/>
          <w:b/>
          <w:bCs/>
          <w:color w:val="2A2A2A"/>
          <w:kern w:val="36"/>
          <w:sz w:val="40"/>
          <w:szCs w:val="40"/>
          <w:bdr w:val="none" w:sz="0" w:space="0" w:color="auto" w:frame="1"/>
          <w:lang w:eastAsia="en-GB"/>
        </w:rPr>
        <w:t xml:space="preserve">Dictionary of National Biography </w:t>
      </w:r>
      <w:bookmarkStart w:id="0" w:name="_GoBack"/>
      <w:bookmarkEnd w:id="0"/>
      <w:r w:rsidRPr="001258B4">
        <w:rPr>
          <w:rFonts w:ascii="Lucida Bright" w:eastAsia="Times New Roman" w:hAnsi="Lucida Bright" w:cs="Times New Roman"/>
          <w:b/>
          <w:bCs/>
          <w:color w:val="2A2A2A"/>
          <w:kern w:val="36"/>
          <w:sz w:val="40"/>
          <w:szCs w:val="40"/>
          <w:bdr w:val="none" w:sz="0" w:space="0" w:color="auto" w:frame="1"/>
          <w:lang w:eastAsia="en-GB"/>
        </w:rPr>
        <w:t>Lindsay [</w:t>
      </w:r>
      <w:r w:rsidRPr="001258B4">
        <w:rPr>
          <w:rFonts w:ascii="inherit" w:eastAsia="Times New Roman" w:hAnsi="inherit" w:cs="Times New Roman"/>
          <w:b/>
          <w:bCs/>
          <w:i/>
          <w:iCs/>
          <w:color w:val="2A2A2A"/>
          <w:kern w:val="36"/>
          <w:sz w:val="40"/>
          <w:szCs w:val="40"/>
          <w:bdr w:val="none" w:sz="0" w:space="0" w:color="auto" w:frame="1"/>
          <w:lang w:eastAsia="en-GB"/>
        </w:rPr>
        <w:t>née</w:t>
      </w:r>
      <w:r w:rsidRPr="001258B4">
        <w:rPr>
          <w:rFonts w:ascii="Lucida Bright" w:eastAsia="Times New Roman" w:hAnsi="Lucida Bright" w:cs="Times New Roman"/>
          <w:b/>
          <w:bCs/>
          <w:color w:val="2A2A2A"/>
          <w:kern w:val="36"/>
          <w:sz w:val="40"/>
          <w:szCs w:val="40"/>
          <w:bdr w:val="none" w:sz="0" w:space="0" w:color="auto" w:frame="1"/>
          <w:lang w:eastAsia="en-GB"/>
        </w:rPr>
        <w:t xml:space="preserve"> Murray], </w:t>
      </w:r>
      <w:proofErr w:type="spellStart"/>
      <w:r w:rsidRPr="001258B4">
        <w:rPr>
          <w:rFonts w:ascii="Lucida Bright" w:eastAsia="Times New Roman" w:hAnsi="Lucida Bright" w:cs="Times New Roman"/>
          <w:b/>
          <w:bCs/>
          <w:color w:val="2A2A2A"/>
          <w:kern w:val="36"/>
          <w:sz w:val="40"/>
          <w:szCs w:val="40"/>
          <w:bdr w:val="none" w:sz="0" w:space="0" w:color="auto" w:frame="1"/>
          <w:lang w:eastAsia="en-GB"/>
        </w:rPr>
        <w:t>Lilian</w:t>
      </w:r>
      <w:proofErr w:type="spellEnd"/>
      <w:r>
        <w:rPr>
          <w:rFonts w:ascii="Lucida Bright" w:eastAsia="Times New Roman" w:hAnsi="Lucida Bright" w:cs="Times New Roman"/>
          <w:b/>
          <w:bCs/>
          <w:noProof/>
          <w:color w:val="2A2A2A"/>
          <w:kern w:val="36"/>
          <w:sz w:val="40"/>
          <w:szCs w:val="40"/>
          <w:lang w:eastAsia="en-GB"/>
        </w:rPr>
        <mc:AlternateContent>
          <mc:Choice Requires="wps">
            <w:drawing>
              <wp:inline distT="0" distB="0" distL="0" distR="0">
                <wp:extent cx="304800" cy="304800"/>
                <wp:effectExtent l="0" t="0" r="0" b="0"/>
                <wp:docPr id="2" name="Rectangle 2" descr="unlock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unlock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kROtS7wCAADI&#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1258B4" w:rsidRPr="001258B4" w:rsidRDefault="001258B4" w:rsidP="001258B4">
      <w:pPr>
        <w:spacing w:after="169"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bdr w:val="none" w:sz="0" w:space="0" w:color="auto" w:frame="1"/>
          <w:lang w:eastAsia="en-GB"/>
        </w:rPr>
        <w:t>(1871–1960)</w:t>
      </w:r>
    </w:p>
    <w:p w:rsidR="001258B4" w:rsidRPr="001258B4" w:rsidRDefault="001258B4" w:rsidP="001258B4">
      <w:pPr>
        <w:numPr>
          <w:ilvl w:val="0"/>
          <w:numId w:val="1"/>
        </w:numPr>
        <w:spacing w:after="169" w:line="360" w:lineRule="atLeast"/>
        <w:ind w:left="0"/>
        <w:textAlignment w:val="baseline"/>
        <w:rPr>
          <w:rFonts w:ascii="Source Sans Pro" w:eastAsia="Times New Roman" w:hAnsi="Source Sans Pro" w:cs="Times New Roman"/>
          <w:color w:val="5D5D5D"/>
          <w:sz w:val="26"/>
          <w:szCs w:val="26"/>
          <w:lang w:eastAsia="en-GB"/>
        </w:rPr>
      </w:pPr>
      <w:r w:rsidRPr="001258B4">
        <w:rPr>
          <w:rFonts w:ascii="Source Sans Pro" w:eastAsia="Times New Roman" w:hAnsi="Source Sans Pro" w:cs="Times New Roman"/>
          <w:color w:val="5D5D5D"/>
          <w:sz w:val="26"/>
          <w:szCs w:val="26"/>
          <w:lang w:eastAsia="en-GB"/>
        </w:rPr>
        <w:t xml:space="preserve">Christine </w:t>
      </w:r>
      <w:proofErr w:type="spellStart"/>
      <w:r w:rsidRPr="001258B4">
        <w:rPr>
          <w:rFonts w:ascii="Source Sans Pro" w:eastAsia="Times New Roman" w:hAnsi="Source Sans Pro" w:cs="Times New Roman"/>
          <w:color w:val="5D5D5D"/>
          <w:sz w:val="26"/>
          <w:szCs w:val="26"/>
          <w:lang w:eastAsia="en-GB"/>
        </w:rPr>
        <w:t>Hillam</w:t>
      </w:r>
      <w:proofErr w:type="spellEnd"/>
    </w:p>
    <w:p w:rsidR="001258B4" w:rsidRPr="001258B4" w:rsidRDefault="001258B4" w:rsidP="001258B4">
      <w:pPr>
        <w:numPr>
          <w:ilvl w:val="0"/>
          <w:numId w:val="2"/>
        </w:numPr>
        <w:spacing w:after="0" w:line="240" w:lineRule="auto"/>
        <w:ind w:left="0" w:right="240"/>
        <w:textAlignment w:val="baseline"/>
        <w:rPr>
          <w:rFonts w:ascii="Source Sans Pro" w:eastAsia="Times New Roman" w:hAnsi="Source Sans Pro" w:cs="Times New Roman"/>
          <w:color w:val="2A2A2A"/>
          <w:sz w:val="26"/>
          <w:szCs w:val="26"/>
          <w:lang w:eastAsia="en-GB"/>
        </w:rPr>
      </w:pPr>
      <w:hyperlink r:id="rId6" w:history="1">
        <w:r w:rsidRPr="001258B4">
          <w:rPr>
            <w:rFonts w:ascii="inherit" w:eastAsia="Times New Roman" w:hAnsi="inherit" w:cs="Times New Roman"/>
            <w:color w:val="693A9D"/>
            <w:sz w:val="26"/>
            <w:szCs w:val="26"/>
            <w:u w:val="single"/>
            <w:bdr w:val="none" w:sz="0" w:space="0" w:color="auto" w:frame="1"/>
            <w:lang w:eastAsia="en-GB"/>
          </w:rPr>
          <w:t>https://doi.org/10.1093/ref:odnb/61067</w:t>
        </w:r>
      </w:hyperlink>
    </w:p>
    <w:p w:rsidR="001258B4" w:rsidRPr="001258B4" w:rsidRDefault="001258B4" w:rsidP="001258B4">
      <w:pPr>
        <w:numPr>
          <w:ilvl w:val="0"/>
          <w:numId w:val="2"/>
        </w:numPr>
        <w:spacing w:after="0" w:line="240" w:lineRule="auto"/>
        <w:ind w:left="0" w:right="240"/>
        <w:textAlignment w:val="baseline"/>
        <w:rPr>
          <w:rFonts w:ascii="Source Sans Pro" w:eastAsia="Times New Roman" w:hAnsi="Source Sans Pro" w:cs="Times New Roman"/>
          <w:color w:val="2A2A2A"/>
          <w:sz w:val="26"/>
          <w:szCs w:val="26"/>
          <w:lang w:eastAsia="en-GB"/>
        </w:rPr>
      </w:pPr>
      <w:r w:rsidRPr="001258B4">
        <w:rPr>
          <w:rFonts w:ascii="inherit" w:eastAsia="Times New Roman" w:hAnsi="inherit" w:cs="Times New Roman"/>
          <w:b/>
          <w:bCs/>
          <w:color w:val="2A2A2A"/>
          <w:sz w:val="26"/>
          <w:szCs w:val="26"/>
          <w:bdr w:val="none" w:sz="0" w:space="0" w:color="auto" w:frame="1"/>
          <w:lang w:eastAsia="en-GB"/>
        </w:rPr>
        <w:t>Published in print: </w:t>
      </w:r>
      <w:r w:rsidRPr="001258B4">
        <w:rPr>
          <w:rFonts w:ascii="Source Sans Pro" w:eastAsia="Times New Roman" w:hAnsi="Source Sans Pro" w:cs="Times New Roman"/>
          <w:color w:val="2A2A2A"/>
          <w:sz w:val="26"/>
          <w:szCs w:val="26"/>
          <w:lang w:eastAsia="en-GB"/>
        </w:rPr>
        <w:t>23 September 2004</w:t>
      </w:r>
    </w:p>
    <w:p w:rsidR="001258B4" w:rsidRPr="001258B4" w:rsidRDefault="001258B4" w:rsidP="001258B4">
      <w:pPr>
        <w:numPr>
          <w:ilvl w:val="0"/>
          <w:numId w:val="2"/>
        </w:numPr>
        <w:spacing w:after="0" w:line="240" w:lineRule="auto"/>
        <w:ind w:left="0" w:right="240"/>
        <w:textAlignment w:val="baseline"/>
        <w:rPr>
          <w:rFonts w:ascii="Source Sans Pro" w:eastAsia="Times New Roman" w:hAnsi="Source Sans Pro" w:cs="Times New Roman"/>
          <w:color w:val="2A2A2A"/>
          <w:sz w:val="26"/>
          <w:szCs w:val="26"/>
          <w:lang w:eastAsia="en-GB"/>
        </w:rPr>
      </w:pPr>
      <w:r w:rsidRPr="001258B4">
        <w:rPr>
          <w:rFonts w:ascii="inherit" w:eastAsia="Times New Roman" w:hAnsi="inherit" w:cs="Times New Roman"/>
          <w:b/>
          <w:bCs/>
          <w:color w:val="2A2A2A"/>
          <w:sz w:val="26"/>
          <w:szCs w:val="26"/>
          <w:bdr w:val="none" w:sz="0" w:space="0" w:color="auto" w:frame="1"/>
          <w:lang w:eastAsia="en-GB"/>
        </w:rPr>
        <w:t>Published online: </w:t>
      </w:r>
      <w:r w:rsidRPr="001258B4">
        <w:rPr>
          <w:rFonts w:ascii="Source Sans Pro" w:eastAsia="Times New Roman" w:hAnsi="Source Sans Pro" w:cs="Times New Roman"/>
          <w:color w:val="2A2A2A"/>
          <w:sz w:val="26"/>
          <w:szCs w:val="26"/>
          <w:lang w:eastAsia="en-GB"/>
        </w:rPr>
        <w:t>23 September 2004</w:t>
      </w:r>
    </w:p>
    <w:p w:rsidR="001258B4" w:rsidRPr="001258B4" w:rsidRDefault="001258B4" w:rsidP="001258B4">
      <w:pPr>
        <w:numPr>
          <w:ilvl w:val="0"/>
          <w:numId w:val="2"/>
        </w:numPr>
        <w:spacing w:line="240" w:lineRule="auto"/>
        <w:ind w:left="0" w:right="240"/>
        <w:textAlignment w:val="baseline"/>
        <w:rPr>
          <w:rFonts w:ascii="Source Sans Pro" w:eastAsia="Times New Roman" w:hAnsi="Source Sans Pro" w:cs="Times New Roman"/>
          <w:color w:val="2A2A2A"/>
          <w:sz w:val="26"/>
          <w:szCs w:val="26"/>
          <w:lang w:eastAsia="en-GB"/>
        </w:rPr>
      </w:pPr>
    </w:p>
    <w:p w:rsidR="001258B4" w:rsidRPr="001258B4" w:rsidRDefault="001258B4" w:rsidP="001258B4">
      <w:pPr>
        <w:spacing w:after="0" w:line="240" w:lineRule="auto"/>
        <w:textAlignment w:val="baseline"/>
        <w:rPr>
          <w:rFonts w:ascii="Source Sans Pro" w:eastAsia="Times New Roman" w:hAnsi="Source Sans Pro" w:cs="Times New Roman"/>
          <w:color w:val="2A2A2A"/>
          <w:sz w:val="24"/>
          <w:szCs w:val="24"/>
          <w:lang w:eastAsia="en-GB"/>
        </w:rPr>
      </w:pPr>
      <w:r>
        <w:rPr>
          <w:rFonts w:ascii="Source Sans Pro" w:eastAsia="Times New Roman" w:hAnsi="Source Sans Pro" w:cs="Times New Roman"/>
          <w:noProof/>
          <w:color w:val="2A2A2A"/>
          <w:sz w:val="24"/>
          <w:szCs w:val="24"/>
          <w:lang w:eastAsia="en-GB"/>
        </w:rPr>
        <w:drawing>
          <wp:inline distT="0" distB="0" distL="0" distR="0">
            <wp:extent cx="3524250" cy="2857500"/>
            <wp:effectExtent l="0" t="0" r="0" b="0"/>
            <wp:docPr id="1" name="Picture 1" descr="http://www.oxforddnb.com/doc/searchableMedia/odnb-9780198614128-e-1012701-graphic-1-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xforddnb.com/doc/searchableMedia/odnb-9780198614128-e-1012701-graphic-1-fu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857500"/>
                    </a:xfrm>
                    <a:prstGeom prst="rect">
                      <a:avLst/>
                    </a:prstGeom>
                    <a:noFill/>
                    <a:ln>
                      <a:noFill/>
                    </a:ln>
                  </pic:spPr>
                </pic:pic>
              </a:graphicData>
            </a:graphic>
          </wp:inline>
        </w:drawing>
      </w:r>
    </w:p>
    <w:p w:rsidR="001258B4" w:rsidRPr="001258B4" w:rsidRDefault="001258B4" w:rsidP="001258B4">
      <w:pPr>
        <w:spacing w:after="0" w:line="324" w:lineRule="atLeast"/>
        <w:textAlignment w:val="baseline"/>
        <w:outlineLvl w:val="3"/>
        <w:rPr>
          <w:rFonts w:ascii="inherit" w:eastAsia="Times New Roman" w:hAnsi="inherit" w:cs="Times New Roman"/>
          <w:b/>
          <w:bCs/>
          <w:color w:val="2A2A2A"/>
          <w:sz w:val="24"/>
          <w:szCs w:val="24"/>
          <w:lang w:eastAsia="en-GB"/>
        </w:rPr>
      </w:pPr>
      <w:proofErr w:type="spellStart"/>
      <w:r w:rsidRPr="001258B4">
        <w:rPr>
          <w:rFonts w:ascii="inherit" w:eastAsia="Times New Roman" w:hAnsi="inherit" w:cs="Times New Roman"/>
          <w:b/>
          <w:bCs/>
          <w:color w:val="2A2A2A"/>
          <w:sz w:val="24"/>
          <w:szCs w:val="24"/>
          <w:bdr w:val="none" w:sz="0" w:space="0" w:color="auto" w:frame="1"/>
          <w:lang w:eastAsia="en-GB"/>
        </w:rPr>
        <w:t>Lilian</w:t>
      </w:r>
      <w:proofErr w:type="spellEnd"/>
      <w:r w:rsidRPr="001258B4">
        <w:rPr>
          <w:rFonts w:ascii="inherit" w:eastAsia="Times New Roman" w:hAnsi="inherit" w:cs="Times New Roman"/>
          <w:b/>
          <w:bCs/>
          <w:color w:val="2A2A2A"/>
          <w:sz w:val="24"/>
          <w:szCs w:val="24"/>
          <w:bdr w:val="none" w:sz="0" w:space="0" w:color="auto" w:frame="1"/>
          <w:lang w:eastAsia="en-GB"/>
        </w:rPr>
        <w:t xml:space="preserve"> Lindsay</w:t>
      </w:r>
      <w:r w:rsidRPr="001258B4">
        <w:rPr>
          <w:rFonts w:ascii="inherit" w:eastAsia="Times New Roman" w:hAnsi="inherit" w:cs="Times New Roman"/>
          <w:b/>
          <w:bCs/>
          <w:color w:val="2A2A2A"/>
          <w:sz w:val="24"/>
          <w:szCs w:val="24"/>
          <w:lang w:eastAsia="en-GB"/>
        </w:rPr>
        <w:t> (</w:t>
      </w:r>
      <w:r w:rsidRPr="001258B4">
        <w:rPr>
          <w:rFonts w:ascii="inherit" w:eastAsia="Times New Roman" w:hAnsi="inherit" w:cs="Times New Roman"/>
          <w:b/>
          <w:bCs/>
          <w:color w:val="2A2A2A"/>
          <w:sz w:val="24"/>
          <w:szCs w:val="24"/>
          <w:bdr w:val="none" w:sz="0" w:space="0" w:color="auto" w:frame="1"/>
          <w:lang w:eastAsia="en-GB"/>
        </w:rPr>
        <w:t>1871–1960</w:t>
      </w:r>
      <w:r w:rsidRPr="001258B4">
        <w:rPr>
          <w:rFonts w:ascii="inherit" w:eastAsia="Times New Roman" w:hAnsi="inherit" w:cs="Times New Roman"/>
          <w:b/>
          <w:bCs/>
          <w:color w:val="2A2A2A"/>
          <w:sz w:val="24"/>
          <w:szCs w:val="24"/>
          <w:lang w:eastAsia="en-GB"/>
        </w:rPr>
        <w:t>)</w:t>
      </w:r>
    </w:p>
    <w:p w:rsidR="001258B4" w:rsidRPr="001258B4" w:rsidRDefault="001258B4" w:rsidP="001258B4">
      <w:pPr>
        <w:spacing w:after="152" w:line="360" w:lineRule="atLeast"/>
        <w:textAlignment w:val="baseline"/>
        <w:rPr>
          <w:rFonts w:ascii="inherit" w:eastAsia="Times New Roman" w:hAnsi="inherit" w:cs="Times New Roman"/>
          <w:color w:val="2A2A2A"/>
          <w:sz w:val="23"/>
          <w:szCs w:val="23"/>
          <w:lang w:eastAsia="en-GB"/>
        </w:rPr>
      </w:pPr>
      <w:proofErr w:type="gramStart"/>
      <w:r w:rsidRPr="001258B4">
        <w:rPr>
          <w:rFonts w:ascii="inherit" w:eastAsia="Times New Roman" w:hAnsi="inherit" w:cs="Times New Roman"/>
          <w:color w:val="2A2A2A"/>
          <w:sz w:val="23"/>
          <w:szCs w:val="23"/>
          <w:lang w:eastAsia="en-GB"/>
        </w:rPr>
        <w:t>by</w:t>
      </w:r>
      <w:proofErr w:type="gramEnd"/>
      <w:r w:rsidRPr="001258B4">
        <w:rPr>
          <w:rFonts w:ascii="inherit" w:eastAsia="Times New Roman" w:hAnsi="inherit" w:cs="Times New Roman"/>
          <w:color w:val="2A2A2A"/>
          <w:sz w:val="23"/>
          <w:szCs w:val="23"/>
          <w:lang w:eastAsia="en-GB"/>
        </w:rPr>
        <w:t> </w:t>
      </w:r>
      <w:r w:rsidRPr="001258B4">
        <w:rPr>
          <w:rFonts w:ascii="inherit" w:eastAsia="Times New Roman" w:hAnsi="inherit" w:cs="Times New Roman"/>
          <w:color w:val="2A2A2A"/>
          <w:sz w:val="23"/>
          <w:szCs w:val="23"/>
          <w:bdr w:val="none" w:sz="0" w:space="0" w:color="auto" w:frame="1"/>
          <w:lang w:eastAsia="en-GB"/>
        </w:rPr>
        <w:t>unknown photographer</w:t>
      </w:r>
    </w:p>
    <w:p w:rsidR="001258B4" w:rsidRPr="001258B4" w:rsidRDefault="001258B4" w:rsidP="001258B4">
      <w:pPr>
        <w:spacing w:after="152" w:line="360" w:lineRule="atLeast"/>
        <w:textAlignment w:val="baseline"/>
        <w:rPr>
          <w:rFonts w:ascii="Source Sans Pro" w:eastAsia="Times New Roman" w:hAnsi="Source Sans Pro" w:cs="Times New Roman"/>
          <w:color w:val="5D5D5D"/>
          <w:sz w:val="23"/>
          <w:szCs w:val="23"/>
          <w:lang w:eastAsia="en-GB"/>
        </w:rPr>
      </w:pPr>
      <w:proofErr w:type="gramStart"/>
      <w:r w:rsidRPr="001258B4">
        <w:rPr>
          <w:rFonts w:ascii="Source Sans Pro" w:eastAsia="Times New Roman" w:hAnsi="Source Sans Pro" w:cs="Times New Roman"/>
          <w:color w:val="5D5D5D"/>
          <w:sz w:val="23"/>
          <w:szCs w:val="23"/>
          <w:lang w:eastAsia="en-GB"/>
        </w:rPr>
        <w:t>image</w:t>
      </w:r>
      <w:proofErr w:type="gramEnd"/>
      <w:r w:rsidRPr="001258B4">
        <w:rPr>
          <w:rFonts w:ascii="Source Sans Pro" w:eastAsia="Times New Roman" w:hAnsi="Source Sans Pro" w:cs="Times New Roman"/>
          <w:color w:val="5D5D5D"/>
          <w:sz w:val="23"/>
          <w:szCs w:val="23"/>
          <w:lang w:eastAsia="en-GB"/>
        </w:rPr>
        <w:t xml:space="preserve"> courtesy of BDA Museum</w:t>
      </w:r>
    </w:p>
    <w:p w:rsidR="001258B4" w:rsidRPr="001258B4" w:rsidRDefault="001258B4" w:rsidP="001258B4">
      <w:pPr>
        <w:spacing w:after="0" w:line="240" w:lineRule="auto"/>
        <w:textAlignment w:val="baseline"/>
        <w:rPr>
          <w:rFonts w:ascii="Lucida Bright" w:eastAsia="Times New Roman" w:hAnsi="Lucida Bright" w:cs="Times New Roman"/>
          <w:color w:val="2A2A2A"/>
          <w:sz w:val="24"/>
          <w:szCs w:val="24"/>
          <w:lang w:eastAsia="en-GB"/>
        </w:rPr>
      </w:pPr>
      <w:r w:rsidRPr="001258B4">
        <w:rPr>
          <w:rFonts w:ascii="inherit" w:eastAsia="Times New Roman" w:hAnsi="inherit" w:cs="Times New Roman"/>
          <w:b/>
          <w:bCs/>
          <w:color w:val="2A2A2A"/>
          <w:sz w:val="24"/>
          <w:szCs w:val="24"/>
          <w:bdr w:val="none" w:sz="0" w:space="0" w:color="auto" w:frame="1"/>
          <w:lang w:eastAsia="en-GB"/>
        </w:rPr>
        <w:t>Lindsay [</w:t>
      </w:r>
      <w:r w:rsidRPr="001258B4">
        <w:rPr>
          <w:rFonts w:ascii="inherit" w:eastAsia="Times New Roman" w:hAnsi="inherit" w:cs="Times New Roman"/>
          <w:b/>
          <w:bCs/>
          <w:i/>
          <w:iCs/>
          <w:color w:val="2A2A2A"/>
          <w:sz w:val="24"/>
          <w:szCs w:val="24"/>
          <w:bdr w:val="none" w:sz="0" w:space="0" w:color="auto" w:frame="1"/>
          <w:lang w:eastAsia="en-GB"/>
        </w:rPr>
        <w:t>née</w:t>
      </w:r>
      <w:r w:rsidRPr="001258B4">
        <w:rPr>
          <w:rFonts w:ascii="inherit" w:eastAsia="Times New Roman" w:hAnsi="inherit" w:cs="Times New Roman"/>
          <w:b/>
          <w:bCs/>
          <w:color w:val="2A2A2A"/>
          <w:sz w:val="24"/>
          <w:szCs w:val="24"/>
          <w:bdr w:val="none" w:sz="0" w:space="0" w:color="auto" w:frame="1"/>
          <w:lang w:eastAsia="en-GB"/>
        </w:rPr>
        <w:t xml:space="preserve"> Murray], </w:t>
      </w:r>
      <w:proofErr w:type="spellStart"/>
      <w:r w:rsidRPr="001258B4">
        <w:rPr>
          <w:rFonts w:ascii="inherit" w:eastAsia="Times New Roman" w:hAnsi="inherit" w:cs="Times New Roman"/>
          <w:b/>
          <w:bCs/>
          <w:color w:val="2A2A2A"/>
          <w:sz w:val="24"/>
          <w:szCs w:val="24"/>
          <w:bdr w:val="none" w:sz="0" w:space="0" w:color="auto" w:frame="1"/>
          <w:lang w:eastAsia="en-GB"/>
        </w:rPr>
        <w:t>Lilian</w:t>
      </w:r>
      <w:proofErr w:type="spellEnd"/>
      <w:r w:rsidRPr="001258B4">
        <w:rPr>
          <w:rFonts w:ascii="Lucida Bright" w:eastAsia="Times New Roman" w:hAnsi="Lucida Bright" w:cs="Times New Roman"/>
          <w:color w:val="2A2A2A"/>
          <w:sz w:val="24"/>
          <w:szCs w:val="24"/>
          <w:lang w:eastAsia="en-GB"/>
        </w:rPr>
        <w:t> (</w:t>
      </w:r>
      <w:r w:rsidRPr="001258B4">
        <w:rPr>
          <w:rFonts w:ascii="Lucida Bright" w:eastAsia="Times New Roman" w:hAnsi="Lucida Bright" w:cs="Times New Roman"/>
          <w:color w:val="2A2A2A"/>
          <w:sz w:val="24"/>
          <w:szCs w:val="24"/>
          <w:bdr w:val="none" w:sz="0" w:space="0" w:color="auto" w:frame="1"/>
          <w:lang w:eastAsia="en-GB"/>
        </w:rPr>
        <w:t>1871–1960</w:t>
      </w:r>
      <w:r w:rsidRPr="001258B4">
        <w:rPr>
          <w:rFonts w:ascii="Lucida Bright" w:eastAsia="Times New Roman" w:hAnsi="Lucida Bright" w:cs="Times New Roman"/>
          <w:color w:val="2A2A2A"/>
          <w:sz w:val="24"/>
          <w:szCs w:val="24"/>
          <w:lang w:eastAsia="en-GB"/>
        </w:rPr>
        <w:t>), </w:t>
      </w:r>
      <w:r w:rsidRPr="001258B4">
        <w:rPr>
          <w:rFonts w:ascii="Lucida Bright" w:eastAsia="Times New Roman" w:hAnsi="Lucida Bright" w:cs="Times New Roman"/>
          <w:color w:val="2A2A2A"/>
          <w:sz w:val="24"/>
          <w:szCs w:val="24"/>
          <w:bdr w:val="none" w:sz="0" w:space="0" w:color="auto" w:frame="1"/>
          <w:lang w:eastAsia="en-GB"/>
        </w:rPr>
        <w:t>dentist</w:t>
      </w:r>
      <w:r w:rsidRPr="001258B4">
        <w:rPr>
          <w:rFonts w:ascii="Lucida Bright" w:eastAsia="Times New Roman" w:hAnsi="Lucida Bright" w:cs="Times New Roman"/>
          <w:color w:val="2A2A2A"/>
          <w:sz w:val="24"/>
          <w:szCs w:val="24"/>
          <w:lang w:eastAsia="en-GB"/>
        </w:rPr>
        <w:t>, was born on 24 July 1871 at 29 Hungerford Road, London, the third of the eleven surviving children of </w:t>
      </w:r>
      <w:r w:rsidRPr="001258B4">
        <w:rPr>
          <w:rFonts w:ascii="Lucida Bright" w:eastAsia="Times New Roman" w:hAnsi="Lucida Bright" w:cs="Times New Roman"/>
          <w:color w:val="2A2A2A"/>
          <w:sz w:val="24"/>
          <w:szCs w:val="24"/>
          <w:bdr w:val="none" w:sz="0" w:space="0" w:color="auto" w:frame="1"/>
          <w:lang w:eastAsia="en-GB"/>
        </w:rPr>
        <w:t>James Robertson Murray (</w:t>
      </w:r>
      <w:r w:rsidRPr="001258B4">
        <w:rPr>
          <w:rFonts w:ascii="inherit" w:eastAsia="Times New Roman" w:hAnsi="inherit" w:cs="Times New Roman"/>
          <w:i/>
          <w:iCs/>
          <w:color w:val="2A2A2A"/>
          <w:sz w:val="24"/>
          <w:szCs w:val="24"/>
          <w:bdr w:val="none" w:sz="0" w:space="0" w:color="auto" w:frame="1"/>
          <w:lang w:eastAsia="en-GB"/>
        </w:rPr>
        <w:t>d</w:t>
      </w:r>
      <w:r w:rsidRPr="001258B4">
        <w:rPr>
          <w:rFonts w:ascii="Lucida Bright" w:eastAsia="Times New Roman" w:hAnsi="Lucida Bright" w:cs="Times New Roman"/>
          <w:color w:val="2A2A2A"/>
          <w:sz w:val="24"/>
          <w:szCs w:val="24"/>
          <w:bdr w:val="none" w:sz="0" w:space="0" w:color="auto" w:frame="1"/>
          <w:lang w:eastAsia="en-GB"/>
        </w:rPr>
        <w:t>. 1885)</w:t>
      </w:r>
      <w:r w:rsidRPr="001258B4">
        <w:rPr>
          <w:rFonts w:ascii="Lucida Bright" w:eastAsia="Times New Roman" w:hAnsi="Lucida Bright" w:cs="Times New Roman"/>
          <w:color w:val="2A2A2A"/>
          <w:sz w:val="24"/>
          <w:szCs w:val="24"/>
          <w:lang w:eastAsia="en-GB"/>
        </w:rPr>
        <w:t>, professional organist, and his wife, </w:t>
      </w:r>
      <w:r w:rsidRPr="001258B4">
        <w:rPr>
          <w:rFonts w:ascii="Lucida Bright" w:eastAsia="Times New Roman" w:hAnsi="Lucida Bright" w:cs="Times New Roman"/>
          <w:color w:val="2A2A2A"/>
          <w:sz w:val="24"/>
          <w:szCs w:val="24"/>
          <w:bdr w:val="none" w:sz="0" w:space="0" w:color="auto" w:frame="1"/>
          <w:lang w:eastAsia="en-GB"/>
        </w:rPr>
        <w:t>Margaret Amelia Bennett (</w:t>
      </w:r>
      <w:r w:rsidRPr="001258B4">
        <w:rPr>
          <w:rFonts w:ascii="inherit" w:eastAsia="Times New Roman" w:hAnsi="inherit" w:cs="Times New Roman"/>
          <w:i/>
          <w:iCs/>
          <w:color w:val="2A2A2A"/>
          <w:sz w:val="24"/>
          <w:szCs w:val="24"/>
          <w:bdr w:val="none" w:sz="0" w:space="0" w:color="auto" w:frame="1"/>
          <w:lang w:eastAsia="en-GB"/>
        </w:rPr>
        <w:t>b</w:t>
      </w:r>
      <w:r w:rsidRPr="001258B4">
        <w:rPr>
          <w:rFonts w:ascii="Lucida Bright" w:eastAsia="Times New Roman" w:hAnsi="Lucida Bright" w:cs="Times New Roman"/>
          <w:color w:val="2A2A2A"/>
          <w:sz w:val="24"/>
          <w:szCs w:val="24"/>
          <w:bdr w:val="none" w:sz="0" w:space="0" w:color="auto" w:frame="1"/>
          <w:lang w:eastAsia="en-GB"/>
        </w:rPr>
        <w:t>. 1841)</w:t>
      </w:r>
      <w:r w:rsidRPr="001258B4">
        <w:rPr>
          <w:rFonts w:ascii="Lucida Bright" w:eastAsia="Times New Roman" w:hAnsi="Lucida Bright" w:cs="Times New Roman"/>
          <w:color w:val="2A2A2A"/>
          <w:sz w:val="24"/>
          <w:szCs w:val="24"/>
          <w:lang w:eastAsia="en-GB"/>
        </w:rPr>
        <w:t>. She attended Camden School for Girls and the North London Collegiate School (1887–9) and considered the headmistress, </w:t>
      </w:r>
      <w:r w:rsidRPr="001258B4">
        <w:rPr>
          <w:rFonts w:ascii="Lucida Bright" w:eastAsia="Times New Roman" w:hAnsi="Lucida Bright" w:cs="Times New Roman"/>
          <w:color w:val="2A2A2A"/>
          <w:sz w:val="24"/>
          <w:szCs w:val="24"/>
          <w:bdr w:val="none" w:sz="0" w:space="0" w:color="auto" w:frame="1"/>
          <w:lang w:eastAsia="en-GB"/>
        </w:rPr>
        <w:t>Miss Buss</w:t>
      </w:r>
      <w:r w:rsidRPr="001258B4">
        <w:rPr>
          <w:rFonts w:ascii="Lucida Bright" w:eastAsia="Times New Roman" w:hAnsi="Lucida Bright" w:cs="Times New Roman"/>
          <w:color w:val="2A2A2A"/>
          <w:sz w:val="24"/>
          <w:szCs w:val="24"/>
          <w:lang w:eastAsia="en-GB"/>
        </w:rPr>
        <w:t xml:space="preserve">, to have deprived her of a scholarship in 1888 when she refused to envisage a career in teaching. </w:t>
      </w:r>
      <w:proofErr w:type="gramStart"/>
      <w:r w:rsidRPr="001258B4">
        <w:rPr>
          <w:rFonts w:ascii="Lucida Bright" w:eastAsia="Times New Roman" w:hAnsi="Lucida Bright" w:cs="Times New Roman"/>
          <w:color w:val="2A2A2A"/>
          <w:sz w:val="24"/>
          <w:szCs w:val="24"/>
          <w:lang w:eastAsia="en-GB"/>
        </w:rPr>
        <w:t>On 3 August 1889 </w:t>
      </w:r>
      <w:proofErr w:type="spellStart"/>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registered</w:t>
      </w:r>
      <w:proofErr w:type="spellEnd"/>
      <w:r w:rsidRPr="001258B4">
        <w:rPr>
          <w:rFonts w:ascii="Lucida Bright" w:eastAsia="Times New Roman" w:hAnsi="Lucida Bright" w:cs="Times New Roman"/>
          <w:color w:val="2A2A2A"/>
          <w:sz w:val="24"/>
          <w:szCs w:val="24"/>
          <w:lang w:eastAsia="en-GB"/>
        </w:rPr>
        <w:t xml:space="preserve"> as a dental student with the </w:t>
      </w:r>
      <w:r w:rsidRPr="001258B4">
        <w:rPr>
          <w:rFonts w:ascii="Lucida Bright" w:eastAsia="Times New Roman" w:hAnsi="Lucida Bright" w:cs="Times New Roman"/>
          <w:color w:val="2A2A2A"/>
          <w:sz w:val="24"/>
          <w:szCs w:val="24"/>
          <w:bdr w:val="none" w:sz="0" w:space="0" w:color="auto" w:frame="1"/>
          <w:lang w:eastAsia="en-GB"/>
        </w:rPr>
        <w:t>General Medical Council</w:t>
      </w:r>
      <w:r w:rsidRPr="001258B4">
        <w:rPr>
          <w:rFonts w:ascii="Lucida Bright" w:eastAsia="Times New Roman" w:hAnsi="Lucida Bright" w:cs="Times New Roman"/>
          <w:color w:val="2A2A2A"/>
          <w:sz w:val="24"/>
          <w:szCs w:val="24"/>
          <w:lang w:eastAsia="en-GB"/>
        </w:rPr>
        <w:t>, having begun a three-year apprenticeship to a dentist.</w:t>
      </w:r>
      <w:proofErr w:type="gramEnd"/>
      <w:r w:rsidRPr="001258B4">
        <w:rPr>
          <w:rFonts w:ascii="Lucida Bright" w:eastAsia="Times New Roman" w:hAnsi="Lucida Bright" w:cs="Times New Roman"/>
          <w:color w:val="2A2A2A"/>
          <w:sz w:val="24"/>
          <w:szCs w:val="24"/>
          <w:lang w:eastAsia="en-GB"/>
        </w:rPr>
        <w:t xml:space="preserve"> This choice of career owed much to a family friend, </w:t>
      </w:r>
      <w:r w:rsidRPr="001258B4">
        <w:rPr>
          <w:rFonts w:ascii="Lucida Bright" w:eastAsia="Times New Roman" w:hAnsi="Lucida Bright" w:cs="Times New Roman"/>
          <w:color w:val="2A2A2A"/>
          <w:sz w:val="24"/>
          <w:szCs w:val="24"/>
          <w:bdr w:val="none" w:sz="0" w:space="0" w:color="auto" w:frame="1"/>
          <w:lang w:eastAsia="en-GB"/>
        </w:rPr>
        <w:t xml:space="preserve">Olga von </w:t>
      </w:r>
      <w:proofErr w:type="spellStart"/>
      <w:r w:rsidRPr="001258B4">
        <w:rPr>
          <w:rFonts w:ascii="Lucida Bright" w:eastAsia="Times New Roman" w:hAnsi="Lucida Bright" w:cs="Times New Roman"/>
          <w:color w:val="2A2A2A"/>
          <w:sz w:val="24"/>
          <w:szCs w:val="24"/>
          <w:bdr w:val="none" w:sz="0" w:space="0" w:color="auto" w:frame="1"/>
          <w:lang w:eastAsia="en-GB"/>
        </w:rPr>
        <w:t>Oertzen</w:t>
      </w:r>
      <w:proofErr w:type="spellEnd"/>
      <w:r w:rsidRPr="001258B4">
        <w:rPr>
          <w:rFonts w:ascii="Lucida Bright" w:eastAsia="Times New Roman" w:hAnsi="Lucida Bright" w:cs="Times New Roman"/>
          <w:color w:val="2A2A2A"/>
          <w:sz w:val="24"/>
          <w:szCs w:val="24"/>
          <w:lang w:eastAsia="en-GB"/>
        </w:rPr>
        <w:t> (DDS Philadelphia, 1881), then in unregistered dental practice in London. On 1 October 1892, refused admission in London, </w:t>
      </w:r>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 entered Edinburgh Dental School. She thoroughly enjoyed her student days, despite being charged double fees by </w:t>
      </w:r>
      <w:r w:rsidRPr="001258B4">
        <w:rPr>
          <w:rFonts w:ascii="Lucida Bright" w:eastAsia="Times New Roman" w:hAnsi="Lucida Bright" w:cs="Times New Roman"/>
          <w:color w:val="2A2A2A"/>
          <w:sz w:val="24"/>
          <w:szCs w:val="24"/>
          <w:bdr w:val="none" w:sz="0" w:space="0" w:color="auto" w:frame="1"/>
          <w:lang w:eastAsia="en-GB"/>
        </w:rPr>
        <w:t>Sophia Jex-Blake</w:t>
      </w:r>
      <w:r w:rsidRPr="001258B4">
        <w:rPr>
          <w:rFonts w:ascii="Lucida Bright" w:eastAsia="Times New Roman" w:hAnsi="Lucida Bright" w:cs="Times New Roman"/>
          <w:color w:val="2A2A2A"/>
          <w:sz w:val="24"/>
          <w:szCs w:val="24"/>
          <w:lang w:eastAsia="en-GB"/>
        </w:rPr>
        <w:t> for lectures in surgery. </w:t>
      </w:r>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 had committed the unforgivable sin of attending classes in anatomy and physiology at the rival Medical College for Women. </w:t>
      </w:r>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 xml:space="preserve"> graduated licentiate of dental </w:t>
      </w:r>
      <w:r w:rsidRPr="001258B4">
        <w:rPr>
          <w:rFonts w:ascii="Lucida Bright" w:eastAsia="Times New Roman" w:hAnsi="Lucida Bright" w:cs="Times New Roman"/>
          <w:color w:val="2A2A2A"/>
          <w:sz w:val="24"/>
          <w:szCs w:val="24"/>
          <w:lang w:eastAsia="en-GB"/>
        </w:rPr>
        <w:lastRenderedPageBreak/>
        <w:t>surgery, </w:t>
      </w:r>
      <w:r w:rsidRPr="001258B4">
        <w:rPr>
          <w:rFonts w:ascii="Lucida Bright" w:eastAsia="Times New Roman" w:hAnsi="Lucida Bright" w:cs="Times New Roman"/>
          <w:color w:val="2A2A2A"/>
          <w:sz w:val="24"/>
          <w:szCs w:val="24"/>
          <w:bdr w:val="none" w:sz="0" w:space="0" w:color="auto" w:frame="1"/>
          <w:lang w:eastAsia="en-GB"/>
        </w:rPr>
        <w:t>Royal College of Surgeons of Edinburgh</w:t>
      </w:r>
      <w:r w:rsidRPr="001258B4">
        <w:rPr>
          <w:rFonts w:ascii="Lucida Bright" w:eastAsia="Times New Roman" w:hAnsi="Lucida Bright" w:cs="Times New Roman"/>
          <w:color w:val="2A2A2A"/>
          <w:sz w:val="24"/>
          <w:szCs w:val="24"/>
          <w:lang w:eastAsia="en-GB"/>
        </w:rPr>
        <w:t> on 3 May 1895, thus becoming the first woman with a British qualification in dentistry.</w:t>
      </w:r>
    </w:p>
    <w:p w:rsidR="001258B4" w:rsidRPr="001258B4" w:rsidRDefault="001258B4" w:rsidP="001258B4">
      <w:pPr>
        <w:spacing w:after="0"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lang w:eastAsia="en-GB"/>
        </w:rPr>
        <w:t>Despite an attachment to a fellow dental student, </w:t>
      </w:r>
      <w:r w:rsidRPr="001258B4">
        <w:rPr>
          <w:rFonts w:ascii="Lucida Bright" w:eastAsia="Times New Roman" w:hAnsi="Lucida Bright" w:cs="Times New Roman"/>
          <w:color w:val="2A2A2A"/>
          <w:sz w:val="24"/>
          <w:szCs w:val="24"/>
          <w:bdr w:val="none" w:sz="0" w:space="0" w:color="auto" w:frame="1"/>
          <w:lang w:eastAsia="en-GB"/>
        </w:rPr>
        <w:t>Robert Lindsay (1864–1930)</w:t>
      </w:r>
      <w:r w:rsidRPr="001258B4">
        <w:rPr>
          <w:rFonts w:ascii="Lucida Bright" w:eastAsia="Times New Roman" w:hAnsi="Lucida Bright" w:cs="Times New Roman"/>
          <w:color w:val="2A2A2A"/>
          <w:sz w:val="24"/>
          <w:szCs w:val="24"/>
          <w:lang w:eastAsia="en-GB"/>
        </w:rPr>
        <w:t>, </w:t>
      </w:r>
      <w:proofErr w:type="spellStart"/>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returned</w:t>
      </w:r>
      <w:proofErr w:type="spellEnd"/>
      <w:r w:rsidRPr="001258B4">
        <w:rPr>
          <w:rFonts w:ascii="Lucida Bright" w:eastAsia="Times New Roman" w:hAnsi="Lucida Bright" w:cs="Times New Roman"/>
          <w:color w:val="2A2A2A"/>
          <w:sz w:val="24"/>
          <w:szCs w:val="24"/>
          <w:lang w:eastAsia="en-GB"/>
        </w:rPr>
        <w:t xml:space="preserve"> to London in 1895 (both of them had to support dependent relatives). There she set up practice at 69 Hornsey Rise, Islington. </w:t>
      </w:r>
      <w:r w:rsidRPr="001258B4">
        <w:rPr>
          <w:rFonts w:ascii="Lucida Bright" w:eastAsia="Times New Roman" w:hAnsi="Lucida Bright" w:cs="Times New Roman"/>
          <w:color w:val="2A2A2A"/>
          <w:sz w:val="24"/>
          <w:szCs w:val="24"/>
          <w:bdr w:val="none" w:sz="0" w:space="0" w:color="auto" w:frame="1"/>
          <w:lang w:eastAsia="en-GB"/>
        </w:rPr>
        <w:t>Murray</w:t>
      </w:r>
      <w:r w:rsidRPr="001258B4">
        <w:rPr>
          <w:rFonts w:ascii="Lucida Bright" w:eastAsia="Times New Roman" w:hAnsi="Lucida Bright" w:cs="Times New Roman"/>
          <w:color w:val="2A2A2A"/>
          <w:sz w:val="24"/>
          <w:szCs w:val="24"/>
          <w:lang w:eastAsia="en-GB"/>
        </w:rPr>
        <w:t> and </w:t>
      </w:r>
      <w:r w:rsidRPr="001258B4">
        <w:rPr>
          <w:rFonts w:ascii="Lucida Bright" w:eastAsia="Times New Roman" w:hAnsi="Lucida Bright" w:cs="Times New Roman"/>
          <w:color w:val="2A2A2A"/>
          <w:sz w:val="24"/>
          <w:szCs w:val="24"/>
          <w:bdr w:val="none" w:sz="0" w:space="0" w:color="auto" w:frame="1"/>
          <w:lang w:eastAsia="en-GB"/>
        </w:rPr>
        <w:t>Lindsay</w:t>
      </w:r>
      <w:r w:rsidRPr="001258B4">
        <w:rPr>
          <w:rFonts w:ascii="Lucida Bright" w:eastAsia="Times New Roman" w:hAnsi="Lucida Bright" w:cs="Times New Roman"/>
          <w:color w:val="2A2A2A"/>
          <w:sz w:val="24"/>
          <w:szCs w:val="24"/>
          <w:lang w:eastAsia="en-GB"/>
        </w:rPr>
        <w:t> were finally married on 26 July 1905 in West Holloway and she joined her husband in practice at 2 Brandon Street, Edinburgh. Here they remained until </w:t>
      </w:r>
      <w:r w:rsidRPr="001258B4">
        <w:rPr>
          <w:rFonts w:ascii="Lucida Bright" w:eastAsia="Times New Roman" w:hAnsi="Lucida Bright" w:cs="Times New Roman"/>
          <w:color w:val="2A2A2A"/>
          <w:sz w:val="24"/>
          <w:szCs w:val="24"/>
          <w:bdr w:val="none" w:sz="0" w:space="0" w:color="auto" w:frame="1"/>
          <w:lang w:eastAsia="en-GB"/>
        </w:rPr>
        <w:t>Robert Lindsay</w:t>
      </w:r>
      <w:r w:rsidRPr="001258B4">
        <w:rPr>
          <w:rFonts w:ascii="Lucida Bright" w:eastAsia="Times New Roman" w:hAnsi="Lucida Bright" w:cs="Times New Roman"/>
          <w:color w:val="2A2A2A"/>
          <w:sz w:val="24"/>
          <w:szCs w:val="24"/>
          <w:lang w:eastAsia="en-GB"/>
        </w:rPr>
        <w:t> became first dental secretary of the </w:t>
      </w:r>
      <w:r w:rsidRPr="001258B4">
        <w:rPr>
          <w:rFonts w:ascii="Lucida Bright" w:eastAsia="Times New Roman" w:hAnsi="Lucida Bright" w:cs="Times New Roman"/>
          <w:color w:val="2A2A2A"/>
          <w:sz w:val="24"/>
          <w:szCs w:val="24"/>
          <w:bdr w:val="none" w:sz="0" w:space="0" w:color="auto" w:frame="1"/>
          <w:lang w:eastAsia="en-GB"/>
        </w:rPr>
        <w:t>British Dental Association (BDA)</w:t>
      </w:r>
      <w:r w:rsidRPr="001258B4">
        <w:rPr>
          <w:rFonts w:ascii="Lucida Bright" w:eastAsia="Times New Roman" w:hAnsi="Lucida Bright" w:cs="Times New Roman"/>
          <w:color w:val="2A2A2A"/>
          <w:sz w:val="24"/>
          <w:szCs w:val="24"/>
          <w:lang w:eastAsia="en-GB"/>
        </w:rPr>
        <w:t> in 1920 and they moved into a flat at headquarters in Russell Square, London. While her husband was immersed in the negotiations that surrounded the 1921 </w:t>
      </w:r>
      <w:r w:rsidRPr="001258B4">
        <w:rPr>
          <w:rFonts w:ascii="Lucida Bright" w:eastAsia="Times New Roman" w:hAnsi="Lucida Bright" w:cs="Times New Roman"/>
          <w:color w:val="2A2A2A"/>
          <w:sz w:val="24"/>
          <w:szCs w:val="24"/>
          <w:bdr w:val="none" w:sz="0" w:space="0" w:color="auto" w:frame="1"/>
          <w:lang w:eastAsia="en-GB"/>
        </w:rPr>
        <w:t>Dentists Act</w:t>
      </w:r>
      <w:r w:rsidRPr="001258B4">
        <w:rPr>
          <w:rFonts w:ascii="Lucida Bright" w:eastAsia="Times New Roman" w:hAnsi="Lucida Bright" w:cs="Times New Roman"/>
          <w:color w:val="2A2A2A"/>
          <w:sz w:val="24"/>
          <w:szCs w:val="24"/>
          <w:lang w:eastAsia="en-GB"/>
        </w:rPr>
        <w:t>, </w:t>
      </w:r>
      <w:proofErr w:type="spellStart"/>
      <w:r w:rsidRPr="001258B4">
        <w:rPr>
          <w:rFonts w:ascii="Lucida Bright" w:eastAsia="Times New Roman" w:hAnsi="Lucida Bright" w:cs="Times New Roman"/>
          <w:color w:val="2A2A2A"/>
          <w:sz w:val="24"/>
          <w:szCs w:val="24"/>
          <w:bdr w:val="none" w:sz="0" w:space="0" w:color="auto" w:frame="1"/>
          <w:lang w:eastAsia="en-GB"/>
        </w:rPr>
        <w:t>Lilian</w:t>
      </w:r>
      <w:proofErr w:type="spellEnd"/>
      <w:r w:rsidRPr="001258B4">
        <w:rPr>
          <w:rFonts w:ascii="Lucida Bright" w:eastAsia="Times New Roman" w:hAnsi="Lucida Bright" w:cs="Times New Roman"/>
          <w:color w:val="2A2A2A"/>
          <w:sz w:val="24"/>
          <w:szCs w:val="24"/>
          <w:bdr w:val="none" w:sz="0" w:space="0" w:color="auto" w:frame="1"/>
          <w:lang w:eastAsia="en-GB"/>
        </w:rPr>
        <w:t xml:space="preserve"> Lindsay</w:t>
      </w:r>
      <w:r w:rsidRPr="001258B4">
        <w:rPr>
          <w:rFonts w:ascii="Lucida Bright" w:eastAsia="Times New Roman" w:hAnsi="Lucida Bright" w:cs="Times New Roman"/>
          <w:color w:val="2A2A2A"/>
          <w:sz w:val="24"/>
          <w:szCs w:val="24"/>
          <w:lang w:eastAsia="en-GB"/>
        </w:rPr>
        <w:t> was charged by the </w:t>
      </w:r>
      <w:r w:rsidRPr="001258B4">
        <w:rPr>
          <w:rFonts w:ascii="Lucida Bright" w:eastAsia="Times New Roman" w:hAnsi="Lucida Bright" w:cs="Times New Roman"/>
          <w:color w:val="2A2A2A"/>
          <w:sz w:val="24"/>
          <w:szCs w:val="24"/>
          <w:bdr w:val="none" w:sz="0" w:space="0" w:color="auto" w:frame="1"/>
          <w:lang w:eastAsia="en-GB"/>
        </w:rPr>
        <w:t>BDA</w:t>
      </w:r>
      <w:r w:rsidRPr="001258B4">
        <w:rPr>
          <w:rFonts w:ascii="Lucida Bright" w:eastAsia="Times New Roman" w:hAnsi="Lucida Bright" w:cs="Times New Roman"/>
          <w:color w:val="2A2A2A"/>
          <w:sz w:val="24"/>
          <w:szCs w:val="24"/>
          <w:lang w:eastAsia="en-GB"/>
        </w:rPr>
        <w:t> with building up a specialist library. This she did so effectively that the 361 books of 1921 had grown to 10,000 by 1951. She remained honorary librarian until 1946.</w:t>
      </w:r>
    </w:p>
    <w:p w:rsidR="001258B4" w:rsidRPr="001258B4" w:rsidRDefault="001258B4" w:rsidP="001258B4">
      <w:pPr>
        <w:spacing w:after="0"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lang w:eastAsia="en-GB"/>
        </w:rPr>
        <w:t>After the death of her husband in 1930, </w:t>
      </w:r>
      <w:proofErr w:type="spellStart"/>
      <w:r w:rsidRPr="001258B4">
        <w:rPr>
          <w:rFonts w:ascii="Lucida Bright" w:eastAsia="Times New Roman" w:hAnsi="Lucida Bright" w:cs="Times New Roman"/>
          <w:color w:val="2A2A2A"/>
          <w:sz w:val="24"/>
          <w:szCs w:val="24"/>
          <w:bdr w:val="none" w:sz="0" w:space="0" w:color="auto" w:frame="1"/>
          <w:lang w:eastAsia="en-GB"/>
        </w:rPr>
        <w:t>Lilian</w:t>
      </w:r>
      <w:proofErr w:type="spellEnd"/>
      <w:r w:rsidRPr="001258B4">
        <w:rPr>
          <w:rFonts w:ascii="Lucida Bright" w:eastAsia="Times New Roman" w:hAnsi="Lucida Bright" w:cs="Times New Roman"/>
          <w:color w:val="2A2A2A"/>
          <w:sz w:val="24"/>
          <w:szCs w:val="24"/>
          <w:bdr w:val="none" w:sz="0" w:space="0" w:color="auto" w:frame="1"/>
          <w:lang w:eastAsia="en-GB"/>
        </w:rPr>
        <w:t xml:space="preserve"> Lindsay</w:t>
      </w:r>
      <w:r w:rsidRPr="001258B4">
        <w:rPr>
          <w:rFonts w:ascii="Lucida Bright" w:eastAsia="Times New Roman" w:hAnsi="Lucida Bright" w:cs="Times New Roman"/>
          <w:color w:val="2A2A2A"/>
          <w:sz w:val="24"/>
          <w:szCs w:val="24"/>
          <w:lang w:eastAsia="en-GB"/>
        </w:rPr>
        <w:t> involved herself even more in professional concerns, and with a success which brought her universal recognition. She became sub-editor of the </w:t>
      </w:r>
      <w:r w:rsidRPr="001258B4">
        <w:rPr>
          <w:rFonts w:ascii="inherit" w:eastAsia="Times New Roman" w:hAnsi="inherit" w:cs="Times New Roman"/>
          <w:i/>
          <w:iCs/>
          <w:color w:val="2A2A2A"/>
          <w:sz w:val="24"/>
          <w:szCs w:val="24"/>
          <w:bdr w:val="none" w:sz="0" w:space="0" w:color="auto" w:frame="1"/>
          <w:lang w:eastAsia="en-GB"/>
        </w:rPr>
        <w:t>British Dental Journal</w:t>
      </w:r>
      <w:r w:rsidRPr="001258B4">
        <w:rPr>
          <w:rFonts w:ascii="Lucida Bright" w:eastAsia="Times New Roman" w:hAnsi="Lucida Bright" w:cs="Times New Roman"/>
          <w:color w:val="2A2A2A"/>
          <w:sz w:val="24"/>
          <w:szCs w:val="24"/>
          <w:lang w:eastAsia="en-GB"/>
        </w:rPr>
        <w:t> (1931–51), the first woman branch president (1933) and the first woman president of the association (in 1946, the year she was appointed CBE). She was elected a fellow in dental surgery of the </w:t>
      </w:r>
      <w:r w:rsidRPr="001258B4">
        <w:rPr>
          <w:rFonts w:ascii="Lucida Bright" w:eastAsia="Times New Roman" w:hAnsi="Lucida Bright" w:cs="Times New Roman"/>
          <w:color w:val="2A2A2A"/>
          <w:sz w:val="24"/>
          <w:szCs w:val="24"/>
          <w:bdr w:val="none" w:sz="0" w:space="0" w:color="auto" w:frame="1"/>
          <w:lang w:eastAsia="en-GB"/>
        </w:rPr>
        <w:t>Royal College of Surgeons of England</w:t>
      </w:r>
      <w:r w:rsidRPr="001258B4">
        <w:rPr>
          <w:rFonts w:ascii="Lucida Bright" w:eastAsia="Times New Roman" w:hAnsi="Lucida Bright" w:cs="Times New Roman"/>
          <w:color w:val="2A2A2A"/>
          <w:sz w:val="24"/>
          <w:szCs w:val="24"/>
          <w:lang w:eastAsia="en-GB"/>
        </w:rPr>
        <w:t xml:space="preserve"> (1947), was awarded their </w:t>
      </w:r>
      <w:proofErr w:type="spellStart"/>
      <w:r w:rsidRPr="001258B4">
        <w:rPr>
          <w:rFonts w:ascii="Lucida Bright" w:eastAsia="Times New Roman" w:hAnsi="Lucida Bright" w:cs="Times New Roman"/>
          <w:color w:val="2A2A2A"/>
          <w:sz w:val="24"/>
          <w:szCs w:val="24"/>
          <w:lang w:eastAsia="en-GB"/>
        </w:rPr>
        <w:t>Colyer</w:t>
      </w:r>
      <w:proofErr w:type="spellEnd"/>
      <w:r w:rsidRPr="001258B4">
        <w:rPr>
          <w:rFonts w:ascii="Lucida Bright" w:eastAsia="Times New Roman" w:hAnsi="Lucida Bright" w:cs="Times New Roman"/>
          <w:color w:val="2A2A2A"/>
          <w:sz w:val="24"/>
          <w:szCs w:val="24"/>
          <w:lang w:eastAsia="en-GB"/>
        </w:rPr>
        <w:t xml:space="preserve"> gold medal (1959), and received the HDD and an honorary fellowship in dental surgery (1959) from the </w:t>
      </w:r>
      <w:r w:rsidRPr="001258B4">
        <w:rPr>
          <w:rFonts w:ascii="Lucida Bright" w:eastAsia="Times New Roman" w:hAnsi="Lucida Bright" w:cs="Times New Roman"/>
          <w:color w:val="2A2A2A"/>
          <w:sz w:val="24"/>
          <w:szCs w:val="24"/>
          <w:bdr w:val="none" w:sz="0" w:space="0" w:color="auto" w:frame="1"/>
          <w:lang w:eastAsia="en-GB"/>
        </w:rPr>
        <w:t>Royal College of Surgeons of Edinburgh</w:t>
      </w:r>
      <w:r w:rsidRPr="001258B4">
        <w:rPr>
          <w:rFonts w:ascii="Lucida Bright" w:eastAsia="Times New Roman" w:hAnsi="Lucida Bright" w:cs="Times New Roman"/>
          <w:color w:val="2A2A2A"/>
          <w:sz w:val="24"/>
          <w:szCs w:val="24"/>
          <w:lang w:eastAsia="en-GB"/>
        </w:rPr>
        <w:t>. The University of Durham conferred on her an MDS (1939), that of Edinburgh an honorary LLD (1946). She was president or honorary member of numerous prestigious professional societies, as well as becoming vice-president of the </w:t>
      </w:r>
      <w:r w:rsidRPr="001258B4">
        <w:rPr>
          <w:rFonts w:ascii="Lucida Bright" w:eastAsia="Times New Roman" w:hAnsi="Lucida Bright" w:cs="Times New Roman"/>
          <w:color w:val="2A2A2A"/>
          <w:sz w:val="24"/>
          <w:szCs w:val="24"/>
          <w:bdr w:val="none" w:sz="0" w:space="0" w:color="auto" w:frame="1"/>
          <w:lang w:eastAsia="en-GB"/>
        </w:rPr>
        <w:t>Johnson Society</w:t>
      </w:r>
      <w:r w:rsidRPr="001258B4">
        <w:rPr>
          <w:rFonts w:ascii="Lucida Bright" w:eastAsia="Times New Roman" w:hAnsi="Lucida Bright" w:cs="Times New Roman"/>
          <w:color w:val="2A2A2A"/>
          <w:sz w:val="24"/>
          <w:szCs w:val="24"/>
          <w:lang w:eastAsia="en-GB"/>
        </w:rPr>
        <w:t> (1950). After her death, the </w:t>
      </w:r>
      <w:r w:rsidRPr="001258B4">
        <w:rPr>
          <w:rFonts w:ascii="Lucida Bright" w:eastAsia="Times New Roman" w:hAnsi="Lucida Bright" w:cs="Times New Roman"/>
          <w:color w:val="2A2A2A"/>
          <w:sz w:val="24"/>
          <w:szCs w:val="24"/>
          <w:bdr w:val="none" w:sz="0" w:space="0" w:color="auto" w:frame="1"/>
          <w:lang w:eastAsia="en-GB"/>
        </w:rPr>
        <w:t>BDA</w:t>
      </w:r>
      <w:r w:rsidRPr="001258B4">
        <w:rPr>
          <w:rFonts w:ascii="Lucida Bright" w:eastAsia="Times New Roman" w:hAnsi="Lucida Bright" w:cs="Times New Roman"/>
          <w:color w:val="2A2A2A"/>
          <w:sz w:val="24"/>
          <w:szCs w:val="24"/>
          <w:lang w:eastAsia="en-GB"/>
        </w:rPr>
        <w:t> library bore her name for many years and the </w:t>
      </w:r>
      <w:r w:rsidRPr="001258B4">
        <w:rPr>
          <w:rFonts w:ascii="Lucida Bright" w:eastAsia="Times New Roman" w:hAnsi="Lucida Bright" w:cs="Times New Roman"/>
          <w:color w:val="2A2A2A"/>
          <w:sz w:val="24"/>
          <w:szCs w:val="24"/>
          <w:bdr w:val="none" w:sz="0" w:space="0" w:color="auto" w:frame="1"/>
          <w:lang w:eastAsia="en-GB"/>
        </w:rPr>
        <w:t>Lindsay Club</w:t>
      </w:r>
      <w:r w:rsidRPr="001258B4">
        <w:rPr>
          <w:rFonts w:ascii="Lucida Bright" w:eastAsia="Times New Roman" w:hAnsi="Lucida Bright" w:cs="Times New Roman"/>
          <w:color w:val="2A2A2A"/>
          <w:sz w:val="24"/>
          <w:szCs w:val="24"/>
          <w:lang w:eastAsia="en-GB"/>
        </w:rPr>
        <w:t> (later the </w:t>
      </w:r>
      <w:r w:rsidRPr="001258B4">
        <w:rPr>
          <w:rFonts w:ascii="Lucida Bright" w:eastAsia="Times New Roman" w:hAnsi="Lucida Bright" w:cs="Times New Roman"/>
          <w:color w:val="2A2A2A"/>
          <w:sz w:val="24"/>
          <w:szCs w:val="24"/>
          <w:bdr w:val="none" w:sz="0" w:space="0" w:color="auto" w:frame="1"/>
          <w:lang w:eastAsia="en-GB"/>
        </w:rPr>
        <w:t>Lindsay Society for the History of Dentistry</w:t>
      </w:r>
      <w:r w:rsidRPr="001258B4">
        <w:rPr>
          <w:rFonts w:ascii="Lucida Bright" w:eastAsia="Times New Roman" w:hAnsi="Lucida Bright" w:cs="Times New Roman"/>
          <w:color w:val="2A2A2A"/>
          <w:sz w:val="24"/>
          <w:szCs w:val="24"/>
          <w:lang w:eastAsia="en-GB"/>
        </w:rPr>
        <w:t>) was founded in her memory (1962).</w:t>
      </w:r>
    </w:p>
    <w:p w:rsidR="001258B4" w:rsidRPr="001258B4" w:rsidRDefault="001258B4" w:rsidP="001258B4">
      <w:pPr>
        <w:spacing w:after="0"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lang w:eastAsia="en-GB"/>
        </w:rPr>
        <w:t>In addition to more than sixty papers (twenty-eight of them on historical aspects of dentistry), </w:t>
      </w:r>
      <w:r w:rsidRPr="001258B4">
        <w:rPr>
          <w:rFonts w:ascii="Lucida Bright" w:eastAsia="Times New Roman" w:hAnsi="Lucida Bright" w:cs="Times New Roman"/>
          <w:color w:val="2A2A2A"/>
          <w:sz w:val="24"/>
          <w:szCs w:val="24"/>
          <w:bdr w:val="none" w:sz="0" w:space="0" w:color="auto" w:frame="1"/>
          <w:lang w:eastAsia="en-GB"/>
        </w:rPr>
        <w:t>Lindsay's</w:t>
      </w:r>
      <w:r w:rsidRPr="001258B4">
        <w:rPr>
          <w:rFonts w:ascii="Lucida Bright" w:eastAsia="Times New Roman" w:hAnsi="Lucida Bright" w:cs="Times New Roman"/>
          <w:color w:val="2A2A2A"/>
          <w:sz w:val="24"/>
          <w:szCs w:val="24"/>
          <w:lang w:eastAsia="en-GB"/>
        </w:rPr>
        <w:t> publications included a </w:t>
      </w:r>
      <w:r w:rsidRPr="001258B4">
        <w:rPr>
          <w:rFonts w:ascii="inherit" w:eastAsia="Times New Roman" w:hAnsi="inherit" w:cs="Times New Roman"/>
          <w:i/>
          <w:iCs/>
          <w:color w:val="2A2A2A"/>
          <w:sz w:val="24"/>
          <w:szCs w:val="24"/>
          <w:bdr w:val="none" w:sz="0" w:space="0" w:color="auto" w:frame="1"/>
          <w:lang w:eastAsia="en-GB"/>
        </w:rPr>
        <w:t>Short History of Dentistry</w:t>
      </w:r>
      <w:r w:rsidRPr="001258B4">
        <w:rPr>
          <w:rFonts w:ascii="Lucida Bright" w:eastAsia="Times New Roman" w:hAnsi="Lucida Bright" w:cs="Times New Roman"/>
          <w:color w:val="2A2A2A"/>
          <w:sz w:val="24"/>
          <w:szCs w:val="24"/>
          <w:lang w:eastAsia="en-GB"/>
        </w:rPr>
        <w:t> (1933), the introduction to the reprint of </w:t>
      </w:r>
      <w:r w:rsidRPr="001258B4">
        <w:rPr>
          <w:rFonts w:ascii="Lucida Bright" w:eastAsia="Times New Roman" w:hAnsi="Lucida Bright" w:cs="Times New Roman"/>
          <w:color w:val="2A2A2A"/>
          <w:sz w:val="24"/>
          <w:szCs w:val="24"/>
          <w:bdr w:val="none" w:sz="0" w:space="0" w:color="auto" w:frame="1"/>
          <w:lang w:eastAsia="en-GB"/>
        </w:rPr>
        <w:t>Charles Allen's</w:t>
      </w:r>
      <w:r w:rsidRPr="001258B4">
        <w:rPr>
          <w:rFonts w:ascii="Lucida Bright" w:eastAsia="Times New Roman" w:hAnsi="Lucida Bright" w:cs="Times New Roman"/>
          <w:color w:val="2A2A2A"/>
          <w:sz w:val="24"/>
          <w:szCs w:val="24"/>
          <w:lang w:eastAsia="en-GB"/>
        </w:rPr>
        <w:t> </w:t>
      </w:r>
      <w:r w:rsidRPr="001258B4">
        <w:rPr>
          <w:rFonts w:ascii="inherit" w:eastAsia="Times New Roman" w:hAnsi="inherit" w:cs="Times New Roman"/>
          <w:i/>
          <w:iCs/>
          <w:color w:val="2A2A2A"/>
          <w:sz w:val="24"/>
          <w:szCs w:val="24"/>
          <w:bdr w:val="none" w:sz="0" w:space="0" w:color="auto" w:frame="1"/>
          <w:lang w:eastAsia="en-GB"/>
        </w:rPr>
        <w:t>Curious Observations on the Teeth</w:t>
      </w:r>
      <w:r w:rsidRPr="001258B4">
        <w:rPr>
          <w:rFonts w:ascii="Lucida Bright" w:eastAsia="Times New Roman" w:hAnsi="Lucida Bright" w:cs="Times New Roman"/>
          <w:color w:val="2A2A2A"/>
          <w:sz w:val="24"/>
          <w:szCs w:val="24"/>
          <w:lang w:eastAsia="en-GB"/>
        </w:rPr>
        <w:t> of 1687 (1924), and the first translation into English of the second edition of </w:t>
      </w:r>
      <w:r w:rsidRPr="001258B4">
        <w:rPr>
          <w:rFonts w:ascii="Lucida Bright" w:eastAsia="Times New Roman" w:hAnsi="Lucida Bright" w:cs="Times New Roman"/>
          <w:color w:val="2A2A2A"/>
          <w:sz w:val="24"/>
          <w:szCs w:val="24"/>
          <w:bdr w:val="none" w:sz="0" w:space="0" w:color="auto" w:frame="1"/>
          <w:lang w:eastAsia="en-GB"/>
        </w:rPr>
        <w:t xml:space="preserve">Pierre </w:t>
      </w:r>
      <w:proofErr w:type="spellStart"/>
      <w:r w:rsidRPr="001258B4">
        <w:rPr>
          <w:rFonts w:ascii="Lucida Bright" w:eastAsia="Times New Roman" w:hAnsi="Lucida Bright" w:cs="Times New Roman"/>
          <w:color w:val="2A2A2A"/>
          <w:sz w:val="24"/>
          <w:szCs w:val="24"/>
          <w:bdr w:val="none" w:sz="0" w:space="0" w:color="auto" w:frame="1"/>
          <w:lang w:eastAsia="en-GB"/>
        </w:rPr>
        <w:t>Fauchard's</w:t>
      </w:r>
      <w:r w:rsidRPr="001258B4">
        <w:rPr>
          <w:rFonts w:ascii="inherit" w:eastAsia="Times New Roman" w:hAnsi="inherit" w:cs="Times New Roman"/>
          <w:i/>
          <w:iCs/>
          <w:color w:val="2A2A2A"/>
          <w:sz w:val="24"/>
          <w:szCs w:val="24"/>
          <w:bdr w:val="none" w:sz="0" w:space="0" w:color="auto" w:frame="1"/>
          <w:lang w:eastAsia="en-GB"/>
        </w:rPr>
        <w:t>Le</w:t>
      </w:r>
      <w:proofErr w:type="spellEnd"/>
      <w:r w:rsidRPr="001258B4">
        <w:rPr>
          <w:rFonts w:ascii="inherit" w:eastAsia="Times New Roman" w:hAnsi="inherit" w:cs="Times New Roman"/>
          <w:i/>
          <w:iCs/>
          <w:color w:val="2A2A2A"/>
          <w:sz w:val="24"/>
          <w:szCs w:val="24"/>
          <w:bdr w:val="none" w:sz="0" w:space="0" w:color="auto" w:frame="1"/>
          <w:lang w:eastAsia="en-GB"/>
        </w:rPr>
        <w:t xml:space="preserve"> </w:t>
      </w:r>
      <w:proofErr w:type="spellStart"/>
      <w:r w:rsidRPr="001258B4">
        <w:rPr>
          <w:rFonts w:ascii="inherit" w:eastAsia="Times New Roman" w:hAnsi="inherit" w:cs="Times New Roman"/>
          <w:i/>
          <w:iCs/>
          <w:color w:val="2A2A2A"/>
          <w:sz w:val="24"/>
          <w:szCs w:val="24"/>
          <w:bdr w:val="none" w:sz="0" w:space="0" w:color="auto" w:frame="1"/>
          <w:lang w:eastAsia="en-GB"/>
        </w:rPr>
        <w:t>chirurgien</w:t>
      </w:r>
      <w:proofErr w:type="spellEnd"/>
      <w:r w:rsidRPr="001258B4">
        <w:rPr>
          <w:rFonts w:ascii="inherit" w:eastAsia="Times New Roman" w:hAnsi="inherit" w:cs="Times New Roman"/>
          <w:i/>
          <w:iCs/>
          <w:color w:val="2A2A2A"/>
          <w:sz w:val="24"/>
          <w:szCs w:val="24"/>
          <w:bdr w:val="none" w:sz="0" w:space="0" w:color="auto" w:frame="1"/>
          <w:lang w:eastAsia="en-GB"/>
        </w:rPr>
        <w:t xml:space="preserve"> </w:t>
      </w:r>
      <w:proofErr w:type="spellStart"/>
      <w:r w:rsidRPr="001258B4">
        <w:rPr>
          <w:rFonts w:ascii="inherit" w:eastAsia="Times New Roman" w:hAnsi="inherit" w:cs="Times New Roman"/>
          <w:i/>
          <w:iCs/>
          <w:color w:val="2A2A2A"/>
          <w:sz w:val="24"/>
          <w:szCs w:val="24"/>
          <w:bdr w:val="none" w:sz="0" w:space="0" w:color="auto" w:frame="1"/>
          <w:lang w:eastAsia="en-GB"/>
        </w:rPr>
        <w:t>dentiste</w:t>
      </w:r>
      <w:proofErr w:type="spellEnd"/>
      <w:r w:rsidRPr="001258B4">
        <w:rPr>
          <w:rFonts w:ascii="Lucida Bright" w:eastAsia="Times New Roman" w:hAnsi="Lucida Bright" w:cs="Times New Roman"/>
          <w:color w:val="2A2A2A"/>
          <w:sz w:val="24"/>
          <w:szCs w:val="24"/>
          <w:lang w:eastAsia="en-GB"/>
        </w:rPr>
        <w:t> of 1746 (1946). Unpublished were translations, mainly from German, of two books and 112 scientific papers. </w:t>
      </w:r>
      <w:r w:rsidRPr="001258B4">
        <w:rPr>
          <w:rFonts w:ascii="Lucida Bright" w:eastAsia="Times New Roman" w:hAnsi="Lucida Bright" w:cs="Times New Roman"/>
          <w:color w:val="2A2A2A"/>
          <w:sz w:val="24"/>
          <w:szCs w:val="24"/>
          <w:bdr w:val="none" w:sz="0" w:space="0" w:color="auto" w:frame="1"/>
          <w:lang w:eastAsia="en-GB"/>
        </w:rPr>
        <w:t>Lindsay's</w:t>
      </w:r>
      <w:r w:rsidRPr="001258B4">
        <w:rPr>
          <w:rFonts w:ascii="Lucida Bright" w:eastAsia="Times New Roman" w:hAnsi="Lucida Bright" w:cs="Times New Roman"/>
          <w:color w:val="2A2A2A"/>
          <w:sz w:val="24"/>
          <w:szCs w:val="24"/>
          <w:lang w:eastAsia="en-GB"/>
        </w:rPr>
        <w:t> historical writing reflects the priority she placed on original research based on primary sources and her unshakeable faith in dentistry as a learned profession, with the </w:t>
      </w:r>
      <w:r w:rsidRPr="001258B4">
        <w:rPr>
          <w:rFonts w:ascii="Lucida Bright" w:eastAsia="Times New Roman" w:hAnsi="Lucida Bright" w:cs="Times New Roman"/>
          <w:color w:val="2A2A2A"/>
          <w:sz w:val="24"/>
          <w:szCs w:val="24"/>
          <w:bdr w:val="none" w:sz="0" w:space="0" w:color="auto" w:frame="1"/>
          <w:lang w:eastAsia="en-GB"/>
        </w:rPr>
        <w:t>BDA</w:t>
      </w:r>
      <w:r w:rsidRPr="001258B4">
        <w:rPr>
          <w:rFonts w:ascii="Lucida Bright" w:eastAsia="Times New Roman" w:hAnsi="Lucida Bright" w:cs="Times New Roman"/>
          <w:color w:val="2A2A2A"/>
          <w:sz w:val="24"/>
          <w:szCs w:val="24"/>
          <w:lang w:eastAsia="en-GB"/>
        </w:rPr>
        <w:t> (to which she had initially been admitted on condition that she did not attend meetings) firmly at its centre. She was the first to write seriously and at length on the development of dentistry in Britain.</w:t>
      </w:r>
    </w:p>
    <w:p w:rsidR="001258B4" w:rsidRPr="001258B4" w:rsidRDefault="001258B4" w:rsidP="001258B4">
      <w:pPr>
        <w:spacing w:after="0"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lang w:eastAsia="en-GB"/>
        </w:rPr>
        <w:t>During her lifetime </w:t>
      </w:r>
      <w:r w:rsidRPr="001258B4">
        <w:rPr>
          <w:rFonts w:ascii="Lucida Bright" w:eastAsia="Times New Roman" w:hAnsi="Lucida Bright" w:cs="Times New Roman"/>
          <w:color w:val="2A2A2A"/>
          <w:sz w:val="24"/>
          <w:szCs w:val="24"/>
          <w:bdr w:val="none" w:sz="0" w:space="0" w:color="auto" w:frame="1"/>
          <w:lang w:eastAsia="en-GB"/>
        </w:rPr>
        <w:t>Lindsay</w:t>
      </w:r>
      <w:r w:rsidRPr="001258B4">
        <w:rPr>
          <w:rFonts w:ascii="Lucida Bright" w:eastAsia="Times New Roman" w:hAnsi="Lucida Bright" w:cs="Times New Roman"/>
          <w:color w:val="2A2A2A"/>
          <w:sz w:val="24"/>
          <w:szCs w:val="24"/>
          <w:lang w:eastAsia="en-GB"/>
        </w:rPr>
        <w:t> was highly esteemed for her intellect, wide-ranging achievements, and her 'goodness, graciousness and gentleness' (</w:t>
      </w:r>
      <w:r w:rsidRPr="001258B4">
        <w:rPr>
          <w:rFonts w:ascii="inherit" w:eastAsia="Times New Roman" w:hAnsi="inherit" w:cs="Times New Roman"/>
          <w:i/>
          <w:iCs/>
          <w:color w:val="2A2A2A"/>
          <w:sz w:val="24"/>
          <w:szCs w:val="24"/>
          <w:bdr w:val="none" w:sz="0" w:space="0" w:color="auto" w:frame="1"/>
          <w:lang w:eastAsia="en-GB"/>
        </w:rPr>
        <w:t>British Dental Journal</w:t>
      </w:r>
      <w:r w:rsidRPr="001258B4">
        <w:rPr>
          <w:rFonts w:ascii="Lucida Bright" w:eastAsia="Times New Roman" w:hAnsi="Lucida Bright" w:cs="Times New Roman"/>
          <w:color w:val="2A2A2A"/>
          <w:sz w:val="24"/>
          <w:szCs w:val="24"/>
          <w:bdr w:val="none" w:sz="0" w:space="0" w:color="auto" w:frame="1"/>
          <w:lang w:eastAsia="en-GB"/>
        </w:rPr>
        <w:t>, 205</w:t>
      </w:r>
      <w:r w:rsidRPr="001258B4">
        <w:rPr>
          <w:rFonts w:ascii="Lucida Bright" w:eastAsia="Times New Roman" w:hAnsi="Lucida Bright" w:cs="Times New Roman"/>
          <w:color w:val="2A2A2A"/>
          <w:sz w:val="24"/>
          <w:szCs w:val="24"/>
          <w:lang w:eastAsia="en-GB"/>
        </w:rPr>
        <w:t>). She nevertheless possessed strong views (she was adamantly opposed to the admission of academically unqualified dentists to the </w:t>
      </w:r>
      <w:r w:rsidRPr="001258B4">
        <w:rPr>
          <w:rFonts w:ascii="Lucida Bright" w:eastAsia="Times New Roman" w:hAnsi="Lucida Bright" w:cs="Times New Roman"/>
          <w:color w:val="2A2A2A"/>
          <w:sz w:val="24"/>
          <w:szCs w:val="24"/>
          <w:bdr w:val="none" w:sz="0" w:space="0" w:color="auto" w:frame="1"/>
          <w:lang w:eastAsia="en-GB"/>
        </w:rPr>
        <w:t>BDA</w:t>
      </w:r>
      <w:r w:rsidRPr="001258B4">
        <w:rPr>
          <w:rFonts w:ascii="Lucida Bright" w:eastAsia="Times New Roman" w:hAnsi="Lucida Bright" w:cs="Times New Roman"/>
          <w:color w:val="2A2A2A"/>
          <w:sz w:val="24"/>
          <w:szCs w:val="24"/>
          <w:lang w:eastAsia="en-GB"/>
        </w:rPr>
        <w:t xml:space="preserve"> in 1921) and was possessed of shrewdness and great tenacity of purpose. This is amply borne out by pictures of this diminutive, bespectacled lady, her hair in an increasingly wispy bun, and a sweet but enigmatically determined smile on her lips. Towards the end of her life, she </w:t>
      </w:r>
      <w:r w:rsidRPr="001258B4">
        <w:rPr>
          <w:rFonts w:ascii="Lucida Bright" w:eastAsia="Times New Roman" w:hAnsi="Lucida Bright" w:cs="Times New Roman"/>
          <w:color w:val="2A2A2A"/>
          <w:sz w:val="24"/>
          <w:szCs w:val="24"/>
          <w:lang w:eastAsia="en-GB"/>
        </w:rPr>
        <w:lastRenderedPageBreak/>
        <w:t>was universally seen as the matriarch of the association, a last link between the legendary figures of the early days and the changed world of the present. Subsequently she was remembered chiefly for her historical writing, and was occasionally cast in the role of heroic feminist pioneer, a perspective she would likely have scorned.</w:t>
      </w:r>
    </w:p>
    <w:p w:rsidR="001258B4" w:rsidRPr="001258B4" w:rsidRDefault="001258B4" w:rsidP="001258B4">
      <w:pPr>
        <w:spacing w:line="240" w:lineRule="auto"/>
        <w:textAlignment w:val="baseline"/>
        <w:rPr>
          <w:rFonts w:ascii="Lucida Bright" w:eastAsia="Times New Roman" w:hAnsi="Lucida Bright" w:cs="Times New Roman"/>
          <w:color w:val="2A2A2A"/>
          <w:sz w:val="24"/>
          <w:szCs w:val="24"/>
          <w:lang w:eastAsia="en-GB"/>
        </w:rPr>
      </w:pPr>
      <w:r w:rsidRPr="001258B4">
        <w:rPr>
          <w:rFonts w:ascii="Lucida Bright" w:eastAsia="Times New Roman" w:hAnsi="Lucida Bright" w:cs="Times New Roman"/>
          <w:color w:val="2A2A2A"/>
          <w:sz w:val="24"/>
          <w:szCs w:val="24"/>
          <w:bdr w:val="none" w:sz="0" w:space="0" w:color="auto" w:frame="1"/>
          <w:lang w:eastAsia="en-GB"/>
        </w:rPr>
        <w:t>Lindsay</w:t>
      </w:r>
      <w:r w:rsidRPr="001258B4">
        <w:rPr>
          <w:rFonts w:ascii="Lucida Bright" w:eastAsia="Times New Roman" w:hAnsi="Lucida Bright" w:cs="Times New Roman"/>
          <w:color w:val="2A2A2A"/>
          <w:sz w:val="24"/>
          <w:szCs w:val="24"/>
          <w:lang w:eastAsia="en-GB"/>
        </w:rPr>
        <w:t xml:space="preserve"> lived the last years of her life in </w:t>
      </w:r>
      <w:proofErr w:type="spellStart"/>
      <w:r w:rsidRPr="001258B4">
        <w:rPr>
          <w:rFonts w:ascii="Lucida Bright" w:eastAsia="Times New Roman" w:hAnsi="Lucida Bright" w:cs="Times New Roman"/>
          <w:color w:val="2A2A2A"/>
          <w:sz w:val="24"/>
          <w:szCs w:val="24"/>
          <w:lang w:eastAsia="en-GB"/>
        </w:rPr>
        <w:t>Orford</w:t>
      </w:r>
      <w:proofErr w:type="spellEnd"/>
      <w:r w:rsidRPr="001258B4">
        <w:rPr>
          <w:rFonts w:ascii="Lucida Bright" w:eastAsia="Times New Roman" w:hAnsi="Lucida Bright" w:cs="Times New Roman"/>
          <w:color w:val="2A2A2A"/>
          <w:sz w:val="24"/>
          <w:szCs w:val="24"/>
          <w:lang w:eastAsia="en-GB"/>
        </w:rPr>
        <w:t xml:space="preserve">, Suffolk. She died at 26 </w:t>
      </w:r>
      <w:proofErr w:type="spellStart"/>
      <w:r w:rsidRPr="001258B4">
        <w:rPr>
          <w:rFonts w:ascii="Lucida Bright" w:eastAsia="Times New Roman" w:hAnsi="Lucida Bright" w:cs="Times New Roman"/>
          <w:color w:val="2A2A2A"/>
          <w:sz w:val="24"/>
          <w:szCs w:val="24"/>
          <w:lang w:eastAsia="en-GB"/>
        </w:rPr>
        <w:t>Wolverton</w:t>
      </w:r>
      <w:proofErr w:type="spellEnd"/>
      <w:r w:rsidRPr="001258B4">
        <w:rPr>
          <w:rFonts w:ascii="Lucida Bright" w:eastAsia="Times New Roman" w:hAnsi="Lucida Bright" w:cs="Times New Roman"/>
          <w:color w:val="2A2A2A"/>
          <w:sz w:val="24"/>
          <w:szCs w:val="24"/>
          <w:lang w:eastAsia="en-GB"/>
        </w:rPr>
        <w:t xml:space="preserve"> Avenue, Kingston upon Thames, Surrey, on 31 January 1960 and was cremated at Golders Green on 5 February. She bequeathed the residue of her estate to the </w:t>
      </w:r>
      <w:r w:rsidRPr="001258B4">
        <w:rPr>
          <w:rFonts w:ascii="Lucida Bright" w:eastAsia="Times New Roman" w:hAnsi="Lucida Bright" w:cs="Times New Roman"/>
          <w:color w:val="2A2A2A"/>
          <w:sz w:val="24"/>
          <w:szCs w:val="24"/>
          <w:bdr w:val="none" w:sz="0" w:space="0" w:color="auto" w:frame="1"/>
          <w:lang w:eastAsia="en-GB"/>
        </w:rPr>
        <w:t>BDA benevolent fund</w:t>
      </w:r>
      <w:r w:rsidRPr="001258B4">
        <w:rPr>
          <w:rFonts w:ascii="Lucida Bright" w:eastAsia="Times New Roman" w:hAnsi="Lucida Bright" w:cs="Times New Roman"/>
          <w:color w:val="2A2A2A"/>
          <w:sz w:val="24"/>
          <w:szCs w:val="24"/>
          <w:lang w:eastAsia="en-GB"/>
        </w:rPr>
        <w:t>.</w:t>
      </w:r>
    </w:p>
    <w:p w:rsidR="001258B4" w:rsidRPr="001258B4" w:rsidRDefault="001258B4" w:rsidP="001258B4">
      <w:pPr>
        <w:pBdr>
          <w:bottom w:val="single" w:sz="6" w:space="3" w:color="CFD5E5"/>
        </w:pBdr>
        <w:spacing w:before="506" w:after="338" w:line="288" w:lineRule="atLeast"/>
        <w:textAlignment w:val="baseline"/>
        <w:outlineLvl w:val="2"/>
        <w:rPr>
          <w:rFonts w:ascii="Source Sans Pro" w:eastAsia="Times New Roman" w:hAnsi="Source Sans Pro" w:cs="Times New Roman"/>
          <w:b/>
          <w:bCs/>
          <w:color w:val="2A2A2A"/>
          <w:sz w:val="44"/>
          <w:szCs w:val="44"/>
          <w:lang w:eastAsia="en-GB"/>
        </w:rPr>
      </w:pPr>
      <w:r w:rsidRPr="001258B4">
        <w:rPr>
          <w:rFonts w:ascii="Source Sans Pro" w:eastAsia="Times New Roman" w:hAnsi="Source Sans Pro" w:cs="Times New Roman"/>
          <w:b/>
          <w:bCs/>
          <w:color w:val="2A2A2A"/>
          <w:sz w:val="44"/>
          <w:szCs w:val="44"/>
          <w:lang w:eastAsia="en-GB"/>
        </w:rPr>
        <w:t>Sources</w:t>
      </w:r>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 xml:space="preserve">E. M. Cohen and R. A. Cohen, ‘The autobiography of Dr </w:t>
      </w:r>
      <w:proofErr w:type="spellStart"/>
      <w:r w:rsidRPr="001258B4">
        <w:rPr>
          <w:rFonts w:ascii="Source Sans Pro" w:eastAsia="Times New Roman" w:hAnsi="Source Sans Pro" w:cs="Times New Roman"/>
          <w:color w:val="2A2A2A"/>
          <w:sz w:val="26"/>
          <w:szCs w:val="26"/>
          <w:lang w:eastAsia="en-GB"/>
        </w:rPr>
        <w:t>Lilian</w:t>
      </w:r>
      <w:proofErr w:type="spellEnd"/>
      <w:r w:rsidRPr="001258B4">
        <w:rPr>
          <w:rFonts w:ascii="Source Sans Pro" w:eastAsia="Times New Roman" w:hAnsi="Source Sans Pro" w:cs="Times New Roman"/>
          <w:color w:val="2A2A2A"/>
          <w:sz w:val="26"/>
          <w:szCs w:val="26"/>
          <w:lang w:eastAsia="en-GB"/>
        </w:rPr>
        <w:t xml:space="preserve"> Lindsay’, </w:t>
      </w:r>
      <w:r w:rsidRPr="001258B4">
        <w:rPr>
          <w:rFonts w:ascii="inherit" w:eastAsia="Times New Roman" w:hAnsi="inherit" w:cs="Times New Roman"/>
          <w:i/>
          <w:iCs/>
          <w:color w:val="2A2A2A"/>
          <w:sz w:val="26"/>
          <w:szCs w:val="26"/>
          <w:bdr w:val="none" w:sz="0" w:space="0" w:color="auto" w:frame="1"/>
          <w:lang w:eastAsia="en-GB"/>
        </w:rPr>
        <w:t>British Dental Journal</w:t>
      </w:r>
      <w:r w:rsidRPr="001258B4">
        <w:rPr>
          <w:rFonts w:ascii="Source Sans Pro" w:eastAsia="Times New Roman" w:hAnsi="Source Sans Pro" w:cs="Times New Roman"/>
          <w:color w:val="2A2A2A"/>
          <w:sz w:val="26"/>
          <w:szCs w:val="26"/>
          <w:lang w:eastAsia="en-GB"/>
        </w:rPr>
        <w:t>, 171 (1991), 325–8</w:t>
      </w:r>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8" w:history="1">
        <w:r w:rsidRPr="001258B4">
          <w:rPr>
            <w:rFonts w:ascii="inherit" w:eastAsia="Times New Roman" w:hAnsi="inherit" w:cs="Times New Roman"/>
            <w:color w:val="693A9D"/>
            <w:sz w:val="24"/>
            <w:szCs w:val="24"/>
            <w:u w:val="single"/>
            <w:bdr w:val="none" w:sz="0" w:space="0" w:color="auto" w:frame="1"/>
            <w:lang w:eastAsia="en-GB"/>
          </w:rPr>
          <w:t>Google Preview</w:t>
        </w:r>
      </w:hyperlink>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9" w:history="1">
        <w:proofErr w:type="spellStart"/>
        <w:r w:rsidRPr="001258B4">
          <w:rPr>
            <w:rFonts w:ascii="inherit" w:eastAsia="Times New Roman" w:hAnsi="inherit" w:cs="Times New Roman"/>
            <w:color w:val="693A9D"/>
            <w:sz w:val="24"/>
            <w:szCs w:val="24"/>
            <w:u w:val="single"/>
            <w:bdr w:val="none" w:sz="0" w:space="0" w:color="auto" w:frame="1"/>
            <w:lang w:eastAsia="en-GB"/>
          </w:rPr>
          <w:t>WorldCat</w:t>
        </w:r>
        <w:proofErr w:type="spellEnd"/>
      </w:hyperlink>
    </w:p>
    <w:p w:rsidR="001258B4" w:rsidRPr="001258B4" w:rsidRDefault="001258B4" w:rsidP="001258B4">
      <w:pPr>
        <w:numPr>
          <w:ilvl w:val="0"/>
          <w:numId w:val="3"/>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 xml:space="preserve">H. A. </w:t>
      </w:r>
      <w:proofErr w:type="spellStart"/>
      <w:r w:rsidRPr="001258B4">
        <w:rPr>
          <w:rFonts w:ascii="Source Sans Pro" w:eastAsia="Times New Roman" w:hAnsi="Source Sans Pro" w:cs="Times New Roman"/>
          <w:color w:val="2A2A2A"/>
          <w:sz w:val="26"/>
          <w:szCs w:val="26"/>
          <w:lang w:eastAsia="en-GB"/>
        </w:rPr>
        <w:t>Cuffin</w:t>
      </w:r>
      <w:proofErr w:type="spellEnd"/>
      <w:r w:rsidRPr="001258B4">
        <w:rPr>
          <w:rFonts w:ascii="Source Sans Pro" w:eastAsia="Times New Roman" w:hAnsi="Source Sans Pro" w:cs="Times New Roman"/>
          <w:color w:val="2A2A2A"/>
          <w:sz w:val="26"/>
          <w:szCs w:val="26"/>
          <w:lang w:eastAsia="en-GB"/>
        </w:rPr>
        <w:t xml:space="preserve">, ‘A bibliography of </w:t>
      </w:r>
      <w:proofErr w:type="spellStart"/>
      <w:r w:rsidRPr="001258B4">
        <w:rPr>
          <w:rFonts w:ascii="Source Sans Pro" w:eastAsia="Times New Roman" w:hAnsi="Source Sans Pro" w:cs="Times New Roman"/>
          <w:color w:val="2A2A2A"/>
          <w:sz w:val="26"/>
          <w:szCs w:val="26"/>
          <w:lang w:eastAsia="en-GB"/>
        </w:rPr>
        <w:t>Lilian</w:t>
      </w:r>
      <w:proofErr w:type="spellEnd"/>
      <w:r w:rsidRPr="001258B4">
        <w:rPr>
          <w:rFonts w:ascii="Source Sans Pro" w:eastAsia="Times New Roman" w:hAnsi="Source Sans Pro" w:cs="Times New Roman"/>
          <w:color w:val="2A2A2A"/>
          <w:sz w:val="26"/>
          <w:szCs w:val="26"/>
          <w:lang w:eastAsia="en-GB"/>
        </w:rPr>
        <w:t xml:space="preserve"> Lindsay (1871–1960)’, typescript, 1962, British Dental Association, 64 Wimpole Street, London, Library</w:t>
      </w:r>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 xml:space="preserve">C. </w:t>
      </w:r>
      <w:proofErr w:type="spellStart"/>
      <w:r w:rsidRPr="001258B4">
        <w:rPr>
          <w:rFonts w:ascii="Source Sans Pro" w:eastAsia="Times New Roman" w:hAnsi="Source Sans Pro" w:cs="Times New Roman"/>
          <w:color w:val="2A2A2A"/>
          <w:sz w:val="26"/>
          <w:szCs w:val="26"/>
          <w:lang w:eastAsia="en-GB"/>
        </w:rPr>
        <w:t>Hillam</w:t>
      </w:r>
      <w:proofErr w:type="spellEnd"/>
      <w:r w:rsidRPr="001258B4">
        <w:rPr>
          <w:rFonts w:ascii="Source Sans Pro" w:eastAsia="Times New Roman" w:hAnsi="Source Sans Pro" w:cs="Times New Roman"/>
          <w:color w:val="2A2A2A"/>
          <w:sz w:val="26"/>
          <w:szCs w:val="26"/>
          <w:lang w:eastAsia="en-GB"/>
        </w:rPr>
        <w:t xml:space="preserve">, ‘The remarkable career of an accidental heroine: </w:t>
      </w:r>
      <w:proofErr w:type="spellStart"/>
      <w:r w:rsidRPr="001258B4">
        <w:rPr>
          <w:rFonts w:ascii="Source Sans Pro" w:eastAsia="Times New Roman" w:hAnsi="Source Sans Pro" w:cs="Times New Roman"/>
          <w:color w:val="2A2A2A"/>
          <w:sz w:val="26"/>
          <w:szCs w:val="26"/>
          <w:lang w:eastAsia="en-GB"/>
        </w:rPr>
        <w:t>Lilian</w:t>
      </w:r>
      <w:proofErr w:type="spellEnd"/>
      <w:r w:rsidRPr="001258B4">
        <w:rPr>
          <w:rFonts w:ascii="Source Sans Pro" w:eastAsia="Times New Roman" w:hAnsi="Source Sans Pro" w:cs="Times New Roman"/>
          <w:color w:val="2A2A2A"/>
          <w:sz w:val="26"/>
          <w:szCs w:val="26"/>
          <w:lang w:eastAsia="en-GB"/>
        </w:rPr>
        <w:t xml:space="preserve"> Lindsay (1871–1960)’, </w:t>
      </w:r>
      <w:r w:rsidRPr="001258B4">
        <w:rPr>
          <w:rFonts w:ascii="inherit" w:eastAsia="Times New Roman" w:hAnsi="inherit" w:cs="Times New Roman"/>
          <w:i/>
          <w:iCs/>
          <w:color w:val="2A2A2A"/>
          <w:sz w:val="26"/>
          <w:szCs w:val="26"/>
          <w:bdr w:val="none" w:sz="0" w:space="0" w:color="auto" w:frame="1"/>
          <w:lang w:eastAsia="en-GB"/>
        </w:rPr>
        <w:t>Dental Historian</w:t>
      </w:r>
      <w:r w:rsidRPr="001258B4">
        <w:rPr>
          <w:rFonts w:ascii="Source Sans Pro" w:eastAsia="Times New Roman" w:hAnsi="Source Sans Pro" w:cs="Times New Roman"/>
          <w:color w:val="2A2A2A"/>
          <w:sz w:val="26"/>
          <w:szCs w:val="26"/>
          <w:lang w:eastAsia="en-GB"/>
        </w:rPr>
        <w:t>, 32 (1997), 28–46</w:t>
      </w:r>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0" w:history="1">
        <w:r w:rsidRPr="001258B4">
          <w:rPr>
            <w:rFonts w:ascii="inherit" w:eastAsia="Times New Roman" w:hAnsi="inherit" w:cs="Times New Roman"/>
            <w:color w:val="693A9D"/>
            <w:sz w:val="24"/>
            <w:szCs w:val="24"/>
            <w:u w:val="single"/>
            <w:bdr w:val="none" w:sz="0" w:space="0" w:color="auto" w:frame="1"/>
            <w:lang w:eastAsia="en-GB"/>
          </w:rPr>
          <w:t>Google Preview</w:t>
        </w:r>
      </w:hyperlink>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1" w:history="1">
        <w:proofErr w:type="spellStart"/>
        <w:r w:rsidRPr="001258B4">
          <w:rPr>
            <w:rFonts w:ascii="inherit" w:eastAsia="Times New Roman" w:hAnsi="inherit" w:cs="Times New Roman"/>
            <w:color w:val="693A9D"/>
            <w:sz w:val="24"/>
            <w:szCs w:val="24"/>
            <w:u w:val="single"/>
            <w:bdr w:val="none" w:sz="0" w:space="0" w:color="auto" w:frame="1"/>
            <w:lang w:eastAsia="en-GB"/>
          </w:rPr>
          <w:t>WorldCat</w:t>
        </w:r>
        <w:proofErr w:type="spellEnd"/>
      </w:hyperlink>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 xml:space="preserve">E. M. Cohen, ‘The historical writings of </w:t>
      </w:r>
      <w:proofErr w:type="spellStart"/>
      <w:r w:rsidRPr="001258B4">
        <w:rPr>
          <w:rFonts w:ascii="Source Sans Pro" w:eastAsia="Times New Roman" w:hAnsi="Source Sans Pro" w:cs="Times New Roman"/>
          <w:color w:val="2A2A2A"/>
          <w:sz w:val="26"/>
          <w:szCs w:val="26"/>
          <w:lang w:eastAsia="en-GB"/>
        </w:rPr>
        <w:t>Lilian</w:t>
      </w:r>
      <w:proofErr w:type="spellEnd"/>
      <w:r w:rsidRPr="001258B4">
        <w:rPr>
          <w:rFonts w:ascii="Source Sans Pro" w:eastAsia="Times New Roman" w:hAnsi="Source Sans Pro" w:cs="Times New Roman"/>
          <w:color w:val="2A2A2A"/>
          <w:sz w:val="26"/>
          <w:szCs w:val="26"/>
          <w:lang w:eastAsia="en-GB"/>
        </w:rPr>
        <w:t xml:space="preserve"> Lindsay’, </w:t>
      </w:r>
      <w:r w:rsidRPr="001258B4">
        <w:rPr>
          <w:rFonts w:ascii="inherit" w:eastAsia="Times New Roman" w:hAnsi="inherit" w:cs="Times New Roman"/>
          <w:i/>
          <w:iCs/>
          <w:color w:val="2A2A2A"/>
          <w:sz w:val="26"/>
          <w:szCs w:val="26"/>
          <w:bdr w:val="none" w:sz="0" w:space="0" w:color="auto" w:frame="1"/>
          <w:lang w:eastAsia="en-GB"/>
        </w:rPr>
        <w:t>Dental Historian</w:t>
      </w:r>
      <w:r w:rsidRPr="001258B4">
        <w:rPr>
          <w:rFonts w:ascii="Source Sans Pro" w:eastAsia="Times New Roman" w:hAnsi="Source Sans Pro" w:cs="Times New Roman"/>
          <w:color w:val="2A2A2A"/>
          <w:sz w:val="26"/>
          <w:szCs w:val="26"/>
          <w:lang w:eastAsia="en-GB"/>
        </w:rPr>
        <w:t>, 15 (1988), 16–31</w:t>
      </w:r>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2" w:history="1">
        <w:r w:rsidRPr="001258B4">
          <w:rPr>
            <w:rFonts w:ascii="inherit" w:eastAsia="Times New Roman" w:hAnsi="inherit" w:cs="Times New Roman"/>
            <w:color w:val="693A9D"/>
            <w:sz w:val="24"/>
            <w:szCs w:val="24"/>
            <w:u w:val="single"/>
            <w:bdr w:val="none" w:sz="0" w:space="0" w:color="auto" w:frame="1"/>
            <w:lang w:eastAsia="en-GB"/>
          </w:rPr>
          <w:t>Google Preview</w:t>
        </w:r>
      </w:hyperlink>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3" w:history="1">
        <w:proofErr w:type="spellStart"/>
        <w:r w:rsidRPr="001258B4">
          <w:rPr>
            <w:rFonts w:ascii="inherit" w:eastAsia="Times New Roman" w:hAnsi="inherit" w:cs="Times New Roman"/>
            <w:color w:val="693A9D"/>
            <w:sz w:val="24"/>
            <w:szCs w:val="24"/>
            <w:u w:val="single"/>
            <w:bdr w:val="none" w:sz="0" w:space="0" w:color="auto" w:frame="1"/>
            <w:lang w:eastAsia="en-GB"/>
          </w:rPr>
          <w:t>WorldCat</w:t>
        </w:r>
        <w:proofErr w:type="spellEnd"/>
      </w:hyperlink>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inherit" w:eastAsia="Times New Roman" w:hAnsi="inherit" w:cs="Times New Roman"/>
          <w:i/>
          <w:iCs/>
          <w:color w:val="2A2A2A"/>
          <w:sz w:val="26"/>
          <w:szCs w:val="26"/>
          <w:bdr w:val="none" w:sz="0" w:space="0" w:color="auto" w:frame="1"/>
          <w:lang w:eastAsia="en-GB"/>
        </w:rPr>
        <w:t>British Dental Journal</w:t>
      </w:r>
      <w:r w:rsidRPr="001258B4">
        <w:rPr>
          <w:rFonts w:ascii="Source Sans Pro" w:eastAsia="Times New Roman" w:hAnsi="Source Sans Pro" w:cs="Times New Roman"/>
          <w:color w:val="2A2A2A"/>
          <w:sz w:val="26"/>
          <w:szCs w:val="26"/>
          <w:lang w:eastAsia="en-GB"/>
        </w:rPr>
        <w:t>, 108 (1960), 167–9, 205, 308</w:t>
      </w:r>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4" w:history="1">
        <w:r w:rsidRPr="001258B4">
          <w:rPr>
            <w:rFonts w:ascii="inherit" w:eastAsia="Times New Roman" w:hAnsi="inherit" w:cs="Times New Roman"/>
            <w:color w:val="693A9D"/>
            <w:sz w:val="24"/>
            <w:szCs w:val="24"/>
            <w:u w:val="single"/>
            <w:bdr w:val="none" w:sz="0" w:space="0" w:color="auto" w:frame="1"/>
            <w:lang w:eastAsia="en-GB"/>
          </w:rPr>
          <w:t>Google Preview</w:t>
        </w:r>
      </w:hyperlink>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5" w:history="1">
        <w:proofErr w:type="spellStart"/>
        <w:r w:rsidRPr="001258B4">
          <w:rPr>
            <w:rFonts w:ascii="inherit" w:eastAsia="Times New Roman" w:hAnsi="inherit" w:cs="Times New Roman"/>
            <w:color w:val="693A9D"/>
            <w:sz w:val="24"/>
            <w:szCs w:val="24"/>
            <w:u w:val="single"/>
            <w:bdr w:val="none" w:sz="0" w:space="0" w:color="auto" w:frame="1"/>
            <w:lang w:eastAsia="en-GB"/>
          </w:rPr>
          <w:t>WorldCat</w:t>
        </w:r>
        <w:proofErr w:type="spellEnd"/>
      </w:hyperlink>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inherit" w:eastAsia="Times New Roman" w:hAnsi="inherit" w:cs="Times New Roman"/>
          <w:i/>
          <w:iCs/>
          <w:color w:val="2A2A2A"/>
          <w:sz w:val="26"/>
          <w:szCs w:val="26"/>
          <w:bdr w:val="none" w:sz="0" w:space="0" w:color="auto" w:frame="1"/>
          <w:lang w:eastAsia="en-GB"/>
        </w:rPr>
        <w:t>The Times</w:t>
      </w:r>
      <w:r w:rsidRPr="001258B4">
        <w:rPr>
          <w:rFonts w:ascii="Source Sans Pro" w:eastAsia="Times New Roman" w:hAnsi="Source Sans Pro" w:cs="Times New Roman"/>
          <w:color w:val="2A2A2A"/>
          <w:sz w:val="26"/>
          <w:szCs w:val="26"/>
          <w:lang w:eastAsia="en-GB"/>
        </w:rPr>
        <w:t> (2 Feb 1960)</w:t>
      </w:r>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6" w:history="1">
        <w:r w:rsidRPr="001258B4">
          <w:rPr>
            <w:rFonts w:ascii="inherit" w:eastAsia="Times New Roman" w:hAnsi="inherit" w:cs="Times New Roman"/>
            <w:color w:val="693A9D"/>
            <w:sz w:val="24"/>
            <w:szCs w:val="24"/>
            <w:u w:val="single"/>
            <w:bdr w:val="none" w:sz="0" w:space="0" w:color="auto" w:frame="1"/>
            <w:lang w:eastAsia="en-GB"/>
          </w:rPr>
          <w:t>Google Preview</w:t>
        </w:r>
      </w:hyperlink>
    </w:p>
    <w:p w:rsidR="001258B4" w:rsidRPr="001258B4" w:rsidRDefault="001258B4" w:rsidP="001258B4">
      <w:pPr>
        <w:numPr>
          <w:ilvl w:val="1"/>
          <w:numId w:val="3"/>
        </w:numPr>
        <w:spacing w:after="0" w:line="240" w:lineRule="auto"/>
        <w:ind w:left="0" w:right="360"/>
        <w:textAlignment w:val="baseline"/>
        <w:rPr>
          <w:rFonts w:ascii="inherit" w:eastAsia="Times New Roman" w:hAnsi="inherit" w:cs="Times New Roman"/>
          <w:color w:val="2A2A2A"/>
          <w:sz w:val="24"/>
          <w:szCs w:val="24"/>
          <w:lang w:eastAsia="en-GB"/>
        </w:rPr>
      </w:pPr>
      <w:hyperlink r:id="rId17" w:history="1">
        <w:proofErr w:type="spellStart"/>
        <w:r w:rsidRPr="001258B4">
          <w:rPr>
            <w:rFonts w:ascii="inherit" w:eastAsia="Times New Roman" w:hAnsi="inherit" w:cs="Times New Roman"/>
            <w:color w:val="693A9D"/>
            <w:sz w:val="24"/>
            <w:szCs w:val="24"/>
            <w:u w:val="single"/>
            <w:bdr w:val="none" w:sz="0" w:space="0" w:color="auto" w:frame="1"/>
            <w:lang w:eastAsia="en-GB"/>
          </w:rPr>
          <w:t>WorldCat</w:t>
        </w:r>
        <w:proofErr w:type="spellEnd"/>
      </w:hyperlink>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register</w:t>
      </w:r>
      <w:proofErr w:type="gramEnd"/>
      <w:r w:rsidRPr="001258B4">
        <w:rPr>
          <w:rFonts w:ascii="Source Sans Pro" w:eastAsia="Times New Roman" w:hAnsi="Source Sans Pro" w:cs="Times New Roman"/>
          <w:color w:val="2A2A2A"/>
          <w:sz w:val="26"/>
          <w:szCs w:val="26"/>
          <w:lang w:eastAsia="en-GB"/>
        </w:rPr>
        <w:t xml:space="preserve"> of dental students, U. </w:t>
      </w:r>
      <w:proofErr w:type="spellStart"/>
      <w:r w:rsidRPr="001258B4">
        <w:rPr>
          <w:rFonts w:ascii="Source Sans Pro" w:eastAsia="Times New Roman" w:hAnsi="Source Sans Pro" w:cs="Times New Roman"/>
          <w:color w:val="2A2A2A"/>
          <w:sz w:val="26"/>
          <w:szCs w:val="26"/>
          <w:lang w:eastAsia="en-GB"/>
        </w:rPr>
        <w:t>Edin</w:t>
      </w:r>
      <w:proofErr w:type="spellEnd"/>
      <w:r w:rsidRPr="001258B4">
        <w:rPr>
          <w:rFonts w:ascii="Source Sans Pro" w:eastAsia="Times New Roman" w:hAnsi="Source Sans Pro" w:cs="Times New Roman"/>
          <w:color w:val="2A2A2A"/>
          <w:sz w:val="26"/>
          <w:szCs w:val="26"/>
          <w:lang w:eastAsia="en-GB"/>
        </w:rPr>
        <w:t>.</w:t>
      </w:r>
    </w:p>
    <w:p w:rsidR="001258B4" w:rsidRPr="001258B4" w:rsidRDefault="001258B4" w:rsidP="001258B4">
      <w:pPr>
        <w:numPr>
          <w:ilvl w:val="0"/>
          <w:numId w:val="3"/>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papers relating to registration (and renewal) for dentists' register, General Medical Council</w:t>
      </w:r>
    </w:p>
    <w:p w:rsidR="001258B4" w:rsidRPr="001258B4" w:rsidRDefault="001258B4" w:rsidP="001258B4">
      <w:pPr>
        <w:numPr>
          <w:ilvl w:val="0"/>
          <w:numId w:val="3"/>
        </w:numPr>
        <w:spacing w:after="240"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d</w:t>
      </w:r>
      <w:proofErr w:type="gramEnd"/>
      <w:r w:rsidRPr="001258B4">
        <w:rPr>
          <w:rFonts w:ascii="Source Sans Pro" w:eastAsia="Times New Roman" w:hAnsi="Source Sans Pro" w:cs="Times New Roman"/>
          <w:color w:val="2A2A2A"/>
          <w:sz w:val="26"/>
          <w:szCs w:val="26"/>
          <w:lang w:eastAsia="en-GB"/>
        </w:rPr>
        <w:t>. cert.</w:t>
      </w:r>
    </w:p>
    <w:p w:rsidR="001258B4" w:rsidRPr="001258B4" w:rsidRDefault="001258B4" w:rsidP="001258B4">
      <w:pPr>
        <w:numPr>
          <w:ilvl w:val="0"/>
          <w:numId w:val="3"/>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private information (2004)</w:t>
      </w:r>
    </w:p>
    <w:p w:rsidR="001258B4" w:rsidRPr="001258B4" w:rsidRDefault="001258B4" w:rsidP="001258B4">
      <w:pPr>
        <w:numPr>
          <w:ilvl w:val="0"/>
          <w:numId w:val="3"/>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inherit" w:eastAsia="Times New Roman" w:hAnsi="inherit" w:cs="Times New Roman"/>
          <w:i/>
          <w:iCs/>
          <w:color w:val="2A2A2A"/>
          <w:sz w:val="26"/>
          <w:szCs w:val="26"/>
          <w:bdr w:val="none" w:sz="0" w:space="0" w:color="auto" w:frame="1"/>
          <w:lang w:eastAsia="en-GB"/>
        </w:rPr>
        <w:t>CGPLA Eng. &amp; Wales</w:t>
      </w:r>
      <w:r w:rsidRPr="001258B4">
        <w:rPr>
          <w:rFonts w:ascii="Source Sans Pro" w:eastAsia="Times New Roman" w:hAnsi="Source Sans Pro" w:cs="Times New Roman"/>
          <w:color w:val="2A2A2A"/>
          <w:sz w:val="26"/>
          <w:szCs w:val="26"/>
          <w:lang w:eastAsia="en-GB"/>
        </w:rPr>
        <w:t> (1960)</w:t>
      </w:r>
    </w:p>
    <w:p w:rsidR="001258B4" w:rsidRPr="001258B4" w:rsidRDefault="001258B4" w:rsidP="001258B4">
      <w:pPr>
        <w:pBdr>
          <w:bottom w:val="single" w:sz="6" w:space="3" w:color="CFD5E5"/>
        </w:pBdr>
        <w:spacing w:before="506" w:after="338" w:line="288" w:lineRule="atLeast"/>
        <w:textAlignment w:val="baseline"/>
        <w:outlineLvl w:val="2"/>
        <w:rPr>
          <w:rFonts w:ascii="Source Sans Pro" w:eastAsia="Times New Roman" w:hAnsi="Source Sans Pro" w:cs="Times New Roman"/>
          <w:b/>
          <w:bCs/>
          <w:color w:val="2A2A2A"/>
          <w:sz w:val="44"/>
          <w:szCs w:val="44"/>
          <w:lang w:eastAsia="en-GB"/>
        </w:rPr>
      </w:pPr>
      <w:r w:rsidRPr="001258B4">
        <w:rPr>
          <w:rFonts w:ascii="Source Sans Pro" w:eastAsia="Times New Roman" w:hAnsi="Source Sans Pro" w:cs="Times New Roman"/>
          <w:b/>
          <w:bCs/>
          <w:color w:val="2A2A2A"/>
          <w:sz w:val="44"/>
          <w:szCs w:val="44"/>
          <w:lang w:eastAsia="en-GB"/>
        </w:rPr>
        <w:lastRenderedPageBreak/>
        <w:t>Archives</w:t>
      </w:r>
    </w:p>
    <w:p w:rsidR="001258B4" w:rsidRPr="001258B4" w:rsidRDefault="001258B4" w:rsidP="001258B4">
      <w:pPr>
        <w:numPr>
          <w:ilvl w:val="0"/>
          <w:numId w:val="4"/>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priv. coll.</w:t>
      </w:r>
    </w:p>
    <w:p w:rsidR="001258B4" w:rsidRPr="001258B4" w:rsidRDefault="001258B4" w:rsidP="001258B4">
      <w:pPr>
        <w:pBdr>
          <w:bottom w:val="single" w:sz="6" w:space="3" w:color="CFD5E5"/>
        </w:pBdr>
        <w:spacing w:before="506" w:after="338" w:line="288" w:lineRule="atLeast"/>
        <w:textAlignment w:val="baseline"/>
        <w:outlineLvl w:val="2"/>
        <w:rPr>
          <w:rFonts w:ascii="Source Sans Pro" w:eastAsia="Times New Roman" w:hAnsi="Source Sans Pro" w:cs="Times New Roman"/>
          <w:b/>
          <w:bCs/>
          <w:color w:val="2A2A2A"/>
          <w:sz w:val="44"/>
          <w:szCs w:val="44"/>
          <w:lang w:eastAsia="en-GB"/>
        </w:rPr>
      </w:pPr>
      <w:r w:rsidRPr="001258B4">
        <w:rPr>
          <w:rFonts w:ascii="Source Sans Pro" w:eastAsia="Times New Roman" w:hAnsi="Source Sans Pro" w:cs="Times New Roman"/>
          <w:b/>
          <w:bCs/>
          <w:color w:val="2A2A2A"/>
          <w:sz w:val="44"/>
          <w:szCs w:val="44"/>
          <w:lang w:eastAsia="en-GB"/>
        </w:rPr>
        <w:t>Likenesses</w:t>
      </w:r>
    </w:p>
    <w:p w:rsidR="001258B4" w:rsidRPr="001258B4" w:rsidRDefault="001258B4" w:rsidP="001258B4">
      <w:pPr>
        <w:numPr>
          <w:ilvl w:val="0"/>
          <w:numId w:val="5"/>
        </w:numPr>
        <w:spacing w:after="0"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photographs</w:t>
      </w:r>
      <w:proofErr w:type="gramEnd"/>
      <w:r w:rsidRPr="001258B4">
        <w:rPr>
          <w:rFonts w:ascii="Source Sans Pro" w:eastAsia="Times New Roman" w:hAnsi="Source Sans Pro" w:cs="Times New Roman"/>
          <w:color w:val="2A2A2A"/>
          <w:sz w:val="26"/>
          <w:szCs w:val="26"/>
          <w:lang w:eastAsia="en-GB"/>
        </w:rPr>
        <w:t>, 1905–1946, repro. in </w:t>
      </w:r>
      <w:r w:rsidRPr="001258B4">
        <w:rPr>
          <w:rFonts w:ascii="inherit" w:eastAsia="Times New Roman" w:hAnsi="inherit" w:cs="Times New Roman"/>
          <w:i/>
          <w:iCs/>
          <w:color w:val="2A2A2A"/>
          <w:sz w:val="26"/>
          <w:szCs w:val="26"/>
          <w:bdr w:val="none" w:sz="0" w:space="0" w:color="auto" w:frame="1"/>
          <w:lang w:eastAsia="en-GB"/>
        </w:rPr>
        <w:t>British Dental Journal</w:t>
      </w:r>
      <w:r w:rsidRPr="001258B4">
        <w:rPr>
          <w:rFonts w:ascii="Source Sans Pro" w:eastAsia="Times New Roman" w:hAnsi="Source Sans Pro" w:cs="Times New Roman"/>
          <w:color w:val="2A2A2A"/>
          <w:sz w:val="26"/>
          <w:szCs w:val="26"/>
          <w:lang w:eastAsia="en-GB"/>
        </w:rPr>
        <w:t>, 171, pp. 217, 328</w:t>
      </w:r>
    </w:p>
    <w:p w:rsidR="001258B4" w:rsidRPr="001258B4" w:rsidRDefault="001258B4" w:rsidP="001258B4">
      <w:pPr>
        <w:numPr>
          <w:ilvl w:val="0"/>
          <w:numId w:val="5"/>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K. Williams, oils, 1942, British Dental Association, London</w:t>
      </w:r>
    </w:p>
    <w:p w:rsidR="001258B4" w:rsidRPr="001258B4" w:rsidRDefault="001258B4" w:rsidP="001258B4">
      <w:pPr>
        <w:numPr>
          <w:ilvl w:val="0"/>
          <w:numId w:val="5"/>
        </w:numPr>
        <w:spacing w:after="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A. E. Baker, pencil drawing, 1946, repro. in </w:t>
      </w:r>
      <w:r w:rsidRPr="001258B4">
        <w:rPr>
          <w:rFonts w:ascii="inherit" w:eastAsia="Times New Roman" w:hAnsi="inherit" w:cs="Times New Roman"/>
          <w:i/>
          <w:iCs/>
          <w:color w:val="2A2A2A"/>
          <w:sz w:val="26"/>
          <w:szCs w:val="26"/>
          <w:bdr w:val="none" w:sz="0" w:space="0" w:color="auto" w:frame="1"/>
          <w:lang w:eastAsia="en-GB"/>
        </w:rPr>
        <w:t>Dental Record</w:t>
      </w:r>
      <w:r w:rsidRPr="001258B4">
        <w:rPr>
          <w:rFonts w:ascii="Source Sans Pro" w:eastAsia="Times New Roman" w:hAnsi="Source Sans Pro" w:cs="Times New Roman"/>
          <w:color w:val="2A2A2A"/>
          <w:sz w:val="26"/>
          <w:szCs w:val="26"/>
          <w:lang w:eastAsia="en-GB"/>
        </w:rPr>
        <w:t>, 67 (1947), 58</w:t>
      </w:r>
    </w:p>
    <w:p w:rsidR="001258B4" w:rsidRPr="001258B4" w:rsidRDefault="001258B4" w:rsidP="001258B4">
      <w:pPr>
        <w:numPr>
          <w:ilvl w:val="0"/>
          <w:numId w:val="5"/>
        </w:numPr>
        <w:spacing w:after="0" w:line="240" w:lineRule="auto"/>
        <w:ind w:left="0"/>
        <w:textAlignment w:val="baseline"/>
        <w:rPr>
          <w:rFonts w:ascii="Source Sans Pro" w:eastAsia="Times New Roman" w:hAnsi="Source Sans Pro" w:cs="Times New Roman"/>
          <w:color w:val="2A2A2A"/>
          <w:sz w:val="26"/>
          <w:szCs w:val="26"/>
          <w:lang w:eastAsia="en-GB"/>
        </w:rPr>
      </w:pPr>
      <w:proofErr w:type="spellStart"/>
      <w:r w:rsidRPr="001258B4">
        <w:rPr>
          <w:rFonts w:ascii="Source Sans Pro" w:eastAsia="Times New Roman" w:hAnsi="Source Sans Pro" w:cs="Times New Roman"/>
          <w:color w:val="2A2A2A"/>
          <w:sz w:val="26"/>
          <w:szCs w:val="26"/>
          <w:lang w:eastAsia="en-GB"/>
        </w:rPr>
        <w:t>Fayer</w:t>
      </w:r>
      <w:proofErr w:type="spellEnd"/>
      <w:r w:rsidRPr="001258B4">
        <w:rPr>
          <w:rFonts w:ascii="Source Sans Pro" w:eastAsia="Times New Roman" w:hAnsi="Source Sans Pro" w:cs="Times New Roman"/>
          <w:color w:val="2A2A2A"/>
          <w:sz w:val="26"/>
          <w:szCs w:val="26"/>
          <w:lang w:eastAsia="en-GB"/>
        </w:rPr>
        <w:t>, photograph, 1946, repro. in </w:t>
      </w:r>
      <w:r w:rsidRPr="001258B4">
        <w:rPr>
          <w:rFonts w:ascii="inherit" w:eastAsia="Times New Roman" w:hAnsi="inherit" w:cs="Times New Roman"/>
          <w:i/>
          <w:iCs/>
          <w:color w:val="2A2A2A"/>
          <w:sz w:val="26"/>
          <w:szCs w:val="26"/>
          <w:bdr w:val="none" w:sz="0" w:space="0" w:color="auto" w:frame="1"/>
          <w:lang w:eastAsia="en-GB"/>
        </w:rPr>
        <w:t>British Dental Journal</w:t>
      </w:r>
    </w:p>
    <w:p w:rsidR="001258B4" w:rsidRPr="001258B4" w:rsidRDefault="001258B4" w:rsidP="001258B4">
      <w:pPr>
        <w:numPr>
          <w:ilvl w:val="0"/>
          <w:numId w:val="5"/>
        </w:numPr>
        <w:spacing w:after="0"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photograph</w:t>
      </w:r>
      <w:proofErr w:type="gramEnd"/>
      <w:r w:rsidRPr="001258B4">
        <w:rPr>
          <w:rFonts w:ascii="Source Sans Pro" w:eastAsia="Times New Roman" w:hAnsi="Source Sans Pro" w:cs="Times New Roman"/>
          <w:color w:val="2A2A2A"/>
          <w:sz w:val="26"/>
          <w:szCs w:val="26"/>
          <w:lang w:eastAsia="en-GB"/>
        </w:rPr>
        <w:t>, 1950–1959, repro. in </w:t>
      </w:r>
      <w:r w:rsidRPr="001258B4">
        <w:rPr>
          <w:rFonts w:ascii="inherit" w:eastAsia="Times New Roman" w:hAnsi="inherit" w:cs="Times New Roman"/>
          <w:i/>
          <w:iCs/>
          <w:color w:val="2A2A2A"/>
          <w:sz w:val="26"/>
          <w:szCs w:val="26"/>
          <w:bdr w:val="none" w:sz="0" w:space="0" w:color="auto" w:frame="1"/>
          <w:lang w:eastAsia="en-GB"/>
        </w:rPr>
        <w:t>British Dental Journal</w:t>
      </w:r>
      <w:r w:rsidRPr="001258B4">
        <w:rPr>
          <w:rFonts w:ascii="Source Sans Pro" w:eastAsia="Times New Roman" w:hAnsi="Source Sans Pro" w:cs="Times New Roman"/>
          <w:color w:val="2A2A2A"/>
          <w:sz w:val="26"/>
          <w:szCs w:val="26"/>
          <w:lang w:eastAsia="en-GB"/>
        </w:rPr>
        <w:t>, 108, p. 167</w:t>
      </w:r>
    </w:p>
    <w:p w:rsidR="001258B4" w:rsidRPr="001258B4" w:rsidRDefault="001258B4" w:rsidP="001258B4">
      <w:pPr>
        <w:numPr>
          <w:ilvl w:val="0"/>
          <w:numId w:val="5"/>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 xml:space="preserve">T. C. </w:t>
      </w:r>
      <w:proofErr w:type="spellStart"/>
      <w:r w:rsidRPr="001258B4">
        <w:rPr>
          <w:rFonts w:ascii="Source Sans Pro" w:eastAsia="Times New Roman" w:hAnsi="Source Sans Pro" w:cs="Times New Roman"/>
          <w:color w:val="2A2A2A"/>
          <w:sz w:val="26"/>
          <w:szCs w:val="26"/>
          <w:lang w:eastAsia="en-GB"/>
        </w:rPr>
        <w:t>Dugdale</w:t>
      </w:r>
      <w:proofErr w:type="spellEnd"/>
      <w:r w:rsidRPr="001258B4">
        <w:rPr>
          <w:rFonts w:ascii="Source Sans Pro" w:eastAsia="Times New Roman" w:hAnsi="Source Sans Pro" w:cs="Times New Roman"/>
          <w:color w:val="2A2A2A"/>
          <w:sz w:val="26"/>
          <w:szCs w:val="26"/>
          <w:lang w:eastAsia="en-GB"/>
        </w:rPr>
        <w:t>, oils, 1951, British Dental Association, London</w:t>
      </w:r>
    </w:p>
    <w:p w:rsidR="001258B4" w:rsidRPr="001258B4" w:rsidRDefault="001258B4" w:rsidP="001258B4">
      <w:pPr>
        <w:numPr>
          <w:ilvl w:val="0"/>
          <w:numId w:val="5"/>
        </w:numPr>
        <w:spacing w:after="240" w:line="240" w:lineRule="auto"/>
        <w:ind w:left="0"/>
        <w:textAlignment w:val="baseline"/>
        <w:rPr>
          <w:rFonts w:ascii="Source Sans Pro" w:eastAsia="Times New Roman" w:hAnsi="Source Sans Pro" w:cs="Times New Roman"/>
          <w:color w:val="2A2A2A"/>
          <w:sz w:val="26"/>
          <w:szCs w:val="26"/>
          <w:lang w:eastAsia="en-GB"/>
        </w:rPr>
      </w:pPr>
      <w:r w:rsidRPr="001258B4">
        <w:rPr>
          <w:rFonts w:ascii="Source Sans Pro" w:eastAsia="Times New Roman" w:hAnsi="Source Sans Pro" w:cs="Times New Roman"/>
          <w:color w:val="2A2A2A"/>
          <w:sz w:val="26"/>
          <w:szCs w:val="26"/>
          <w:lang w:eastAsia="en-GB"/>
        </w:rPr>
        <w:t>portrait, 1961; formerly in British Dental Association headquarters, Hill Street, London, 1961</w:t>
      </w:r>
    </w:p>
    <w:p w:rsidR="001258B4" w:rsidRPr="001258B4" w:rsidRDefault="001258B4" w:rsidP="001258B4">
      <w:pPr>
        <w:numPr>
          <w:ilvl w:val="0"/>
          <w:numId w:val="5"/>
        </w:numPr>
        <w:spacing w:after="0"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photograph</w:t>
      </w:r>
      <w:proofErr w:type="gramEnd"/>
      <w:r w:rsidRPr="001258B4">
        <w:rPr>
          <w:rFonts w:ascii="Source Sans Pro" w:eastAsia="Times New Roman" w:hAnsi="Source Sans Pro" w:cs="Times New Roman"/>
          <w:color w:val="2A2A2A"/>
          <w:sz w:val="26"/>
          <w:szCs w:val="26"/>
          <w:lang w:eastAsia="en-GB"/>
        </w:rPr>
        <w:t>, British Dental Association, London </w:t>
      </w:r>
      <w:hyperlink r:id="rId18" w:history="1">
        <w:r w:rsidRPr="001258B4">
          <w:rPr>
            <w:rFonts w:ascii="inherit" w:eastAsia="Times New Roman" w:hAnsi="inherit" w:cs="Times New Roman"/>
            <w:color w:val="693A9D"/>
            <w:sz w:val="26"/>
            <w:szCs w:val="26"/>
            <w:u w:val="single"/>
            <w:bdr w:val="none" w:sz="0" w:space="0" w:color="auto" w:frame="1"/>
            <w:lang w:eastAsia="en-GB"/>
          </w:rPr>
          <w:t>[see illus.]</w:t>
        </w:r>
      </w:hyperlink>
    </w:p>
    <w:p w:rsidR="001258B4" w:rsidRPr="001258B4" w:rsidRDefault="001258B4" w:rsidP="001258B4">
      <w:pPr>
        <w:numPr>
          <w:ilvl w:val="0"/>
          <w:numId w:val="5"/>
        </w:numPr>
        <w:spacing w:line="240" w:lineRule="auto"/>
        <w:ind w:left="0"/>
        <w:textAlignment w:val="baseline"/>
        <w:rPr>
          <w:rFonts w:ascii="Source Sans Pro" w:eastAsia="Times New Roman" w:hAnsi="Source Sans Pro" w:cs="Times New Roman"/>
          <w:color w:val="2A2A2A"/>
          <w:sz w:val="26"/>
          <w:szCs w:val="26"/>
          <w:lang w:eastAsia="en-GB"/>
        </w:rPr>
      </w:pPr>
      <w:proofErr w:type="gramStart"/>
      <w:r w:rsidRPr="001258B4">
        <w:rPr>
          <w:rFonts w:ascii="Source Sans Pro" w:eastAsia="Times New Roman" w:hAnsi="Source Sans Pro" w:cs="Times New Roman"/>
          <w:color w:val="2A2A2A"/>
          <w:sz w:val="26"/>
          <w:szCs w:val="26"/>
          <w:lang w:eastAsia="en-GB"/>
        </w:rPr>
        <w:t>photographs</w:t>
      </w:r>
      <w:proofErr w:type="gramEnd"/>
      <w:r w:rsidRPr="001258B4">
        <w:rPr>
          <w:rFonts w:ascii="Source Sans Pro" w:eastAsia="Times New Roman" w:hAnsi="Source Sans Pro" w:cs="Times New Roman"/>
          <w:color w:val="2A2A2A"/>
          <w:sz w:val="26"/>
          <w:szCs w:val="26"/>
          <w:lang w:eastAsia="en-GB"/>
        </w:rPr>
        <w:t>, priv. coll.</w:t>
      </w:r>
    </w:p>
    <w:p w:rsidR="004732D9" w:rsidRDefault="004732D9"/>
    <w:sectPr w:rsidR="00473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ource Sans Pro">
    <w:panose1 w:val="020B05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7A"/>
    <w:multiLevelType w:val="multilevel"/>
    <w:tmpl w:val="E570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C0944"/>
    <w:multiLevelType w:val="multilevel"/>
    <w:tmpl w:val="7374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A16FD"/>
    <w:multiLevelType w:val="multilevel"/>
    <w:tmpl w:val="21C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F6A4F"/>
    <w:multiLevelType w:val="multilevel"/>
    <w:tmpl w:val="47D8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23BD2"/>
    <w:multiLevelType w:val="multilevel"/>
    <w:tmpl w:val="2F30C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B4"/>
    <w:rsid w:val="001258B4"/>
    <w:rsid w:val="0047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258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258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8B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258B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258B4"/>
    <w:rPr>
      <w:rFonts w:ascii="Times New Roman" w:eastAsia="Times New Roman" w:hAnsi="Times New Roman" w:cs="Times New Roman"/>
      <w:b/>
      <w:bCs/>
      <w:sz w:val="24"/>
      <w:szCs w:val="24"/>
      <w:lang w:eastAsia="en-GB"/>
    </w:rPr>
  </w:style>
  <w:style w:type="character" w:customStyle="1" w:styleId="name">
    <w:name w:val="name"/>
    <w:basedOn w:val="DefaultParagraphFont"/>
    <w:rsid w:val="001258B4"/>
  </w:style>
  <w:style w:type="character" w:styleId="Emphasis">
    <w:name w:val="Emphasis"/>
    <w:basedOn w:val="DefaultParagraphFont"/>
    <w:uiPriority w:val="20"/>
    <w:qFormat/>
    <w:rsid w:val="001258B4"/>
    <w:rPr>
      <w:i/>
      <w:iCs/>
    </w:rPr>
  </w:style>
  <w:style w:type="character" w:customStyle="1" w:styleId="ency">
    <w:name w:val="ency"/>
    <w:basedOn w:val="DefaultParagraphFont"/>
    <w:rsid w:val="001258B4"/>
  </w:style>
  <w:style w:type="character" w:customStyle="1" w:styleId="date">
    <w:name w:val="date"/>
    <w:basedOn w:val="DefaultParagraphFont"/>
    <w:rsid w:val="001258B4"/>
  </w:style>
  <w:style w:type="character" w:styleId="Hyperlink">
    <w:name w:val="Hyperlink"/>
    <w:basedOn w:val="DefaultParagraphFont"/>
    <w:uiPriority w:val="99"/>
    <w:semiHidden/>
    <w:unhideWhenUsed/>
    <w:rsid w:val="001258B4"/>
    <w:rPr>
      <w:color w:val="0000FF"/>
      <w:u w:val="single"/>
    </w:rPr>
  </w:style>
  <w:style w:type="character" w:customStyle="1" w:styleId="label">
    <w:name w:val="label"/>
    <w:basedOn w:val="DefaultParagraphFont"/>
    <w:rsid w:val="001258B4"/>
  </w:style>
  <w:style w:type="paragraph" w:styleId="NormalWeb">
    <w:name w:val="Normal (Web)"/>
    <w:basedOn w:val="Normal"/>
    <w:uiPriority w:val="99"/>
    <w:semiHidden/>
    <w:unhideWhenUsed/>
    <w:rsid w:val="001258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cy1">
    <w:name w:val="ency1"/>
    <w:basedOn w:val="Normal"/>
    <w:rsid w:val="001258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bitem">
    <w:name w:val="bibitem"/>
    <w:basedOn w:val="DefaultParagraphFont"/>
    <w:rsid w:val="001258B4"/>
  </w:style>
  <w:style w:type="paragraph" w:styleId="BalloonText">
    <w:name w:val="Balloon Text"/>
    <w:basedOn w:val="Normal"/>
    <w:link w:val="BalloonTextChar"/>
    <w:uiPriority w:val="99"/>
    <w:semiHidden/>
    <w:unhideWhenUsed/>
    <w:rsid w:val="0012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8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258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258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8B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258B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258B4"/>
    <w:rPr>
      <w:rFonts w:ascii="Times New Roman" w:eastAsia="Times New Roman" w:hAnsi="Times New Roman" w:cs="Times New Roman"/>
      <w:b/>
      <w:bCs/>
      <w:sz w:val="24"/>
      <w:szCs w:val="24"/>
      <w:lang w:eastAsia="en-GB"/>
    </w:rPr>
  </w:style>
  <w:style w:type="character" w:customStyle="1" w:styleId="name">
    <w:name w:val="name"/>
    <w:basedOn w:val="DefaultParagraphFont"/>
    <w:rsid w:val="001258B4"/>
  </w:style>
  <w:style w:type="character" w:styleId="Emphasis">
    <w:name w:val="Emphasis"/>
    <w:basedOn w:val="DefaultParagraphFont"/>
    <w:uiPriority w:val="20"/>
    <w:qFormat/>
    <w:rsid w:val="001258B4"/>
    <w:rPr>
      <w:i/>
      <w:iCs/>
    </w:rPr>
  </w:style>
  <w:style w:type="character" w:customStyle="1" w:styleId="ency">
    <w:name w:val="ency"/>
    <w:basedOn w:val="DefaultParagraphFont"/>
    <w:rsid w:val="001258B4"/>
  </w:style>
  <w:style w:type="character" w:customStyle="1" w:styleId="date">
    <w:name w:val="date"/>
    <w:basedOn w:val="DefaultParagraphFont"/>
    <w:rsid w:val="001258B4"/>
  </w:style>
  <w:style w:type="character" w:styleId="Hyperlink">
    <w:name w:val="Hyperlink"/>
    <w:basedOn w:val="DefaultParagraphFont"/>
    <w:uiPriority w:val="99"/>
    <w:semiHidden/>
    <w:unhideWhenUsed/>
    <w:rsid w:val="001258B4"/>
    <w:rPr>
      <w:color w:val="0000FF"/>
      <w:u w:val="single"/>
    </w:rPr>
  </w:style>
  <w:style w:type="character" w:customStyle="1" w:styleId="label">
    <w:name w:val="label"/>
    <w:basedOn w:val="DefaultParagraphFont"/>
    <w:rsid w:val="001258B4"/>
  </w:style>
  <w:style w:type="paragraph" w:styleId="NormalWeb">
    <w:name w:val="Normal (Web)"/>
    <w:basedOn w:val="Normal"/>
    <w:uiPriority w:val="99"/>
    <w:semiHidden/>
    <w:unhideWhenUsed/>
    <w:rsid w:val="001258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cy1">
    <w:name w:val="ency1"/>
    <w:basedOn w:val="Normal"/>
    <w:rsid w:val="001258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bitem">
    <w:name w:val="bibitem"/>
    <w:basedOn w:val="DefaultParagraphFont"/>
    <w:rsid w:val="001258B4"/>
  </w:style>
  <w:style w:type="paragraph" w:styleId="BalloonText">
    <w:name w:val="Balloon Text"/>
    <w:basedOn w:val="Normal"/>
    <w:link w:val="BalloonTextChar"/>
    <w:uiPriority w:val="99"/>
    <w:semiHidden/>
    <w:unhideWhenUsed/>
    <w:rsid w:val="0012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63564">
      <w:bodyDiv w:val="1"/>
      <w:marLeft w:val="0"/>
      <w:marRight w:val="0"/>
      <w:marTop w:val="0"/>
      <w:marBottom w:val="0"/>
      <w:divBdr>
        <w:top w:val="none" w:sz="0" w:space="0" w:color="auto"/>
        <w:left w:val="none" w:sz="0" w:space="0" w:color="auto"/>
        <w:bottom w:val="none" w:sz="0" w:space="0" w:color="auto"/>
        <w:right w:val="none" w:sz="0" w:space="0" w:color="auto"/>
      </w:divBdr>
      <w:divsChild>
        <w:div w:id="1153721784">
          <w:marLeft w:val="0"/>
          <w:marRight w:val="0"/>
          <w:marTop w:val="743"/>
          <w:marBottom w:val="878"/>
          <w:divBdr>
            <w:top w:val="none" w:sz="0" w:space="0" w:color="auto"/>
            <w:left w:val="none" w:sz="0" w:space="0" w:color="auto"/>
            <w:bottom w:val="none" w:sz="0" w:space="0" w:color="auto"/>
            <w:right w:val="none" w:sz="0" w:space="0" w:color="auto"/>
          </w:divBdr>
          <w:divsChild>
            <w:div w:id="550074257">
              <w:marLeft w:val="0"/>
              <w:marRight w:val="0"/>
              <w:marTop w:val="0"/>
              <w:marBottom w:val="169"/>
              <w:divBdr>
                <w:top w:val="none" w:sz="0" w:space="0" w:color="auto"/>
                <w:left w:val="none" w:sz="0" w:space="0" w:color="auto"/>
                <w:bottom w:val="none" w:sz="0" w:space="0" w:color="auto"/>
                <w:right w:val="none" w:sz="0" w:space="0" w:color="auto"/>
              </w:divBdr>
              <w:divsChild>
                <w:div w:id="232549767">
                  <w:marLeft w:val="0"/>
                  <w:marRight w:val="0"/>
                  <w:marTop w:val="0"/>
                  <w:marBottom w:val="169"/>
                  <w:divBdr>
                    <w:top w:val="none" w:sz="0" w:space="0" w:color="auto"/>
                    <w:left w:val="none" w:sz="0" w:space="0" w:color="auto"/>
                    <w:bottom w:val="none" w:sz="0" w:space="0" w:color="auto"/>
                    <w:right w:val="none" w:sz="0" w:space="0" w:color="auto"/>
                  </w:divBdr>
                  <w:divsChild>
                    <w:div w:id="741486672">
                      <w:marLeft w:val="0"/>
                      <w:marRight w:val="0"/>
                      <w:marTop w:val="84"/>
                      <w:marBottom w:val="0"/>
                      <w:divBdr>
                        <w:top w:val="none" w:sz="0" w:space="0" w:color="auto"/>
                        <w:left w:val="none" w:sz="0" w:space="0" w:color="auto"/>
                        <w:bottom w:val="none" w:sz="0" w:space="0" w:color="auto"/>
                        <w:right w:val="none" w:sz="0" w:space="0" w:color="auto"/>
                      </w:divBdr>
                    </w:div>
                  </w:divsChild>
                </w:div>
                <w:div w:id="2095542764">
                  <w:marLeft w:val="0"/>
                  <w:marRight w:val="0"/>
                  <w:marTop w:val="0"/>
                  <w:marBottom w:val="0"/>
                  <w:divBdr>
                    <w:top w:val="none" w:sz="0" w:space="0" w:color="auto"/>
                    <w:left w:val="none" w:sz="0" w:space="0" w:color="auto"/>
                    <w:bottom w:val="none" w:sz="0" w:space="0" w:color="auto"/>
                    <w:right w:val="none" w:sz="0" w:space="0" w:color="auto"/>
                  </w:divBdr>
                </w:div>
              </w:divsChild>
            </w:div>
            <w:div w:id="1153567056">
              <w:marLeft w:val="0"/>
              <w:marRight w:val="0"/>
              <w:marTop w:val="0"/>
              <w:marBottom w:val="0"/>
              <w:divBdr>
                <w:top w:val="none" w:sz="0" w:space="0" w:color="auto"/>
                <w:left w:val="none" w:sz="0" w:space="0" w:color="auto"/>
                <w:bottom w:val="none" w:sz="0" w:space="0" w:color="auto"/>
                <w:right w:val="none" w:sz="0" w:space="0" w:color="auto"/>
              </w:divBdr>
            </w:div>
          </w:divsChild>
        </w:div>
        <w:div w:id="865337530">
          <w:marLeft w:val="0"/>
          <w:marRight w:val="0"/>
          <w:marTop w:val="0"/>
          <w:marBottom w:val="1013"/>
          <w:divBdr>
            <w:top w:val="none" w:sz="0" w:space="0" w:color="auto"/>
            <w:left w:val="none" w:sz="0" w:space="0" w:color="auto"/>
            <w:bottom w:val="none" w:sz="0" w:space="0" w:color="auto"/>
            <w:right w:val="none" w:sz="0" w:space="0" w:color="auto"/>
          </w:divBdr>
          <w:divsChild>
            <w:div w:id="786701399">
              <w:marLeft w:val="0"/>
              <w:marRight w:val="0"/>
              <w:marTop w:val="0"/>
              <w:marBottom w:val="0"/>
              <w:divBdr>
                <w:top w:val="none" w:sz="0" w:space="0" w:color="auto"/>
                <w:left w:val="none" w:sz="0" w:space="0" w:color="auto"/>
                <w:bottom w:val="none" w:sz="0" w:space="0" w:color="auto"/>
                <w:right w:val="none" w:sz="0" w:space="0" w:color="auto"/>
              </w:divBdr>
              <w:divsChild>
                <w:div w:id="1742872549">
                  <w:marLeft w:val="0"/>
                  <w:marRight w:val="0"/>
                  <w:marTop w:val="0"/>
                  <w:marBottom w:val="0"/>
                  <w:divBdr>
                    <w:top w:val="none" w:sz="0" w:space="0" w:color="auto"/>
                    <w:left w:val="none" w:sz="0" w:space="0" w:color="auto"/>
                    <w:bottom w:val="none" w:sz="0" w:space="0" w:color="auto"/>
                    <w:right w:val="none" w:sz="0" w:space="0" w:color="auto"/>
                  </w:divBdr>
                  <w:divsChild>
                    <w:div w:id="1606419148">
                      <w:marLeft w:val="0"/>
                      <w:marRight w:val="0"/>
                      <w:marTop w:val="0"/>
                      <w:marBottom w:val="120"/>
                      <w:divBdr>
                        <w:top w:val="none" w:sz="0" w:space="0" w:color="auto"/>
                        <w:left w:val="none" w:sz="0" w:space="0" w:color="auto"/>
                        <w:bottom w:val="none" w:sz="0" w:space="0" w:color="auto"/>
                        <w:right w:val="none" w:sz="0" w:space="0" w:color="auto"/>
                      </w:divBdr>
                      <w:divsChild>
                        <w:div w:id="1005743571">
                          <w:marLeft w:val="0"/>
                          <w:marRight w:val="0"/>
                          <w:marTop w:val="0"/>
                          <w:marBottom w:val="0"/>
                          <w:divBdr>
                            <w:top w:val="none" w:sz="0" w:space="0" w:color="auto"/>
                            <w:left w:val="none" w:sz="0" w:space="0" w:color="auto"/>
                            <w:bottom w:val="none" w:sz="0" w:space="0" w:color="auto"/>
                            <w:right w:val="none" w:sz="0" w:space="0" w:color="auto"/>
                          </w:divBdr>
                          <w:divsChild>
                            <w:div w:id="1509174749">
                              <w:marLeft w:val="0"/>
                              <w:marRight w:val="0"/>
                              <w:marTop w:val="0"/>
                              <w:marBottom w:val="152"/>
                              <w:divBdr>
                                <w:top w:val="none" w:sz="0" w:space="0" w:color="auto"/>
                                <w:left w:val="none" w:sz="0" w:space="0" w:color="auto"/>
                                <w:bottom w:val="none" w:sz="0" w:space="0" w:color="auto"/>
                                <w:right w:val="none" w:sz="0" w:space="0" w:color="auto"/>
                              </w:divBdr>
                            </w:div>
                            <w:div w:id="526144082">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sChild>
            </w:div>
          </w:divsChild>
        </w:div>
        <w:div w:id="202183598">
          <w:marLeft w:val="0"/>
          <w:marRight w:val="0"/>
          <w:marTop w:val="0"/>
          <w:marBottom w:val="0"/>
          <w:divBdr>
            <w:top w:val="none" w:sz="0" w:space="0" w:color="auto"/>
            <w:left w:val="none" w:sz="0" w:space="0" w:color="auto"/>
            <w:bottom w:val="none" w:sz="0" w:space="0" w:color="auto"/>
            <w:right w:val="none" w:sz="0" w:space="0" w:color="auto"/>
          </w:divBdr>
          <w:divsChild>
            <w:div w:id="73401571">
              <w:marLeft w:val="0"/>
              <w:marRight w:val="0"/>
              <w:marTop w:val="0"/>
              <w:marBottom w:val="1013"/>
              <w:divBdr>
                <w:top w:val="none" w:sz="0" w:space="0" w:color="auto"/>
                <w:left w:val="none" w:sz="0" w:space="0" w:color="auto"/>
                <w:bottom w:val="none" w:sz="0" w:space="0" w:color="auto"/>
                <w:right w:val="none" w:sz="0" w:space="0" w:color="auto"/>
              </w:divBdr>
              <w:divsChild>
                <w:div w:id="923761844">
                  <w:marLeft w:val="0"/>
                  <w:marRight w:val="0"/>
                  <w:marTop w:val="0"/>
                  <w:marBottom w:val="0"/>
                  <w:divBdr>
                    <w:top w:val="none" w:sz="0" w:space="0" w:color="auto"/>
                    <w:left w:val="none" w:sz="0" w:space="0" w:color="auto"/>
                    <w:bottom w:val="none" w:sz="0" w:space="0" w:color="auto"/>
                    <w:right w:val="none" w:sz="0" w:space="0" w:color="auto"/>
                  </w:divBdr>
                  <w:divsChild>
                    <w:div w:id="739598788">
                      <w:marLeft w:val="0"/>
                      <w:marRight w:val="0"/>
                      <w:marTop w:val="0"/>
                      <w:marBottom w:val="0"/>
                      <w:divBdr>
                        <w:top w:val="none" w:sz="0" w:space="0" w:color="auto"/>
                        <w:left w:val="none" w:sz="0" w:space="0" w:color="auto"/>
                        <w:bottom w:val="none" w:sz="0" w:space="0" w:color="auto"/>
                        <w:right w:val="none" w:sz="0" w:space="0" w:color="auto"/>
                      </w:divBdr>
                      <w:divsChild>
                        <w:div w:id="1995403433">
                          <w:marLeft w:val="0"/>
                          <w:marRight w:val="0"/>
                          <w:marTop w:val="0"/>
                          <w:marBottom w:val="0"/>
                          <w:divBdr>
                            <w:top w:val="none" w:sz="0" w:space="0" w:color="auto"/>
                            <w:left w:val="none" w:sz="0" w:space="0" w:color="auto"/>
                            <w:bottom w:val="none" w:sz="0" w:space="0" w:color="auto"/>
                            <w:right w:val="none" w:sz="0" w:space="0" w:color="auto"/>
                          </w:divBdr>
                          <w:divsChild>
                            <w:div w:id="578834447">
                              <w:marLeft w:val="0"/>
                              <w:marRight w:val="0"/>
                              <w:marTop w:val="0"/>
                              <w:marBottom w:val="0"/>
                              <w:divBdr>
                                <w:top w:val="none" w:sz="0" w:space="0" w:color="auto"/>
                                <w:left w:val="none" w:sz="0" w:space="0" w:color="auto"/>
                                <w:bottom w:val="none" w:sz="0" w:space="0" w:color="auto"/>
                                <w:right w:val="none" w:sz="0" w:space="0" w:color="auto"/>
                              </w:divBdr>
                            </w:div>
                            <w:div w:id="1565987494">
                              <w:marLeft w:val="0"/>
                              <w:marRight w:val="0"/>
                              <w:marTop w:val="0"/>
                              <w:marBottom w:val="0"/>
                              <w:divBdr>
                                <w:top w:val="none" w:sz="0" w:space="0" w:color="auto"/>
                                <w:left w:val="none" w:sz="0" w:space="0" w:color="auto"/>
                                <w:bottom w:val="none" w:sz="0" w:space="0" w:color="auto"/>
                                <w:right w:val="none" w:sz="0" w:space="0" w:color="auto"/>
                              </w:divBdr>
                            </w:div>
                            <w:div w:id="1723598793">
                              <w:marLeft w:val="0"/>
                              <w:marRight w:val="0"/>
                              <w:marTop w:val="0"/>
                              <w:marBottom w:val="0"/>
                              <w:divBdr>
                                <w:top w:val="none" w:sz="0" w:space="0" w:color="auto"/>
                                <w:left w:val="none" w:sz="0" w:space="0" w:color="auto"/>
                                <w:bottom w:val="none" w:sz="0" w:space="0" w:color="auto"/>
                                <w:right w:val="none" w:sz="0" w:space="0" w:color="auto"/>
                              </w:divBdr>
                            </w:div>
                            <w:div w:id="866598795">
                              <w:marLeft w:val="0"/>
                              <w:marRight w:val="0"/>
                              <w:marTop w:val="0"/>
                              <w:marBottom w:val="0"/>
                              <w:divBdr>
                                <w:top w:val="none" w:sz="0" w:space="0" w:color="auto"/>
                                <w:left w:val="none" w:sz="0" w:space="0" w:color="auto"/>
                                <w:bottom w:val="none" w:sz="0" w:space="0" w:color="auto"/>
                                <w:right w:val="none" w:sz="0" w:space="0" w:color="auto"/>
                              </w:divBdr>
                            </w:div>
                            <w:div w:id="1175149694">
                              <w:marLeft w:val="0"/>
                              <w:marRight w:val="0"/>
                              <w:marTop w:val="0"/>
                              <w:marBottom w:val="0"/>
                              <w:divBdr>
                                <w:top w:val="none" w:sz="0" w:space="0" w:color="auto"/>
                                <w:left w:val="none" w:sz="0" w:space="0" w:color="auto"/>
                                <w:bottom w:val="none" w:sz="0" w:space="0" w:color="auto"/>
                                <w:right w:val="none" w:sz="0" w:space="0" w:color="auto"/>
                              </w:divBdr>
                            </w:div>
                            <w:div w:id="1825731562">
                              <w:marLeft w:val="0"/>
                              <w:marRight w:val="0"/>
                              <w:marTop w:val="0"/>
                              <w:marBottom w:val="0"/>
                              <w:divBdr>
                                <w:top w:val="none" w:sz="0" w:space="0" w:color="auto"/>
                                <w:left w:val="none" w:sz="0" w:space="0" w:color="auto"/>
                                <w:bottom w:val="none" w:sz="0" w:space="0" w:color="auto"/>
                                <w:right w:val="none" w:sz="0" w:space="0" w:color="auto"/>
                              </w:divBdr>
                            </w:div>
                            <w:div w:id="200631344">
                              <w:marLeft w:val="0"/>
                              <w:marRight w:val="0"/>
                              <w:marTop w:val="0"/>
                              <w:marBottom w:val="0"/>
                              <w:divBdr>
                                <w:top w:val="none" w:sz="0" w:space="0" w:color="auto"/>
                                <w:left w:val="none" w:sz="0" w:space="0" w:color="auto"/>
                                <w:bottom w:val="none" w:sz="0" w:space="0" w:color="auto"/>
                                <w:right w:val="none" w:sz="0" w:space="0" w:color="auto"/>
                              </w:divBdr>
                            </w:div>
                            <w:div w:id="711226842">
                              <w:marLeft w:val="0"/>
                              <w:marRight w:val="0"/>
                              <w:marTop w:val="0"/>
                              <w:marBottom w:val="0"/>
                              <w:divBdr>
                                <w:top w:val="none" w:sz="0" w:space="0" w:color="auto"/>
                                <w:left w:val="none" w:sz="0" w:space="0" w:color="auto"/>
                                <w:bottom w:val="none" w:sz="0" w:space="0" w:color="auto"/>
                                <w:right w:val="none" w:sz="0" w:space="0" w:color="auto"/>
                              </w:divBdr>
                            </w:div>
                            <w:div w:id="1233079769">
                              <w:marLeft w:val="0"/>
                              <w:marRight w:val="0"/>
                              <w:marTop w:val="0"/>
                              <w:marBottom w:val="0"/>
                              <w:divBdr>
                                <w:top w:val="none" w:sz="0" w:space="0" w:color="auto"/>
                                <w:left w:val="none" w:sz="0" w:space="0" w:color="auto"/>
                                <w:bottom w:val="none" w:sz="0" w:space="0" w:color="auto"/>
                                <w:right w:val="none" w:sz="0" w:space="0" w:color="auto"/>
                              </w:divBdr>
                            </w:div>
                            <w:div w:id="173039221">
                              <w:marLeft w:val="0"/>
                              <w:marRight w:val="0"/>
                              <w:marTop w:val="0"/>
                              <w:marBottom w:val="0"/>
                              <w:divBdr>
                                <w:top w:val="none" w:sz="0" w:space="0" w:color="auto"/>
                                <w:left w:val="none" w:sz="0" w:space="0" w:color="auto"/>
                                <w:bottom w:val="none" w:sz="0" w:space="0" w:color="auto"/>
                                <w:right w:val="none" w:sz="0" w:space="0" w:color="auto"/>
                              </w:divBdr>
                            </w:div>
                            <w:div w:id="1597716413">
                              <w:marLeft w:val="0"/>
                              <w:marRight w:val="0"/>
                              <w:marTop w:val="0"/>
                              <w:marBottom w:val="0"/>
                              <w:divBdr>
                                <w:top w:val="none" w:sz="0" w:space="0" w:color="auto"/>
                                <w:left w:val="none" w:sz="0" w:space="0" w:color="auto"/>
                                <w:bottom w:val="none" w:sz="0" w:space="0" w:color="auto"/>
                                <w:right w:val="none" w:sz="0" w:space="0" w:color="auto"/>
                              </w:divBdr>
                            </w:div>
                            <w:div w:id="1408577611">
                              <w:marLeft w:val="0"/>
                              <w:marRight w:val="0"/>
                              <w:marTop w:val="0"/>
                              <w:marBottom w:val="0"/>
                              <w:divBdr>
                                <w:top w:val="none" w:sz="0" w:space="0" w:color="auto"/>
                                <w:left w:val="none" w:sz="0" w:space="0" w:color="auto"/>
                                <w:bottom w:val="none" w:sz="0" w:space="0" w:color="auto"/>
                                <w:right w:val="none" w:sz="0" w:space="0" w:color="auto"/>
                              </w:divBdr>
                            </w:div>
                            <w:div w:id="869143423">
                              <w:marLeft w:val="0"/>
                              <w:marRight w:val="0"/>
                              <w:marTop w:val="0"/>
                              <w:marBottom w:val="0"/>
                              <w:divBdr>
                                <w:top w:val="none" w:sz="0" w:space="0" w:color="auto"/>
                                <w:left w:val="none" w:sz="0" w:space="0" w:color="auto"/>
                                <w:bottom w:val="none" w:sz="0" w:space="0" w:color="auto"/>
                                <w:right w:val="none" w:sz="0" w:space="0" w:color="auto"/>
                              </w:divBdr>
                            </w:div>
                            <w:div w:id="1817721195">
                              <w:marLeft w:val="0"/>
                              <w:marRight w:val="0"/>
                              <w:marTop w:val="0"/>
                              <w:marBottom w:val="0"/>
                              <w:divBdr>
                                <w:top w:val="none" w:sz="0" w:space="0" w:color="auto"/>
                                <w:left w:val="none" w:sz="0" w:space="0" w:color="auto"/>
                                <w:bottom w:val="none" w:sz="0" w:space="0" w:color="auto"/>
                                <w:right w:val="none" w:sz="0" w:space="0" w:color="auto"/>
                              </w:divBdr>
                            </w:div>
                            <w:div w:id="1218054422">
                              <w:marLeft w:val="0"/>
                              <w:marRight w:val="0"/>
                              <w:marTop w:val="0"/>
                              <w:marBottom w:val="0"/>
                              <w:divBdr>
                                <w:top w:val="none" w:sz="0" w:space="0" w:color="auto"/>
                                <w:left w:val="none" w:sz="0" w:space="0" w:color="auto"/>
                                <w:bottom w:val="none" w:sz="0" w:space="0" w:color="auto"/>
                                <w:right w:val="none" w:sz="0" w:space="0" w:color="auto"/>
                              </w:divBdr>
                            </w:div>
                            <w:div w:id="6216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714">
                  <w:marLeft w:val="0"/>
                  <w:marRight w:val="0"/>
                  <w:marTop w:val="0"/>
                  <w:marBottom w:val="0"/>
                  <w:divBdr>
                    <w:top w:val="none" w:sz="0" w:space="0" w:color="auto"/>
                    <w:left w:val="none" w:sz="0" w:space="0" w:color="auto"/>
                    <w:bottom w:val="none" w:sz="0" w:space="0" w:color="auto"/>
                    <w:right w:val="none" w:sz="0" w:space="0" w:color="auto"/>
                  </w:divBdr>
                  <w:divsChild>
                    <w:div w:id="102119075">
                      <w:marLeft w:val="0"/>
                      <w:marRight w:val="0"/>
                      <w:marTop w:val="0"/>
                      <w:marBottom w:val="0"/>
                      <w:divBdr>
                        <w:top w:val="none" w:sz="0" w:space="0" w:color="auto"/>
                        <w:left w:val="none" w:sz="0" w:space="0" w:color="auto"/>
                        <w:bottom w:val="none" w:sz="0" w:space="0" w:color="auto"/>
                        <w:right w:val="none" w:sz="0" w:space="0" w:color="auto"/>
                      </w:divBdr>
                      <w:divsChild>
                        <w:div w:id="211889572">
                          <w:marLeft w:val="0"/>
                          <w:marRight w:val="0"/>
                          <w:marTop w:val="0"/>
                          <w:marBottom w:val="0"/>
                          <w:divBdr>
                            <w:top w:val="none" w:sz="0" w:space="0" w:color="auto"/>
                            <w:left w:val="none" w:sz="0" w:space="0" w:color="auto"/>
                            <w:bottom w:val="none" w:sz="0" w:space="0" w:color="auto"/>
                            <w:right w:val="none" w:sz="0" w:space="0" w:color="auto"/>
                          </w:divBdr>
                          <w:divsChild>
                            <w:div w:id="2000230939">
                              <w:marLeft w:val="0"/>
                              <w:marRight w:val="0"/>
                              <w:marTop w:val="0"/>
                              <w:marBottom w:val="0"/>
                              <w:divBdr>
                                <w:top w:val="none" w:sz="0" w:space="0" w:color="auto"/>
                                <w:left w:val="none" w:sz="0" w:space="0" w:color="auto"/>
                                <w:bottom w:val="none" w:sz="0" w:space="0" w:color="auto"/>
                                <w:right w:val="none" w:sz="0" w:space="0" w:color="auto"/>
                              </w:divBdr>
                              <w:divsChild>
                                <w:div w:id="1361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4324">
                  <w:marLeft w:val="0"/>
                  <w:marRight w:val="0"/>
                  <w:marTop w:val="0"/>
                  <w:marBottom w:val="0"/>
                  <w:divBdr>
                    <w:top w:val="none" w:sz="0" w:space="0" w:color="auto"/>
                    <w:left w:val="none" w:sz="0" w:space="0" w:color="auto"/>
                    <w:bottom w:val="none" w:sz="0" w:space="0" w:color="auto"/>
                    <w:right w:val="none" w:sz="0" w:space="0" w:color="auto"/>
                  </w:divBdr>
                  <w:divsChild>
                    <w:div w:id="754598179">
                      <w:marLeft w:val="0"/>
                      <w:marRight w:val="0"/>
                      <w:marTop w:val="0"/>
                      <w:marBottom w:val="0"/>
                      <w:divBdr>
                        <w:top w:val="none" w:sz="0" w:space="0" w:color="auto"/>
                        <w:left w:val="none" w:sz="0" w:space="0" w:color="auto"/>
                        <w:bottom w:val="none" w:sz="0" w:space="0" w:color="auto"/>
                        <w:right w:val="none" w:sz="0" w:space="0" w:color="auto"/>
                      </w:divBdr>
                      <w:divsChild>
                        <w:div w:id="431248027">
                          <w:marLeft w:val="0"/>
                          <w:marRight w:val="0"/>
                          <w:marTop w:val="0"/>
                          <w:marBottom w:val="0"/>
                          <w:divBdr>
                            <w:top w:val="none" w:sz="0" w:space="0" w:color="auto"/>
                            <w:left w:val="none" w:sz="0" w:space="0" w:color="auto"/>
                            <w:bottom w:val="none" w:sz="0" w:space="0" w:color="auto"/>
                            <w:right w:val="none" w:sz="0" w:space="0" w:color="auto"/>
                          </w:divBdr>
                          <w:divsChild>
                            <w:div w:id="1812164835">
                              <w:marLeft w:val="0"/>
                              <w:marRight w:val="0"/>
                              <w:marTop w:val="0"/>
                              <w:marBottom w:val="0"/>
                              <w:divBdr>
                                <w:top w:val="none" w:sz="0" w:space="0" w:color="auto"/>
                                <w:left w:val="none" w:sz="0" w:space="0" w:color="auto"/>
                                <w:bottom w:val="none" w:sz="0" w:space="0" w:color="auto"/>
                                <w:right w:val="none" w:sz="0" w:space="0" w:color="auto"/>
                              </w:divBdr>
                            </w:div>
                            <w:div w:id="1498770475">
                              <w:marLeft w:val="0"/>
                              <w:marRight w:val="0"/>
                              <w:marTop w:val="0"/>
                              <w:marBottom w:val="0"/>
                              <w:divBdr>
                                <w:top w:val="none" w:sz="0" w:space="0" w:color="auto"/>
                                <w:left w:val="none" w:sz="0" w:space="0" w:color="auto"/>
                                <w:bottom w:val="none" w:sz="0" w:space="0" w:color="auto"/>
                                <w:right w:val="none" w:sz="0" w:space="0" w:color="auto"/>
                              </w:divBdr>
                            </w:div>
                            <w:div w:id="1278223508">
                              <w:marLeft w:val="0"/>
                              <w:marRight w:val="0"/>
                              <w:marTop w:val="0"/>
                              <w:marBottom w:val="0"/>
                              <w:divBdr>
                                <w:top w:val="none" w:sz="0" w:space="0" w:color="auto"/>
                                <w:left w:val="none" w:sz="0" w:space="0" w:color="auto"/>
                                <w:bottom w:val="none" w:sz="0" w:space="0" w:color="auto"/>
                                <w:right w:val="none" w:sz="0" w:space="0" w:color="auto"/>
                              </w:divBdr>
                            </w:div>
                            <w:div w:id="1163736576">
                              <w:marLeft w:val="0"/>
                              <w:marRight w:val="0"/>
                              <w:marTop w:val="0"/>
                              <w:marBottom w:val="0"/>
                              <w:divBdr>
                                <w:top w:val="none" w:sz="0" w:space="0" w:color="auto"/>
                                <w:left w:val="none" w:sz="0" w:space="0" w:color="auto"/>
                                <w:bottom w:val="none" w:sz="0" w:space="0" w:color="auto"/>
                                <w:right w:val="none" w:sz="0" w:space="0" w:color="auto"/>
                              </w:divBdr>
                            </w:div>
                            <w:div w:id="916325232">
                              <w:marLeft w:val="0"/>
                              <w:marRight w:val="0"/>
                              <w:marTop w:val="0"/>
                              <w:marBottom w:val="0"/>
                              <w:divBdr>
                                <w:top w:val="none" w:sz="0" w:space="0" w:color="auto"/>
                                <w:left w:val="none" w:sz="0" w:space="0" w:color="auto"/>
                                <w:bottom w:val="none" w:sz="0" w:space="0" w:color="auto"/>
                                <w:right w:val="none" w:sz="0" w:space="0" w:color="auto"/>
                              </w:divBdr>
                            </w:div>
                            <w:div w:id="2045444720">
                              <w:marLeft w:val="0"/>
                              <w:marRight w:val="0"/>
                              <w:marTop w:val="0"/>
                              <w:marBottom w:val="0"/>
                              <w:divBdr>
                                <w:top w:val="none" w:sz="0" w:space="0" w:color="auto"/>
                                <w:left w:val="none" w:sz="0" w:space="0" w:color="auto"/>
                                <w:bottom w:val="none" w:sz="0" w:space="0" w:color="auto"/>
                                <w:right w:val="none" w:sz="0" w:space="0" w:color="auto"/>
                              </w:divBdr>
                            </w:div>
                            <w:div w:id="204023833">
                              <w:marLeft w:val="0"/>
                              <w:marRight w:val="0"/>
                              <w:marTop w:val="0"/>
                              <w:marBottom w:val="0"/>
                              <w:divBdr>
                                <w:top w:val="none" w:sz="0" w:space="0" w:color="auto"/>
                                <w:left w:val="none" w:sz="0" w:space="0" w:color="auto"/>
                                <w:bottom w:val="none" w:sz="0" w:space="0" w:color="auto"/>
                                <w:right w:val="none" w:sz="0" w:space="0" w:color="auto"/>
                              </w:divBdr>
                            </w:div>
                            <w:div w:id="1514489115">
                              <w:marLeft w:val="0"/>
                              <w:marRight w:val="0"/>
                              <w:marTop w:val="0"/>
                              <w:marBottom w:val="0"/>
                              <w:divBdr>
                                <w:top w:val="none" w:sz="0" w:space="0" w:color="auto"/>
                                <w:left w:val="none" w:sz="0" w:space="0" w:color="auto"/>
                                <w:bottom w:val="none" w:sz="0" w:space="0" w:color="auto"/>
                                <w:right w:val="none" w:sz="0" w:space="0" w:color="auto"/>
                              </w:divBdr>
                            </w:div>
                            <w:div w:id="11449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he%20autobiography%20of%20Dr%20Lilian%20Lindsay&amp;btnG=Search+Books&amp;tbm=bks&amp;tbo=1" TargetMode="External"/><Relationship Id="rId13" Type="http://schemas.openxmlformats.org/officeDocument/2006/relationships/hyperlink" Target="http://worldcat.org/search?q=ti%3AThe%20historical%20writings%20of%20Lilian%20Lindsay" TargetMode="External"/><Relationship Id="rId18" Type="http://schemas.openxmlformats.org/officeDocument/2006/relationships/hyperlink" Target="http://www.oxforddnb.com/documentId/odnb-9780198614128-e-1012701-mediaGroup-1"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google.com/search?q=The%20historical%20writings%20of%20Lilian%20Lindsay&amp;btnG=Search+Books&amp;tbm=bks&amp;tbo=1" TargetMode="External"/><Relationship Id="rId17" Type="http://schemas.openxmlformats.org/officeDocument/2006/relationships/hyperlink" Target="http://worldcat.org/search?q=ti%3A" TargetMode="External"/><Relationship Id="rId2" Type="http://schemas.openxmlformats.org/officeDocument/2006/relationships/styles" Target="styles.xml"/><Relationship Id="rId16" Type="http://schemas.openxmlformats.org/officeDocument/2006/relationships/hyperlink" Target="https://www.google.com/search?q=&amp;btnG=Search+Books&amp;tbm=bks&amp;tbo=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93/ref:odnb/61067" TargetMode="External"/><Relationship Id="rId11" Type="http://schemas.openxmlformats.org/officeDocument/2006/relationships/hyperlink" Target="http://worldcat.org/search?q=ti%3AThe%20remarkable%20career%20of%20an%20accidental%20heroine%3A%20Lilian%20Lindsay%20%281871%E2%80%931960%29" TargetMode="External"/><Relationship Id="rId5" Type="http://schemas.openxmlformats.org/officeDocument/2006/relationships/webSettings" Target="webSettings.xml"/><Relationship Id="rId15" Type="http://schemas.openxmlformats.org/officeDocument/2006/relationships/hyperlink" Target="http://worldcat.org/search?q=ti%3A" TargetMode="External"/><Relationship Id="rId10" Type="http://schemas.openxmlformats.org/officeDocument/2006/relationships/hyperlink" Target="https://www.google.com/search?q=The%20remarkable%20career%20of%20an%20accidental%20heroine%3A%20Lilian%20Lindsay%20%281871%E2%80%931960%29&amp;btnG=Search+Books&amp;tbm=bks&amp;tb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orldcat.org/search?q=ti%3AThe%20autobiography%20of%20Dr%20Lilian%20Lindsay" TargetMode="External"/><Relationship Id="rId14" Type="http://schemas.openxmlformats.org/officeDocument/2006/relationships/hyperlink" Target="https://www.google.com/search?q=&amp;btnG=Search+Books&amp;tbm=bks&amp;tb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Cathy</dc:creator>
  <cp:lastModifiedBy>Power, Cathy</cp:lastModifiedBy>
  <cp:revision>1</cp:revision>
  <dcterms:created xsi:type="dcterms:W3CDTF">2019-04-09T11:14:00Z</dcterms:created>
  <dcterms:modified xsi:type="dcterms:W3CDTF">2019-04-09T11:16:00Z</dcterms:modified>
</cp:coreProperties>
</file>