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8D22" w14:textId="77777777" w:rsidR="006F0385" w:rsidRPr="00C974F8" w:rsidRDefault="006F0385" w:rsidP="006F0385">
      <w:pPr>
        <w:pStyle w:val="ReturnAddress"/>
        <w:rPr>
          <w:rFonts w:cs="Arial"/>
          <w:spacing w:val="26"/>
          <w:sz w:val="22"/>
          <w:szCs w:val="22"/>
        </w:rPr>
      </w:pPr>
      <w:bookmarkStart w:id="0" w:name="_GoBack"/>
      <w:bookmarkEnd w:id="0"/>
      <w:r w:rsidRPr="00FE4FF9">
        <w:rPr>
          <w:rFonts w:cs="Arial"/>
          <w:bCs/>
          <w:color w:val="FFFFFF" w:themeColor="background1"/>
          <w:spacing w:val="26"/>
          <w:sz w:val="22"/>
          <w:szCs w:val="22"/>
        </w:rPr>
        <w:t>||NOI|RPK/626-RPK|||</w:t>
      </w:r>
      <w:r w:rsidRPr="00C974F8">
        <w:rPr>
          <w:rFonts w:cs="Arial"/>
          <w:bCs/>
          <w:spacing w:val="26"/>
          <w:sz w:val="22"/>
          <w:szCs w:val="22"/>
        </w:rPr>
        <w:t xml:space="preserve">  </w:t>
      </w:r>
    </w:p>
    <w:p w14:paraId="2A3B0ECB" w14:textId="77777777" w:rsidR="006F0385" w:rsidRPr="00C974F8" w:rsidRDefault="006F0385" w:rsidP="006F0385">
      <w:pPr>
        <w:pStyle w:val="ReturnAddress"/>
        <w:rPr>
          <w:rFonts w:cs="Arial"/>
          <w:spacing w:val="26"/>
          <w:sz w:val="22"/>
          <w:szCs w:val="22"/>
        </w:rPr>
      </w:pPr>
    </w:p>
    <w:p w14:paraId="36B3597D" w14:textId="77777777" w:rsidR="006F0385" w:rsidRPr="00C974F8" w:rsidRDefault="006F0385" w:rsidP="006F0385">
      <w:pPr>
        <w:rPr>
          <w:rFonts w:ascii="Arial" w:hAnsi="Arial" w:cs="Arial"/>
          <w:bCs/>
          <w:sz w:val="22"/>
          <w:szCs w:val="22"/>
        </w:rPr>
      </w:pPr>
      <w:r w:rsidRPr="00C974F8">
        <w:rPr>
          <w:rFonts w:ascii="Arial" w:hAnsi="Arial" w:cs="Arial"/>
          <w:bCs/>
          <w:sz w:val="22"/>
          <w:szCs w:val="22"/>
        </w:rPr>
        <w:t>Date:</w:t>
      </w:r>
      <w:r w:rsidRPr="00C974F8">
        <w:rPr>
          <w:rFonts w:ascii="Arial" w:hAnsi="Arial" w:cs="Arial"/>
          <w:bCs/>
          <w:sz w:val="22"/>
          <w:szCs w:val="22"/>
        </w:rPr>
        <w:tab/>
      </w:r>
      <w:r w:rsidRPr="00C974F8">
        <w:rPr>
          <w:rFonts w:ascii="Arial" w:hAnsi="Arial" w:cs="Arial"/>
          <w:bCs/>
          <w:sz w:val="22"/>
          <w:szCs w:val="22"/>
        </w:rPr>
        <w:tab/>
      </w:r>
      <w:r w:rsidRPr="00C974F8">
        <w:rPr>
          <w:rFonts w:ascii="Arial" w:hAnsi="Arial" w:cs="Arial"/>
          <w:bCs/>
          <w:sz w:val="22"/>
          <w:szCs w:val="22"/>
        </w:rPr>
        <w:tab/>
      </w:r>
      <w:r w:rsidR="00C974F8" w:rsidRPr="00C974F8">
        <w:rPr>
          <w:rFonts w:ascii="Arial" w:hAnsi="Arial" w:cs="Arial"/>
          <w:bCs/>
          <w:sz w:val="22"/>
          <w:szCs w:val="22"/>
        </w:rPr>
        <w:t>13 November 2018</w:t>
      </w:r>
      <w:r w:rsidRPr="00C974F8">
        <w:rPr>
          <w:rFonts w:ascii="Arial" w:hAnsi="Arial" w:cs="Arial"/>
          <w:bCs/>
          <w:sz w:val="22"/>
          <w:szCs w:val="22"/>
        </w:rPr>
        <w:tab/>
        <w:t xml:space="preserve"> </w:t>
      </w:r>
    </w:p>
    <w:p w14:paraId="197CDECA" w14:textId="77777777" w:rsidR="006F0385" w:rsidRPr="00C974F8" w:rsidRDefault="006F0385" w:rsidP="006F0385">
      <w:pPr>
        <w:rPr>
          <w:rFonts w:ascii="Arial" w:hAnsi="Arial" w:cs="Arial"/>
          <w:bCs/>
          <w:sz w:val="22"/>
          <w:szCs w:val="22"/>
        </w:rPr>
      </w:pPr>
      <w:r w:rsidRPr="00C974F8">
        <w:rPr>
          <w:rFonts w:ascii="Arial" w:hAnsi="Arial" w:cs="Arial"/>
          <w:sz w:val="22"/>
          <w:szCs w:val="22"/>
        </w:rPr>
        <w:t xml:space="preserve">Property Reference: </w:t>
      </w:r>
      <w:r w:rsidRPr="00C974F8">
        <w:rPr>
          <w:rFonts w:ascii="Arial" w:hAnsi="Arial" w:cs="Arial"/>
          <w:sz w:val="22"/>
          <w:szCs w:val="22"/>
        </w:rPr>
        <w:tab/>
        <w:t>38225</w:t>
      </w:r>
    </w:p>
    <w:p w14:paraId="667B9EB5" w14:textId="77777777" w:rsidR="006F0385" w:rsidRPr="00C974F8" w:rsidRDefault="006F0385" w:rsidP="006F0385">
      <w:pPr>
        <w:keepNext/>
        <w:outlineLvl w:val="4"/>
        <w:rPr>
          <w:rFonts w:ascii="Arial" w:hAnsi="Arial" w:cs="Arial"/>
          <w:bCs/>
          <w:sz w:val="22"/>
          <w:szCs w:val="22"/>
        </w:rPr>
      </w:pPr>
      <w:r w:rsidRPr="00C974F8">
        <w:rPr>
          <w:rFonts w:ascii="Arial" w:hAnsi="Arial" w:cs="Arial"/>
          <w:bCs/>
          <w:sz w:val="22"/>
          <w:szCs w:val="22"/>
        </w:rPr>
        <w:t xml:space="preserve">Contract Reference: </w:t>
      </w:r>
      <w:r w:rsidRPr="00C974F8">
        <w:rPr>
          <w:rFonts w:ascii="Arial" w:hAnsi="Arial" w:cs="Arial"/>
          <w:bCs/>
          <w:sz w:val="22"/>
          <w:szCs w:val="22"/>
        </w:rPr>
        <w:tab/>
        <w:t xml:space="preserve">RPK/626/ </w:t>
      </w:r>
      <w:r w:rsidR="00A10546" w:rsidRPr="00A10546">
        <w:rPr>
          <w:rFonts w:ascii="Arial" w:hAnsi="Arial" w:cs="Arial"/>
          <w:bCs/>
          <w:sz w:val="22"/>
          <w:szCs w:val="22"/>
        </w:rPr>
        <w:t>B47321</w:t>
      </w:r>
    </w:p>
    <w:p w14:paraId="2F846FDB" w14:textId="77777777" w:rsidR="006F0385" w:rsidRPr="00C974F8" w:rsidRDefault="001E6177" w:rsidP="006F0385">
      <w:pPr>
        <w:rPr>
          <w:rFonts w:ascii="Arial" w:hAnsi="Arial" w:cs="Arial"/>
          <w:bCs/>
          <w:sz w:val="22"/>
          <w:szCs w:val="22"/>
        </w:rPr>
      </w:pPr>
      <w:r>
        <w:rPr>
          <w:rFonts w:ascii="Arial" w:hAnsi="Arial" w:cs="Arial"/>
          <w:bCs/>
          <w:sz w:val="22"/>
          <w:szCs w:val="22"/>
        </w:rPr>
        <w:t>Officer</w:t>
      </w:r>
      <w:r w:rsidR="006F0385" w:rsidRPr="00C974F8">
        <w:rPr>
          <w:rFonts w:ascii="Arial" w:hAnsi="Arial" w:cs="Arial"/>
          <w:bCs/>
          <w:sz w:val="22"/>
          <w:szCs w:val="22"/>
        </w:rPr>
        <w:t>:</w:t>
      </w:r>
      <w:r>
        <w:rPr>
          <w:rFonts w:ascii="Arial" w:hAnsi="Arial" w:cs="Arial"/>
          <w:bCs/>
          <w:sz w:val="22"/>
          <w:szCs w:val="22"/>
        </w:rPr>
        <w:tab/>
      </w:r>
      <w:r w:rsidR="006F0385" w:rsidRPr="00C974F8">
        <w:rPr>
          <w:rFonts w:ascii="Arial" w:hAnsi="Arial" w:cs="Arial"/>
          <w:bCs/>
          <w:sz w:val="22"/>
          <w:szCs w:val="22"/>
        </w:rPr>
        <w:tab/>
      </w:r>
      <w:r w:rsidR="006F0385" w:rsidRPr="00C974F8">
        <w:rPr>
          <w:rFonts w:ascii="Arial" w:hAnsi="Arial" w:cs="Arial"/>
          <w:bCs/>
          <w:sz w:val="22"/>
          <w:szCs w:val="22"/>
        </w:rPr>
        <w:tab/>
        <w:t>BRUNO FILIPPONI</w:t>
      </w:r>
      <w:r w:rsidR="006F0385" w:rsidRPr="00C974F8">
        <w:rPr>
          <w:rFonts w:ascii="Arial" w:hAnsi="Arial" w:cs="Arial"/>
          <w:bCs/>
          <w:sz w:val="22"/>
          <w:szCs w:val="22"/>
        </w:rPr>
        <w:tab/>
      </w:r>
    </w:p>
    <w:p w14:paraId="06C3DFD5" w14:textId="77777777" w:rsidR="006F0385" w:rsidRPr="00C974F8" w:rsidRDefault="006F0385" w:rsidP="006F0385">
      <w:pPr>
        <w:rPr>
          <w:rFonts w:ascii="Arial" w:hAnsi="Arial" w:cs="Arial"/>
          <w:sz w:val="22"/>
          <w:szCs w:val="22"/>
        </w:rPr>
      </w:pPr>
    </w:p>
    <w:p w14:paraId="236E957E" w14:textId="77777777" w:rsidR="006F0385" w:rsidRPr="00C974F8" w:rsidRDefault="006F0385" w:rsidP="006F0385">
      <w:pPr>
        <w:rPr>
          <w:rFonts w:ascii="Arial" w:hAnsi="Arial" w:cs="Arial"/>
          <w:b/>
          <w:sz w:val="22"/>
          <w:szCs w:val="22"/>
        </w:rPr>
      </w:pPr>
      <w:r w:rsidRPr="00C974F8">
        <w:rPr>
          <w:rFonts w:ascii="Arial" w:hAnsi="Arial" w:cs="Arial"/>
          <w:b/>
          <w:sz w:val="22"/>
          <w:szCs w:val="22"/>
        </w:rPr>
        <w:t>FIRST CLASS</w:t>
      </w:r>
    </w:p>
    <w:p w14:paraId="6469D591" w14:textId="77777777" w:rsidR="006F0385" w:rsidRPr="00C974F8" w:rsidRDefault="006F0385" w:rsidP="006F0385">
      <w:pPr>
        <w:rPr>
          <w:rFonts w:ascii="Arial" w:hAnsi="Arial" w:cs="Arial"/>
          <w:sz w:val="22"/>
          <w:szCs w:val="22"/>
        </w:rPr>
      </w:pPr>
    </w:p>
    <w:p w14:paraId="4B3310DD" w14:textId="77777777" w:rsidR="006F0385" w:rsidRPr="00C974F8" w:rsidRDefault="006F0385" w:rsidP="006F0385">
      <w:pPr>
        <w:rPr>
          <w:rFonts w:ascii="Arial" w:hAnsi="Arial" w:cs="Arial"/>
          <w:sz w:val="22"/>
          <w:szCs w:val="22"/>
        </w:rPr>
      </w:pPr>
      <w:proofErr w:type="spellStart"/>
      <w:r w:rsidRPr="00C974F8">
        <w:rPr>
          <w:rFonts w:ascii="Arial" w:hAnsi="Arial" w:cs="Arial"/>
          <w:sz w:val="22"/>
          <w:szCs w:val="22"/>
        </w:rPr>
        <w:t>Mr</w:t>
      </w:r>
      <w:proofErr w:type="spellEnd"/>
      <w:r w:rsidRPr="00C974F8">
        <w:rPr>
          <w:rFonts w:ascii="Arial" w:hAnsi="Arial" w:cs="Arial"/>
          <w:sz w:val="22"/>
          <w:szCs w:val="22"/>
        </w:rPr>
        <w:t xml:space="preserve"> Stephen Harding</w:t>
      </w:r>
    </w:p>
    <w:p w14:paraId="011ACB6D" w14:textId="77777777" w:rsidR="006F0385" w:rsidRPr="00C974F8" w:rsidRDefault="006F0385" w:rsidP="006F0385">
      <w:pPr>
        <w:rPr>
          <w:rFonts w:ascii="Arial" w:hAnsi="Arial" w:cs="Arial"/>
          <w:sz w:val="22"/>
          <w:szCs w:val="22"/>
        </w:rPr>
      </w:pPr>
      <w:r w:rsidRPr="00C974F8">
        <w:rPr>
          <w:rFonts w:ascii="Arial" w:hAnsi="Arial" w:cs="Arial"/>
          <w:sz w:val="22"/>
          <w:szCs w:val="22"/>
        </w:rPr>
        <w:t>Leaseholder Services</w:t>
      </w:r>
    </w:p>
    <w:p w14:paraId="7BFABF9A" w14:textId="77777777" w:rsidR="006F0385" w:rsidRPr="00C974F8" w:rsidRDefault="006F0385" w:rsidP="006F0385">
      <w:pPr>
        <w:rPr>
          <w:rFonts w:ascii="Arial" w:hAnsi="Arial" w:cs="Arial"/>
          <w:sz w:val="22"/>
          <w:szCs w:val="22"/>
        </w:rPr>
      </w:pPr>
      <w:r w:rsidRPr="00C974F8">
        <w:rPr>
          <w:rFonts w:ascii="Arial" w:hAnsi="Arial" w:cs="Arial"/>
          <w:sz w:val="22"/>
          <w:szCs w:val="22"/>
        </w:rPr>
        <w:t>Camden Town Hall</w:t>
      </w:r>
    </w:p>
    <w:p w14:paraId="5D958130" w14:textId="77777777" w:rsidR="006F0385" w:rsidRPr="00C974F8" w:rsidRDefault="006F0385" w:rsidP="006F0385">
      <w:pPr>
        <w:rPr>
          <w:rFonts w:ascii="Arial" w:hAnsi="Arial" w:cs="Arial"/>
          <w:sz w:val="22"/>
          <w:szCs w:val="22"/>
        </w:rPr>
      </w:pPr>
      <w:r w:rsidRPr="00C974F8">
        <w:rPr>
          <w:rFonts w:ascii="Arial" w:hAnsi="Arial" w:cs="Arial"/>
          <w:sz w:val="22"/>
          <w:szCs w:val="22"/>
        </w:rPr>
        <w:t>Judd Street</w:t>
      </w:r>
    </w:p>
    <w:p w14:paraId="4B89F8C3" w14:textId="77777777" w:rsidR="006F0385" w:rsidRPr="00C974F8" w:rsidRDefault="006F0385" w:rsidP="006F0385">
      <w:pPr>
        <w:rPr>
          <w:rFonts w:ascii="Arial" w:hAnsi="Arial" w:cs="Arial"/>
          <w:sz w:val="22"/>
          <w:szCs w:val="22"/>
        </w:rPr>
      </w:pPr>
      <w:r w:rsidRPr="00C974F8">
        <w:rPr>
          <w:rFonts w:ascii="Arial" w:hAnsi="Arial" w:cs="Arial"/>
          <w:sz w:val="22"/>
          <w:szCs w:val="22"/>
        </w:rPr>
        <w:t>London</w:t>
      </w:r>
    </w:p>
    <w:p w14:paraId="07192104" w14:textId="77777777" w:rsidR="006F0385" w:rsidRPr="00C974F8" w:rsidRDefault="006F0385" w:rsidP="006F0385">
      <w:pPr>
        <w:rPr>
          <w:rFonts w:ascii="Arial" w:hAnsi="Arial" w:cs="Arial"/>
          <w:sz w:val="22"/>
          <w:szCs w:val="22"/>
        </w:rPr>
      </w:pPr>
      <w:r w:rsidRPr="00C974F8">
        <w:rPr>
          <w:rFonts w:ascii="Arial" w:hAnsi="Arial" w:cs="Arial"/>
          <w:sz w:val="22"/>
          <w:szCs w:val="22"/>
        </w:rPr>
        <w:t>WC1H 9JE</w:t>
      </w:r>
    </w:p>
    <w:p w14:paraId="6A145790" w14:textId="77777777" w:rsidR="006F0385" w:rsidRPr="00C974F8" w:rsidRDefault="00935C78" w:rsidP="006F0385">
      <w:pPr>
        <w:pStyle w:val="CompanyName"/>
        <w:framePr w:w="3571" w:h="3526" w:hRule="exact" w:wrap="around" w:vAnchor="page" w:hAnchor="page" w:x="7651" w:y="691"/>
        <w:shd w:val="clear" w:color="auto" w:fill="auto"/>
        <w:rPr>
          <w:rFonts w:ascii="Arial" w:hAnsi="Arial" w:cs="Arial"/>
          <w:color w:val="auto"/>
          <w:sz w:val="18"/>
          <w:szCs w:val="18"/>
        </w:rPr>
      </w:pPr>
      <w:r>
        <w:rPr>
          <w:noProof/>
          <w:lang w:eastAsia="en-GB"/>
        </w:rPr>
        <w:pict w14:anchorId="120CC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23.4pt;margin-top:5.8pt;width:155.15pt;height:39.05pt;z-index:251656192;visibility:visible">
            <v:imagedata r:id="rId5" o:title=""/>
          </v:shape>
        </w:pict>
      </w:r>
    </w:p>
    <w:p w14:paraId="29702999" w14:textId="77777777" w:rsidR="006F0385" w:rsidRPr="00C974F8" w:rsidRDefault="006F0385" w:rsidP="006F0385">
      <w:pPr>
        <w:pStyle w:val="CompanyName"/>
        <w:framePr w:w="3571" w:h="3526" w:hRule="exact" w:wrap="around" w:vAnchor="page" w:hAnchor="page" w:x="7651" w:y="691"/>
        <w:shd w:val="clear" w:color="auto" w:fill="auto"/>
        <w:rPr>
          <w:rFonts w:ascii="Arial" w:hAnsi="Arial" w:cs="Arial"/>
          <w:color w:val="auto"/>
          <w:sz w:val="18"/>
          <w:szCs w:val="18"/>
        </w:rPr>
      </w:pPr>
    </w:p>
    <w:p w14:paraId="4EF896D7" w14:textId="77777777" w:rsidR="006F0385" w:rsidRPr="00C974F8" w:rsidRDefault="00935C78" w:rsidP="006F0385">
      <w:pPr>
        <w:pStyle w:val="CompanyName"/>
        <w:framePr w:w="3571" w:h="3526" w:hRule="exact" w:wrap="around" w:vAnchor="page" w:hAnchor="page" w:x="7651" w:y="691"/>
        <w:shd w:val="clear" w:color="auto" w:fill="auto"/>
        <w:rPr>
          <w:rFonts w:ascii="Arial" w:hAnsi="Arial" w:cs="Arial"/>
          <w:color w:val="auto"/>
          <w:sz w:val="18"/>
          <w:szCs w:val="18"/>
        </w:rPr>
      </w:pPr>
      <w:r>
        <w:rPr>
          <w:rFonts w:ascii="Arial" w:hAnsi="Arial" w:cs="Arial"/>
        </w:rPr>
      </w:r>
      <w:r>
        <w:rPr>
          <w:rFonts w:ascii="Arial" w:hAnsi="Arial" w:cs="Arial"/>
        </w:rPr>
        <w:pict w14:anchorId="1B541B60">
          <v:group id="_x0000_s1027" editas="canvas" style="width:155.25pt;height:39pt;mso-position-horizontal-relative:char;mso-position-vertical-relative:line" coordsize="19716,4953">
            <v:shape id="_x0000_s1028" type="#_x0000_t75" style="position:absolute;width:19716;height:4953;visibility:visible">
              <v:fill o:detectmouseclick="t"/>
              <v:path o:connecttype="none"/>
            </v:shape>
            <w10:wrap type="none"/>
            <w10:anchorlock/>
          </v:group>
        </w:pict>
      </w:r>
    </w:p>
    <w:p w14:paraId="31BFA227" w14:textId="77777777" w:rsidR="006F0385" w:rsidRPr="00C974F8" w:rsidRDefault="006F0385" w:rsidP="006F0385">
      <w:pPr>
        <w:pStyle w:val="NoSpacing"/>
        <w:framePr w:w="3571" w:h="3526" w:hRule="exact" w:wrap="around" w:vAnchor="page" w:hAnchor="page" w:x="7651" w:y="691"/>
        <w:rPr>
          <w:rFonts w:ascii="Arial" w:eastAsia="SimSun" w:hAnsi="Arial" w:cs="Arial"/>
          <w:sz w:val="22"/>
          <w:szCs w:val="22"/>
        </w:rPr>
      </w:pPr>
      <w:r w:rsidRPr="00C974F8">
        <w:rPr>
          <w:rFonts w:ascii="Arial" w:eastAsia="SimSun" w:hAnsi="Arial" w:cs="Arial"/>
          <w:sz w:val="22"/>
          <w:szCs w:val="22"/>
        </w:rPr>
        <w:t>Leaseholder Services</w:t>
      </w:r>
    </w:p>
    <w:p w14:paraId="1FBC8929" w14:textId="77777777" w:rsidR="006F0385" w:rsidRPr="00C974F8" w:rsidRDefault="006F0385" w:rsidP="006F0385">
      <w:pPr>
        <w:pStyle w:val="NoSpacing"/>
        <w:framePr w:w="3571" w:h="3526" w:hRule="exact" w:wrap="around" w:vAnchor="page" w:hAnchor="page" w:x="7651" w:y="691"/>
        <w:rPr>
          <w:rFonts w:ascii="Arial" w:eastAsia="SimSun" w:hAnsi="Arial" w:cs="Arial"/>
          <w:sz w:val="22"/>
          <w:szCs w:val="22"/>
        </w:rPr>
      </w:pPr>
      <w:r w:rsidRPr="00C974F8">
        <w:rPr>
          <w:rFonts w:ascii="Arial" w:hAnsi="Arial" w:cs="Arial"/>
          <w:sz w:val="22"/>
          <w:szCs w:val="22"/>
        </w:rPr>
        <w:t>Camden Town Hall</w:t>
      </w:r>
      <w:r w:rsidRPr="00C974F8">
        <w:rPr>
          <w:rFonts w:ascii="Arial" w:hAnsi="Arial" w:cs="Arial"/>
          <w:sz w:val="22"/>
          <w:szCs w:val="22"/>
        </w:rPr>
        <w:br/>
        <w:t>Judd Street</w:t>
      </w:r>
      <w:r w:rsidRPr="00C974F8">
        <w:rPr>
          <w:rFonts w:ascii="Arial" w:hAnsi="Arial" w:cs="Arial"/>
          <w:sz w:val="22"/>
          <w:szCs w:val="22"/>
        </w:rPr>
        <w:br/>
        <w:t>London</w:t>
      </w:r>
      <w:r w:rsidRPr="00C974F8">
        <w:rPr>
          <w:rFonts w:ascii="Arial" w:hAnsi="Arial" w:cs="Arial"/>
          <w:sz w:val="22"/>
          <w:szCs w:val="22"/>
        </w:rPr>
        <w:br/>
        <w:t>WC1H 9JE</w:t>
      </w:r>
    </w:p>
    <w:p w14:paraId="1EE6BF51" w14:textId="77777777" w:rsidR="006F0385" w:rsidRPr="00C974F8" w:rsidRDefault="006F0385" w:rsidP="006F0385">
      <w:pPr>
        <w:pStyle w:val="ReturnAddress"/>
        <w:framePr w:w="3571" w:h="3526" w:hRule="exact" w:wrap="around" w:vAnchor="page" w:hAnchor="page" w:x="7651" w:y="691"/>
        <w:rPr>
          <w:rFonts w:cs="Arial"/>
          <w:sz w:val="22"/>
          <w:szCs w:val="22"/>
        </w:rPr>
      </w:pPr>
    </w:p>
    <w:p w14:paraId="15463C9A" w14:textId="77777777" w:rsidR="006F0385" w:rsidRPr="00C974F8" w:rsidRDefault="00935C78" w:rsidP="006F0385">
      <w:pPr>
        <w:framePr w:w="3571" w:h="3526" w:hRule="exact" w:wrap="around" w:vAnchor="page" w:hAnchor="page" w:x="7651" w:y="691"/>
        <w:rPr>
          <w:rFonts w:ascii="Arial" w:hAnsi="Arial" w:cs="Arial"/>
          <w:sz w:val="22"/>
          <w:szCs w:val="22"/>
        </w:rPr>
      </w:pPr>
      <w:hyperlink r:id="rId6" w:history="1">
        <w:r w:rsidR="006F0385" w:rsidRPr="00C974F8">
          <w:rPr>
            <w:rStyle w:val="Hyperlink"/>
            <w:rFonts w:ascii="Arial" w:hAnsi="Arial" w:cs="Arial"/>
            <w:color w:val="000000"/>
            <w:sz w:val="22"/>
            <w:szCs w:val="22"/>
          </w:rPr>
          <w:t>capitalservices@camden.gov.uk</w:t>
        </w:r>
      </w:hyperlink>
    </w:p>
    <w:p w14:paraId="428F9FEF" w14:textId="77777777" w:rsidR="006F0385" w:rsidRPr="00C974F8" w:rsidRDefault="006F0385" w:rsidP="006F0385">
      <w:pPr>
        <w:framePr w:w="3571" w:h="3526" w:hRule="exact" w:wrap="around" w:vAnchor="page" w:hAnchor="page" w:x="7651" w:y="691"/>
        <w:rPr>
          <w:rFonts w:ascii="Arial" w:hAnsi="Arial" w:cs="Arial"/>
          <w:bCs/>
          <w:sz w:val="22"/>
          <w:szCs w:val="22"/>
        </w:rPr>
      </w:pPr>
    </w:p>
    <w:p w14:paraId="1AF77250" w14:textId="77777777" w:rsidR="006F0385" w:rsidRPr="00C974F8" w:rsidRDefault="006F0385" w:rsidP="006F0385">
      <w:pPr>
        <w:pStyle w:val="NoSpacing"/>
        <w:framePr w:w="3571" w:h="3526" w:hRule="exact" w:wrap="around" w:vAnchor="page" w:hAnchor="page" w:x="7651" w:y="691"/>
        <w:rPr>
          <w:rFonts w:ascii="Arial" w:hAnsi="Arial" w:cs="Arial"/>
          <w:sz w:val="22"/>
          <w:szCs w:val="22"/>
        </w:rPr>
      </w:pPr>
      <w:r w:rsidRPr="00C974F8">
        <w:rPr>
          <w:rFonts w:ascii="Arial" w:hAnsi="Arial" w:cs="Arial"/>
          <w:sz w:val="22"/>
          <w:szCs w:val="22"/>
        </w:rPr>
        <w:t>Tel:  020 7974 4444</w:t>
      </w:r>
    </w:p>
    <w:p w14:paraId="21E91C6A" w14:textId="77777777" w:rsidR="006F0385" w:rsidRPr="00C974F8" w:rsidRDefault="006F0385" w:rsidP="006F0385">
      <w:pPr>
        <w:pStyle w:val="ReturnAddress"/>
        <w:framePr w:w="3571" w:h="3526" w:hRule="exact" w:wrap="around" w:vAnchor="page" w:hAnchor="page" w:x="7651" w:y="691"/>
        <w:rPr>
          <w:rFonts w:cs="Arial"/>
          <w:sz w:val="22"/>
          <w:szCs w:val="22"/>
        </w:rPr>
      </w:pPr>
    </w:p>
    <w:p w14:paraId="06F3CE93" w14:textId="77777777" w:rsidR="006F0385" w:rsidRPr="00C974F8" w:rsidRDefault="006F0385" w:rsidP="006F0385">
      <w:pPr>
        <w:pStyle w:val="ReturnAddress"/>
        <w:framePr w:w="3571" w:h="3526" w:hRule="exact" w:wrap="around" w:vAnchor="page" w:hAnchor="page" w:x="7651" w:y="691"/>
        <w:rPr>
          <w:rFonts w:cs="Arial"/>
          <w:sz w:val="22"/>
          <w:szCs w:val="22"/>
        </w:rPr>
      </w:pPr>
    </w:p>
    <w:p w14:paraId="52489C7E" w14:textId="77777777" w:rsidR="006F0385" w:rsidRPr="00C974F8" w:rsidRDefault="006F0385" w:rsidP="006F0385">
      <w:pPr>
        <w:pStyle w:val="ReturnAddress"/>
        <w:framePr w:w="3571" w:h="3526" w:hRule="exact" w:wrap="around" w:vAnchor="page" w:hAnchor="page" w:x="7651" w:y="691"/>
        <w:rPr>
          <w:rFonts w:cs="Arial"/>
          <w:sz w:val="22"/>
          <w:szCs w:val="22"/>
        </w:rPr>
      </w:pPr>
    </w:p>
    <w:p w14:paraId="46A8655D" w14:textId="77777777" w:rsidR="006F0385" w:rsidRPr="00C974F8" w:rsidRDefault="006F0385" w:rsidP="006F0385">
      <w:pPr>
        <w:rPr>
          <w:rFonts w:ascii="Arial" w:hAnsi="Arial" w:cs="Arial"/>
        </w:rPr>
      </w:pPr>
    </w:p>
    <w:p w14:paraId="45458796" w14:textId="77777777" w:rsidR="006F0385" w:rsidRPr="00C974F8" w:rsidRDefault="006F0385" w:rsidP="006F0385">
      <w:pPr>
        <w:rPr>
          <w:rFonts w:ascii="Arial" w:hAnsi="Arial" w:cs="Arial"/>
          <w:color w:val="FFFFFF"/>
          <w:sz w:val="22"/>
          <w:szCs w:val="22"/>
        </w:rPr>
      </w:pPr>
      <w:r w:rsidRPr="00C974F8">
        <w:rPr>
          <w:rFonts w:ascii="Arial" w:hAnsi="Arial" w:cs="Arial"/>
          <w:sz w:val="22"/>
          <w:szCs w:val="22"/>
        </w:rPr>
        <w:t xml:space="preserve">Dear Leaseholder,  </w:t>
      </w:r>
    </w:p>
    <w:p w14:paraId="176F676D" w14:textId="77777777" w:rsidR="006F0385" w:rsidRPr="00C974F8" w:rsidRDefault="006F0385" w:rsidP="006F0385">
      <w:pPr>
        <w:rPr>
          <w:rFonts w:ascii="Arial" w:hAnsi="Arial" w:cs="Arial"/>
          <w:b/>
          <w:sz w:val="22"/>
          <w:szCs w:val="22"/>
        </w:rPr>
      </w:pPr>
    </w:p>
    <w:p w14:paraId="27DF8396" w14:textId="77777777" w:rsidR="006F0385" w:rsidRPr="00C974F8" w:rsidRDefault="00C838E2" w:rsidP="006F0385">
      <w:pPr>
        <w:rPr>
          <w:rFonts w:ascii="Arial" w:hAnsi="Arial" w:cs="Arial"/>
          <w:b/>
          <w:bCs/>
          <w:sz w:val="22"/>
          <w:szCs w:val="22"/>
        </w:rPr>
      </w:pPr>
      <w:r w:rsidRPr="00C974F8">
        <w:rPr>
          <w:rFonts w:ascii="Arial" w:hAnsi="Arial" w:cs="Arial"/>
          <w:b/>
          <w:bCs/>
          <w:sz w:val="22"/>
          <w:szCs w:val="22"/>
        </w:rPr>
        <w:t>Flat B, 36 Countess Road, London, NW5 2XJ</w:t>
      </w:r>
    </w:p>
    <w:p w14:paraId="44C7D3CE" w14:textId="77777777" w:rsidR="00C838E2" w:rsidRPr="00C974F8" w:rsidRDefault="00C838E2" w:rsidP="006F0385">
      <w:pPr>
        <w:rPr>
          <w:rFonts w:ascii="Arial" w:hAnsi="Arial" w:cs="Arial"/>
          <w:b/>
          <w:sz w:val="22"/>
          <w:szCs w:val="22"/>
        </w:rPr>
      </w:pPr>
    </w:p>
    <w:p w14:paraId="41155629" w14:textId="77777777" w:rsidR="006F0385" w:rsidRPr="00320960" w:rsidRDefault="006F0385" w:rsidP="006F0385">
      <w:pPr>
        <w:rPr>
          <w:rFonts w:ascii="Arial" w:hAnsi="Arial" w:cs="Arial"/>
          <w:b/>
          <w:bCs/>
          <w:sz w:val="22"/>
          <w:szCs w:val="22"/>
          <w:u w:val="single"/>
        </w:rPr>
      </w:pPr>
      <w:r w:rsidRPr="00C974F8">
        <w:rPr>
          <w:rFonts w:ascii="Arial" w:hAnsi="Arial" w:cs="Arial"/>
          <w:b/>
          <w:bCs/>
          <w:sz w:val="22"/>
          <w:szCs w:val="22"/>
          <w:u w:val="single"/>
        </w:rPr>
        <w:t>Re: Notice of Intention to carry out Major Repairs to:</w:t>
      </w:r>
      <w:r w:rsidR="00320960">
        <w:rPr>
          <w:rFonts w:ascii="Arial" w:hAnsi="Arial" w:cs="Arial"/>
          <w:b/>
          <w:bCs/>
          <w:sz w:val="22"/>
          <w:szCs w:val="22"/>
          <w:u w:val="single"/>
        </w:rPr>
        <w:t xml:space="preserve"> </w:t>
      </w:r>
      <w:r w:rsidRPr="00320960">
        <w:rPr>
          <w:rFonts w:ascii="Arial" w:hAnsi="Arial" w:cs="Arial"/>
          <w:b/>
          <w:bCs/>
          <w:sz w:val="22"/>
          <w:szCs w:val="22"/>
        </w:rPr>
        <w:t>36 COUNTESS ROAD (FLATS A-B)</w:t>
      </w:r>
    </w:p>
    <w:p w14:paraId="6A9731F1" w14:textId="77777777" w:rsidR="006F0385" w:rsidRPr="00C974F8" w:rsidRDefault="006F0385" w:rsidP="006F0385">
      <w:pPr>
        <w:rPr>
          <w:rFonts w:ascii="Arial" w:hAnsi="Arial" w:cs="Arial"/>
          <w:sz w:val="22"/>
          <w:szCs w:val="22"/>
        </w:rPr>
      </w:pPr>
    </w:p>
    <w:p w14:paraId="4563DC97" w14:textId="77777777" w:rsidR="006F0385" w:rsidRPr="00C974F8" w:rsidRDefault="006F0385" w:rsidP="006F0385">
      <w:pPr>
        <w:rPr>
          <w:rFonts w:ascii="Arial" w:hAnsi="Arial" w:cs="Arial"/>
          <w:sz w:val="22"/>
          <w:szCs w:val="22"/>
        </w:rPr>
      </w:pPr>
      <w:r w:rsidRPr="00C974F8">
        <w:rPr>
          <w:rFonts w:ascii="Arial" w:hAnsi="Arial" w:cs="Arial"/>
          <w:sz w:val="22"/>
          <w:szCs w:val="22"/>
        </w:rPr>
        <w:t>I am writing to inform you that the London Borough of Camden (‘the Council’) as your landlord is proposing to c</w:t>
      </w:r>
      <w:r w:rsidR="00332F8C">
        <w:rPr>
          <w:rFonts w:ascii="Arial" w:hAnsi="Arial" w:cs="Arial"/>
          <w:sz w:val="22"/>
          <w:szCs w:val="22"/>
        </w:rPr>
        <w:t xml:space="preserve">arry out Major Repairs </w:t>
      </w:r>
      <w:r w:rsidRPr="00C974F8">
        <w:rPr>
          <w:rFonts w:ascii="Arial" w:hAnsi="Arial" w:cs="Arial"/>
          <w:sz w:val="22"/>
          <w:szCs w:val="22"/>
        </w:rPr>
        <w:t xml:space="preserve">to your block and/or estate. </w:t>
      </w:r>
    </w:p>
    <w:p w14:paraId="2312783B" w14:textId="77777777" w:rsidR="006F0385" w:rsidRPr="00D31370" w:rsidRDefault="006F0385" w:rsidP="006F0385">
      <w:pPr>
        <w:rPr>
          <w:rFonts w:ascii="Arial" w:hAnsi="Arial" w:cs="Arial"/>
          <w:sz w:val="22"/>
          <w:szCs w:val="22"/>
        </w:rPr>
      </w:pPr>
    </w:p>
    <w:p w14:paraId="169B2E14" w14:textId="77777777" w:rsidR="00D31370" w:rsidRPr="00D31370" w:rsidRDefault="00D31370" w:rsidP="00D31370">
      <w:pPr>
        <w:jc w:val="both"/>
        <w:rPr>
          <w:rFonts w:ascii="Arial" w:hAnsi="Arial" w:cs="Arial"/>
          <w:sz w:val="22"/>
          <w:szCs w:val="22"/>
        </w:rPr>
      </w:pPr>
      <w:r w:rsidRPr="00D31370">
        <w:rPr>
          <w:rFonts w:ascii="Arial" w:hAnsi="Arial" w:cs="Arial"/>
          <w:sz w:val="22"/>
          <w:szCs w:val="22"/>
        </w:rPr>
        <w:t>These works are intended to be carried out under an existing long term agreement the General Mechanical &amp; Electrical Repair and Maintenance Services contracts, previously consulted upon, which was awarded in April 2016.</w:t>
      </w:r>
    </w:p>
    <w:p w14:paraId="5A43630C" w14:textId="77777777" w:rsidR="006F0385" w:rsidRPr="00D31370" w:rsidRDefault="006F0385" w:rsidP="006F0385">
      <w:pPr>
        <w:rPr>
          <w:rFonts w:ascii="Arial" w:hAnsi="Arial" w:cs="Arial"/>
          <w:sz w:val="22"/>
          <w:szCs w:val="22"/>
        </w:rPr>
      </w:pPr>
    </w:p>
    <w:p w14:paraId="663B9C86" w14:textId="77777777" w:rsidR="00D31370" w:rsidRPr="00D31370" w:rsidRDefault="00D31370" w:rsidP="00D31370">
      <w:pPr>
        <w:jc w:val="both"/>
        <w:rPr>
          <w:rFonts w:ascii="Arial" w:hAnsi="Arial" w:cs="Arial"/>
          <w:sz w:val="22"/>
          <w:szCs w:val="22"/>
        </w:rPr>
      </w:pPr>
      <w:r w:rsidRPr="00D31370">
        <w:rPr>
          <w:rFonts w:ascii="Arial" w:hAnsi="Arial" w:cs="Arial"/>
          <w:sz w:val="22"/>
          <w:szCs w:val="22"/>
        </w:rPr>
        <w:t>These works are intended to be carried out under an existing long term agreement with Wates</w:t>
      </w:r>
      <w:r>
        <w:rPr>
          <w:rFonts w:ascii="Arial" w:hAnsi="Arial" w:cs="Arial"/>
          <w:sz w:val="22"/>
          <w:szCs w:val="22"/>
        </w:rPr>
        <w:t xml:space="preserve"> </w:t>
      </w:r>
      <w:r w:rsidRPr="00D31370">
        <w:rPr>
          <w:rFonts w:ascii="Arial" w:hAnsi="Arial" w:cs="Arial"/>
          <w:sz w:val="22"/>
          <w:szCs w:val="22"/>
        </w:rPr>
        <w:t>for the provision of day-to-day repairs, also known as reactive repairs. This Agreement was previously consulted upon.</w:t>
      </w:r>
    </w:p>
    <w:p w14:paraId="17F0A05E" w14:textId="77777777" w:rsidR="006F0385" w:rsidRPr="00C974F8" w:rsidRDefault="006F0385" w:rsidP="006F0385">
      <w:pPr>
        <w:rPr>
          <w:rFonts w:ascii="Arial" w:hAnsi="Arial" w:cs="Arial"/>
          <w:sz w:val="22"/>
          <w:szCs w:val="22"/>
        </w:rPr>
      </w:pPr>
    </w:p>
    <w:p w14:paraId="0544E7E8" w14:textId="77777777" w:rsidR="006F0385" w:rsidRPr="00C974F8" w:rsidRDefault="00ED2713" w:rsidP="006F0385">
      <w:pPr>
        <w:rPr>
          <w:rFonts w:ascii="Arial" w:hAnsi="Arial" w:cs="Arial"/>
          <w:sz w:val="22"/>
          <w:szCs w:val="22"/>
        </w:rPr>
      </w:pPr>
      <w:r w:rsidRPr="00ED2713">
        <w:rPr>
          <w:rFonts w:ascii="Arial" w:hAnsi="Arial" w:cs="Arial"/>
          <w:sz w:val="22"/>
          <w:szCs w:val="22"/>
        </w:rPr>
        <w:t>Your</w:t>
      </w:r>
      <w:r>
        <w:rPr>
          <w:rFonts w:ascii="Arial" w:hAnsi="Arial" w:cs="Arial"/>
          <w:sz w:val="22"/>
          <w:szCs w:val="22"/>
        </w:rPr>
        <w:t xml:space="preserve"> </w:t>
      </w:r>
      <w:r w:rsidR="006F0385" w:rsidRPr="00C974F8">
        <w:rPr>
          <w:rFonts w:ascii="Arial" w:hAnsi="Arial" w:cs="Arial"/>
          <w:sz w:val="22"/>
          <w:szCs w:val="22"/>
        </w:rPr>
        <w:t xml:space="preserve">enclosed Notice of Intention describes the proposed works, details your estimated contribution and explains why works are being carried out. Your consultation officer will be able to help provide any further information. </w:t>
      </w:r>
    </w:p>
    <w:p w14:paraId="3F8153C6" w14:textId="77777777" w:rsidR="006F0385" w:rsidRPr="00C974F8" w:rsidRDefault="006F0385" w:rsidP="006F0385">
      <w:pPr>
        <w:rPr>
          <w:rFonts w:ascii="Arial" w:hAnsi="Arial" w:cs="Arial"/>
          <w:color w:val="000000"/>
          <w:sz w:val="22"/>
          <w:szCs w:val="22"/>
        </w:rPr>
      </w:pPr>
    </w:p>
    <w:p w14:paraId="5F779803" w14:textId="77777777" w:rsidR="006F0385" w:rsidRPr="00C974F8" w:rsidRDefault="006F0385" w:rsidP="006F0385">
      <w:pPr>
        <w:rPr>
          <w:rFonts w:ascii="Arial" w:hAnsi="Arial" w:cs="Arial"/>
          <w:color w:val="000000"/>
          <w:sz w:val="22"/>
          <w:szCs w:val="22"/>
        </w:rPr>
      </w:pPr>
      <w:r w:rsidRPr="00C974F8">
        <w:rPr>
          <w:rFonts w:ascii="Arial" w:hAnsi="Arial" w:cs="Arial"/>
          <w:color w:val="000000"/>
          <w:sz w:val="22"/>
          <w:szCs w:val="22"/>
        </w:rPr>
        <w:t>Please note that the Council may contact you in future to obtain feedback on your experience of this consultation process, any feedback that you do give will assist us in monitoring and improving our services in the future.</w:t>
      </w:r>
    </w:p>
    <w:p w14:paraId="0A0F9711" w14:textId="77777777" w:rsidR="006F0385" w:rsidRPr="00C974F8" w:rsidRDefault="006F0385" w:rsidP="006F0385">
      <w:pPr>
        <w:rPr>
          <w:rFonts w:ascii="Arial" w:hAnsi="Arial" w:cs="Arial"/>
          <w:sz w:val="22"/>
          <w:szCs w:val="22"/>
        </w:rPr>
      </w:pPr>
    </w:p>
    <w:p w14:paraId="132310D7" w14:textId="77777777" w:rsidR="006F0385" w:rsidRPr="00C974F8" w:rsidRDefault="006F0385" w:rsidP="006F0385">
      <w:pPr>
        <w:rPr>
          <w:rFonts w:ascii="Arial" w:hAnsi="Arial" w:cs="Arial"/>
          <w:sz w:val="22"/>
          <w:szCs w:val="22"/>
        </w:rPr>
      </w:pPr>
      <w:r w:rsidRPr="00C974F8">
        <w:rPr>
          <w:rFonts w:ascii="Arial" w:hAnsi="Arial" w:cs="Arial"/>
          <w:sz w:val="22"/>
          <w:szCs w:val="22"/>
        </w:rPr>
        <w:t>Should you have any questions regarding this letter and the enclosed documents please do not hesitate to contact me on 020 7974 6331</w:t>
      </w:r>
      <w:r w:rsidR="00320960">
        <w:rPr>
          <w:rFonts w:ascii="Arial" w:hAnsi="Arial" w:cs="Arial"/>
          <w:sz w:val="22"/>
          <w:szCs w:val="22"/>
        </w:rPr>
        <w:t>.</w:t>
      </w:r>
    </w:p>
    <w:p w14:paraId="4349BB48" w14:textId="77777777" w:rsidR="006F0385" w:rsidRPr="00C974F8" w:rsidRDefault="006F0385" w:rsidP="006F0385">
      <w:pPr>
        <w:rPr>
          <w:rFonts w:ascii="Arial" w:hAnsi="Arial" w:cs="Arial"/>
          <w:sz w:val="22"/>
          <w:szCs w:val="22"/>
        </w:rPr>
      </w:pPr>
    </w:p>
    <w:p w14:paraId="7EA29551" w14:textId="77777777" w:rsidR="002412EC" w:rsidRDefault="006F0385" w:rsidP="006F0385">
      <w:pPr>
        <w:rPr>
          <w:rFonts w:ascii="Arial" w:hAnsi="Arial" w:cs="Arial"/>
          <w:sz w:val="22"/>
          <w:szCs w:val="22"/>
        </w:rPr>
      </w:pPr>
      <w:r w:rsidRPr="00C974F8">
        <w:rPr>
          <w:rFonts w:ascii="Arial" w:hAnsi="Arial" w:cs="Arial"/>
          <w:sz w:val="22"/>
          <w:szCs w:val="22"/>
        </w:rPr>
        <w:t>Yours sincerely,</w:t>
      </w:r>
    </w:p>
    <w:p w14:paraId="3E472E4D" w14:textId="77777777" w:rsidR="002412EC" w:rsidRPr="00C974F8" w:rsidRDefault="002412EC" w:rsidP="006F0385">
      <w:pPr>
        <w:rPr>
          <w:rFonts w:ascii="Arial" w:hAnsi="Arial" w:cs="Arial"/>
          <w:sz w:val="22"/>
          <w:szCs w:val="22"/>
        </w:rPr>
      </w:pPr>
      <w:r>
        <w:rPr>
          <w:rFonts w:ascii="Arial" w:hAnsi="Arial" w:cs="Arial"/>
          <w:sz w:val="24"/>
          <w:szCs w:val="24"/>
        </w:rPr>
        <w:fldChar w:fldCharType="begin"/>
      </w:r>
      <w:r>
        <w:rPr>
          <w:rFonts w:ascii="Arial" w:hAnsi="Arial" w:cs="Arial"/>
          <w:sz w:val="24"/>
          <w:szCs w:val="24"/>
        </w:rPr>
        <w:instrText xml:space="preserve"> INCLUDEPICTURE  "cid:image001.jpg@01D1ECD2.FCED1C20" \* MERGEFORMATINET </w:instrText>
      </w:r>
      <w:r>
        <w:rPr>
          <w:rFonts w:ascii="Arial" w:hAnsi="Arial" w:cs="Arial"/>
          <w:sz w:val="24"/>
          <w:szCs w:val="24"/>
        </w:rPr>
        <w:fldChar w:fldCharType="separate"/>
      </w:r>
      <w:r w:rsidR="00935C78">
        <w:rPr>
          <w:rFonts w:ascii="Arial" w:hAnsi="Arial" w:cs="Arial"/>
          <w:sz w:val="24"/>
          <w:szCs w:val="24"/>
        </w:rPr>
        <w:fldChar w:fldCharType="begin"/>
      </w:r>
      <w:r w:rsidR="00935C78">
        <w:rPr>
          <w:rFonts w:ascii="Arial" w:hAnsi="Arial" w:cs="Arial"/>
          <w:sz w:val="24"/>
          <w:szCs w:val="24"/>
        </w:rPr>
        <w:instrText xml:space="preserve"> </w:instrText>
      </w:r>
      <w:r w:rsidR="00935C78">
        <w:rPr>
          <w:rFonts w:ascii="Arial" w:hAnsi="Arial" w:cs="Arial"/>
          <w:sz w:val="24"/>
          <w:szCs w:val="24"/>
        </w:rPr>
        <w:instrText>INCLUDEPICTURE  "cid:image001.jpg@01D1ECD2.FCED1C20" \* MERGEFORMATINET</w:instrText>
      </w:r>
      <w:r w:rsidR="00935C78">
        <w:rPr>
          <w:rFonts w:ascii="Arial" w:hAnsi="Arial" w:cs="Arial"/>
          <w:sz w:val="24"/>
          <w:szCs w:val="24"/>
        </w:rPr>
        <w:instrText xml:space="preserve"> </w:instrText>
      </w:r>
      <w:r w:rsidR="00935C78">
        <w:rPr>
          <w:rFonts w:ascii="Arial" w:hAnsi="Arial" w:cs="Arial"/>
          <w:sz w:val="24"/>
          <w:szCs w:val="24"/>
        </w:rPr>
        <w:fldChar w:fldCharType="separate"/>
      </w:r>
      <w:r w:rsidR="00935C78">
        <w:rPr>
          <w:rFonts w:ascii="Arial" w:hAnsi="Arial" w:cs="Arial"/>
          <w:sz w:val="24"/>
          <w:szCs w:val="24"/>
        </w:rPr>
        <w:pict w14:anchorId="04AAEA9A">
          <v:shape id="_x0000_i1026" type="#_x0000_t75" alt="cid:image001.jpg@01D1ECD1.CD4B9E20" style="width:116.9pt;height:31.8pt">
            <v:imagedata r:id="rId7" r:href="rId8"/>
          </v:shape>
        </w:pict>
      </w:r>
      <w:r w:rsidR="00935C78">
        <w:rPr>
          <w:rFonts w:ascii="Arial" w:hAnsi="Arial" w:cs="Arial"/>
          <w:sz w:val="24"/>
          <w:szCs w:val="24"/>
        </w:rPr>
        <w:fldChar w:fldCharType="end"/>
      </w:r>
      <w:r>
        <w:rPr>
          <w:rFonts w:ascii="Arial" w:hAnsi="Arial" w:cs="Arial"/>
          <w:sz w:val="24"/>
          <w:szCs w:val="24"/>
        </w:rPr>
        <w:fldChar w:fldCharType="end"/>
      </w:r>
    </w:p>
    <w:p w14:paraId="4BC80CC6" w14:textId="77777777" w:rsidR="006F0385" w:rsidRPr="00C974F8" w:rsidRDefault="002412EC" w:rsidP="006F0385">
      <w:pPr>
        <w:rPr>
          <w:rFonts w:ascii="Arial" w:hAnsi="Arial" w:cs="Arial"/>
          <w:sz w:val="22"/>
          <w:szCs w:val="22"/>
        </w:rPr>
      </w:pPr>
      <w:r>
        <w:rPr>
          <w:rFonts w:ascii="Arial" w:hAnsi="Arial" w:cs="Arial"/>
          <w:sz w:val="22"/>
          <w:szCs w:val="22"/>
        </w:rPr>
        <w:t>pp</w:t>
      </w:r>
    </w:p>
    <w:p w14:paraId="549EE8BC" w14:textId="77777777" w:rsidR="006F0385" w:rsidRPr="00C974F8" w:rsidRDefault="006F0385" w:rsidP="006F0385">
      <w:pPr>
        <w:rPr>
          <w:rFonts w:ascii="Arial" w:hAnsi="Arial" w:cs="Arial"/>
          <w:b/>
          <w:sz w:val="22"/>
          <w:szCs w:val="22"/>
        </w:rPr>
      </w:pPr>
      <w:r w:rsidRPr="00C974F8">
        <w:rPr>
          <w:rFonts w:ascii="Arial" w:hAnsi="Arial" w:cs="Arial"/>
          <w:b/>
          <w:sz w:val="22"/>
          <w:szCs w:val="22"/>
        </w:rPr>
        <w:t>BRUNO FILIPPONI</w:t>
      </w:r>
    </w:p>
    <w:p w14:paraId="6F536835" w14:textId="77777777" w:rsidR="006F0385" w:rsidRPr="00C974F8" w:rsidRDefault="006F0385" w:rsidP="006F0385">
      <w:pPr>
        <w:rPr>
          <w:rFonts w:ascii="Arial" w:hAnsi="Arial" w:cs="Arial"/>
          <w:b/>
          <w:sz w:val="22"/>
          <w:szCs w:val="22"/>
        </w:rPr>
      </w:pPr>
      <w:r w:rsidRPr="00C974F8">
        <w:rPr>
          <w:rFonts w:ascii="Arial" w:hAnsi="Arial" w:cs="Arial"/>
          <w:sz w:val="22"/>
          <w:szCs w:val="22"/>
        </w:rPr>
        <w:t xml:space="preserve">Consultation </w:t>
      </w:r>
      <w:r w:rsidR="00320960">
        <w:rPr>
          <w:rFonts w:ascii="Arial" w:hAnsi="Arial" w:cs="Arial"/>
          <w:sz w:val="22"/>
          <w:szCs w:val="22"/>
        </w:rPr>
        <w:t xml:space="preserve">and Final Account </w:t>
      </w:r>
      <w:r w:rsidRPr="00C974F8">
        <w:rPr>
          <w:rFonts w:ascii="Arial" w:hAnsi="Arial" w:cs="Arial"/>
          <w:sz w:val="22"/>
          <w:szCs w:val="22"/>
        </w:rPr>
        <w:t>Officer</w:t>
      </w:r>
    </w:p>
    <w:p w14:paraId="6DD1B961" w14:textId="77777777" w:rsidR="006F0385" w:rsidRPr="00C974F8" w:rsidRDefault="00935C78" w:rsidP="006F0385">
      <w:pPr>
        <w:rPr>
          <w:rFonts w:ascii="Arial" w:hAnsi="Arial" w:cs="Arial"/>
          <w:bCs/>
          <w:sz w:val="22"/>
          <w:szCs w:val="22"/>
        </w:rPr>
      </w:pPr>
      <w:hyperlink r:id="rId9" w:history="1">
        <w:r w:rsidR="006F0385" w:rsidRPr="00C974F8">
          <w:rPr>
            <w:rStyle w:val="Hyperlink"/>
            <w:rFonts w:ascii="Arial" w:hAnsi="Arial" w:cs="Arial"/>
            <w:bCs/>
            <w:color w:val="000000"/>
            <w:sz w:val="22"/>
            <w:szCs w:val="22"/>
          </w:rPr>
          <w:t>capitalservices@camden.gov.uk</w:t>
        </w:r>
      </w:hyperlink>
    </w:p>
    <w:p w14:paraId="21C1AF75" w14:textId="77777777" w:rsidR="006F0385" w:rsidRPr="002E70C8" w:rsidRDefault="00C974F8" w:rsidP="006F0385">
      <w:pPr>
        <w:rPr>
          <w:rFonts w:ascii="Arial" w:hAnsi="Arial" w:cs="Arial"/>
          <w:b/>
          <w:bCs/>
          <w:sz w:val="22"/>
          <w:u w:val="single"/>
        </w:rPr>
      </w:pPr>
      <w:r>
        <w:rPr>
          <w:rFonts w:ascii="Arial" w:hAnsi="Arial" w:cs="Arial"/>
          <w:b/>
          <w:bCs/>
          <w:sz w:val="22"/>
          <w:szCs w:val="22"/>
          <w:u w:val="single"/>
        </w:rPr>
        <w:br w:type="page"/>
      </w:r>
      <w:r w:rsidR="002E70C8">
        <w:rPr>
          <w:rFonts w:ascii="Arial" w:hAnsi="Arial" w:cs="Arial"/>
          <w:b/>
          <w:bCs/>
          <w:sz w:val="22"/>
          <w:u w:val="single"/>
        </w:rPr>
        <w:lastRenderedPageBreak/>
        <w:t xml:space="preserve">Frequently Asked Questions </w:t>
      </w:r>
    </w:p>
    <w:p w14:paraId="1E74E0AA" w14:textId="77777777" w:rsidR="006F0385" w:rsidRPr="00C974F8" w:rsidRDefault="006F0385" w:rsidP="002E70C8">
      <w:pPr>
        <w:rPr>
          <w:rFonts w:ascii="Arial" w:hAnsi="Arial" w:cs="Arial"/>
          <w:bCs/>
          <w:sz w:val="22"/>
        </w:rPr>
      </w:pPr>
    </w:p>
    <w:p w14:paraId="04DBA657" w14:textId="77777777" w:rsidR="006F0385" w:rsidRPr="00C974F8" w:rsidRDefault="006F0385" w:rsidP="006F0385">
      <w:pPr>
        <w:rPr>
          <w:rFonts w:ascii="Arial" w:hAnsi="Arial" w:cs="Arial"/>
          <w:b/>
          <w:bCs/>
          <w:sz w:val="22"/>
        </w:rPr>
      </w:pPr>
      <w:r w:rsidRPr="00C974F8">
        <w:rPr>
          <w:rFonts w:ascii="Arial" w:hAnsi="Arial" w:cs="Arial"/>
          <w:b/>
          <w:bCs/>
          <w:sz w:val="22"/>
        </w:rPr>
        <w:t>Why do leaseholders have to contribute towards these works?</w:t>
      </w:r>
    </w:p>
    <w:p w14:paraId="7988FD24" w14:textId="77777777" w:rsidR="006F0385" w:rsidRPr="00C974F8" w:rsidRDefault="00320960" w:rsidP="006F0385">
      <w:pPr>
        <w:rPr>
          <w:rFonts w:ascii="Arial" w:hAnsi="Arial" w:cs="Arial"/>
          <w:sz w:val="22"/>
        </w:rPr>
      </w:pPr>
      <w:r>
        <w:rPr>
          <w:rFonts w:ascii="Arial" w:hAnsi="Arial" w:cs="Arial"/>
          <w:sz w:val="22"/>
        </w:rPr>
        <w:t>Under the terms of the lease</w:t>
      </w:r>
      <w:r w:rsidR="006F0385" w:rsidRPr="00C974F8">
        <w:rPr>
          <w:rFonts w:ascii="Arial" w:hAnsi="Arial" w:cs="Arial"/>
          <w:sz w:val="22"/>
        </w:rPr>
        <w:t xml:space="preserve">, leaseholders have agreed to pay a contribution towards maintenance, repairs, renewals </w:t>
      </w:r>
      <w:proofErr w:type="spellStart"/>
      <w:r w:rsidR="006F0385" w:rsidRPr="00C974F8">
        <w:rPr>
          <w:rFonts w:ascii="Arial" w:hAnsi="Arial" w:cs="Arial"/>
          <w:sz w:val="22"/>
        </w:rPr>
        <w:t>etc</w:t>
      </w:r>
      <w:proofErr w:type="spellEnd"/>
      <w:r w:rsidR="006F0385" w:rsidRPr="00C974F8">
        <w:rPr>
          <w:rFonts w:ascii="Arial" w:hAnsi="Arial" w:cs="Arial"/>
          <w:sz w:val="22"/>
        </w:rPr>
        <w:t xml:space="preserve"> that the landlord carries out to their block and estate.</w:t>
      </w:r>
    </w:p>
    <w:p w14:paraId="17644E5C" w14:textId="77777777" w:rsidR="006F0385" w:rsidRPr="00C974F8" w:rsidRDefault="006F0385" w:rsidP="006F0385">
      <w:pPr>
        <w:rPr>
          <w:rFonts w:ascii="Arial" w:hAnsi="Arial" w:cs="Arial"/>
          <w:sz w:val="22"/>
        </w:rPr>
      </w:pPr>
    </w:p>
    <w:p w14:paraId="7E1ED1B2" w14:textId="77777777" w:rsidR="006F0385" w:rsidRPr="00E433EE" w:rsidRDefault="006F0385" w:rsidP="006F0385">
      <w:pPr>
        <w:rPr>
          <w:rFonts w:ascii="Arial" w:hAnsi="Arial" w:cs="Arial"/>
          <w:b/>
          <w:bCs/>
          <w:sz w:val="22"/>
          <w:szCs w:val="22"/>
        </w:rPr>
      </w:pPr>
      <w:r w:rsidRPr="00E433EE">
        <w:rPr>
          <w:rFonts w:ascii="Arial" w:hAnsi="Arial" w:cs="Arial"/>
          <w:b/>
          <w:bCs/>
          <w:sz w:val="22"/>
          <w:szCs w:val="22"/>
        </w:rPr>
        <w:t>How are the contributions calculated?</w:t>
      </w:r>
    </w:p>
    <w:p w14:paraId="7F5F954B" w14:textId="77777777" w:rsidR="006F0385" w:rsidRPr="00E433EE" w:rsidRDefault="006F0385" w:rsidP="00E433EE">
      <w:pPr>
        <w:rPr>
          <w:rFonts w:ascii="Arial" w:hAnsi="Arial" w:cs="Arial"/>
          <w:i/>
          <w:sz w:val="22"/>
          <w:szCs w:val="22"/>
        </w:rPr>
      </w:pPr>
      <w:r w:rsidRPr="00E433EE">
        <w:rPr>
          <w:rFonts w:ascii="Arial" w:hAnsi="Arial" w:cs="Arial"/>
          <w:sz w:val="22"/>
          <w:szCs w:val="22"/>
        </w:rPr>
        <w:t xml:space="preserve">Estimated contributions have been calculated using the </w:t>
      </w:r>
      <w:proofErr w:type="spellStart"/>
      <w:r w:rsidRPr="00E433EE">
        <w:rPr>
          <w:rFonts w:ascii="Arial" w:hAnsi="Arial" w:cs="Arial"/>
          <w:sz w:val="22"/>
          <w:szCs w:val="22"/>
        </w:rPr>
        <w:t>rateable</w:t>
      </w:r>
      <w:proofErr w:type="spellEnd"/>
      <w:r w:rsidRPr="00E433EE">
        <w:rPr>
          <w:rFonts w:ascii="Arial" w:hAnsi="Arial" w:cs="Arial"/>
          <w:sz w:val="22"/>
          <w:szCs w:val="22"/>
        </w:rPr>
        <w:t xml:space="preserve"> value of the property as a percentage of the </w:t>
      </w:r>
      <w:proofErr w:type="spellStart"/>
      <w:r w:rsidRPr="00E433EE">
        <w:rPr>
          <w:rFonts w:ascii="Arial" w:hAnsi="Arial" w:cs="Arial"/>
          <w:sz w:val="22"/>
          <w:szCs w:val="22"/>
        </w:rPr>
        <w:t>rateable</w:t>
      </w:r>
      <w:proofErr w:type="spellEnd"/>
      <w:r w:rsidRPr="00E433EE">
        <w:rPr>
          <w:rFonts w:ascii="Arial" w:hAnsi="Arial" w:cs="Arial"/>
          <w:sz w:val="22"/>
          <w:szCs w:val="22"/>
        </w:rPr>
        <w:t xml:space="preserve"> value of the block. </w:t>
      </w:r>
    </w:p>
    <w:p w14:paraId="10EF535D" w14:textId="77777777" w:rsidR="006F0385" w:rsidRPr="00E433EE" w:rsidRDefault="006F0385" w:rsidP="006F0385">
      <w:pPr>
        <w:rPr>
          <w:rFonts w:ascii="Arial" w:hAnsi="Arial" w:cs="Arial"/>
          <w:sz w:val="22"/>
          <w:szCs w:val="22"/>
        </w:rPr>
      </w:pPr>
      <w:r w:rsidRPr="00E433EE">
        <w:rPr>
          <w:rFonts w:ascii="Arial" w:hAnsi="Arial" w:cs="Arial"/>
          <w:sz w:val="22"/>
          <w:szCs w:val="22"/>
        </w:rPr>
        <w:t>(Contract cost x (unit RV ÷ total Block RV)</w:t>
      </w:r>
      <w:r w:rsidR="002E70C8">
        <w:rPr>
          <w:rFonts w:ascii="Arial" w:hAnsi="Arial" w:cs="Arial"/>
          <w:sz w:val="22"/>
          <w:szCs w:val="22"/>
        </w:rPr>
        <w:t xml:space="preserve"> = Leaseholder’s cost of works). </w:t>
      </w:r>
      <w:r w:rsidR="00227A25">
        <w:rPr>
          <w:rFonts w:ascii="Arial" w:hAnsi="Arial" w:cs="Arial"/>
          <w:sz w:val="22"/>
          <w:szCs w:val="22"/>
        </w:rPr>
        <w:t>.</w:t>
      </w:r>
    </w:p>
    <w:p w14:paraId="485DC6AA" w14:textId="77777777" w:rsidR="006F0385" w:rsidRPr="00E433EE" w:rsidRDefault="006F0385" w:rsidP="006F0385">
      <w:pPr>
        <w:rPr>
          <w:rFonts w:ascii="Arial" w:hAnsi="Arial" w:cs="Arial"/>
          <w:i/>
          <w:sz w:val="22"/>
          <w:szCs w:val="22"/>
        </w:rPr>
      </w:pPr>
      <w:r w:rsidRPr="00E433EE">
        <w:rPr>
          <w:rFonts w:ascii="Arial" w:hAnsi="Arial" w:cs="Arial"/>
          <w:sz w:val="22"/>
          <w:szCs w:val="22"/>
        </w:rPr>
        <w:t xml:space="preserve">Details of this calculation can be seen on the enclosed document titled </w:t>
      </w:r>
    </w:p>
    <w:p w14:paraId="509B4438" w14:textId="77777777" w:rsidR="006F0385" w:rsidRPr="00E433EE" w:rsidRDefault="006F0385" w:rsidP="006F0385">
      <w:pPr>
        <w:rPr>
          <w:rFonts w:ascii="Arial" w:hAnsi="Arial" w:cs="Arial"/>
          <w:i/>
          <w:sz w:val="22"/>
          <w:szCs w:val="22"/>
        </w:rPr>
      </w:pPr>
      <w:r w:rsidRPr="00E433EE">
        <w:rPr>
          <w:rFonts w:ascii="Arial" w:hAnsi="Arial" w:cs="Arial"/>
          <w:sz w:val="22"/>
          <w:szCs w:val="22"/>
        </w:rPr>
        <w:t>“Notice of Intention – Leaseholder Summary”.</w:t>
      </w:r>
    </w:p>
    <w:p w14:paraId="6F94F7BA" w14:textId="77777777" w:rsidR="006F0385" w:rsidRPr="00C974F8" w:rsidRDefault="006F0385" w:rsidP="006F0385">
      <w:pPr>
        <w:rPr>
          <w:rFonts w:ascii="Arial" w:hAnsi="Arial" w:cs="Arial"/>
          <w:i/>
          <w:sz w:val="22"/>
        </w:rPr>
      </w:pPr>
    </w:p>
    <w:p w14:paraId="40F07D2D" w14:textId="77777777" w:rsidR="006F0385" w:rsidRPr="00C974F8" w:rsidRDefault="001E6177" w:rsidP="006F0385">
      <w:pPr>
        <w:rPr>
          <w:rFonts w:ascii="Arial" w:hAnsi="Arial" w:cs="Arial"/>
          <w:b/>
          <w:sz w:val="22"/>
        </w:rPr>
      </w:pPr>
      <w:r>
        <w:rPr>
          <w:rFonts w:ascii="Arial" w:hAnsi="Arial" w:cs="Arial"/>
          <w:b/>
          <w:sz w:val="22"/>
        </w:rPr>
        <w:t>I b</w:t>
      </w:r>
      <w:r w:rsidR="006F0385" w:rsidRPr="00C974F8">
        <w:rPr>
          <w:rFonts w:ascii="Arial" w:hAnsi="Arial" w:cs="Arial"/>
          <w:b/>
          <w:sz w:val="22"/>
        </w:rPr>
        <w:t>ought my property Right to Buy, am I limited to what I have to pay?</w:t>
      </w:r>
    </w:p>
    <w:p w14:paraId="64FF02AF" w14:textId="77777777" w:rsidR="006F0385" w:rsidRPr="00C974F8" w:rsidRDefault="006F0385" w:rsidP="006F0385">
      <w:pPr>
        <w:rPr>
          <w:rFonts w:ascii="Arial" w:hAnsi="Arial" w:cs="Arial"/>
          <w:b/>
          <w:sz w:val="22"/>
          <w:szCs w:val="22"/>
        </w:rPr>
      </w:pPr>
      <w:r w:rsidRPr="00C974F8">
        <w:rPr>
          <w:rFonts w:ascii="Arial" w:hAnsi="Arial" w:cs="Arial"/>
          <w:sz w:val="22"/>
          <w:szCs w:val="22"/>
          <w:lang w:val="en"/>
        </w:rPr>
        <w:t xml:space="preserve">If you bought your property under the Right to Buy we sent you a Section 125 Offer Notice which included details of any major works we anticipated would be carried out during the first five years of your lease.  We are limited to only charging you the amount quoted in the Section 125 Offer Notice plus inflation during the initial 5 year period. This notice does not take into account any Section 125 Appendix B limitations.  </w:t>
      </w:r>
    </w:p>
    <w:p w14:paraId="2616DD86" w14:textId="77777777" w:rsidR="006F0385" w:rsidRPr="00C974F8" w:rsidRDefault="006F0385" w:rsidP="006F0385">
      <w:pPr>
        <w:rPr>
          <w:rFonts w:ascii="Arial" w:hAnsi="Arial" w:cs="Arial"/>
          <w:sz w:val="22"/>
        </w:rPr>
      </w:pPr>
    </w:p>
    <w:p w14:paraId="563D3160" w14:textId="77777777" w:rsidR="006F0385" w:rsidRDefault="006F0385" w:rsidP="006F0385">
      <w:pPr>
        <w:rPr>
          <w:rFonts w:ascii="Arial" w:hAnsi="Arial" w:cs="Arial"/>
          <w:b/>
          <w:sz w:val="22"/>
        </w:rPr>
      </w:pPr>
      <w:r w:rsidRPr="00C974F8">
        <w:rPr>
          <w:rFonts w:ascii="Arial" w:hAnsi="Arial" w:cs="Arial"/>
          <w:b/>
          <w:sz w:val="22"/>
        </w:rPr>
        <w:t>Please explain the terms used in the notice of intention?</w:t>
      </w:r>
    </w:p>
    <w:p w14:paraId="049C0599" w14:textId="77777777" w:rsidR="00E433EE" w:rsidRPr="00C974F8" w:rsidRDefault="00E433EE" w:rsidP="006F0385">
      <w:pPr>
        <w:rPr>
          <w:rFonts w:ascii="Arial" w:hAnsi="Arial" w:cs="Arial"/>
          <w:b/>
          <w:i/>
          <w:sz w:val="22"/>
        </w:rPr>
      </w:pPr>
    </w:p>
    <w:p w14:paraId="708F6A43" w14:textId="77777777" w:rsidR="006F0385" w:rsidRPr="00C974F8" w:rsidRDefault="006F0385" w:rsidP="006F0385">
      <w:pPr>
        <w:rPr>
          <w:rFonts w:ascii="Arial" w:hAnsi="Arial" w:cs="Arial"/>
          <w:sz w:val="22"/>
        </w:rPr>
      </w:pPr>
      <w:r w:rsidRPr="00C974F8">
        <w:rPr>
          <w:rFonts w:ascii="Arial" w:hAnsi="Arial" w:cs="Arial"/>
          <w:b/>
          <w:bCs/>
          <w:sz w:val="22"/>
        </w:rPr>
        <w:t>Indirect Costs</w:t>
      </w:r>
      <w:r w:rsidRPr="00C974F8">
        <w:rPr>
          <w:rFonts w:ascii="Arial" w:hAnsi="Arial" w:cs="Arial"/>
          <w:sz w:val="22"/>
        </w:rPr>
        <w:t xml:space="preserve"> – This is the cost incurred by Camden in delivering major works. </w:t>
      </w:r>
      <w:r w:rsidRPr="00C974F8">
        <w:rPr>
          <w:rFonts w:ascii="Arial" w:hAnsi="Arial" w:cs="Arial"/>
          <w:sz w:val="22"/>
          <w:szCs w:val="22"/>
        </w:rPr>
        <w:t xml:space="preserve">It includes salaries </w:t>
      </w:r>
      <w:proofErr w:type="spellStart"/>
      <w:r w:rsidRPr="00C974F8">
        <w:rPr>
          <w:rFonts w:ascii="Arial" w:hAnsi="Arial" w:cs="Arial"/>
          <w:sz w:val="22"/>
          <w:szCs w:val="22"/>
        </w:rPr>
        <w:t>etc</w:t>
      </w:r>
      <w:proofErr w:type="spellEnd"/>
      <w:r w:rsidRPr="00C974F8">
        <w:rPr>
          <w:rFonts w:ascii="Arial" w:hAnsi="Arial" w:cs="Arial"/>
          <w:sz w:val="22"/>
          <w:szCs w:val="22"/>
        </w:rPr>
        <w:t xml:space="preserve"> for Camden officers who carry out consultation, management of works and billing. </w:t>
      </w:r>
      <w:r w:rsidRPr="00C974F8">
        <w:rPr>
          <w:rFonts w:ascii="Arial" w:hAnsi="Arial" w:cs="Arial"/>
          <w:sz w:val="22"/>
        </w:rPr>
        <w:t>The indirect cost is calculated on a yearly basis. To calculate the percentage to be added for indirect costs we apportion staff expenditure relating to major works over the total amount spent on major works in the year. </w:t>
      </w:r>
    </w:p>
    <w:p w14:paraId="48EC8892" w14:textId="77777777" w:rsidR="006F0385" w:rsidRPr="00C974F8" w:rsidRDefault="006F0385" w:rsidP="006F0385">
      <w:pPr>
        <w:rPr>
          <w:rFonts w:ascii="Arial" w:hAnsi="Arial" w:cs="Arial"/>
          <w:sz w:val="22"/>
        </w:rPr>
      </w:pPr>
    </w:p>
    <w:p w14:paraId="3540292C" w14:textId="77777777" w:rsidR="006F0385" w:rsidRPr="00C974F8" w:rsidRDefault="006F0385" w:rsidP="006F0385">
      <w:pPr>
        <w:rPr>
          <w:rFonts w:ascii="Arial" w:hAnsi="Arial" w:cs="Arial"/>
          <w:sz w:val="22"/>
        </w:rPr>
      </w:pPr>
      <w:r w:rsidRPr="00C974F8">
        <w:rPr>
          <w:rFonts w:ascii="Arial" w:hAnsi="Arial" w:cs="Arial"/>
          <w:b/>
          <w:bCs/>
          <w:sz w:val="22"/>
        </w:rPr>
        <w:t>Overhead Fees</w:t>
      </w:r>
      <w:r w:rsidRPr="00C974F8">
        <w:rPr>
          <w:rFonts w:ascii="Arial" w:hAnsi="Arial" w:cs="Arial"/>
          <w:sz w:val="22"/>
        </w:rPr>
        <w:t xml:space="preserve"> - Relates to the contractors site set up costs and support. It includes costs for the site office and storing materials, as well as for staff such as site managers and Resident Liaison Officers.</w:t>
      </w:r>
    </w:p>
    <w:p w14:paraId="7978588B" w14:textId="77777777" w:rsidR="006F0385" w:rsidRPr="00C974F8" w:rsidRDefault="006F0385" w:rsidP="006F0385">
      <w:pPr>
        <w:rPr>
          <w:rFonts w:ascii="Arial" w:hAnsi="Arial" w:cs="Arial"/>
          <w:sz w:val="22"/>
        </w:rPr>
      </w:pPr>
    </w:p>
    <w:p w14:paraId="18E9CB5A" w14:textId="77777777" w:rsidR="006F0385" w:rsidRPr="00C974F8" w:rsidRDefault="006F0385" w:rsidP="006F0385">
      <w:pPr>
        <w:rPr>
          <w:rFonts w:ascii="Arial" w:hAnsi="Arial" w:cs="Arial"/>
          <w:sz w:val="22"/>
        </w:rPr>
      </w:pPr>
      <w:r w:rsidRPr="00C974F8">
        <w:rPr>
          <w:rFonts w:ascii="Arial" w:hAnsi="Arial" w:cs="Arial"/>
          <w:b/>
          <w:bCs/>
          <w:sz w:val="22"/>
        </w:rPr>
        <w:t>Contractors Central Overheads and Profits</w:t>
      </w:r>
      <w:r w:rsidRPr="00C974F8">
        <w:rPr>
          <w:rFonts w:ascii="Arial" w:hAnsi="Arial" w:cs="Arial"/>
          <w:sz w:val="22"/>
        </w:rPr>
        <w:t xml:space="preserve"> - The central overheads and profit includes all other costs and profit that the contractor charges. For example staff training, IT equipment, their Legal and Corporate Finance teams and Purchasing.</w:t>
      </w:r>
    </w:p>
    <w:p w14:paraId="5C2B031A" w14:textId="77777777" w:rsidR="006F0385" w:rsidRPr="00C974F8" w:rsidRDefault="006F0385" w:rsidP="006F0385">
      <w:pPr>
        <w:rPr>
          <w:rFonts w:ascii="Arial" w:hAnsi="Arial" w:cs="Arial"/>
          <w:sz w:val="22"/>
        </w:rPr>
      </w:pPr>
    </w:p>
    <w:p w14:paraId="7922DA41" w14:textId="77777777" w:rsidR="006F0385" w:rsidRPr="00C974F8" w:rsidRDefault="006F0385" w:rsidP="006F0385">
      <w:pPr>
        <w:rPr>
          <w:rFonts w:ascii="Arial" w:hAnsi="Arial" w:cs="Arial"/>
          <w:sz w:val="22"/>
        </w:rPr>
      </w:pPr>
      <w:r w:rsidRPr="00C974F8">
        <w:rPr>
          <w:rFonts w:ascii="Arial" w:hAnsi="Arial" w:cs="Arial"/>
          <w:b/>
          <w:bCs/>
          <w:sz w:val="22"/>
        </w:rPr>
        <w:t>Major Works Supervision Fee</w:t>
      </w:r>
      <w:r w:rsidRPr="00C974F8">
        <w:rPr>
          <w:rFonts w:ascii="Arial" w:hAnsi="Arial" w:cs="Arial"/>
          <w:sz w:val="22"/>
        </w:rPr>
        <w:t xml:space="preserve"> - This is charged when the services of a consultant are employed when work is on site.</w:t>
      </w:r>
    </w:p>
    <w:p w14:paraId="491BD956" w14:textId="77777777" w:rsidR="006F0385" w:rsidRPr="00C974F8" w:rsidRDefault="006F0385" w:rsidP="006F0385">
      <w:pPr>
        <w:rPr>
          <w:rFonts w:ascii="Arial" w:hAnsi="Arial" w:cs="Arial"/>
          <w:sz w:val="22"/>
        </w:rPr>
      </w:pPr>
    </w:p>
    <w:p w14:paraId="4C6D9D78" w14:textId="77777777" w:rsidR="006F0385" w:rsidRPr="00C974F8" w:rsidRDefault="006F0385" w:rsidP="006F0385">
      <w:pPr>
        <w:rPr>
          <w:rFonts w:ascii="Arial" w:hAnsi="Arial" w:cs="Arial"/>
          <w:b/>
          <w:sz w:val="22"/>
        </w:rPr>
      </w:pPr>
      <w:r w:rsidRPr="00C974F8">
        <w:rPr>
          <w:rFonts w:ascii="Arial" w:hAnsi="Arial" w:cs="Arial"/>
          <w:b/>
          <w:sz w:val="22"/>
        </w:rPr>
        <w:t xml:space="preserve">Why can’t I nominate a contractor? </w:t>
      </w:r>
    </w:p>
    <w:p w14:paraId="243EEDA5" w14:textId="77777777" w:rsidR="006F0385" w:rsidRPr="00C974F8" w:rsidRDefault="006F0385" w:rsidP="006F0385">
      <w:pPr>
        <w:rPr>
          <w:rFonts w:ascii="Arial" w:hAnsi="Arial" w:cs="Arial"/>
          <w:sz w:val="22"/>
        </w:rPr>
      </w:pPr>
      <w:r w:rsidRPr="00C974F8">
        <w:rPr>
          <w:rFonts w:ascii="Arial" w:hAnsi="Arial" w:cs="Arial"/>
          <w:sz w:val="22"/>
        </w:rPr>
        <w:t xml:space="preserve">Leaseholders are not able to nominate a contractor where works are intended to be carried out under a long term agreement. </w:t>
      </w:r>
    </w:p>
    <w:p w14:paraId="1D2F9FBF" w14:textId="77777777" w:rsidR="006F0385" w:rsidRPr="00C974F8" w:rsidRDefault="006F0385" w:rsidP="006F0385">
      <w:pPr>
        <w:rPr>
          <w:rFonts w:ascii="Arial" w:hAnsi="Arial" w:cs="Arial"/>
          <w:sz w:val="22"/>
        </w:rPr>
      </w:pPr>
    </w:p>
    <w:p w14:paraId="47101CD5" w14:textId="77777777" w:rsidR="006F0385" w:rsidRPr="00C974F8" w:rsidRDefault="006F0385" w:rsidP="006F0385">
      <w:pPr>
        <w:rPr>
          <w:rFonts w:ascii="Arial" w:hAnsi="Arial" w:cs="Arial"/>
          <w:b/>
          <w:sz w:val="22"/>
        </w:rPr>
      </w:pPr>
      <w:r w:rsidRPr="00C974F8">
        <w:rPr>
          <w:rFonts w:ascii="Arial" w:hAnsi="Arial" w:cs="Arial"/>
          <w:b/>
          <w:sz w:val="22"/>
        </w:rPr>
        <w:t>When will the works start?</w:t>
      </w:r>
    </w:p>
    <w:p w14:paraId="502EE4EE" w14:textId="77777777" w:rsidR="006F0385" w:rsidRPr="00C974F8" w:rsidRDefault="006F0385" w:rsidP="006F0385">
      <w:pPr>
        <w:rPr>
          <w:rFonts w:ascii="Arial" w:hAnsi="Arial" w:cs="Arial"/>
          <w:sz w:val="22"/>
        </w:rPr>
      </w:pPr>
      <w:r w:rsidRPr="00C974F8">
        <w:rPr>
          <w:rFonts w:ascii="Arial" w:hAnsi="Arial" w:cs="Arial"/>
          <w:sz w:val="22"/>
        </w:rPr>
        <w:t xml:space="preserve">The works will not begin before the end of the Schedule 3 consultation period, </w:t>
      </w:r>
    </w:p>
    <w:p w14:paraId="3211583A" w14:textId="77777777" w:rsidR="006F0385" w:rsidRPr="00C974F8" w:rsidRDefault="006F0385" w:rsidP="006F0385">
      <w:pPr>
        <w:rPr>
          <w:rFonts w:ascii="Arial" w:hAnsi="Arial" w:cs="Arial"/>
          <w:sz w:val="22"/>
        </w:rPr>
      </w:pPr>
    </w:p>
    <w:p w14:paraId="5E7273C6" w14:textId="77777777" w:rsidR="006F0385" w:rsidRPr="00C974F8" w:rsidRDefault="006F0385" w:rsidP="006F0385">
      <w:pPr>
        <w:rPr>
          <w:rFonts w:ascii="Arial" w:hAnsi="Arial" w:cs="Arial"/>
          <w:b/>
          <w:sz w:val="22"/>
        </w:rPr>
      </w:pPr>
      <w:r w:rsidRPr="00C974F8">
        <w:rPr>
          <w:rFonts w:ascii="Arial" w:hAnsi="Arial" w:cs="Arial"/>
          <w:b/>
          <w:sz w:val="22"/>
        </w:rPr>
        <w:t>When will I have to pay for these works?</w:t>
      </w:r>
    </w:p>
    <w:p w14:paraId="67D05070" w14:textId="77777777" w:rsidR="006F0385" w:rsidRPr="00C974F8" w:rsidRDefault="006F0385" w:rsidP="006F0385">
      <w:pPr>
        <w:rPr>
          <w:rFonts w:ascii="Arial" w:hAnsi="Arial" w:cs="Arial"/>
          <w:sz w:val="22"/>
        </w:rPr>
      </w:pPr>
      <w:r w:rsidRPr="00C974F8">
        <w:rPr>
          <w:rFonts w:ascii="Arial" w:hAnsi="Arial" w:cs="Arial"/>
          <w:sz w:val="22"/>
        </w:rPr>
        <w:t>This Notice is not an invoice for the works; it is to inform you of the works being proposed and of their estimated costs, and to invite your observations on them.</w:t>
      </w:r>
    </w:p>
    <w:p w14:paraId="3DAACCE7" w14:textId="77777777" w:rsidR="006F0385" w:rsidRPr="00C974F8" w:rsidRDefault="006F0385" w:rsidP="006F0385">
      <w:pPr>
        <w:rPr>
          <w:rFonts w:ascii="Arial" w:hAnsi="Arial" w:cs="Arial"/>
          <w:color w:val="000000"/>
          <w:sz w:val="22"/>
        </w:rPr>
      </w:pPr>
    </w:p>
    <w:p w14:paraId="5C838931" w14:textId="77777777" w:rsidR="006F0385" w:rsidRPr="00C974F8" w:rsidRDefault="006F0385" w:rsidP="006F0385">
      <w:pPr>
        <w:rPr>
          <w:rFonts w:ascii="Arial" w:hAnsi="Arial" w:cs="Arial"/>
          <w:color w:val="000000"/>
          <w:sz w:val="22"/>
        </w:rPr>
      </w:pPr>
      <w:r w:rsidRPr="00C974F8">
        <w:rPr>
          <w:rFonts w:ascii="Arial" w:hAnsi="Arial" w:cs="Arial"/>
          <w:color w:val="000000"/>
          <w:sz w:val="22"/>
        </w:rPr>
        <w:t>If you wish to obtain more information on payment options which may be available to you, please request the ‘Paying for Major Works’ booklet from the officer listed on this notice or</w:t>
      </w:r>
      <w:r w:rsidRPr="00C974F8">
        <w:rPr>
          <w:rFonts w:ascii="Arial" w:hAnsi="Arial" w:cs="Arial"/>
          <w:sz w:val="22"/>
        </w:rPr>
        <w:t xml:space="preserve"> see our website</w:t>
      </w:r>
      <w:r w:rsidR="002E70C8">
        <w:rPr>
          <w:rFonts w:ascii="Arial" w:hAnsi="Arial" w:cs="Arial"/>
          <w:sz w:val="22"/>
        </w:rPr>
        <w:t xml:space="preserve"> </w:t>
      </w:r>
      <w:hyperlink r:id="rId10" w:history="1">
        <w:r w:rsidRPr="00C974F8">
          <w:rPr>
            <w:rStyle w:val="Hyperlink"/>
            <w:rFonts w:ascii="Arial" w:hAnsi="Arial" w:cs="Arial"/>
            <w:color w:val="000000"/>
            <w:sz w:val="22"/>
          </w:rPr>
          <w:t>www.camden.gov.uk/leaseholders</w:t>
        </w:r>
      </w:hyperlink>
      <w:r w:rsidRPr="00C974F8">
        <w:rPr>
          <w:rFonts w:ascii="Arial" w:hAnsi="Arial" w:cs="Arial"/>
          <w:sz w:val="22"/>
        </w:rPr>
        <w:t xml:space="preserve"> for more information.</w:t>
      </w:r>
      <w:r w:rsidRPr="00C974F8">
        <w:rPr>
          <w:rFonts w:ascii="Arial" w:hAnsi="Arial" w:cs="Arial"/>
          <w:color w:val="000000"/>
          <w:sz w:val="22"/>
        </w:rPr>
        <w:t xml:space="preserve"> If appropriate, please also begin budgeting for this future expense now.</w:t>
      </w:r>
    </w:p>
    <w:p w14:paraId="3D32FD62" w14:textId="77777777" w:rsidR="006F0385" w:rsidRPr="00C974F8" w:rsidRDefault="006F0385" w:rsidP="006F0385">
      <w:pPr>
        <w:rPr>
          <w:rFonts w:ascii="Arial" w:hAnsi="Arial" w:cs="Arial"/>
          <w:color w:val="000000"/>
          <w:sz w:val="22"/>
        </w:rPr>
      </w:pPr>
    </w:p>
    <w:p w14:paraId="682F779C" w14:textId="77777777" w:rsidR="002E70C8" w:rsidRDefault="006F0385" w:rsidP="002E70C8">
      <w:pPr>
        <w:rPr>
          <w:rFonts w:ascii="Arial" w:hAnsi="Arial" w:cs="Arial"/>
          <w:color w:val="000000"/>
          <w:sz w:val="22"/>
        </w:rPr>
      </w:pPr>
      <w:r w:rsidRPr="00C974F8">
        <w:rPr>
          <w:rFonts w:ascii="Arial" w:hAnsi="Arial" w:cs="Arial"/>
          <w:color w:val="000000"/>
          <w:sz w:val="22"/>
        </w:rPr>
        <w:t>If you are unable to make payment, please contact your Leasehold Officer (contact details will accompany any demand sent out to you) to discuss this matter.</w:t>
      </w:r>
    </w:p>
    <w:p w14:paraId="000C81CE" w14:textId="77777777" w:rsidR="006F0385" w:rsidRPr="00C974F8" w:rsidRDefault="002E70C8" w:rsidP="002E70C8">
      <w:pPr>
        <w:rPr>
          <w:rFonts w:ascii="Arial" w:hAnsi="Arial" w:cs="Arial"/>
          <w:color w:val="000000"/>
          <w:sz w:val="22"/>
        </w:rPr>
      </w:pPr>
      <w:r>
        <w:rPr>
          <w:rFonts w:ascii="Arial" w:hAnsi="Arial" w:cs="Arial"/>
          <w:color w:val="000000"/>
          <w:sz w:val="22"/>
        </w:rPr>
        <w:br w:type="page"/>
      </w:r>
    </w:p>
    <w:p w14:paraId="7ADC5F0D" w14:textId="77777777" w:rsidR="006F0385" w:rsidRPr="00C974F8" w:rsidRDefault="006F0385" w:rsidP="006F0385">
      <w:pPr>
        <w:ind w:left="7200" w:firstLine="720"/>
        <w:rPr>
          <w:rFonts w:ascii="Arial" w:hAnsi="Arial" w:cs="Arial"/>
        </w:rPr>
      </w:pPr>
    </w:p>
    <w:p w14:paraId="73375DCC" w14:textId="77777777" w:rsidR="006F0385" w:rsidRPr="00C974F8" w:rsidRDefault="00935C78" w:rsidP="006F0385">
      <w:pPr>
        <w:ind w:left="7200" w:firstLine="720"/>
        <w:rPr>
          <w:rFonts w:ascii="Arial" w:hAnsi="Arial" w:cs="Arial"/>
        </w:rPr>
      </w:pPr>
      <w:r>
        <w:rPr>
          <w:rFonts w:ascii="Arial" w:hAnsi="Arial" w:cs="Arial"/>
          <w:noProof/>
          <w:lang w:val="en-GB"/>
        </w:rPr>
        <w:pict w14:anchorId="2BF6B651">
          <v:shape id="Picture 2" o:spid="_x0000_i1027" type="#_x0000_t75" alt="Camden Logo" style="width:103.8pt;height:24.3pt;visibility:visible">
            <v:imagedata r:id="rId11" o:title=""/>
          </v:shape>
        </w:pict>
      </w:r>
    </w:p>
    <w:p w14:paraId="2E164E20" w14:textId="77777777" w:rsidR="006F0385" w:rsidRPr="00E433EE" w:rsidRDefault="003864B3" w:rsidP="006F0385">
      <w:pPr>
        <w:rPr>
          <w:rFonts w:ascii="Arial" w:hAnsi="Arial" w:cs="Arial"/>
          <w:sz w:val="22"/>
          <w:szCs w:val="22"/>
        </w:rPr>
      </w:pPr>
      <w:r w:rsidRPr="003864B3">
        <w:rPr>
          <w:rFonts w:ascii="Arial" w:hAnsi="Arial" w:cs="Arial"/>
          <w:sz w:val="22"/>
          <w:szCs w:val="22"/>
        </w:rPr>
        <w:t>13 November 2018</w:t>
      </w:r>
      <w:r w:rsidR="006F0385" w:rsidRPr="00E433EE">
        <w:rPr>
          <w:rFonts w:ascii="Arial" w:hAnsi="Arial" w:cs="Arial"/>
          <w:sz w:val="22"/>
          <w:szCs w:val="22"/>
        </w:rPr>
        <w:tab/>
        <w:t xml:space="preserve">     </w:t>
      </w:r>
    </w:p>
    <w:p w14:paraId="28BFF493" w14:textId="77777777" w:rsidR="006F0385" w:rsidRPr="00E433EE" w:rsidRDefault="006F0385" w:rsidP="006F038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sz w:val="22"/>
          <w:szCs w:val="22"/>
        </w:rPr>
      </w:pPr>
      <w:proofErr w:type="spellStart"/>
      <w:r w:rsidRPr="00E433EE">
        <w:rPr>
          <w:rFonts w:ascii="Arial" w:hAnsi="Arial" w:cs="Arial"/>
          <w:b/>
          <w:bCs/>
          <w:sz w:val="22"/>
          <w:szCs w:val="22"/>
        </w:rPr>
        <w:t>Commonhold</w:t>
      </w:r>
      <w:proofErr w:type="spellEnd"/>
      <w:r w:rsidRPr="00E433EE">
        <w:rPr>
          <w:rFonts w:ascii="Arial" w:hAnsi="Arial" w:cs="Arial"/>
          <w:b/>
          <w:bCs/>
          <w:sz w:val="22"/>
          <w:szCs w:val="22"/>
        </w:rPr>
        <w:t xml:space="preserve"> and Leasehold Reform Act 2002</w:t>
      </w:r>
    </w:p>
    <w:p w14:paraId="671661CC" w14:textId="77777777" w:rsidR="006F0385" w:rsidRPr="00E433EE" w:rsidRDefault="006F0385" w:rsidP="006F038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sz w:val="22"/>
          <w:szCs w:val="22"/>
        </w:rPr>
      </w:pPr>
      <w:r w:rsidRPr="00E433EE">
        <w:rPr>
          <w:rFonts w:ascii="Arial" w:hAnsi="Arial" w:cs="Arial"/>
          <w:b/>
          <w:bCs/>
          <w:sz w:val="22"/>
          <w:szCs w:val="22"/>
        </w:rPr>
        <w:t>Schedule 3 Notice of Intention to Undertake Works under an</w:t>
      </w:r>
    </w:p>
    <w:p w14:paraId="60B2CA5D" w14:textId="77777777" w:rsidR="006F0385" w:rsidRPr="00E433EE" w:rsidRDefault="006F0385" w:rsidP="006F038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sz w:val="22"/>
          <w:szCs w:val="22"/>
        </w:rPr>
      </w:pPr>
      <w:r w:rsidRPr="00E433EE">
        <w:rPr>
          <w:rFonts w:ascii="Arial" w:hAnsi="Arial" w:cs="Arial"/>
          <w:b/>
          <w:bCs/>
          <w:sz w:val="22"/>
          <w:szCs w:val="22"/>
        </w:rPr>
        <w:t>Existing Long Term Agreement</w:t>
      </w:r>
    </w:p>
    <w:p w14:paraId="460A4A45" w14:textId="77777777" w:rsidR="006F0385" w:rsidRPr="00E433EE" w:rsidRDefault="00C838E2" w:rsidP="006F0385">
      <w:pPr>
        <w:rPr>
          <w:rFonts w:ascii="Arial" w:hAnsi="Arial" w:cs="Arial"/>
          <w:b/>
          <w:bCs/>
          <w:sz w:val="22"/>
          <w:szCs w:val="22"/>
        </w:rPr>
      </w:pPr>
      <w:r w:rsidRPr="00E433EE">
        <w:rPr>
          <w:rFonts w:ascii="Arial" w:hAnsi="Arial" w:cs="Arial"/>
          <w:b/>
          <w:bCs/>
          <w:sz w:val="22"/>
          <w:szCs w:val="22"/>
        </w:rPr>
        <w:t>Flat B, 36 Countess Road, London, NW5 2XJ</w:t>
      </w:r>
    </w:p>
    <w:p w14:paraId="13D015E8" w14:textId="77777777" w:rsidR="00C838E2" w:rsidRPr="00E433EE" w:rsidRDefault="00C838E2" w:rsidP="006F0385">
      <w:pPr>
        <w:rPr>
          <w:rFonts w:ascii="Arial" w:hAnsi="Arial" w:cs="Arial"/>
          <w:sz w:val="22"/>
          <w:szCs w:val="22"/>
        </w:rPr>
      </w:pPr>
    </w:p>
    <w:p w14:paraId="30E51AC8" w14:textId="77777777" w:rsidR="006F0385" w:rsidRPr="00E433EE" w:rsidRDefault="006F0385" w:rsidP="006F0385">
      <w:pPr>
        <w:pStyle w:val="Header"/>
        <w:tabs>
          <w:tab w:val="left" w:pos="720"/>
        </w:tabs>
        <w:rPr>
          <w:rFonts w:cs="Arial"/>
          <w:sz w:val="22"/>
          <w:szCs w:val="22"/>
        </w:rPr>
      </w:pPr>
      <w:r w:rsidRPr="00E433EE">
        <w:rPr>
          <w:rFonts w:cs="Arial"/>
          <w:sz w:val="22"/>
          <w:szCs w:val="22"/>
        </w:rPr>
        <w:t>To:</w:t>
      </w:r>
      <w:r w:rsidR="00C974F8" w:rsidRPr="00E433EE">
        <w:rPr>
          <w:rFonts w:cs="Arial"/>
          <w:sz w:val="22"/>
          <w:szCs w:val="22"/>
        </w:rPr>
        <w:t xml:space="preserve"> Leaseholders </w:t>
      </w:r>
      <w:r w:rsidRPr="00E433EE">
        <w:rPr>
          <w:rFonts w:cs="Arial"/>
          <w:sz w:val="22"/>
          <w:szCs w:val="22"/>
        </w:rPr>
        <w:t>in the block known as:</w:t>
      </w:r>
    </w:p>
    <w:p w14:paraId="604138A8" w14:textId="77777777" w:rsidR="006F0385" w:rsidRPr="00E433EE" w:rsidRDefault="006F0385" w:rsidP="00E433EE">
      <w:pPr>
        <w:jc w:val="center"/>
        <w:rPr>
          <w:rFonts w:ascii="Arial" w:hAnsi="Arial" w:cs="Arial"/>
          <w:bCs/>
          <w:sz w:val="22"/>
          <w:szCs w:val="22"/>
        </w:rPr>
      </w:pPr>
      <w:r w:rsidRPr="00E433EE">
        <w:rPr>
          <w:rFonts w:ascii="Arial" w:hAnsi="Arial" w:cs="Arial"/>
          <w:bCs/>
          <w:sz w:val="22"/>
          <w:szCs w:val="22"/>
        </w:rPr>
        <w:t>36 COUNTESS ROAD (FLATS A-B)</w:t>
      </w:r>
    </w:p>
    <w:p w14:paraId="4127623E" w14:textId="77777777" w:rsidR="0040147A" w:rsidRDefault="0040147A" w:rsidP="0040147A">
      <w:pPr>
        <w:pStyle w:val="Heading9"/>
        <w:keepNext/>
        <w:autoSpaceDE/>
        <w:adjustRightInd/>
        <w:spacing w:before="0" w:after="0"/>
        <w:rPr>
          <w:rFonts w:ascii="Arial" w:eastAsiaTheme="minorEastAsia" w:hAnsi="Arial" w:cs="Arial"/>
        </w:rPr>
      </w:pPr>
    </w:p>
    <w:p w14:paraId="1EF0BCDE" w14:textId="77777777" w:rsidR="006F0385" w:rsidRPr="00E433EE" w:rsidRDefault="0040147A" w:rsidP="0040147A">
      <w:pPr>
        <w:pStyle w:val="Heading9"/>
        <w:keepNext/>
        <w:autoSpaceDE/>
        <w:adjustRightInd/>
        <w:spacing w:before="0" w:after="0"/>
        <w:rPr>
          <w:rFonts w:ascii="Arial" w:hAnsi="Arial" w:cs="Arial"/>
        </w:rPr>
      </w:pPr>
      <w:proofErr w:type="gramStart"/>
      <w:r>
        <w:rPr>
          <w:rFonts w:ascii="Arial" w:hAnsi="Arial" w:cs="Arial"/>
          <w:b/>
        </w:rPr>
        <w:t>1.</w:t>
      </w:r>
      <w:r w:rsidR="006F0385" w:rsidRPr="00E433EE">
        <w:rPr>
          <w:rFonts w:ascii="Arial" w:hAnsi="Arial" w:cs="Arial"/>
          <w:b/>
        </w:rPr>
        <w:t>Intention</w:t>
      </w:r>
      <w:proofErr w:type="gramEnd"/>
      <w:r w:rsidR="006F0385" w:rsidRPr="00E433EE">
        <w:rPr>
          <w:rFonts w:ascii="Arial" w:hAnsi="Arial" w:cs="Arial"/>
          <w:b/>
        </w:rPr>
        <w:t xml:space="preserve"> to carry out works</w:t>
      </w:r>
      <w:r w:rsidR="006F0385" w:rsidRPr="00E433EE">
        <w:rPr>
          <w:rFonts w:ascii="Arial" w:hAnsi="Arial" w:cs="Arial"/>
        </w:rPr>
        <w:t>:</w:t>
      </w:r>
    </w:p>
    <w:p w14:paraId="148A4A0C" w14:textId="77777777" w:rsidR="006F0385" w:rsidRPr="00E433EE" w:rsidRDefault="006F0385" w:rsidP="006F0385">
      <w:pPr>
        <w:ind w:left="2160" w:right="-852" w:hanging="2160"/>
        <w:rPr>
          <w:rFonts w:ascii="Arial" w:hAnsi="Arial" w:cs="Arial"/>
          <w:sz w:val="22"/>
          <w:szCs w:val="22"/>
        </w:rPr>
      </w:pPr>
    </w:p>
    <w:p w14:paraId="18476715" w14:textId="77777777" w:rsidR="006F0385" w:rsidRPr="00E433EE" w:rsidRDefault="006F0385" w:rsidP="006F0385">
      <w:pPr>
        <w:rPr>
          <w:rFonts w:ascii="Arial" w:hAnsi="Arial" w:cs="Arial"/>
          <w:sz w:val="22"/>
          <w:szCs w:val="22"/>
        </w:rPr>
      </w:pPr>
      <w:r w:rsidRPr="00E433EE">
        <w:rPr>
          <w:rFonts w:ascii="Arial" w:hAnsi="Arial" w:cs="Arial"/>
          <w:sz w:val="22"/>
          <w:szCs w:val="22"/>
        </w:rPr>
        <w:t xml:space="preserve">Please accept this as your formal Schedule 3 Notice of Intention to carry out Major Repairs to your block and/or estate: </w:t>
      </w:r>
    </w:p>
    <w:p w14:paraId="064A575D" w14:textId="77777777" w:rsidR="006F0385" w:rsidRPr="00E433EE" w:rsidRDefault="006F0385" w:rsidP="006F0385">
      <w:pPr>
        <w:rPr>
          <w:rFonts w:ascii="Arial" w:hAnsi="Arial" w:cs="Arial"/>
          <w:sz w:val="22"/>
          <w:szCs w:val="22"/>
        </w:rPr>
      </w:pPr>
    </w:p>
    <w:p w14:paraId="6D06503E" w14:textId="77777777" w:rsidR="006F0385" w:rsidRPr="00E433EE" w:rsidRDefault="0040147A" w:rsidP="00FE4FF9">
      <w:pPr>
        <w:pStyle w:val="ListParagraph"/>
        <w:ind w:left="0"/>
        <w:rPr>
          <w:rFonts w:ascii="Arial" w:hAnsi="Arial" w:cs="Arial"/>
          <w:b/>
          <w:sz w:val="22"/>
          <w:szCs w:val="22"/>
        </w:rPr>
      </w:pPr>
      <w:proofErr w:type="gramStart"/>
      <w:r>
        <w:rPr>
          <w:rFonts w:ascii="Arial" w:hAnsi="Arial" w:cs="Arial"/>
          <w:b/>
          <w:sz w:val="22"/>
          <w:szCs w:val="22"/>
        </w:rPr>
        <w:t>2.</w:t>
      </w:r>
      <w:r w:rsidR="006F0385" w:rsidRPr="00E433EE">
        <w:rPr>
          <w:rFonts w:ascii="Arial" w:hAnsi="Arial" w:cs="Arial"/>
          <w:b/>
          <w:sz w:val="22"/>
          <w:szCs w:val="22"/>
        </w:rPr>
        <w:t>Contractors</w:t>
      </w:r>
      <w:proofErr w:type="gramEnd"/>
      <w:r w:rsidR="006F0385" w:rsidRPr="00E433EE">
        <w:rPr>
          <w:rFonts w:ascii="Arial" w:hAnsi="Arial" w:cs="Arial"/>
          <w:b/>
          <w:sz w:val="22"/>
          <w:szCs w:val="22"/>
        </w:rPr>
        <w:t xml:space="preserve"> details</w:t>
      </w:r>
    </w:p>
    <w:p w14:paraId="264142FA" w14:textId="77777777" w:rsidR="006F0385" w:rsidRPr="00E433EE" w:rsidRDefault="006F0385" w:rsidP="006F0385">
      <w:pPr>
        <w:rPr>
          <w:rFonts w:ascii="Arial" w:hAnsi="Arial" w:cs="Arial"/>
          <w:sz w:val="22"/>
          <w:szCs w:val="22"/>
        </w:rPr>
      </w:pPr>
    </w:p>
    <w:p w14:paraId="30B32C64" w14:textId="77777777" w:rsidR="006F0385" w:rsidRPr="00E433EE" w:rsidRDefault="006F0385" w:rsidP="006F0385">
      <w:pPr>
        <w:rPr>
          <w:rFonts w:ascii="Arial" w:hAnsi="Arial" w:cs="Arial"/>
          <w:b/>
          <w:sz w:val="22"/>
          <w:szCs w:val="22"/>
        </w:rPr>
      </w:pPr>
      <w:r w:rsidRPr="00E433EE">
        <w:rPr>
          <w:rFonts w:ascii="Arial" w:hAnsi="Arial" w:cs="Arial"/>
          <w:sz w:val="22"/>
          <w:szCs w:val="22"/>
        </w:rPr>
        <w:t>The Council is proposing to let t</w:t>
      </w:r>
      <w:r w:rsidR="00DF0E7C">
        <w:rPr>
          <w:rFonts w:ascii="Arial" w:hAnsi="Arial" w:cs="Arial"/>
          <w:sz w:val="22"/>
          <w:szCs w:val="22"/>
        </w:rPr>
        <w:t xml:space="preserve">his work to </w:t>
      </w:r>
      <w:r w:rsidR="00BE28FD" w:rsidRPr="00BE28FD">
        <w:rPr>
          <w:rFonts w:ascii="Arial" w:hAnsi="Arial" w:cs="Arial"/>
          <w:sz w:val="22"/>
          <w:szCs w:val="22"/>
        </w:rPr>
        <w:t>Wates</w:t>
      </w:r>
      <w:r w:rsidR="00BE28FD">
        <w:rPr>
          <w:rFonts w:ascii="Arial" w:hAnsi="Arial" w:cs="Arial"/>
          <w:sz w:val="22"/>
          <w:szCs w:val="22"/>
        </w:rPr>
        <w:t xml:space="preserve"> </w:t>
      </w:r>
      <w:r w:rsidRPr="00E433EE">
        <w:rPr>
          <w:rFonts w:ascii="Arial" w:hAnsi="Arial" w:cs="Arial"/>
          <w:sz w:val="22"/>
          <w:szCs w:val="22"/>
        </w:rPr>
        <w:t>as p</w:t>
      </w:r>
      <w:r w:rsidR="00DF0E7C">
        <w:rPr>
          <w:rFonts w:ascii="Arial" w:hAnsi="Arial" w:cs="Arial"/>
          <w:sz w:val="22"/>
          <w:szCs w:val="22"/>
        </w:rPr>
        <w:t xml:space="preserve">art of our Framework Agreement. </w:t>
      </w:r>
      <w:r w:rsidR="00BE28FD" w:rsidRPr="00BE28FD">
        <w:rPr>
          <w:rFonts w:ascii="Arial" w:hAnsi="Arial" w:cs="Arial"/>
          <w:sz w:val="22"/>
          <w:szCs w:val="22"/>
        </w:rPr>
        <w:t>Wates</w:t>
      </w:r>
      <w:r w:rsidR="00BE28FD">
        <w:rPr>
          <w:rFonts w:ascii="Arial" w:hAnsi="Arial" w:cs="Arial"/>
          <w:sz w:val="22"/>
          <w:szCs w:val="22"/>
        </w:rPr>
        <w:t xml:space="preserve"> </w:t>
      </w:r>
      <w:r w:rsidRPr="00E433EE">
        <w:rPr>
          <w:rFonts w:ascii="Arial" w:hAnsi="Arial" w:cs="Arial"/>
          <w:sz w:val="22"/>
          <w:szCs w:val="22"/>
        </w:rPr>
        <w:t>has priced this work and the total estimated contract sum for the proposed work to your block is: £1,693.51</w:t>
      </w:r>
    </w:p>
    <w:p w14:paraId="64BABB50" w14:textId="77777777" w:rsidR="006F0385" w:rsidRPr="00E433EE" w:rsidRDefault="006F0385" w:rsidP="006F0385">
      <w:pPr>
        <w:rPr>
          <w:rFonts w:ascii="Arial" w:hAnsi="Arial" w:cs="Arial"/>
          <w:sz w:val="22"/>
          <w:szCs w:val="22"/>
        </w:rPr>
      </w:pPr>
    </w:p>
    <w:p w14:paraId="6AB0D4BC" w14:textId="77777777" w:rsidR="006F0385" w:rsidRPr="00E433EE" w:rsidRDefault="0040147A" w:rsidP="00FE4FF9">
      <w:pPr>
        <w:pStyle w:val="ListParagraph"/>
        <w:ind w:left="0"/>
        <w:rPr>
          <w:rFonts w:ascii="Arial" w:hAnsi="Arial" w:cs="Arial"/>
          <w:b/>
          <w:sz w:val="22"/>
          <w:szCs w:val="22"/>
        </w:rPr>
      </w:pPr>
      <w:proofErr w:type="gramStart"/>
      <w:r>
        <w:rPr>
          <w:rFonts w:ascii="Arial" w:hAnsi="Arial" w:cs="Arial"/>
          <w:b/>
          <w:sz w:val="22"/>
          <w:szCs w:val="22"/>
        </w:rPr>
        <w:t>3.</w:t>
      </w:r>
      <w:r w:rsidR="006F0385" w:rsidRPr="00E433EE">
        <w:rPr>
          <w:rFonts w:ascii="Arial" w:hAnsi="Arial" w:cs="Arial"/>
          <w:b/>
          <w:sz w:val="22"/>
          <w:szCs w:val="22"/>
        </w:rPr>
        <w:t>Reasons</w:t>
      </w:r>
      <w:proofErr w:type="gramEnd"/>
      <w:r w:rsidR="006F0385" w:rsidRPr="00E433EE">
        <w:rPr>
          <w:rFonts w:ascii="Arial" w:hAnsi="Arial" w:cs="Arial"/>
          <w:b/>
          <w:sz w:val="22"/>
          <w:szCs w:val="22"/>
        </w:rPr>
        <w:t xml:space="preserve"> and Descriptions for works</w:t>
      </w:r>
    </w:p>
    <w:p w14:paraId="1CDE26FC" w14:textId="77777777" w:rsidR="006F0385" w:rsidRPr="00E433EE" w:rsidRDefault="006F0385" w:rsidP="006F0385">
      <w:pPr>
        <w:rPr>
          <w:rFonts w:ascii="Arial" w:hAnsi="Arial" w:cs="Arial"/>
          <w:sz w:val="22"/>
          <w:szCs w:val="22"/>
        </w:rPr>
      </w:pPr>
    </w:p>
    <w:p w14:paraId="118A6099" w14:textId="77777777" w:rsidR="006F0385" w:rsidRPr="00E433EE" w:rsidRDefault="006F0385" w:rsidP="006F0385">
      <w:pPr>
        <w:rPr>
          <w:rFonts w:ascii="Arial" w:hAnsi="Arial" w:cs="Arial"/>
          <w:sz w:val="22"/>
          <w:szCs w:val="22"/>
        </w:rPr>
      </w:pPr>
      <w:r w:rsidRPr="00E433EE">
        <w:rPr>
          <w:rFonts w:ascii="Arial" w:hAnsi="Arial" w:cs="Arial"/>
          <w:sz w:val="22"/>
          <w:szCs w:val="22"/>
        </w:rPr>
        <w:t>The Council considers it necessary to carry out these works in order to maintain and protect the fabric of the building; this includes any necessary renewals and redecorations to meet our obligations under the lease.</w:t>
      </w:r>
    </w:p>
    <w:p w14:paraId="04A89943" w14:textId="77777777" w:rsidR="006F0385" w:rsidRPr="00E433EE" w:rsidRDefault="006F0385" w:rsidP="006F0385">
      <w:pPr>
        <w:rPr>
          <w:rFonts w:ascii="Arial" w:hAnsi="Arial" w:cs="Arial"/>
          <w:b/>
          <w:sz w:val="22"/>
          <w:szCs w:val="22"/>
        </w:rPr>
      </w:pPr>
    </w:p>
    <w:tbl>
      <w:tblPr>
        <w:tblW w:w="9654" w:type="dxa"/>
        <w:tblLook w:val="04A0" w:firstRow="1" w:lastRow="0" w:firstColumn="1" w:lastColumn="0" w:noHBand="0" w:noVBand="1"/>
      </w:tblPr>
      <w:tblGrid>
        <w:gridCol w:w="5920"/>
        <w:gridCol w:w="3734"/>
      </w:tblGrid>
      <w:tr w:rsidR="006F0385" w:rsidRPr="00E433EE" w14:paraId="4EF1AA63" w14:textId="77777777" w:rsidTr="00F36A77">
        <w:trPr>
          <w:trHeight w:val="945"/>
        </w:trPr>
        <w:tc>
          <w:tcPr>
            <w:tcW w:w="5920" w:type="dxa"/>
            <w:vMerge w:val="restart"/>
            <w:tcBorders>
              <w:top w:val="single" w:sz="8" w:space="0" w:color="auto"/>
              <w:left w:val="single" w:sz="8" w:space="0" w:color="auto"/>
              <w:bottom w:val="single" w:sz="4" w:space="0" w:color="auto"/>
              <w:right w:val="single" w:sz="4" w:space="0" w:color="auto"/>
            </w:tcBorders>
            <w:shd w:val="clear" w:color="auto" w:fill="FFFF99"/>
            <w:vAlign w:val="center"/>
            <w:hideMark/>
          </w:tcPr>
          <w:p w14:paraId="530C6459" w14:textId="77777777" w:rsidR="006F0385" w:rsidRPr="00E433EE" w:rsidRDefault="006F0385">
            <w:pPr>
              <w:spacing w:line="276" w:lineRule="auto"/>
              <w:rPr>
                <w:rFonts w:ascii="Arial" w:hAnsi="Arial" w:cs="Arial"/>
                <w:b/>
                <w:bCs/>
                <w:color w:val="000000"/>
                <w:sz w:val="22"/>
                <w:szCs w:val="22"/>
              </w:rPr>
            </w:pPr>
            <w:r w:rsidRPr="00E433EE">
              <w:rPr>
                <w:rFonts w:ascii="Arial" w:hAnsi="Arial" w:cs="Arial"/>
                <w:b/>
                <w:bCs/>
                <w:color w:val="000000"/>
                <w:sz w:val="22"/>
                <w:szCs w:val="22"/>
              </w:rPr>
              <w:t xml:space="preserve">Works Elements </w:t>
            </w:r>
          </w:p>
        </w:tc>
        <w:tc>
          <w:tcPr>
            <w:tcW w:w="3734" w:type="dxa"/>
            <w:vMerge w:val="restart"/>
            <w:tcBorders>
              <w:top w:val="single" w:sz="8" w:space="0" w:color="auto"/>
              <w:left w:val="single" w:sz="4" w:space="0" w:color="auto"/>
              <w:bottom w:val="single" w:sz="4" w:space="0" w:color="auto"/>
              <w:right w:val="single" w:sz="4" w:space="0" w:color="auto"/>
            </w:tcBorders>
            <w:shd w:val="clear" w:color="auto" w:fill="FFFF99"/>
            <w:vAlign w:val="center"/>
            <w:hideMark/>
          </w:tcPr>
          <w:p w14:paraId="1D728F56" w14:textId="77777777" w:rsidR="006F0385" w:rsidRPr="00E433EE" w:rsidRDefault="006F0385">
            <w:pPr>
              <w:spacing w:line="276" w:lineRule="auto"/>
              <w:rPr>
                <w:rFonts w:ascii="Arial" w:hAnsi="Arial" w:cs="Arial"/>
                <w:b/>
                <w:bCs/>
                <w:color w:val="000000"/>
                <w:sz w:val="22"/>
                <w:szCs w:val="22"/>
              </w:rPr>
            </w:pPr>
            <w:r w:rsidRPr="00E433EE">
              <w:rPr>
                <w:rFonts w:ascii="Arial" w:hAnsi="Arial" w:cs="Arial"/>
                <w:b/>
                <w:bCs/>
                <w:color w:val="000000"/>
                <w:sz w:val="22"/>
                <w:szCs w:val="22"/>
              </w:rPr>
              <w:t xml:space="preserve">Reasons for Work </w:t>
            </w:r>
          </w:p>
        </w:tc>
      </w:tr>
      <w:tr w:rsidR="006F0385" w:rsidRPr="00E433EE" w14:paraId="551D4499" w14:textId="77777777" w:rsidTr="00F36A77">
        <w:trPr>
          <w:trHeight w:val="253"/>
        </w:trPr>
        <w:tc>
          <w:tcPr>
            <w:tcW w:w="5920" w:type="dxa"/>
            <w:vMerge/>
            <w:tcBorders>
              <w:top w:val="single" w:sz="8" w:space="0" w:color="auto"/>
              <w:left w:val="single" w:sz="8" w:space="0" w:color="auto"/>
              <w:bottom w:val="single" w:sz="4" w:space="0" w:color="auto"/>
              <w:right w:val="single" w:sz="4" w:space="0" w:color="auto"/>
            </w:tcBorders>
            <w:vAlign w:val="center"/>
            <w:hideMark/>
          </w:tcPr>
          <w:p w14:paraId="28227122" w14:textId="77777777" w:rsidR="006F0385" w:rsidRPr="00E433EE" w:rsidRDefault="006F0385">
            <w:pPr>
              <w:autoSpaceDE/>
              <w:autoSpaceDN/>
              <w:adjustRightInd/>
              <w:rPr>
                <w:rFonts w:ascii="Arial" w:hAnsi="Arial" w:cs="Arial"/>
                <w:b/>
                <w:bCs/>
                <w:color w:val="000000"/>
                <w:sz w:val="22"/>
                <w:szCs w:val="22"/>
              </w:rPr>
            </w:pPr>
          </w:p>
        </w:tc>
        <w:tc>
          <w:tcPr>
            <w:tcW w:w="3734" w:type="dxa"/>
            <w:vMerge/>
            <w:tcBorders>
              <w:top w:val="single" w:sz="8" w:space="0" w:color="auto"/>
              <w:left w:val="single" w:sz="4" w:space="0" w:color="auto"/>
              <w:bottom w:val="single" w:sz="4" w:space="0" w:color="auto"/>
              <w:right w:val="single" w:sz="4" w:space="0" w:color="auto"/>
            </w:tcBorders>
            <w:vAlign w:val="center"/>
            <w:hideMark/>
          </w:tcPr>
          <w:p w14:paraId="4C5ADEAC" w14:textId="77777777" w:rsidR="006F0385" w:rsidRPr="00E433EE" w:rsidRDefault="006F0385">
            <w:pPr>
              <w:autoSpaceDE/>
              <w:autoSpaceDN/>
              <w:adjustRightInd/>
              <w:rPr>
                <w:rFonts w:ascii="Arial" w:hAnsi="Arial" w:cs="Arial"/>
                <w:b/>
                <w:bCs/>
                <w:color w:val="000000"/>
                <w:sz w:val="22"/>
                <w:szCs w:val="22"/>
              </w:rPr>
            </w:pPr>
          </w:p>
        </w:tc>
      </w:tr>
      <w:tr w:rsidR="006F0385" w:rsidRPr="00E433EE" w14:paraId="6D3E3E8E" w14:textId="77777777" w:rsidTr="00F36A77">
        <w:trPr>
          <w:trHeight w:val="420"/>
        </w:trPr>
        <w:tc>
          <w:tcPr>
            <w:tcW w:w="5920" w:type="dxa"/>
            <w:tcBorders>
              <w:top w:val="nil"/>
              <w:left w:val="single" w:sz="8" w:space="0" w:color="auto"/>
              <w:bottom w:val="single" w:sz="4" w:space="0" w:color="auto"/>
              <w:right w:val="single" w:sz="4" w:space="0" w:color="auto"/>
            </w:tcBorders>
            <w:noWrap/>
            <w:vAlign w:val="bottom"/>
            <w:hideMark/>
          </w:tcPr>
          <w:p w14:paraId="5EDD92CC" w14:textId="77777777" w:rsidR="006F0385" w:rsidRPr="00E433EE" w:rsidRDefault="006F0385">
            <w:pPr>
              <w:spacing w:line="276" w:lineRule="auto"/>
              <w:rPr>
                <w:rFonts w:ascii="Arial" w:hAnsi="Arial" w:cs="Arial"/>
                <w:color w:val="000000"/>
                <w:sz w:val="22"/>
                <w:szCs w:val="22"/>
              </w:rPr>
            </w:pPr>
            <w:r w:rsidRPr="00E433EE">
              <w:rPr>
                <w:rFonts w:ascii="Arial" w:hAnsi="Arial" w:cs="Arial"/>
                <w:color w:val="000000"/>
                <w:sz w:val="22"/>
                <w:szCs w:val="22"/>
              </w:rPr>
              <w:t>External Repairs</w:t>
            </w:r>
          </w:p>
        </w:tc>
        <w:tc>
          <w:tcPr>
            <w:tcW w:w="3734" w:type="dxa"/>
            <w:tcBorders>
              <w:top w:val="nil"/>
              <w:left w:val="nil"/>
              <w:bottom w:val="single" w:sz="4" w:space="0" w:color="auto"/>
              <w:right w:val="single" w:sz="4" w:space="0" w:color="auto"/>
            </w:tcBorders>
            <w:noWrap/>
            <w:vAlign w:val="bottom"/>
            <w:hideMark/>
          </w:tcPr>
          <w:p w14:paraId="7555878E" w14:textId="77777777" w:rsidR="006F0385" w:rsidRPr="00E433EE" w:rsidRDefault="006F0385">
            <w:pPr>
              <w:spacing w:line="276" w:lineRule="auto"/>
              <w:rPr>
                <w:rFonts w:ascii="Arial" w:hAnsi="Arial" w:cs="Arial"/>
                <w:color w:val="000000"/>
                <w:sz w:val="22"/>
                <w:szCs w:val="22"/>
              </w:rPr>
            </w:pPr>
            <w:r w:rsidRPr="00E433EE">
              <w:rPr>
                <w:rFonts w:ascii="Arial" w:hAnsi="Arial" w:cs="Arial"/>
                <w:color w:val="000000"/>
                <w:sz w:val="22"/>
                <w:szCs w:val="22"/>
              </w:rPr>
              <w:t>Age and Condition</w:t>
            </w:r>
          </w:p>
        </w:tc>
      </w:tr>
    </w:tbl>
    <w:p w14:paraId="07F2C40D" w14:textId="77777777" w:rsidR="008378DA" w:rsidRPr="00E433EE" w:rsidRDefault="008378DA" w:rsidP="006F0385">
      <w:pPr>
        <w:rPr>
          <w:rFonts w:ascii="Arial" w:hAnsi="Arial" w:cs="Arial"/>
          <w:b/>
          <w:sz w:val="22"/>
          <w:szCs w:val="22"/>
        </w:rPr>
      </w:pPr>
    </w:p>
    <w:tbl>
      <w:tblPr>
        <w:tblW w:w="9654" w:type="dxa"/>
        <w:tblLook w:val="04A0" w:firstRow="1" w:lastRow="0" w:firstColumn="1" w:lastColumn="0" w:noHBand="0" w:noVBand="1"/>
      </w:tblPr>
      <w:tblGrid>
        <w:gridCol w:w="10034"/>
      </w:tblGrid>
      <w:tr w:rsidR="00E15599" w:rsidRPr="00E433EE" w14:paraId="05B4C015" w14:textId="77777777" w:rsidTr="002E70C8">
        <w:trPr>
          <w:trHeight w:val="323"/>
        </w:trPr>
        <w:tc>
          <w:tcPr>
            <w:tcW w:w="9654" w:type="dxa"/>
            <w:tcBorders>
              <w:top w:val="single" w:sz="8" w:space="0" w:color="auto"/>
              <w:left w:val="single" w:sz="8" w:space="0" w:color="auto"/>
              <w:bottom w:val="single" w:sz="4" w:space="0" w:color="auto"/>
              <w:right w:val="single" w:sz="4" w:space="0" w:color="auto"/>
            </w:tcBorders>
            <w:shd w:val="clear" w:color="auto" w:fill="FFFF99"/>
            <w:vAlign w:val="center"/>
          </w:tcPr>
          <w:p w14:paraId="0757E0F2" w14:textId="77777777" w:rsidR="00E15599" w:rsidRPr="00E433EE" w:rsidRDefault="00E15599" w:rsidP="00975301">
            <w:pPr>
              <w:spacing w:line="276" w:lineRule="auto"/>
              <w:rPr>
                <w:rFonts w:ascii="Arial" w:hAnsi="Arial" w:cs="Arial"/>
                <w:b/>
                <w:bCs/>
                <w:color w:val="000000"/>
                <w:sz w:val="22"/>
                <w:szCs w:val="22"/>
              </w:rPr>
            </w:pPr>
          </w:p>
          <w:p w14:paraId="515D5C8F" w14:textId="77777777" w:rsidR="00E15599" w:rsidRPr="00E433EE" w:rsidRDefault="00E15599" w:rsidP="00975301">
            <w:pPr>
              <w:spacing w:line="276" w:lineRule="auto"/>
              <w:rPr>
                <w:rFonts w:ascii="Arial" w:hAnsi="Arial" w:cs="Arial"/>
                <w:b/>
                <w:bCs/>
                <w:color w:val="000000"/>
                <w:sz w:val="22"/>
                <w:szCs w:val="22"/>
              </w:rPr>
            </w:pPr>
            <w:r w:rsidRPr="00E433EE">
              <w:rPr>
                <w:rFonts w:ascii="Arial" w:hAnsi="Arial" w:cs="Arial"/>
                <w:b/>
                <w:bCs/>
                <w:color w:val="000000"/>
                <w:sz w:val="22"/>
                <w:szCs w:val="22"/>
              </w:rPr>
              <w:t xml:space="preserve">Works Elements and Detailed Reasons for Work </w:t>
            </w:r>
          </w:p>
        </w:tc>
      </w:tr>
      <w:tr w:rsidR="00E15599" w:rsidRPr="00E433EE" w14:paraId="44FA3F45" w14:textId="77777777" w:rsidTr="002E70C8">
        <w:trPr>
          <w:trHeight w:val="420"/>
        </w:trPr>
        <w:tc>
          <w:tcPr>
            <w:tcW w:w="9654" w:type="dxa"/>
            <w:tcBorders>
              <w:top w:val="single" w:sz="4" w:space="0" w:color="auto"/>
              <w:left w:val="single" w:sz="4" w:space="0" w:color="auto"/>
              <w:bottom w:val="single" w:sz="4" w:space="0" w:color="auto"/>
              <w:right w:val="single" w:sz="4" w:space="0" w:color="auto"/>
            </w:tcBorders>
            <w:noWrap/>
            <w:vAlign w:val="bottom"/>
            <w:hideMark/>
          </w:tcPr>
          <w:p w14:paraId="023988D9" w14:textId="77777777" w:rsidR="001E6177" w:rsidRDefault="001E6177" w:rsidP="00E15599">
            <w:pPr>
              <w:spacing w:line="276" w:lineRule="auto"/>
              <w:ind w:left="49"/>
              <w:rPr>
                <w:rFonts w:ascii="Arial" w:hAnsi="Arial" w:cs="Arial"/>
                <w:b/>
                <w:color w:val="000000"/>
                <w:sz w:val="22"/>
                <w:szCs w:val="22"/>
              </w:rPr>
            </w:pPr>
          </w:p>
          <w:p w14:paraId="7443AE8B" w14:textId="77777777" w:rsidR="00E15599" w:rsidRPr="00E433EE" w:rsidRDefault="00E15599" w:rsidP="00E15599">
            <w:pPr>
              <w:spacing w:line="276" w:lineRule="auto"/>
              <w:ind w:left="49"/>
              <w:rPr>
                <w:rFonts w:ascii="Arial" w:hAnsi="Arial" w:cs="Arial"/>
                <w:color w:val="000000"/>
                <w:sz w:val="22"/>
                <w:szCs w:val="22"/>
              </w:rPr>
            </w:pPr>
            <w:r w:rsidRPr="00E433EE">
              <w:rPr>
                <w:rFonts w:ascii="Arial" w:hAnsi="Arial" w:cs="Arial"/>
                <w:b/>
                <w:color w:val="000000"/>
                <w:sz w:val="22"/>
                <w:szCs w:val="22"/>
              </w:rPr>
              <w:t xml:space="preserve">External Repairs </w:t>
            </w:r>
          </w:p>
          <w:p w14:paraId="638BEFCD" w14:textId="77777777" w:rsidR="001E6177" w:rsidRDefault="001E6177" w:rsidP="00E15599">
            <w:pPr>
              <w:spacing w:line="276" w:lineRule="auto"/>
              <w:ind w:left="49"/>
              <w:rPr>
                <w:rFonts w:ascii="Arial" w:hAnsi="Arial" w:cs="Arial"/>
                <w:color w:val="000000"/>
                <w:sz w:val="22"/>
                <w:szCs w:val="22"/>
              </w:rPr>
            </w:pPr>
          </w:p>
          <w:p w14:paraId="0A7B6C35" w14:textId="77777777" w:rsidR="001E6177" w:rsidRDefault="001E6177" w:rsidP="00E15599">
            <w:pPr>
              <w:spacing w:line="276" w:lineRule="auto"/>
              <w:ind w:left="49"/>
              <w:rPr>
                <w:rFonts w:ascii="Arial" w:hAnsi="Arial" w:cs="Arial"/>
                <w:color w:val="000000"/>
                <w:sz w:val="22"/>
                <w:szCs w:val="22"/>
              </w:rPr>
            </w:pPr>
            <w:r>
              <w:rPr>
                <w:rFonts w:ascii="Arial" w:hAnsi="Arial" w:cs="Arial"/>
                <w:color w:val="000000"/>
                <w:sz w:val="22"/>
                <w:szCs w:val="22"/>
              </w:rPr>
              <w:t>P</w:t>
            </w:r>
            <w:r w:rsidR="00E15599" w:rsidRPr="00E433EE">
              <w:rPr>
                <w:rFonts w:ascii="Arial" w:hAnsi="Arial" w:cs="Arial"/>
                <w:color w:val="000000"/>
                <w:sz w:val="22"/>
                <w:szCs w:val="22"/>
              </w:rPr>
              <w:t xml:space="preserve">ipework damaged and the path in rear garden has dropped allowing water to get into </w:t>
            </w:r>
            <w:r w:rsidRPr="00E433EE">
              <w:rPr>
                <w:rFonts w:ascii="Arial" w:hAnsi="Arial" w:cs="Arial"/>
                <w:color w:val="000000"/>
                <w:sz w:val="22"/>
                <w:szCs w:val="22"/>
              </w:rPr>
              <w:t>property</w:t>
            </w:r>
            <w:r w:rsidR="00E15599" w:rsidRPr="00E433EE">
              <w:rPr>
                <w:rFonts w:ascii="Arial" w:hAnsi="Arial" w:cs="Arial"/>
                <w:color w:val="000000"/>
                <w:sz w:val="22"/>
                <w:szCs w:val="22"/>
              </w:rPr>
              <w:t xml:space="preserve"> </w:t>
            </w:r>
            <w:r w:rsidRPr="00E433EE">
              <w:rPr>
                <w:rFonts w:ascii="Arial" w:hAnsi="Arial" w:cs="Arial"/>
                <w:color w:val="000000"/>
                <w:sz w:val="22"/>
                <w:szCs w:val="22"/>
              </w:rPr>
              <w:t>causing</w:t>
            </w:r>
            <w:r w:rsidR="00E15599" w:rsidRPr="00E433EE">
              <w:rPr>
                <w:rFonts w:ascii="Arial" w:hAnsi="Arial" w:cs="Arial"/>
                <w:color w:val="000000"/>
                <w:sz w:val="22"/>
                <w:szCs w:val="22"/>
              </w:rPr>
              <w:t xml:space="preserve"> damp within Flat A</w:t>
            </w:r>
            <w:r>
              <w:rPr>
                <w:rFonts w:ascii="Arial" w:hAnsi="Arial" w:cs="Arial"/>
                <w:color w:val="000000"/>
                <w:sz w:val="22"/>
                <w:szCs w:val="22"/>
              </w:rPr>
              <w:t>. Work may include but is not limited to the items detailed below:</w:t>
            </w:r>
          </w:p>
          <w:p w14:paraId="3BF2F3D6" w14:textId="77777777" w:rsidR="001E6177" w:rsidRPr="00E433EE" w:rsidRDefault="00E15599" w:rsidP="00E15599">
            <w:pPr>
              <w:spacing w:line="276" w:lineRule="auto"/>
              <w:ind w:left="49"/>
              <w:rPr>
                <w:rFonts w:ascii="Arial" w:hAnsi="Arial" w:cs="Arial"/>
                <w:color w:val="000000"/>
                <w:sz w:val="22"/>
                <w:szCs w:val="22"/>
              </w:rPr>
            </w:pPr>
            <w:r w:rsidRPr="00E433EE">
              <w:rPr>
                <w:rFonts w:ascii="Arial" w:hAnsi="Arial" w:cs="Arial"/>
                <w:color w:val="000000"/>
                <w:sz w:val="22"/>
                <w:szCs w:val="22"/>
              </w:rPr>
              <w:t xml:space="preserve"> </w:t>
            </w:r>
          </w:p>
          <w:tbl>
            <w:tblPr>
              <w:tblW w:w="9680" w:type="dxa"/>
              <w:tblLook w:val="04A0" w:firstRow="1" w:lastRow="0" w:firstColumn="1" w:lastColumn="0" w:noHBand="0" w:noVBand="1"/>
            </w:tblPr>
            <w:tblGrid>
              <w:gridCol w:w="1200"/>
              <w:gridCol w:w="6380"/>
              <w:gridCol w:w="1028"/>
              <w:gridCol w:w="1200"/>
            </w:tblGrid>
            <w:tr w:rsidR="001E6177" w:rsidRPr="001E6177" w14:paraId="1235FB45" w14:textId="77777777" w:rsidTr="001E6177">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808080"/>
                  <w:noWrap/>
                  <w:hideMark/>
                </w:tcPr>
                <w:p w14:paraId="728136A0" w14:textId="77777777" w:rsidR="001E6177" w:rsidRPr="001E6177" w:rsidRDefault="001E6177" w:rsidP="001E6177">
                  <w:pPr>
                    <w:autoSpaceDE/>
                    <w:autoSpaceDN/>
                    <w:adjustRightInd/>
                    <w:rPr>
                      <w:rFonts w:ascii="Arial" w:eastAsia="Times New Roman" w:hAnsi="Arial" w:cs="Arial"/>
                      <w:b/>
                      <w:bCs/>
                      <w:color w:val="FFFFFF"/>
                      <w:lang w:val="en-GB"/>
                    </w:rPr>
                  </w:pPr>
                  <w:r w:rsidRPr="001E6177">
                    <w:rPr>
                      <w:rFonts w:ascii="Arial" w:eastAsia="Times New Roman" w:hAnsi="Arial" w:cs="Arial"/>
                      <w:b/>
                      <w:bCs/>
                      <w:color w:val="FFFFFF"/>
                      <w:lang w:val="en-GB"/>
                    </w:rPr>
                    <w:t>SOR</w:t>
                  </w:r>
                </w:p>
              </w:tc>
              <w:tc>
                <w:tcPr>
                  <w:tcW w:w="6380" w:type="dxa"/>
                  <w:tcBorders>
                    <w:top w:val="single" w:sz="4" w:space="0" w:color="auto"/>
                    <w:left w:val="nil"/>
                    <w:bottom w:val="single" w:sz="4" w:space="0" w:color="auto"/>
                    <w:right w:val="single" w:sz="4" w:space="0" w:color="auto"/>
                  </w:tcBorders>
                  <w:shd w:val="clear" w:color="000000" w:fill="808080"/>
                  <w:noWrap/>
                  <w:hideMark/>
                </w:tcPr>
                <w:p w14:paraId="621988D1" w14:textId="77777777" w:rsidR="001E6177" w:rsidRPr="001E6177" w:rsidRDefault="001E6177" w:rsidP="001E6177">
                  <w:pPr>
                    <w:autoSpaceDE/>
                    <w:autoSpaceDN/>
                    <w:adjustRightInd/>
                    <w:rPr>
                      <w:rFonts w:ascii="Arial" w:eastAsia="Times New Roman" w:hAnsi="Arial" w:cs="Arial"/>
                      <w:b/>
                      <w:bCs/>
                      <w:color w:val="FFFFFF"/>
                      <w:lang w:val="en-GB"/>
                    </w:rPr>
                  </w:pPr>
                  <w:r w:rsidRPr="001E6177">
                    <w:rPr>
                      <w:rFonts w:ascii="Arial" w:eastAsia="Times New Roman" w:hAnsi="Arial" w:cs="Arial"/>
                      <w:b/>
                      <w:bCs/>
                      <w:color w:val="FFFFFF"/>
                      <w:lang w:val="en-GB"/>
                    </w:rPr>
                    <w:t>Description</w:t>
                  </w:r>
                </w:p>
              </w:tc>
              <w:tc>
                <w:tcPr>
                  <w:tcW w:w="900" w:type="dxa"/>
                  <w:tcBorders>
                    <w:top w:val="single" w:sz="4" w:space="0" w:color="auto"/>
                    <w:left w:val="nil"/>
                    <w:bottom w:val="single" w:sz="4" w:space="0" w:color="auto"/>
                    <w:right w:val="single" w:sz="4" w:space="0" w:color="auto"/>
                  </w:tcBorders>
                  <w:shd w:val="clear" w:color="000000" w:fill="808080"/>
                  <w:noWrap/>
                  <w:hideMark/>
                </w:tcPr>
                <w:p w14:paraId="08A29AF6" w14:textId="77777777" w:rsidR="001E6177" w:rsidRPr="001E6177" w:rsidRDefault="001E6177" w:rsidP="001E6177">
                  <w:pPr>
                    <w:autoSpaceDE/>
                    <w:autoSpaceDN/>
                    <w:adjustRightInd/>
                    <w:jc w:val="right"/>
                    <w:rPr>
                      <w:rFonts w:ascii="Arial" w:eastAsia="Times New Roman" w:hAnsi="Arial" w:cs="Arial"/>
                      <w:b/>
                      <w:bCs/>
                      <w:color w:val="FFFFFF"/>
                      <w:lang w:val="en-GB"/>
                    </w:rPr>
                  </w:pPr>
                  <w:r w:rsidRPr="001E6177">
                    <w:rPr>
                      <w:rFonts w:ascii="Arial" w:eastAsia="Times New Roman" w:hAnsi="Arial" w:cs="Arial"/>
                      <w:b/>
                      <w:bCs/>
                      <w:color w:val="FFFFFF"/>
                      <w:lang w:val="en-GB"/>
                    </w:rPr>
                    <w:t>Quantity</w:t>
                  </w:r>
                </w:p>
              </w:tc>
              <w:tc>
                <w:tcPr>
                  <w:tcW w:w="1200" w:type="dxa"/>
                  <w:tcBorders>
                    <w:top w:val="single" w:sz="4" w:space="0" w:color="auto"/>
                    <w:left w:val="nil"/>
                    <w:bottom w:val="single" w:sz="4" w:space="0" w:color="auto"/>
                    <w:right w:val="single" w:sz="4" w:space="0" w:color="auto"/>
                  </w:tcBorders>
                  <w:shd w:val="clear" w:color="000000" w:fill="808080"/>
                  <w:noWrap/>
                  <w:hideMark/>
                </w:tcPr>
                <w:p w14:paraId="611F8B75" w14:textId="77777777" w:rsidR="001E6177" w:rsidRPr="001E6177" w:rsidRDefault="001E6177" w:rsidP="001E6177">
                  <w:pPr>
                    <w:autoSpaceDE/>
                    <w:autoSpaceDN/>
                    <w:adjustRightInd/>
                    <w:jc w:val="right"/>
                    <w:rPr>
                      <w:rFonts w:ascii="Arial" w:eastAsia="Times New Roman" w:hAnsi="Arial" w:cs="Arial"/>
                      <w:b/>
                      <w:bCs/>
                      <w:color w:val="FFFFFF"/>
                      <w:lang w:val="en-GB"/>
                    </w:rPr>
                  </w:pPr>
                  <w:r w:rsidRPr="001E6177">
                    <w:rPr>
                      <w:rFonts w:ascii="Arial" w:eastAsia="Times New Roman" w:hAnsi="Arial" w:cs="Arial"/>
                      <w:b/>
                      <w:bCs/>
                      <w:color w:val="FFFFFF"/>
                      <w:lang w:val="en-GB"/>
                    </w:rPr>
                    <w:t>Cost</w:t>
                  </w:r>
                </w:p>
              </w:tc>
            </w:tr>
            <w:tr w:rsidR="001E6177" w:rsidRPr="001E6177" w14:paraId="26C0A11B" w14:textId="77777777" w:rsidTr="001E6177">
              <w:trPr>
                <w:trHeight w:val="480"/>
              </w:trPr>
              <w:tc>
                <w:tcPr>
                  <w:tcW w:w="1200" w:type="dxa"/>
                  <w:tcBorders>
                    <w:top w:val="nil"/>
                    <w:left w:val="single" w:sz="4" w:space="0" w:color="auto"/>
                    <w:bottom w:val="single" w:sz="4" w:space="0" w:color="auto"/>
                    <w:right w:val="single" w:sz="4" w:space="0" w:color="auto"/>
                  </w:tcBorders>
                  <w:shd w:val="clear" w:color="auto" w:fill="auto"/>
                  <w:hideMark/>
                </w:tcPr>
                <w:p w14:paraId="3BF551E5"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MANSPE</w:t>
                  </w:r>
                </w:p>
              </w:tc>
              <w:tc>
                <w:tcPr>
                  <w:tcW w:w="6380" w:type="dxa"/>
                  <w:tcBorders>
                    <w:top w:val="nil"/>
                    <w:left w:val="nil"/>
                    <w:bottom w:val="single" w:sz="4" w:space="0" w:color="auto"/>
                    <w:right w:val="single" w:sz="4" w:space="0" w:color="auto"/>
                  </w:tcBorders>
                  <w:shd w:val="clear" w:color="auto" w:fill="auto"/>
                  <w:hideMark/>
                </w:tcPr>
                <w:p w14:paraId="4D539123"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Variable SOR - Specialist treatments Supply and install ACO drains as required. Rear Garden</w:t>
                  </w:r>
                </w:p>
              </w:tc>
              <w:tc>
                <w:tcPr>
                  <w:tcW w:w="900" w:type="dxa"/>
                  <w:tcBorders>
                    <w:top w:val="nil"/>
                    <w:left w:val="nil"/>
                    <w:bottom w:val="single" w:sz="4" w:space="0" w:color="auto"/>
                    <w:right w:val="single" w:sz="4" w:space="0" w:color="auto"/>
                  </w:tcBorders>
                  <w:shd w:val="clear" w:color="auto" w:fill="auto"/>
                  <w:hideMark/>
                </w:tcPr>
                <w:p w14:paraId="19F3C87B"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w:t>
                  </w:r>
                </w:p>
              </w:tc>
              <w:tc>
                <w:tcPr>
                  <w:tcW w:w="1200" w:type="dxa"/>
                  <w:tcBorders>
                    <w:top w:val="nil"/>
                    <w:left w:val="nil"/>
                    <w:bottom w:val="single" w:sz="4" w:space="0" w:color="auto"/>
                    <w:right w:val="single" w:sz="4" w:space="0" w:color="auto"/>
                  </w:tcBorders>
                  <w:shd w:val="clear" w:color="auto" w:fill="auto"/>
                  <w:hideMark/>
                </w:tcPr>
                <w:p w14:paraId="385EC537"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£325.00</w:t>
                  </w:r>
                </w:p>
              </w:tc>
            </w:tr>
            <w:tr w:rsidR="001E6177" w:rsidRPr="001E6177" w14:paraId="29498C0F" w14:textId="77777777" w:rsidTr="001E6177">
              <w:trPr>
                <w:trHeight w:val="480"/>
              </w:trPr>
              <w:tc>
                <w:tcPr>
                  <w:tcW w:w="1200" w:type="dxa"/>
                  <w:tcBorders>
                    <w:top w:val="nil"/>
                    <w:left w:val="single" w:sz="4" w:space="0" w:color="auto"/>
                    <w:bottom w:val="single" w:sz="4" w:space="0" w:color="auto"/>
                    <w:right w:val="single" w:sz="4" w:space="0" w:color="auto"/>
                  </w:tcBorders>
                  <w:shd w:val="clear" w:color="auto" w:fill="auto"/>
                  <w:hideMark/>
                </w:tcPr>
                <w:p w14:paraId="46F13F48"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MANSPE</w:t>
                  </w:r>
                </w:p>
              </w:tc>
              <w:tc>
                <w:tcPr>
                  <w:tcW w:w="6380" w:type="dxa"/>
                  <w:tcBorders>
                    <w:top w:val="nil"/>
                    <w:left w:val="nil"/>
                    <w:bottom w:val="single" w:sz="4" w:space="0" w:color="auto"/>
                    <w:right w:val="single" w:sz="4" w:space="0" w:color="auto"/>
                  </w:tcBorders>
                  <w:shd w:val="clear" w:color="auto" w:fill="auto"/>
                  <w:hideMark/>
                </w:tcPr>
                <w:p w14:paraId="30158905"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Variable SOR - Specialist treatments Excavate section of earth and lay shingle as required. Rear Garden</w:t>
                  </w:r>
                </w:p>
              </w:tc>
              <w:tc>
                <w:tcPr>
                  <w:tcW w:w="900" w:type="dxa"/>
                  <w:tcBorders>
                    <w:top w:val="nil"/>
                    <w:left w:val="nil"/>
                    <w:bottom w:val="single" w:sz="4" w:space="0" w:color="auto"/>
                    <w:right w:val="single" w:sz="4" w:space="0" w:color="auto"/>
                  </w:tcBorders>
                  <w:shd w:val="clear" w:color="auto" w:fill="auto"/>
                  <w:hideMark/>
                </w:tcPr>
                <w:p w14:paraId="453652D1"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w:t>
                  </w:r>
                </w:p>
              </w:tc>
              <w:tc>
                <w:tcPr>
                  <w:tcW w:w="1200" w:type="dxa"/>
                  <w:tcBorders>
                    <w:top w:val="nil"/>
                    <w:left w:val="nil"/>
                    <w:bottom w:val="single" w:sz="4" w:space="0" w:color="auto"/>
                    <w:right w:val="single" w:sz="4" w:space="0" w:color="auto"/>
                  </w:tcBorders>
                  <w:shd w:val="clear" w:color="auto" w:fill="auto"/>
                  <w:hideMark/>
                </w:tcPr>
                <w:p w14:paraId="5013F923"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£165.00</w:t>
                  </w:r>
                </w:p>
              </w:tc>
            </w:tr>
            <w:tr w:rsidR="001E6177" w:rsidRPr="001E6177" w14:paraId="36EF0F56"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58ED4D9"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NF003007</w:t>
                  </w:r>
                </w:p>
              </w:tc>
              <w:tc>
                <w:tcPr>
                  <w:tcW w:w="6380" w:type="dxa"/>
                  <w:tcBorders>
                    <w:top w:val="nil"/>
                    <w:left w:val="nil"/>
                    <w:bottom w:val="single" w:sz="4" w:space="0" w:color="auto"/>
                    <w:right w:val="single" w:sz="4" w:space="0" w:color="auto"/>
                  </w:tcBorders>
                  <w:shd w:val="clear" w:color="auto" w:fill="auto"/>
                  <w:hideMark/>
                </w:tcPr>
                <w:p w14:paraId="5388418D"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PATH:RENEW NE 100MM CONCRETE BED AND SUB-BASE</w:t>
                  </w:r>
                </w:p>
              </w:tc>
              <w:tc>
                <w:tcPr>
                  <w:tcW w:w="900" w:type="dxa"/>
                  <w:tcBorders>
                    <w:top w:val="nil"/>
                    <w:left w:val="nil"/>
                    <w:bottom w:val="single" w:sz="4" w:space="0" w:color="auto"/>
                    <w:right w:val="single" w:sz="4" w:space="0" w:color="auto"/>
                  </w:tcBorders>
                  <w:shd w:val="clear" w:color="auto" w:fill="auto"/>
                  <w:hideMark/>
                </w:tcPr>
                <w:p w14:paraId="2D47AB52"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10.5</w:t>
                  </w:r>
                </w:p>
              </w:tc>
              <w:tc>
                <w:tcPr>
                  <w:tcW w:w="1200" w:type="dxa"/>
                  <w:tcBorders>
                    <w:top w:val="nil"/>
                    <w:left w:val="nil"/>
                    <w:bottom w:val="single" w:sz="4" w:space="0" w:color="auto"/>
                    <w:right w:val="single" w:sz="4" w:space="0" w:color="auto"/>
                  </w:tcBorders>
                  <w:shd w:val="clear" w:color="auto" w:fill="auto"/>
                  <w:hideMark/>
                </w:tcPr>
                <w:p w14:paraId="31842E40"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£542.96</w:t>
                  </w:r>
                </w:p>
              </w:tc>
            </w:tr>
            <w:tr w:rsidR="001E6177" w:rsidRPr="001E6177" w14:paraId="1B79301C"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C2C3807"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NF601107</w:t>
                  </w:r>
                </w:p>
              </w:tc>
              <w:tc>
                <w:tcPr>
                  <w:tcW w:w="6380" w:type="dxa"/>
                  <w:tcBorders>
                    <w:top w:val="nil"/>
                    <w:left w:val="nil"/>
                    <w:bottom w:val="single" w:sz="4" w:space="0" w:color="auto"/>
                    <w:right w:val="single" w:sz="4" w:space="0" w:color="auto"/>
                  </w:tcBorders>
                  <w:shd w:val="clear" w:color="auto" w:fill="auto"/>
                  <w:hideMark/>
                </w:tcPr>
                <w:p w14:paraId="176E1998"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DOWNPIPE:RENEW NE 300MM PVCU OFFSET</w:t>
                  </w:r>
                </w:p>
              </w:tc>
              <w:tc>
                <w:tcPr>
                  <w:tcW w:w="900" w:type="dxa"/>
                  <w:tcBorders>
                    <w:top w:val="nil"/>
                    <w:left w:val="nil"/>
                    <w:bottom w:val="single" w:sz="4" w:space="0" w:color="auto"/>
                    <w:right w:val="single" w:sz="4" w:space="0" w:color="auto"/>
                  </w:tcBorders>
                  <w:shd w:val="clear" w:color="auto" w:fill="auto"/>
                  <w:hideMark/>
                </w:tcPr>
                <w:p w14:paraId="75D8A6C5"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w:t>
                  </w:r>
                </w:p>
              </w:tc>
              <w:tc>
                <w:tcPr>
                  <w:tcW w:w="1200" w:type="dxa"/>
                  <w:tcBorders>
                    <w:top w:val="nil"/>
                    <w:left w:val="nil"/>
                    <w:bottom w:val="single" w:sz="4" w:space="0" w:color="auto"/>
                    <w:right w:val="single" w:sz="4" w:space="0" w:color="auto"/>
                  </w:tcBorders>
                  <w:shd w:val="clear" w:color="auto" w:fill="auto"/>
                  <w:hideMark/>
                </w:tcPr>
                <w:p w14:paraId="1382C982"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£192.30</w:t>
                  </w:r>
                </w:p>
              </w:tc>
            </w:tr>
            <w:tr w:rsidR="001E6177" w:rsidRPr="001E6177" w14:paraId="13B47737"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13375846"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NF601119</w:t>
                  </w:r>
                </w:p>
              </w:tc>
              <w:tc>
                <w:tcPr>
                  <w:tcW w:w="6380" w:type="dxa"/>
                  <w:tcBorders>
                    <w:top w:val="nil"/>
                    <w:left w:val="nil"/>
                    <w:bottom w:val="single" w:sz="4" w:space="0" w:color="auto"/>
                    <w:right w:val="single" w:sz="4" w:space="0" w:color="auto"/>
                  </w:tcBorders>
                  <w:shd w:val="clear" w:color="auto" w:fill="auto"/>
                  <w:hideMark/>
                </w:tcPr>
                <w:p w14:paraId="4D422E73"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DOWNPIPE:RENEW OR REFIX PVCU CLIP</w:t>
                  </w:r>
                </w:p>
              </w:tc>
              <w:tc>
                <w:tcPr>
                  <w:tcW w:w="900" w:type="dxa"/>
                  <w:tcBorders>
                    <w:top w:val="nil"/>
                    <w:left w:val="nil"/>
                    <w:bottom w:val="single" w:sz="4" w:space="0" w:color="auto"/>
                    <w:right w:val="single" w:sz="4" w:space="0" w:color="auto"/>
                  </w:tcBorders>
                  <w:shd w:val="clear" w:color="auto" w:fill="auto"/>
                  <w:hideMark/>
                </w:tcPr>
                <w:p w14:paraId="7EFCD461"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w:t>
                  </w:r>
                </w:p>
              </w:tc>
              <w:tc>
                <w:tcPr>
                  <w:tcW w:w="1200" w:type="dxa"/>
                  <w:tcBorders>
                    <w:top w:val="nil"/>
                    <w:left w:val="nil"/>
                    <w:bottom w:val="single" w:sz="4" w:space="0" w:color="auto"/>
                    <w:right w:val="single" w:sz="4" w:space="0" w:color="auto"/>
                  </w:tcBorders>
                  <w:shd w:val="clear" w:color="auto" w:fill="auto"/>
                  <w:hideMark/>
                </w:tcPr>
                <w:p w14:paraId="446C8EF0"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£37.60</w:t>
                  </w:r>
                </w:p>
              </w:tc>
            </w:tr>
            <w:tr w:rsidR="001E6177" w:rsidRPr="001E6177" w14:paraId="7B12EE46"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0D4E2D49"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NF601105</w:t>
                  </w:r>
                </w:p>
              </w:tc>
              <w:tc>
                <w:tcPr>
                  <w:tcW w:w="6380" w:type="dxa"/>
                  <w:tcBorders>
                    <w:top w:val="nil"/>
                    <w:left w:val="nil"/>
                    <w:bottom w:val="single" w:sz="4" w:space="0" w:color="auto"/>
                    <w:right w:val="single" w:sz="4" w:space="0" w:color="auto"/>
                  </w:tcBorders>
                  <w:shd w:val="clear" w:color="auto" w:fill="auto"/>
                  <w:hideMark/>
                </w:tcPr>
                <w:p w14:paraId="0B2BF4C2"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DOWNPIPE:RENEW PVCU PIPE</w:t>
                  </w:r>
                </w:p>
              </w:tc>
              <w:tc>
                <w:tcPr>
                  <w:tcW w:w="900" w:type="dxa"/>
                  <w:tcBorders>
                    <w:top w:val="nil"/>
                    <w:left w:val="nil"/>
                    <w:bottom w:val="single" w:sz="4" w:space="0" w:color="auto"/>
                    <w:right w:val="single" w:sz="4" w:space="0" w:color="auto"/>
                  </w:tcBorders>
                  <w:shd w:val="clear" w:color="auto" w:fill="auto"/>
                  <w:hideMark/>
                </w:tcPr>
                <w:p w14:paraId="30596289"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w:t>
                  </w:r>
                </w:p>
              </w:tc>
              <w:tc>
                <w:tcPr>
                  <w:tcW w:w="1200" w:type="dxa"/>
                  <w:tcBorders>
                    <w:top w:val="nil"/>
                    <w:left w:val="nil"/>
                    <w:bottom w:val="single" w:sz="4" w:space="0" w:color="auto"/>
                    <w:right w:val="single" w:sz="4" w:space="0" w:color="auto"/>
                  </w:tcBorders>
                  <w:shd w:val="clear" w:color="auto" w:fill="auto"/>
                  <w:hideMark/>
                </w:tcPr>
                <w:p w14:paraId="7025F41D"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£113.00</w:t>
                  </w:r>
                </w:p>
              </w:tc>
            </w:tr>
            <w:tr w:rsidR="001E6177" w:rsidRPr="001E6177" w14:paraId="007649FB"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204BE972"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NF011101</w:t>
                  </w:r>
                </w:p>
              </w:tc>
              <w:tc>
                <w:tcPr>
                  <w:tcW w:w="6380" w:type="dxa"/>
                  <w:tcBorders>
                    <w:top w:val="nil"/>
                    <w:left w:val="nil"/>
                    <w:bottom w:val="single" w:sz="4" w:space="0" w:color="auto"/>
                    <w:right w:val="single" w:sz="4" w:space="0" w:color="auto"/>
                  </w:tcBorders>
                  <w:shd w:val="clear" w:color="auto" w:fill="auto"/>
                  <w:hideMark/>
                </w:tcPr>
                <w:p w14:paraId="1B477130"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HARDCORE:ADDITIONAL SUB-BASE OR BED NE 150</w:t>
                  </w:r>
                </w:p>
              </w:tc>
              <w:tc>
                <w:tcPr>
                  <w:tcW w:w="900" w:type="dxa"/>
                  <w:tcBorders>
                    <w:top w:val="nil"/>
                    <w:left w:val="nil"/>
                    <w:bottom w:val="single" w:sz="4" w:space="0" w:color="auto"/>
                    <w:right w:val="single" w:sz="4" w:space="0" w:color="auto"/>
                  </w:tcBorders>
                  <w:shd w:val="clear" w:color="auto" w:fill="auto"/>
                  <w:hideMark/>
                </w:tcPr>
                <w:p w14:paraId="1ECE0FD0"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10.5</w:t>
                  </w:r>
                </w:p>
              </w:tc>
              <w:tc>
                <w:tcPr>
                  <w:tcW w:w="1200" w:type="dxa"/>
                  <w:tcBorders>
                    <w:top w:val="nil"/>
                    <w:left w:val="nil"/>
                    <w:bottom w:val="single" w:sz="4" w:space="0" w:color="auto"/>
                    <w:right w:val="single" w:sz="4" w:space="0" w:color="auto"/>
                  </w:tcBorders>
                  <w:shd w:val="clear" w:color="auto" w:fill="auto"/>
                  <w:hideMark/>
                </w:tcPr>
                <w:p w14:paraId="62415C14"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£201.39</w:t>
                  </w:r>
                </w:p>
              </w:tc>
            </w:tr>
            <w:tr w:rsidR="001E6177" w:rsidRPr="001E6177" w14:paraId="43000931" w14:textId="77777777" w:rsidTr="001E6177">
              <w:trPr>
                <w:trHeight w:val="300"/>
              </w:trPr>
              <w:tc>
                <w:tcPr>
                  <w:tcW w:w="1200" w:type="dxa"/>
                  <w:tcBorders>
                    <w:top w:val="nil"/>
                    <w:left w:val="single" w:sz="4" w:space="0" w:color="auto"/>
                    <w:bottom w:val="single" w:sz="4" w:space="0" w:color="auto"/>
                    <w:right w:val="single" w:sz="4" w:space="0" w:color="auto"/>
                  </w:tcBorders>
                  <w:shd w:val="clear" w:color="auto" w:fill="auto"/>
                  <w:hideMark/>
                </w:tcPr>
                <w:p w14:paraId="5500C613"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NF003009</w:t>
                  </w:r>
                </w:p>
              </w:tc>
              <w:tc>
                <w:tcPr>
                  <w:tcW w:w="6380" w:type="dxa"/>
                  <w:tcBorders>
                    <w:top w:val="nil"/>
                    <w:left w:val="nil"/>
                    <w:bottom w:val="single" w:sz="4" w:space="0" w:color="auto"/>
                    <w:right w:val="single" w:sz="4" w:space="0" w:color="auto"/>
                  </w:tcBorders>
                  <w:shd w:val="clear" w:color="auto" w:fill="auto"/>
                  <w:hideMark/>
                </w:tcPr>
                <w:p w14:paraId="19BBA0F8" w14:textId="77777777" w:rsidR="001E6177" w:rsidRPr="001E6177" w:rsidRDefault="001E6177" w:rsidP="001E6177">
                  <w:pPr>
                    <w:autoSpaceDE/>
                    <w:autoSpaceDN/>
                    <w:adjustRightInd/>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FINISH:EXTRA FOR NON-SLIP FINISH TO PATH</w:t>
                  </w:r>
                </w:p>
              </w:tc>
              <w:tc>
                <w:tcPr>
                  <w:tcW w:w="900" w:type="dxa"/>
                  <w:tcBorders>
                    <w:top w:val="nil"/>
                    <w:left w:val="nil"/>
                    <w:bottom w:val="single" w:sz="4" w:space="0" w:color="auto"/>
                    <w:right w:val="single" w:sz="4" w:space="0" w:color="auto"/>
                  </w:tcBorders>
                  <w:shd w:val="clear" w:color="auto" w:fill="auto"/>
                  <w:hideMark/>
                </w:tcPr>
                <w:p w14:paraId="4E1B15C5"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10.5</w:t>
                  </w:r>
                </w:p>
              </w:tc>
              <w:tc>
                <w:tcPr>
                  <w:tcW w:w="1200" w:type="dxa"/>
                  <w:tcBorders>
                    <w:top w:val="nil"/>
                    <w:left w:val="nil"/>
                    <w:bottom w:val="single" w:sz="4" w:space="0" w:color="auto"/>
                    <w:right w:val="single" w:sz="4" w:space="0" w:color="auto"/>
                  </w:tcBorders>
                  <w:shd w:val="clear" w:color="auto" w:fill="auto"/>
                  <w:hideMark/>
                </w:tcPr>
                <w:p w14:paraId="001F11F1" w14:textId="77777777" w:rsidR="001E6177" w:rsidRPr="001E6177" w:rsidRDefault="001E6177" w:rsidP="001E6177">
                  <w:pPr>
                    <w:autoSpaceDE/>
                    <w:autoSpaceDN/>
                    <w:adjustRightInd/>
                    <w:jc w:val="right"/>
                    <w:rPr>
                      <w:rFonts w:ascii="Arial" w:eastAsia="Times New Roman" w:hAnsi="Arial" w:cs="Arial"/>
                      <w:color w:val="000000"/>
                      <w:sz w:val="18"/>
                      <w:szCs w:val="18"/>
                      <w:lang w:val="en-GB"/>
                    </w:rPr>
                  </w:pPr>
                  <w:r w:rsidRPr="001E6177">
                    <w:rPr>
                      <w:rFonts w:ascii="Arial" w:eastAsia="Times New Roman" w:hAnsi="Arial" w:cs="Arial"/>
                      <w:color w:val="000000"/>
                      <w:sz w:val="18"/>
                      <w:szCs w:val="18"/>
                      <w:lang w:val="en-GB"/>
                    </w:rPr>
                    <w:t>£26.15</w:t>
                  </w:r>
                </w:p>
              </w:tc>
            </w:tr>
          </w:tbl>
          <w:p w14:paraId="736D70F2" w14:textId="77777777" w:rsidR="00E15599" w:rsidRPr="00E433EE" w:rsidRDefault="00E15599" w:rsidP="00E15599">
            <w:pPr>
              <w:spacing w:line="276" w:lineRule="auto"/>
              <w:ind w:left="49"/>
              <w:rPr>
                <w:rFonts w:ascii="Arial" w:hAnsi="Arial" w:cs="Arial"/>
                <w:color w:val="000000"/>
                <w:sz w:val="22"/>
                <w:szCs w:val="22"/>
              </w:rPr>
            </w:pPr>
          </w:p>
          <w:p w14:paraId="4892DB77" w14:textId="77777777" w:rsidR="00E15599" w:rsidRPr="00E433EE" w:rsidRDefault="00E15599" w:rsidP="00E15599">
            <w:pPr>
              <w:spacing w:line="276" w:lineRule="auto"/>
              <w:ind w:left="49"/>
              <w:rPr>
                <w:rFonts w:ascii="Arial" w:hAnsi="Arial" w:cs="Arial"/>
                <w:color w:val="000000"/>
                <w:sz w:val="22"/>
                <w:szCs w:val="22"/>
              </w:rPr>
            </w:pPr>
          </w:p>
        </w:tc>
      </w:tr>
    </w:tbl>
    <w:p w14:paraId="4F5A0824" w14:textId="77777777" w:rsidR="006F0385" w:rsidRPr="001E6177" w:rsidRDefault="001E6177" w:rsidP="001E6177">
      <w:pPr>
        <w:rPr>
          <w:rFonts w:ascii="Arial" w:hAnsi="Arial" w:cs="Arial"/>
          <w:sz w:val="22"/>
          <w:szCs w:val="22"/>
        </w:rPr>
      </w:pPr>
      <w:proofErr w:type="gramStart"/>
      <w:r>
        <w:rPr>
          <w:rFonts w:ascii="Arial" w:hAnsi="Arial" w:cs="Arial"/>
          <w:b/>
          <w:sz w:val="22"/>
          <w:szCs w:val="22"/>
        </w:rPr>
        <w:lastRenderedPageBreak/>
        <w:t>4</w:t>
      </w:r>
      <w:r w:rsidR="0040147A">
        <w:rPr>
          <w:rFonts w:ascii="Arial" w:hAnsi="Arial" w:cs="Arial"/>
          <w:b/>
          <w:sz w:val="22"/>
          <w:szCs w:val="22"/>
        </w:rPr>
        <w:t>.</w:t>
      </w:r>
      <w:r w:rsidR="006F0385" w:rsidRPr="00E433EE">
        <w:rPr>
          <w:rFonts w:ascii="Arial" w:hAnsi="Arial" w:cs="Arial"/>
          <w:b/>
          <w:sz w:val="22"/>
          <w:szCs w:val="22"/>
        </w:rPr>
        <w:t>Leaseholder</w:t>
      </w:r>
      <w:proofErr w:type="gramEnd"/>
      <w:r w:rsidR="006F0385" w:rsidRPr="00E433EE">
        <w:rPr>
          <w:rFonts w:ascii="Arial" w:hAnsi="Arial" w:cs="Arial"/>
          <w:b/>
          <w:sz w:val="22"/>
          <w:szCs w:val="22"/>
        </w:rPr>
        <w:t xml:space="preserve"> Summary</w:t>
      </w:r>
    </w:p>
    <w:p w14:paraId="4BF73142" w14:textId="77777777" w:rsidR="001E6177" w:rsidRDefault="001E6177" w:rsidP="001E6177">
      <w:pPr>
        <w:pStyle w:val="ListParagraph"/>
        <w:ind w:left="0"/>
        <w:jc w:val="both"/>
        <w:rPr>
          <w:rFonts w:ascii="Arial" w:hAnsi="Arial" w:cs="Arial"/>
          <w:sz w:val="22"/>
          <w:szCs w:val="22"/>
        </w:rPr>
      </w:pPr>
    </w:p>
    <w:p w14:paraId="65298532" w14:textId="77777777" w:rsidR="006F0385" w:rsidRPr="00E433EE" w:rsidRDefault="006F0385" w:rsidP="001E6177">
      <w:pPr>
        <w:pStyle w:val="ListParagraph"/>
        <w:ind w:left="0"/>
        <w:jc w:val="both"/>
        <w:rPr>
          <w:rFonts w:ascii="Arial" w:hAnsi="Arial" w:cs="Arial"/>
          <w:sz w:val="22"/>
          <w:szCs w:val="22"/>
        </w:rPr>
      </w:pPr>
      <w:r w:rsidRPr="00E433EE">
        <w:rPr>
          <w:rFonts w:ascii="Arial" w:hAnsi="Arial" w:cs="Arial"/>
          <w:sz w:val="22"/>
          <w:szCs w:val="22"/>
        </w:rPr>
        <w:t xml:space="preserve">Your personal contribution towards these works is </w:t>
      </w:r>
      <w:r w:rsidRPr="00E433EE">
        <w:rPr>
          <w:rFonts w:ascii="Arial" w:hAnsi="Arial" w:cs="Arial"/>
          <w:b/>
          <w:sz w:val="22"/>
          <w:szCs w:val="22"/>
        </w:rPr>
        <w:t xml:space="preserve">1,098.70. </w:t>
      </w:r>
      <w:r w:rsidRPr="00E433EE">
        <w:rPr>
          <w:rFonts w:ascii="Arial" w:hAnsi="Arial" w:cs="Arial"/>
          <w:sz w:val="22"/>
          <w:szCs w:val="22"/>
        </w:rPr>
        <w:t xml:space="preserve">This is calculated based on your rateable value. </w:t>
      </w:r>
    </w:p>
    <w:p w14:paraId="04E7AF4D" w14:textId="77777777" w:rsidR="006F0385" w:rsidRPr="00E433EE" w:rsidRDefault="006F0385" w:rsidP="006F0385">
      <w:pPr>
        <w:jc w:val="both"/>
        <w:rPr>
          <w:rFonts w:ascii="Arial" w:hAnsi="Arial" w:cs="Arial"/>
          <w:b/>
          <w:sz w:val="22"/>
          <w:szCs w:val="22"/>
        </w:rPr>
      </w:pPr>
    </w:p>
    <w:tbl>
      <w:tblPr>
        <w:tblW w:w="1081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2649"/>
        <w:gridCol w:w="2821"/>
      </w:tblGrid>
      <w:tr w:rsidR="006F0385" w:rsidRPr="00E433EE" w14:paraId="0357BA7B" w14:textId="77777777" w:rsidTr="00D1501D">
        <w:trPr>
          <w:trHeight w:val="315"/>
        </w:trPr>
        <w:tc>
          <w:tcPr>
            <w:tcW w:w="10812" w:type="dxa"/>
            <w:gridSpan w:val="3"/>
            <w:shd w:val="clear" w:color="auto" w:fill="FFFF99"/>
            <w:noWrap/>
            <w:vAlign w:val="bottom"/>
            <w:hideMark/>
          </w:tcPr>
          <w:p w14:paraId="473CD22C" w14:textId="77777777" w:rsidR="006F0385" w:rsidRPr="00D1501D" w:rsidRDefault="006F0385" w:rsidP="00D1501D">
            <w:pPr>
              <w:spacing w:line="276" w:lineRule="auto"/>
              <w:jc w:val="center"/>
              <w:rPr>
                <w:rFonts w:ascii="Arial" w:hAnsi="Arial" w:cs="Arial"/>
                <w:b/>
                <w:bCs/>
                <w:sz w:val="22"/>
                <w:szCs w:val="22"/>
              </w:rPr>
            </w:pPr>
            <w:r w:rsidRPr="00D1501D">
              <w:rPr>
                <w:rFonts w:ascii="Arial" w:hAnsi="Arial" w:cs="Arial"/>
                <w:b/>
                <w:bCs/>
                <w:sz w:val="22"/>
                <w:szCs w:val="22"/>
              </w:rPr>
              <w:t>NOTICE OF INTENTION - LEASEHOLDER SUMMARY</w:t>
            </w:r>
          </w:p>
        </w:tc>
      </w:tr>
      <w:tr w:rsidR="006F0385" w:rsidRPr="00E433EE" w14:paraId="5C176651" w14:textId="77777777" w:rsidTr="00D1501D">
        <w:trPr>
          <w:trHeight w:val="300"/>
        </w:trPr>
        <w:tc>
          <w:tcPr>
            <w:tcW w:w="5342" w:type="dxa"/>
            <w:noWrap/>
            <w:vAlign w:val="bottom"/>
            <w:hideMark/>
          </w:tcPr>
          <w:p w14:paraId="5799A1A7" w14:textId="77777777" w:rsidR="006F0385" w:rsidRPr="00D1501D" w:rsidRDefault="00A76E38" w:rsidP="00D1501D">
            <w:pPr>
              <w:spacing w:line="276" w:lineRule="auto"/>
              <w:rPr>
                <w:rFonts w:ascii="Arial" w:hAnsi="Arial" w:cs="Arial"/>
                <w:bCs/>
                <w:sz w:val="22"/>
                <w:szCs w:val="22"/>
              </w:rPr>
            </w:pPr>
            <w:r w:rsidRPr="00A76E38">
              <w:rPr>
                <w:rFonts w:ascii="Arial" w:hAnsi="Arial" w:cs="Arial"/>
                <w:bCs/>
                <w:sz w:val="22"/>
                <w:szCs w:val="22"/>
              </w:rPr>
              <w:t>13 November 2018</w:t>
            </w:r>
          </w:p>
        </w:tc>
        <w:tc>
          <w:tcPr>
            <w:tcW w:w="2649" w:type="dxa"/>
            <w:noWrap/>
            <w:vAlign w:val="bottom"/>
            <w:hideMark/>
          </w:tcPr>
          <w:p w14:paraId="3BDB5A83" w14:textId="77777777" w:rsidR="006F0385" w:rsidRPr="00D1501D" w:rsidRDefault="006F0385" w:rsidP="00D1501D">
            <w:pPr>
              <w:autoSpaceDE/>
              <w:autoSpaceDN/>
              <w:adjustRightInd/>
              <w:spacing w:line="276" w:lineRule="auto"/>
              <w:rPr>
                <w:rFonts w:ascii="Arial" w:hAnsi="Arial" w:cs="Arial"/>
                <w:sz w:val="22"/>
                <w:szCs w:val="22"/>
                <w:lang w:val="en-GB"/>
              </w:rPr>
            </w:pPr>
          </w:p>
        </w:tc>
        <w:tc>
          <w:tcPr>
            <w:tcW w:w="2821" w:type="dxa"/>
            <w:noWrap/>
            <w:vAlign w:val="bottom"/>
            <w:hideMark/>
          </w:tcPr>
          <w:p w14:paraId="692C1B12" w14:textId="77777777" w:rsidR="006F0385" w:rsidRPr="00D1501D" w:rsidRDefault="006F0385" w:rsidP="00D1501D">
            <w:pPr>
              <w:spacing w:line="276" w:lineRule="auto"/>
              <w:rPr>
                <w:rFonts w:ascii="Arial" w:hAnsi="Arial" w:cs="Arial"/>
                <w:sz w:val="22"/>
                <w:szCs w:val="22"/>
              </w:rPr>
            </w:pPr>
            <w:r w:rsidRPr="00D1501D">
              <w:rPr>
                <w:rFonts w:ascii="Arial" w:hAnsi="Arial" w:cs="Arial"/>
                <w:sz w:val="22"/>
                <w:szCs w:val="22"/>
              </w:rPr>
              <w:t> </w:t>
            </w:r>
          </w:p>
        </w:tc>
      </w:tr>
      <w:tr w:rsidR="006F0385" w:rsidRPr="00E433EE" w14:paraId="3184C3C4" w14:textId="77777777" w:rsidTr="00D1501D">
        <w:trPr>
          <w:trHeight w:val="300"/>
        </w:trPr>
        <w:tc>
          <w:tcPr>
            <w:tcW w:w="5342" w:type="dxa"/>
            <w:noWrap/>
            <w:vAlign w:val="bottom"/>
            <w:hideMark/>
          </w:tcPr>
          <w:p w14:paraId="08BD1708"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Major Repairs</w:t>
            </w:r>
          </w:p>
        </w:tc>
        <w:tc>
          <w:tcPr>
            <w:tcW w:w="2649" w:type="dxa"/>
            <w:noWrap/>
            <w:vAlign w:val="bottom"/>
            <w:hideMark/>
          </w:tcPr>
          <w:p w14:paraId="59294D12" w14:textId="77777777" w:rsidR="006F0385" w:rsidRPr="00D1501D" w:rsidRDefault="006F0385" w:rsidP="00D1501D">
            <w:pPr>
              <w:autoSpaceDE/>
              <w:autoSpaceDN/>
              <w:adjustRightInd/>
              <w:spacing w:line="276" w:lineRule="auto"/>
              <w:rPr>
                <w:rFonts w:ascii="Arial" w:hAnsi="Arial" w:cs="Arial"/>
                <w:sz w:val="22"/>
                <w:szCs w:val="22"/>
                <w:lang w:val="en-GB"/>
              </w:rPr>
            </w:pPr>
          </w:p>
        </w:tc>
        <w:tc>
          <w:tcPr>
            <w:tcW w:w="2821" w:type="dxa"/>
            <w:noWrap/>
            <w:vAlign w:val="bottom"/>
            <w:hideMark/>
          </w:tcPr>
          <w:p w14:paraId="207E8A1A" w14:textId="77777777" w:rsidR="006F0385" w:rsidRPr="00D1501D" w:rsidRDefault="006F0385" w:rsidP="00D1501D">
            <w:pPr>
              <w:spacing w:line="276" w:lineRule="auto"/>
              <w:rPr>
                <w:rFonts w:ascii="Arial" w:hAnsi="Arial" w:cs="Arial"/>
                <w:color w:val="000000"/>
                <w:sz w:val="22"/>
                <w:szCs w:val="22"/>
              </w:rPr>
            </w:pPr>
            <w:r w:rsidRPr="00D1501D">
              <w:rPr>
                <w:rFonts w:ascii="Arial" w:hAnsi="Arial" w:cs="Arial"/>
                <w:color w:val="000000"/>
                <w:sz w:val="22"/>
                <w:szCs w:val="22"/>
              </w:rPr>
              <w:t> </w:t>
            </w:r>
          </w:p>
        </w:tc>
      </w:tr>
      <w:tr w:rsidR="006F0385" w:rsidRPr="00E433EE" w14:paraId="768922E8" w14:textId="77777777" w:rsidTr="00D1501D">
        <w:trPr>
          <w:trHeight w:val="300"/>
        </w:trPr>
        <w:tc>
          <w:tcPr>
            <w:tcW w:w="5342" w:type="dxa"/>
            <w:noWrap/>
            <w:vAlign w:val="bottom"/>
            <w:hideMark/>
          </w:tcPr>
          <w:p w14:paraId="4D56F225" w14:textId="77777777" w:rsidR="006F0385" w:rsidRPr="00D1501D" w:rsidRDefault="006F0385" w:rsidP="00D1501D">
            <w:pPr>
              <w:spacing w:line="276" w:lineRule="auto"/>
              <w:rPr>
                <w:rFonts w:ascii="Arial" w:hAnsi="Arial" w:cs="Arial"/>
                <w:bCs/>
                <w:color w:val="000000"/>
                <w:sz w:val="22"/>
                <w:szCs w:val="22"/>
              </w:rPr>
            </w:pPr>
            <w:r w:rsidRPr="00D1501D">
              <w:rPr>
                <w:rFonts w:ascii="Arial" w:hAnsi="Arial" w:cs="Arial"/>
                <w:bCs/>
                <w:color w:val="000000"/>
                <w:sz w:val="22"/>
                <w:szCs w:val="22"/>
              </w:rPr>
              <w:t>Flat B, 36 Countess Road, London, NW5 2XJ</w:t>
            </w:r>
          </w:p>
        </w:tc>
        <w:tc>
          <w:tcPr>
            <w:tcW w:w="2649" w:type="dxa"/>
            <w:noWrap/>
            <w:vAlign w:val="bottom"/>
            <w:hideMark/>
          </w:tcPr>
          <w:p w14:paraId="1B945B46" w14:textId="77777777" w:rsidR="006F0385" w:rsidRPr="00D1501D" w:rsidRDefault="006F0385" w:rsidP="00D1501D">
            <w:pPr>
              <w:autoSpaceDE/>
              <w:autoSpaceDN/>
              <w:adjustRightInd/>
              <w:spacing w:line="276" w:lineRule="auto"/>
              <w:rPr>
                <w:rFonts w:ascii="Arial" w:hAnsi="Arial" w:cs="Arial"/>
                <w:sz w:val="22"/>
                <w:szCs w:val="22"/>
                <w:lang w:val="en-GB"/>
              </w:rPr>
            </w:pPr>
          </w:p>
        </w:tc>
        <w:tc>
          <w:tcPr>
            <w:tcW w:w="2821" w:type="dxa"/>
            <w:noWrap/>
            <w:vAlign w:val="bottom"/>
            <w:hideMark/>
          </w:tcPr>
          <w:p w14:paraId="257E3A23" w14:textId="77777777" w:rsidR="006F0385" w:rsidRPr="00D1501D" w:rsidRDefault="006F0385" w:rsidP="00D1501D">
            <w:pPr>
              <w:spacing w:line="276" w:lineRule="auto"/>
              <w:rPr>
                <w:rFonts w:ascii="Arial" w:hAnsi="Arial" w:cs="Arial"/>
                <w:sz w:val="22"/>
                <w:szCs w:val="22"/>
              </w:rPr>
            </w:pPr>
            <w:r w:rsidRPr="00D1501D">
              <w:rPr>
                <w:rFonts w:ascii="Arial" w:hAnsi="Arial" w:cs="Arial"/>
                <w:sz w:val="22"/>
                <w:szCs w:val="22"/>
              </w:rPr>
              <w:t> </w:t>
            </w:r>
          </w:p>
        </w:tc>
      </w:tr>
      <w:tr w:rsidR="006F0385" w:rsidRPr="00E433EE" w14:paraId="5B195EFD" w14:textId="77777777" w:rsidTr="00D1501D">
        <w:trPr>
          <w:trHeight w:val="300"/>
        </w:trPr>
        <w:tc>
          <w:tcPr>
            <w:tcW w:w="5342" w:type="dxa"/>
            <w:shd w:val="clear" w:color="auto" w:fill="FFFFFF"/>
            <w:noWrap/>
            <w:vAlign w:val="bottom"/>
            <w:hideMark/>
          </w:tcPr>
          <w:p w14:paraId="060D2874"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Consultation Reference</w:t>
            </w:r>
          </w:p>
        </w:tc>
        <w:tc>
          <w:tcPr>
            <w:tcW w:w="2649" w:type="dxa"/>
            <w:noWrap/>
            <w:vAlign w:val="bottom"/>
            <w:hideMark/>
          </w:tcPr>
          <w:p w14:paraId="41D59B85" w14:textId="77777777" w:rsidR="006F0385" w:rsidRPr="00D1501D" w:rsidRDefault="006F0385" w:rsidP="00D1501D">
            <w:pPr>
              <w:autoSpaceDE/>
              <w:autoSpaceDN/>
              <w:adjustRightInd/>
              <w:spacing w:line="276" w:lineRule="auto"/>
              <w:rPr>
                <w:rFonts w:ascii="Arial" w:hAnsi="Arial" w:cs="Arial"/>
                <w:sz w:val="22"/>
                <w:szCs w:val="22"/>
                <w:lang w:val="en-GB"/>
              </w:rPr>
            </w:pPr>
          </w:p>
        </w:tc>
        <w:tc>
          <w:tcPr>
            <w:tcW w:w="2821" w:type="dxa"/>
            <w:noWrap/>
            <w:vAlign w:val="bottom"/>
            <w:hideMark/>
          </w:tcPr>
          <w:p w14:paraId="3ABC0BB1"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RPK/626</w:t>
            </w:r>
          </w:p>
        </w:tc>
      </w:tr>
      <w:tr w:rsidR="006F0385" w:rsidRPr="00E433EE" w14:paraId="7E93A84B" w14:textId="77777777" w:rsidTr="00D1501D">
        <w:trPr>
          <w:trHeight w:val="300"/>
        </w:trPr>
        <w:tc>
          <w:tcPr>
            <w:tcW w:w="5342" w:type="dxa"/>
            <w:shd w:val="clear" w:color="auto" w:fill="FFFFFF"/>
            <w:noWrap/>
            <w:vAlign w:val="bottom"/>
            <w:hideMark/>
          </w:tcPr>
          <w:p w14:paraId="775DFA01"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Property Reference</w:t>
            </w:r>
          </w:p>
        </w:tc>
        <w:tc>
          <w:tcPr>
            <w:tcW w:w="2649" w:type="dxa"/>
            <w:noWrap/>
            <w:vAlign w:val="bottom"/>
            <w:hideMark/>
          </w:tcPr>
          <w:p w14:paraId="6B4D005B" w14:textId="77777777" w:rsidR="006F0385" w:rsidRPr="00D1501D" w:rsidRDefault="006F0385" w:rsidP="00D1501D">
            <w:pPr>
              <w:autoSpaceDE/>
              <w:autoSpaceDN/>
              <w:adjustRightInd/>
              <w:spacing w:line="276" w:lineRule="auto"/>
              <w:rPr>
                <w:rFonts w:ascii="Arial" w:hAnsi="Arial" w:cs="Arial"/>
                <w:sz w:val="22"/>
                <w:szCs w:val="22"/>
                <w:lang w:val="en-GB"/>
              </w:rPr>
            </w:pPr>
          </w:p>
        </w:tc>
        <w:tc>
          <w:tcPr>
            <w:tcW w:w="2821" w:type="dxa"/>
            <w:noWrap/>
            <w:vAlign w:val="bottom"/>
            <w:hideMark/>
          </w:tcPr>
          <w:p w14:paraId="041396FA"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38225</w:t>
            </w:r>
          </w:p>
        </w:tc>
      </w:tr>
      <w:tr w:rsidR="006F0385" w:rsidRPr="00E433EE" w14:paraId="0BA43388" w14:textId="77777777" w:rsidTr="00D1501D">
        <w:trPr>
          <w:trHeight w:val="300"/>
        </w:trPr>
        <w:tc>
          <w:tcPr>
            <w:tcW w:w="5342" w:type="dxa"/>
            <w:shd w:val="clear" w:color="auto" w:fill="D9D9D9"/>
            <w:noWrap/>
            <w:vAlign w:val="bottom"/>
            <w:hideMark/>
          </w:tcPr>
          <w:p w14:paraId="01AC3D49"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 </w:t>
            </w:r>
          </w:p>
        </w:tc>
        <w:tc>
          <w:tcPr>
            <w:tcW w:w="2649" w:type="dxa"/>
            <w:shd w:val="clear" w:color="auto" w:fill="D9D9D9"/>
            <w:noWrap/>
            <w:vAlign w:val="bottom"/>
            <w:hideMark/>
          </w:tcPr>
          <w:p w14:paraId="47B7CCB2" w14:textId="77777777" w:rsidR="006F0385" w:rsidRPr="00D1501D" w:rsidRDefault="006F0385" w:rsidP="00D1501D">
            <w:pPr>
              <w:spacing w:line="276" w:lineRule="auto"/>
              <w:rPr>
                <w:rFonts w:ascii="Arial" w:hAnsi="Arial" w:cs="Arial"/>
                <w:color w:val="000000"/>
                <w:sz w:val="22"/>
                <w:szCs w:val="22"/>
              </w:rPr>
            </w:pPr>
            <w:r w:rsidRPr="00D1501D">
              <w:rPr>
                <w:rFonts w:ascii="Arial" w:hAnsi="Arial" w:cs="Arial"/>
                <w:color w:val="000000"/>
                <w:sz w:val="22"/>
                <w:szCs w:val="22"/>
              </w:rPr>
              <w:t> </w:t>
            </w:r>
          </w:p>
        </w:tc>
        <w:tc>
          <w:tcPr>
            <w:tcW w:w="2821" w:type="dxa"/>
            <w:noWrap/>
            <w:vAlign w:val="bottom"/>
            <w:hideMark/>
          </w:tcPr>
          <w:p w14:paraId="7134A4D3"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 </w:t>
            </w:r>
          </w:p>
        </w:tc>
      </w:tr>
      <w:tr w:rsidR="006F0385" w:rsidRPr="00E433EE" w14:paraId="3E5F82D0" w14:textId="77777777" w:rsidTr="00D1501D">
        <w:trPr>
          <w:trHeight w:val="300"/>
        </w:trPr>
        <w:tc>
          <w:tcPr>
            <w:tcW w:w="5342" w:type="dxa"/>
            <w:vAlign w:val="bottom"/>
            <w:hideMark/>
          </w:tcPr>
          <w:p w14:paraId="3559AC11" w14:textId="77777777" w:rsidR="006F0385" w:rsidRPr="00D1501D" w:rsidRDefault="006F0385" w:rsidP="00D1501D">
            <w:pPr>
              <w:spacing w:line="276" w:lineRule="auto"/>
              <w:rPr>
                <w:rFonts w:ascii="Arial" w:hAnsi="Arial" w:cs="Arial"/>
                <w:bCs/>
                <w:sz w:val="22"/>
                <w:szCs w:val="22"/>
              </w:rPr>
            </w:pPr>
            <w:proofErr w:type="spellStart"/>
            <w:r w:rsidRPr="00D1501D">
              <w:rPr>
                <w:rFonts w:ascii="Arial" w:hAnsi="Arial" w:cs="Arial"/>
                <w:bCs/>
                <w:sz w:val="22"/>
                <w:szCs w:val="22"/>
              </w:rPr>
              <w:t>Rateable</w:t>
            </w:r>
            <w:proofErr w:type="spellEnd"/>
            <w:r w:rsidRPr="00D1501D">
              <w:rPr>
                <w:rFonts w:ascii="Arial" w:hAnsi="Arial" w:cs="Arial"/>
                <w:bCs/>
                <w:sz w:val="22"/>
                <w:szCs w:val="22"/>
              </w:rPr>
              <w:t xml:space="preserve"> Value</w:t>
            </w:r>
          </w:p>
        </w:tc>
        <w:tc>
          <w:tcPr>
            <w:tcW w:w="2649" w:type="dxa"/>
            <w:noWrap/>
            <w:vAlign w:val="bottom"/>
          </w:tcPr>
          <w:p w14:paraId="4C2AE2D7" w14:textId="77777777" w:rsidR="006F0385" w:rsidRPr="00D1501D" w:rsidRDefault="006F0385" w:rsidP="00D1501D">
            <w:pPr>
              <w:spacing w:line="276" w:lineRule="auto"/>
              <w:rPr>
                <w:rFonts w:ascii="Arial" w:hAnsi="Arial" w:cs="Arial"/>
                <w:bCs/>
                <w:sz w:val="22"/>
                <w:szCs w:val="22"/>
              </w:rPr>
            </w:pPr>
          </w:p>
        </w:tc>
        <w:tc>
          <w:tcPr>
            <w:tcW w:w="2821" w:type="dxa"/>
            <w:noWrap/>
            <w:vAlign w:val="bottom"/>
            <w:hideMark/>
          </w:tcPr>
          <w:p w14:paraId="244D23B4"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290</w:t>
            </w:r>
          </w:p>
        </w:tc>
      </w:tr>
      <w:tr w:rsidR="006F0385" w:rsidRPr="00E433EE" w14:paraId="59A45C26" w14:textId="77777777" w:rsidTr="00D1501D">
        <w:trPr>
          <w:trHeight w:val="300"/>
        </w:trPr>
        <w:tc>
          <w:tcPr>
            <w:tcW w:w="5342" w:type="dxa"/>
            <w:vAlign w:val="bottom"/>
            <w:hideMark/>
          </w:tcPr>
          <w:p w14:paraId="712A37E8"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 xml:space="preserve">Block </w:t>
            </w:r>
            <w:proofErr w:type="spellStart"/>
            <w:r w:rsidRPr="00D1501D">
              <w:rPr>
                <w:rFonts w:ascii="Arial" w:hAnsi="Arial" w:cs="Arial"/>
                <w:bCs/>
                <w:sz w:val="22"/>
                <w:szCs w:val="22"/>
              </w:rPr>
              <w:t>Rateable</w:t>
            </w:r>
            <w:proofErr w:type="spellEnd"/>
            <w:r w:rsidRPr="00D1501D">
              <w:rPr>
                <w:rFonts w:ascii="Arial" w:hAnsi="Arial" w:cs="Arial"/>
                <w:bCs/>
                <w:sz w:val="22"/>
                <w:szCs w:val="22"/>
              </w:rPr>
              <w:t xml:space="preserve"> Value</w:t>
            </w:r>
          </w:p>
        </w:tc>
        <w:tc>
          <w:tcPr>
            <w:tcW w:w="2649" w:type="dxa"/>
            <w:noWrap/>
            <w:vAlign w:val="bottom"/>
          </w:tcPr>
          <w:p w14:paraId="7BAFB105" w14:textId="77777777" w:rsidR="006F0385" w:rsidRPr="00D1501D" w:rsidRDefault="006F0385" w:rsidP="00D1501D">
            <w:pPr>
              <w:spacing w:line="276" w:lineRule="auto"/>
              <w:rPr>
                <w:rFonts w:ascii="Arial" w:hAnsi="Arial" w:cs="Arial"/>
                <w:bCs/>
                <w:sz w:val="22"/>
                <w:szCs w:val="22"/>
              </w:rPr>
            </w:pPr>
          </w:p>
        </w:tc>
        <w:tc>
          <w:tcPr>
            <w:tcW w:w="2821" w:type="dxa"/>
            <w:noWrap/>
            <w:vAlign w:val="bottom"/>
            <w:hideMark/>
          </w:tcPr>
          <w:p w14:paraId="1E2702D5"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447</w:t>
            </w:r>
          </w:p>
        </w:tc>
      </w:tr>
      <w:tr w:rsidR="006F0385" w:rsidRPr="00E433EE" w14:paraId="23C5FABB" w14:textId="77777777" w:rsidTr="00D1501D">
        <w:trPr>
          <w:trHeight w:val="300"/>
        </w:trPr>
        <w:tc>
          <w:tcPr>
            <w:tcW w:w="5342" w:type="dxa"/>
            <w:vAlign w:val="bottom"/>
            <w:hideMark/>
          </w:tcPr>
          <w:p w14:paraId="1170158B"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Your % apportionment Block Costs</w:t>
            </w:r>
          </w:p>
        </w:tc>
        <w:tc>
          <w:tcPr>
            <w:tcW w:w="2649" w:type="dxa"/>
            <w:noWrap/>
            <w:vAlign w:val="bottom"/>
          </w:tcPr>
          <w:p w14:paraId="13F73304" w14:textId="77777777" w:rsidR="006F0385" w:rsidRPr="00D1501D" w:rsidRDefault="006F0385" w:rsidP="00D1501D">
            <w:pPr>
              <w:spacing w:line="276" w:lineRule="auto"/>
              <w:rPr>
                <w:rFonts w:ascii="Arial" w:hAnsi="Arial" w:cs="Arial"/>
                <w:bCs/>
                <w:sz w:val="22"/>
                <w:szCs w:val="22"/>
              </w:rPr>
            </w:pPr>
          </w:p>
        </w:tc>
        <w:tc>
          <w:tcPr>
            <w:tcW w:w="2821" w:type="dxa"/>
            <w:noWrap/>
            <w:vAlign w:val="bottom"/>
            <w:hideMark/>
          </w:tcPr>
          <w:p w14:paraId="0D6CD8CD" w14:textId="77777777" w:rsidR="006F0385" w:rsidRPr="00D1501D" w:rsidRDefault="00CB0E71" w:rsidP="00D1501D">
            <w:pPr>
              <w:spacing w:line="276" w:lineRule="auto"/>
              <w:rPr>
                <w:rFonts w:ascii="Arial" w:hAnsi="Arial" w:cs="Arial"/>
                <w:bCs/>
                <w:sz w:val="22"/>
                <w:szCs w:val="22"/>
              </w:rPr>
            </w:pPr>
            <w:r w:rsidRPr="00CB0E71">
              <w:rPr>
                <w:rFonts w:ascii="Arial" w:hAnsi="Arial" w:cs="Arial"/>
                <w:bCs/>
                <w:sz w:val="22"/>
                <w:szCs w:val="22"/>
              </w:rPr>
              <w:t>64.8769575</w:t>
            </w:r>
          </w:p>
        </w:tc>
      </w:tr>
      <w:tr w:rsidR="006F0385" w:rsidRPr="00E433EE" w14:paraId="127CCD22" w14:textId="77777777" w:rsidTr="00D1501D">
        <w:trPr>
          <w:trHeight w:val="300"/>
        </w:trPr>
        <w:tc>
          <w:tcPr>
            <w:tcW w:w="5342" w:type="dxa"/>
          </w:tcPr>
          <w:p w14:paraId="7D308BA1" w14:textId="77777777" w:rsidR="006F0385" w:rsidRPr="00D1501D" w:rsidRDefault="006F0385" w:rsidP="00D1501D">
            <w:pPr>
              <w:spacing w:line="276" w:lineRule="auto"/>
              <w:rPr>
                <w:rFonts w:ascii="Arial" w:hAnsi="Arial" w:cs="Arial"/>
                <w:sz w:val="22"/>
                <w:szCs w:val="22"/>
              </w:rPr>
            </w:pPr>
          </w:p>
        </w:tc>
        <w:tc>
          <w:tcPr>
            <w:tcW w:w="2649" w:type="dxa"/>
            <w:noWrap/>
          </w:tcPr>
          <w:p w14:paraId="4A69AC6E" w14:textId="77777777" w:rsidR="006F0385" w:rsidRPr="00D1501D" w:rsidRDefault="006F0385" w:rsidP="00D1501D">
            <w:pPr>
              <w:spacing w:line="276" w:lineRule="auto"/>
              <w:rPr>
                <w:rFonts w:ascii="Arial" w:hAnsi="Arial" w:cs="Arial"/>
                <w:sz w:val="22"/>
                <w:szCs w:val="22"/>
              </w:rPr>
            </w:pPr>
          </w:p>
        </w:tc>
        <w:tc>
          <w:tcPr>
            <w:tcW w:w="2821" w:type="dxa"/>
            <w:noWrap/>
          </w:tcPr>
          <w:p w14:paraId="5308C510" w14:textId="77777777" w:rsidR="006F0385" w:rsidRPr="00D1501D" w:rsidRDefault="006F0385" w:rsidP="00D1501D">
            <w:pPr>
              <w:spacing w:line="276" w:lineRule="auto"/>
              <w:rPr>
                <w:rFonts w:ascii="Arial" w:hAnsi="Arial" w:cs="Arial"/>
                <w:sz w:val="22"/>
                <w:szCs w:val="22"/>
              </w:rPr>
            </w:pPr>
          </w:p>
        </w:tc>
      </w:tr>
      <w:tr w:rsidR="006F0385" w:rsidRPr="00E433EE" w14:paraId="49064DB2" w14:textId="77777777" w:rsidTr="00D1501D">
        <w:trPr>
          <w:trHeight w:val="300"/>
        </w:trPr>
        <w:tc>
          <w:tcPr>
            <w:tcW w:w="5342" w:type="dxa"/>
            <w:hideMark/>
          </w:tcPr>
          <w:p w14:paraId="58D64E6B" w14:textId="77777777" w:rsidR="006F0385" w:rsidRPr="00D1501D" w:rsidRDefault="006F0385" w:rsidP="00D1501D">
            <w:pPr>
              <w:spacing w:line="276" w:lineRule="auto"/>
              <w:rPr>
                <w:rFonts w:ascii="Arial" w:hAnsi="Arial" w:cs="Arial"/>
                <w:b/>
                <w:sz w:val="22"/>
                <w:szCs w:val="22"/>
                <w:u w:val="single"/>
              </w:rPr>
            </w:pPr>
            <w:r w:rsidRPr="00D1501D">
              <w:rPr>
                <w:rFonts w:ascii="Arial" w:hAnsi="Arial" w:cs="Arial"/>
                <w:b/>
                <w:sz w:val="22"/>
                <w:szCs w:val="22"/>
                <w:u w:val="single"/>
              </w:rPr>
              <w:t>Requirements</w:t>
            </w:r>
          </w:p>
        </w:tc>
        <w:tc>
          <w:tcPr>
            <w:tcW w:w="2649" w:type="dxa"/>
            <w:noWrap/>
            <w:hideMark/>
          </w:tcPr>
          <w:p w14:paraId="308B3A23" w14:textId="77777777" w:rsidR="006F0385" w:rsidRPr="00D1501D" w:rsidRDefault="006F0385" w:rsidP="00D1501D">
            <w:pPr>
              <w:spacing w:line="276" w:lineRule="auto"/>
              <w:jc w:val="right"/>
              <w:rPr>
                <w:rFonts w:ascii="Arial" w:hAnsi="Arial" w:cs="Arial"/>
                <w:b/>
                <w:sz w:val="22"/>
                <w:szCs w:val="22"/>
              </w:rPr>
            </w:pPr>
            <w:r w:rsidRPr="00D1501D">
              <w:rPr>
                <w:rFonts w:ascii="Arial" w:hAnsi="Arial" w:cs="Arial"/>
                <w:b/>
                <w:sz w:val="22"/>
                <w:szCs w:val="22"/>
              </w:rPr>
              <w:t>Block Cost</w:t>
            </w:r>
          </w:p>
        </w:tc>
        <w:tc>
          <w:tcPr>
            <w:tcW w:w="2821" w:type="dxa"/>
            <w:noWrap/>
            <w:hideMark/>
          </w:tcPr>
          <w:p w14:paraId="68420D54" w14:textId="77777777" w:rsidR="006F0385" w:rsidRPr="00D1501D" w:rsidRDefault="00E433EE" w:rsidP="00D1501D">
            <w:pPr>
              <w:spacing w:line="276" w:lineRule="auto"/>
              <w:jc w:val="right"/>
              <w:rPr>
                <w:rFonts w:ascii="Arial" w:hAnsi="Arial" w:cs="Arial"/>
                <w:b/>
                <w:sz w:val="22"/>
                <w:szCs w:val="22"/>
              </w:rPr>
            </w:pPr>
            <w:r w:rsidRPr="00D1501D">
              <w:rPr>
                <w:rFonts w:ascii="Arial" w:hAnsi="Arial" w:cs="Arial"/>
                <w:b/>
                <w:sz w:val="22"/>
                <w:szCs w:val="22"/>
              </w:rPr>
              <w:t>Property</w:t>
            </w:r>
            <w:r w:rsidR="006F0385" w:rsidRPr="00D1501D">
              <w:rPr>
                <w:rFonts w:ascii="Arial" w:hAnsi="Arial" w:cs="Arial"/>
                <w:b/>
                <w:sz w:val="22"/>
                <w:szCs w:val="22"/>
              </w:rPr>
              <w:t xml:space="preserve"> cost</w:t>
            </w:r>
          </w:p>
        </w:tc>
      </w:tr>
      <w:tr w:rsidR="006F0385" w:rsidRPr="00E433EE" w14:paraId="2897B4F5" w14:textId="77777777" w:rsidTr="00D1501D">
        <w:trPr>
          <w:trHeight w:val="300"/>
        </w:trPr>
        <w:tc>
          <w:tcPr>
            <w:tcW w:w="5342" w:type="dxa"/>
            <w:vAlign w:val="bottom"/>
            <w:hideMark/>
          </w:tcPr>
          <w:p w14:paraId="11DF7B03" w14:textId="77777777" w:rsidR="006F0385" w:rsidRPr="00D1501D" w:rsidRDefault="006F0385" w:rsidP="00D1501D">
            <w:pPr>
              <w:spacing w:line="276" w:lineRule="auto"/>
              <w:rPr>
                <w:rFonts w:ascii="Arial" w:hAnsi="Arial" w:cs="Arial"/>
                <w:color w:val="000000"/>
                <w:sz w:val="22"/>
                <w:szCs w:val="22"/>
              </w:rPr>
            </w:pPr>
            <w:r w:rsidRPr="00D1501D">
              <w:rPr>
                <w:rFonts w:ascii="Arial" w:hAnsi="Arial" w:cs="Arial"/>
                <w:color w:val="000000"/>
                <w:sz w:val="22"/>
                <w:szCs w:val="22"/>
              </w:rPr>
              <w:t>External Repairs</w:t>
            </w:r>
          </w:p>
        </w:tc>
        <w:tc>
          <w:tcPr>
            <w:tcW w:w="2649" w:type="dxa"/>
            <w:noWrap/>
            <w:hideMark/>
          </w:tcPr>
          <w:p w14:paraId="457ED14B" w14:textId="77777777" w:rsidR="006F0385" w:rsidRPr="00D1501D" w:rsidRDefault="006F0385" w:rsidP="00D1501D">
            <w:pPr>
              <w:spacing w:line="276" w:lineRule="auto"/>
              <w:jc w:val="right"/>
              <w:rPr>
                <w:rFonts w:ascii="Arial" w:hAnsi="Arial" w:cs="Arial"/>
                <w:sz w:val="22"/>
                <w:szCs w:val="22"/>
                <w:highlight w:val="yellow"/>
              </w:rPr>
            </w:pPr>
            <w:r w:rsidRPr="00D1501D">
              <w:rPr>
                <w:rFonts w:ascii="Arial" w:hAnsi="Arial" w:cs="Arial"/>
                <w:bCs/>
                <w:sz w:val="22"/>
                <w:szCs w:val="22"/>
              </w:rPr>
              <w:t>1,603.40</w:t>
            </w:r>
          </w:p>
        </w:tc>
        <w:tc>
          <w:tcPr>
            <w:tcW w:w="2821" w:type="dxa"/>
            <w:noWrap/>
            <w:hideMark/>
          </w:tcPr>
          <w:p w14:paraId="2D3014B8" w14:textId="77777777" w:rsidR="006F0385" w:rsidRPr="00D1501D" w:rsidRDefault="006F0385" w:rsidP="00D1501D">
            <w:pPr>
              <w:spacing w:line="276" w:lineRule="auto"/>
              <w:jc w:val="right"/>
              <w:rPr>
                <w:rFonts w:ascii="Arial" w:hAnsi="Arial" w:cs="Arial"/>
                <w:sz w:val="22"/>
                <w:szCs w:val="22"/>
                <w:highlight w:val="yellow"/>
              </w:rPr>
            </w:pPr>
            <w:r w:rsidRPr="00D1501D">
              <w:rPr>
                <w:rFonts w:ascii="Arial" w:hAnsi="Arial" w:cs="Arial"/>
                <w:bCs/>
                <w:sz w:val="22"/>
                <w:szCs w:val="22"/>
              </w:rPr>
              <w:t>1,040.24</w:t>
            </w:r>
          </w:p>
        </w:tc>
      </w:tr>
      <w:tr w:rsidR="006F0385" w:rsidRPr="00E433EE" w14:paraId="1B71EAAE" w14:textId="77777777" w:rsidTr="00D1501D">
        <w:trPr>
          <w:trHeight w:val="300"/>
        </w:trPr>
        <w:tc>
          <w:tcPr>
            <w:tcW w:w="5342" w:type="dxa"/>
            <w:vAlign w:val="bottom"/>
            <w:hideMark/>
          </w:tcPr>
          <w:p w14:paraId="5F05D3DF" w14:textId="77777777" w:rsidR="006F0385" w:rsidRPr="00D1501D" w:rsidRDefault="006F0385" w:rsidP="00D1501D">
            <w:pPr>
              <w:spacing w:line="276" w:lineRule="auto"/>
              <w:rPr>
                <w:rFonts w:ascii="Arial" w:hAnsi="Arial" w:cs="Arial"/>
                <w:b/>
                <w:bCs/>
                <w:sz w:val="22"/>
                <w:szCs w:val="22"/>
              </w:rPr>
            </w:pPr>
            <w:r w:rsidRPr="00D1501D">
              <w:rPr>
                <w:rFonts w:ascii="Arial" w:hAnsi="Arial" w:cs="Arial"/>
                <w:b/>
                <w:bCs/>
                <w:sz w:val="22"/>
                <w:szCs w:val="22"/>
              </w:rPr>
              <w:t>Block Cost</w:t>
            </w:r>
          </w:p>
        </w:tc>
        <w:tc>
          <w:tcPr>
            <w:tcW w:w="2649" w:type="dxa"/>
            <w:noWrap/>
            <w:vAlign w:val="bottom"/>
            <w:hideMark/>
          </w:tcPr>
          <w:p w14:paraId="7D9E0D0A" w14:textId="77777777" w:rsidR="006F0385" w:rsidRPr="00D1501D" w:rsidRDefault="006F0385" w:rsidP="00D1501D">
            <w:pPr>
              <w:spacing w:line="276" w:lineRule="auto"/>
              <w:jc w:val="right"/>
              <w:rPr>
                <w:rFonts w:ascii="Arial" w:hAnsi="Arial" w:cs="Arial"/>
                <w:b/>
                <w:bCs/>
                <w:sz w:val="22"/>
                <w:szCs w:val="22"/>
              </w:rPr>
            </w:pPr>
            <w:r w:rsidRPr="00D1501D">
              <w:rPr>
                <w:rFonts w:ascii="Arial" w:hAnsi="Arial" w:cs="Arial"/>
                <w:b/>
                <w:sz w:val="22"/>
                <w:szCs w:val="22"/>
              </w:rPr>
              <w:t>1,603.40</w:t>
            </w:r>
          </w:p>
        </w:tc>
        <w:tc>
          <w:tcPr>
            <w:tcW w:w="2821" w:type="dxa"/>
            <w:noWrap/>
            <w:vAlign w:val="bottom"/>
            <w:hideMark/>
          </w:tcPr>
          <w:p w14:paraId="33674294" w14:textId="77777777" w:rsidR="006F0385" w:rsidRPr="00D1501D" w:rsidRDefault="006F0385" w:rsidP="00D1501D">
            <w:pPr>
              <w:spacing w:line="276" w:lineRule="auto"/>
              <w:jc w:val="right"/>
              <w:rPr>
                <w:rFonts w:ascii="Arial" w:hAnsi="Arial" w:cs="Arial"/>
                <w:b/>
                <w:bCs/>
                <w:sz w:val="22"/>
                <w:szCs w:val="22"/>
              </w:rPr>
            </w:pPr>
            <w:r w:rsidRPr="00D1501D">
              <w:rPr>
                <w:rFonts w:ascii="Arial" w:hAnsi="Arial" w:cs="Arial"/>
                <w:b/>
                <w:bCs/>
                <w:sz w:val="22"/>
                <w:szCs w:val="22"/>
              </w:rPr>
              <w:t>1,040.24</w:t>
            </w:r>
          </w:p>
        </w:tc>
      </w:tr>
      <w:tr w:rsidR="00061041" w:rsidRPr="00E433EE" w14:paraId="03AE6C47" w14:textId="77777777" w:rsidTr="00D1501D">
        <w:trPr>
          <w:trHeight w:val="300"/>
        </w:trPr>
        <w:tc>
          <w:tcPr>
            <w:tcW w:w="5342" w:type="dxa"/>
            <w:vAlign w:val="bottom"/>
          </w:tcPr>
          <w:p w14:paraId="7C44D08D" w14:textId="77777777" w:rsidR="00061041" w:rsidRPr="00D1501D" w:rsidRDefault="00061041" w:rsidP="00D1501D">
            <w:pPr>
              <w:spacing w:line="276" w:lineRule="auto"/>
              <w:rPr>
                <w:rFonts w:ascii="Arial" w:hAnsi="Arial" w:cs="Arial"/>
                <w:bCs/>
                <w:sz w:val="22"/>
                <w:szCs w:val="22"/>
              </w:rPr>
            </w:pPr>
            <w:r w:rsidRPr="00D1501D">
              <w:rPr>
                <w:rFonts w:ascii="Arial" w:hAnsi="Arial" w:cs="Arial"/>
                <w:bCs/>
                <w:sz w:val="22"/>
                <w:szCs w:val="22"/>
              </w:rPr>
              <w:t>Central Overhead &amp; Profit</w:t>
            </w:r>
          </w:p>
        </w:tc>
        <w:tc>
          <w:tcPr>
            <w:tcW w:w="2649" w:type="dxa"/>
            <w:noWrap/>
            <w:vAlign w:val="bottom"/>
          </w:tcPr>
          <w:p w14:paraId="7701AC07" w14:textId="77777777" w:rsidR="00061041" w:rsidRPr="00D1501D" w:rsidRDefault="00820388" w:rsidP="00D1501D">
            <w:pPr>
              <w:spacing w:line="276" w:lineRule="auto"/>
              <w:jc w:val="right"/>
              <w:rPr>
                <w:rFonts w:ascii="Arial" w:hAnsi="Arial" w:cs="Arial"/>
                <w:b/>
                <w:sz w:val="22"/>
                <w:szCs w:val="22"/>
              </w:rPr>
            </w:pPr>
            <w:r w:rsidRPr="00820388">
              <w:rPr>
                <w:rFonts w:ascii="Arial" w:hAnsi="Arial" w:cs="Arial"/>
                <w:b/>
                <w:sz w:val="22"/>
                <w:szCs w:val="22"/>
              </w:rPr>
              <w:t>0.00</w:t>
            </w:r>
          </w:p>
        </w:tc>
        <w:tc>
          <w:tcPr>
            <w:tcW w:w="2821" w:type="dxa"/>
            <w:noWrap/>
            <w:vAlign w:val="bottom"/>
          </w:tcPr>
          <w:p w14:paraId="16317DA9" w14:textId="77777777" w:rsidR="00061041" w:rsidRPr="00D1501D" w:rsidRDefault="00820388" w:rsidP="00D1501D">
            <w:pPr>
              <w:spacing w:line="276" w:lineRule="auto"/>
              <w:jc w:val="right"/>
              <w:rPr>
                <w:rFonts w:ascii="Arial" w:hAnsi="Arial" w:cs="Arial"/>
                <w:b/>
                <w:bCs/>
                <w:sz w:val="22"/>
                <w:szCs w:val="22"/>
              </w:rPr>
            </w:pPr>
            <w:r w:rsidRPr="00820388">
              <w:rPr>
                <w:rFonts w:ascii="Arial" w:hAnsi="Arial" w:cs="Arial"/>
                <w:b/>
                <w:bCs/>
                <w:sz w:val="22"/>
                <w:szCs w:val="22"/>
              </w:rPr>
              <w:t>0.00</w:t>
            </w:r>
          </w:p>
        </w:tc>
      </w:tr>
      <w:tr w:rsidR="006F0385" w:rsidRPr="00E433EE" w14:paraId="65F7FB0B" w14:textId="77777777" w:rsidTr="00D1501D">
        <w:trPr>
          <w:trHeight w:val="300"/>
        </w:trPr>
        <w:tc>
          <w:tcPr>
            <w:tcW w:w="5342" w:type="dxa"/>
            <w:vAlign w:val="bottom"/>
            <w:hideMark/>
          </w:tcPr>
          <w:p w14:paraId="557C95E4" w14:textId="77777777" w:rsidR="006F0385" w:rsidRPr="00D1501D" w:rsidRDefault="006F0385" w:rsidP="00D1501D">
            <w:pPr>
              <w:spacing w:line="276" w:lineRule="auto"/>
              <w:rPr>
                <w:rFonts w:ascii="Arial" w:hAnsi="Arial" w:cs="Arial"/>
                <w:b/>
                <w:bCs/>
                <w:sz w:val="22"/>
                <w:szCs w:val="22"/>
                <w:u w:val="single"/>
              </w:rPr>
            </w:pPr>
            <w:r w:rsidRPr="00D1501D">
              <w:rPr>
                <w:rFonts w:ascii="Arial" w:hAnsi="Arial" w:cs="Arial"/>
                <w:b/>
                <w:bCs/>
                <w:sz w:val="22"/>
                <w:szCs w:val="22"/>
                <w:u w:val="single"/>
              </w:rPr>
              <w:t>Camden Costs</w:t>
            </w:r>
          </w:p>
        </w:tc>
        <w:tc>
          <w:tcPr>
            <w:tcW w:w="2649" w:type="dxa"/>
            <w:noWrap/>
            <w:vAlign w:val="bottom"/>
          </w:tcPr>
          <w:p w14:paraId="278F2B37" w14:textId="77777777" w:rsidR="006F0385" w:rsidRPr="00D1501D" w:rsidRDefault="006F0385" w:rsidP="00D1501D">
            <w:pPr>
              <w:spacing w:line="276" w:lineRule="auto"/>
              <w:jc w:val="right"/>
              <w:rPr>
                <w:rFonts w:ascii="Arial" w:hAnsi="Arial" w:cs="Arial"/>
                <w:sz w:val="22"/>
                <w:szCs w:val="22"/>
              </w:rPr>
            </w:pPr>
          </w:p>
        </w:tc>
        <w:tc>
          <w:tcPr>
            <w:tcW w:w="2821" w:type="dxa"/>
            <w:noWrap/>
            <w:vAlign w:val="bottom"/>
            <w:hideMark/>
          </w:tcPr>
          <w:p w14:paraId="3A799939" w14:textId="77777777" w:rsidR="006F0385" w:rsidRPr="00D1501D" w:rsidRDefault="006F0385" w:rsidP="00D1501D">
            <w:pPr>
              <w:spacing w:line="276" w:lineRule="auto"/>
              <w:jc w:val="right"/>
              <w:rPr>
                <w:rFonts w:ascii="Arial" w:hAnsi="Arial" w:cs="Arial"/>
                <w:bCs/>
                <w:sz w:val="22"/>
                <w:szCs w:val="22"/>
              </w:rPr>
            </w:pPr>
            <w:r w:rsidRPr="00D1501D">
              <w:rPr>
                <w:rFonts w:ascii="Arial" w:hAnsi="Arial" w:cs="Arial"/>
                <w:bCs/>
                <w:sz w:val="22"/>
                <w:szCs w:val="22"/>
              </w:rPr>
              <w:t> </w:t>
            </w:r>
          </w:p>
        </w:tc>
      </w:tr>
      <w:tr w:rsidR="006F0385" w:rsidRPr="00E433EE" w14:paraId="4142113F" w14:textId="77777777" w:rsidTr="00D1501D">
        <w:trPr>
          <w:trHeight w:val="300"/>
        </w:trPr>
        <w:tc>
          <w:tcPr>
            <w:tcW w:w="5342" w:type="dxa"/>
            <w:vAlign w:val="bottom"/>
            <w:hideMark/>
          </w:tcPr>
          <w:p w14:paraId="7566BEF1" w14:textId="77777777" w:rsidR="006F0385" w:rsidRPr="00D1501D" w:rsidRDefault="006F0385" w:rsidP="00D1501D">
            <w:pPr>
              <w:spacing w:line="276" w:lineRule="auto"/>
              <w:rPr>
                <w:rFonts w:ascii="Arial" w:hAnsi="Arial" w:cs="Arial"/>
                <w:bCs/>
                <w:sz w:val="22"/>
                <w:szCs w:val="22"/>
              </w:rPr>
            </w:pPr>
            <w:r w:rsidRPr="00D1501D">
              <w:rPr>
                <w:rFonts w:ascii="Arial" w:hAnsi="Arial" w:cs="Arial"/>
                <w:bCs/>
                <w:sz w:val="22"/>
                <w:szCs w:val="22"/>
              </w:rPr>
              <w:t>Indirect Costs</w:t>
            </w:r>
          </w:p>
        </w:tc>
        <w:tc>
          <w:tcPr>
            <w:tcW w:w="2649" w:type="dxa"/>
            <w:noWrap/>
            <w:vAlign w:val="bottom"/>
            <w:hideMark/>
          </w:tcPr>
          <w:p w14:paraId="01B81D9D" w14:textId="77777777" w:rsidR="006F0385" w:rsidRPr="00D1501D" w:rsidRDefault="006F0385" w:rsidP="00D1501D">
            <w:pPr>
              <w:spacing w:line="276" w:lineRule="auto"/>
              <w:jc w:val="right"/>
              <w:rPr>
                <w:rFonts w:ascii="Arial" w:hAnsi="Arial" w:cs="Arial"/>
                <w:bCs/>
                <w:sz w:val="22"/>
                <w:szCs w:val="22"/>
              </w:rPr>
            </w:pPr>
            <w:r w:rsidRPr="00D1501D">
              <w:rPr>
                <w:rFonts w:ascii="Arial" w:hAnsi="Arial" w:cs="Arial"/>
                <w:bCs/>
                <w:sz w:val="22"/>
                <w:szCs w:val="22"/>
              </w:rPr>
              <w:t>90.11</w:t>
            </w:r>
          </w:p>
        </w:tc>
        <w:tc>
          <w:tcPr>
            <w:tcW w:w="2821" w:type="dxa"/>
            <w:noWrap/>
            <w:vAlign w:val="bottom"/>
            <w:hideMark/>
          </w:tcPr>
          <w:p w14:paraId="0F54BF78" w14:textId="77777777" w:rsidR="006F0385" w:rsidRPr="00D1501D" w:rsidRDefault="006F0385" w:rsidP="00D1501D">
            <w:pPr>
              <w:spacing w:line="276" w:lineRule="auto"/>
              <w:jc w:val="right"/>
              <w:rPr>
                <w:rFonts w:ascii="Arial" w:hAnsi="Arial" w:cs="Arial"/>
                <w:bCs/>
                <w:sz w:val="22"/>
                <w:szCs w:val="22"/>
              </w:rPr>
            </w:pPr>
            <w:r w:rsidRPr="00D1501D">
              <w:rPr>
                <w:rFonts w:ascii="Arial" w:hAnsi="Arial" w:cs="Arial"/>
                <w:bCs/>
                <w:sz w:val="22"/>
                <w:szCs w:val="22"/>
              </w:rPr>
              <w:t>58.46</w:t>
            </w:r>
          </w:p>
        </w:tc>
      </w:tr>
      <w:tr w:rsidR="006F0385" w:rsidRPr="00E433EE" w14:paraId="23653A96" w14:textId="77777777" w:rsidTr="00D1501D">
        <w:trPr>
          <w:trHeight w:val="300"/>
        </w:trPr>
        <w:tc>
          <w:tcPr>
            <w:tcW w:w="5342" w:type="dxa"/>
            <w:vAlign w:val="bottom"/>
            <w:hideMark/>
          </w:tcPr>
          <w:p w14:paraId="1E9C86A4" w14:textId="77777777" w:rsidR="006F0385" w:rsidRPr="00D1501D" w:rsidRDefault="006F0385" w:rsidP="00D1501D">
            <w:pPr>
              <w:spacing w:line="276" w:lineRule="auto"/>
              <w:rPr>
                <w:rFonts w:ascii="Arial" w:hAnsi="Arial" w:cs="Arial"/>
                <w:bCs/>
                <w:sz w:val="22"/>
                <w:szCs w:val="22"/>
              </w:rPr>
            </w:pPr>
            <w:r w:rsidRPr="00D1501D">
              <w:rPr>
                <w:rFonts w:ascii="Arial" w:hAnsi="Arial" w:cs="Arial"/>
                <w:b/>
                <w:bCs/>
                <w:sz w:val="22"/>
                <w:szCs w:val="22"/>
              </w:rPr>
              <w:t>Total Estimated Cost</w:t>
            </w:r>
          </w:p>
        </w:tc>
        <w:tc>
          <w:tcPr>
            <w:tcW w:w="2649" w:type="dxa"/>
            <w:noWrap/>
            <w:vAlign w:val="bottom"/>
            <w:hideMark/>
          </w:tcPr>
          <w:p w14:paraId="75E5F281" w14:textId="77777777" w:rsidR="006F0385" w:rsidRPr="00D1501D" w:rsidRDefault="006F0385" w:rsidP="00D1501D">
            <w:pPr>
              <w:spacing w:line="276" w:lineRule="auto"/>
              <w:jc w:val="right"/>
              <w:rPr>
                <w:rFonts w:ascii="Arial" w:hAnsi="Arial" w:cs="Arial"/>
                <w:bCs/>
                <w:sz w:val="22"/>
                <w:szCs w:val="22"/>
              </w:rPr>
            </w:pPr>
            <w:r w:rsidRPr="00D1501D">
              <w:rPr>
                <w:rFonts w:ascii="Arial" w:hAnsi="Arial" w:cs="Arial"/>
                <w:bCs/>
                <w:sz w:val="22"/>
                <w:szCs w:val="22"/>
              </w:rPr>
              <w:t>1,693.51</w:t>
            </w:r>
          </w:p>
        </w:tc>
        <w:tc>
          <w:tcPr>
            <w:tcW w:w="2821" w:type="dxa"/>
            <w:shd w:val="clear" w:color="auto" w:fill="FFFF99"/>
            <w:noWrap/>
            <w:vAlign w:val="bottom"/>
            <w:hideMark/>
          </w:tcPr>
          <w:p w14:paraId="11953028" w14:textId="77777777" w:rsidR="006F0385" w:rsidRPr="00D1501D" w:rsidRDefault="006F0385" w:rsidP="00D1501D">
            <w:pPr>
              <w:spacing w:line="276" w:lineRule="auto"/>
              <w:jc w:val="right"/>
              <w:rPr>
                <w:rFonts w:ascii="Arial" w:hAnsi="Arial" w:cs="Arial"/>
                <w:bCs/>
                <w:sz w:val="22"/>
                <w:szCs w:val="22"/>
              </w:rPr>
            </w:pPr>
            <w:r w:rsidRPr="00D1501D">
              <w:rPr>
                <w:rFonts w:ascii="Arial" w:hAnsi="Arial" w:cs="Arial"/>
                <w:b/>
                <w:bCs/>
                <w:sz w:val="22"/>
                <w:szCs w:val="22"/>
              </w:rPr>
              <w:t>1,098.70</w:t>
            </w:r>
          </w:p>
        </w:tc>
      </w:tr>
    </w:tbl>
    <w:p w14:paraId="7D854DFA" w14:textId="77777777" w:rsidR="001E6177" w:rsidRDefault="001E6177" w:rsidP="001E6177">
      <w:pPr>
        <w:pStyle w:val="BodyText"/>
        <w:spacing w:after="0"/>
        <w:rPr>
          <w:rFonts w:ascii="Arial" w:hAnsi="Arial" w:cs="Arial"/>
        </w:rPr>
      </w:pPr>
    </w:p>
    <w:p w14:paraId="7E0D6694" w14:textId="77777777" w:rsidR="006F0385" w:rsidRPr="00E433EE" w:rsidRDefault="001E6177" w:rsidP="001E6177">
      <w:pPr>
        <w:pStyle w:val="BodyText"/>
        <w:spacing w:after="0"/>
        <w:rPr>
          <w:rFonts w:ascii="Arial" w:hAnsi="Arial" w:cs="Arial"/>
          <w:sz w:val="22"/>
          <w:szCs w:val="22"/>
        </w:rPr>
      </w:pPr>
      <w:proofErr w:type="gramStart"/>
      <w:r>
        <w:rPr>
          <w:rFonts w:ascii="Arial" w:hAnsi="Arial" w:cs="Arial"/>
          <w:b/>
          <w:bCs/>
          <w:sz w:val="22"/>
          <w:szCs w:val="22"/>
        </w:rPr>
        <w:t>5</w:t>
      </w:r>
      <w:r w:rsidR="0040147A">
        <w:rPr>
          <w:rFonts w:ascii="Arial" w:hAnsi="Arial" w:cs="Arial"/>
          <w:b/>
          <w:bCs/>
          <w:sz w:val="22"/>
          <w:szCs w:val="22"/>
        </w:rPr>
        <w:t>.</w:t>
      </w:r>
      <w:r w:rsidR="006F0385" w:rsidRPr="00E433EE">
        <w:rPr>
          <w:rFonts w:ascii="Arial" w:hAnsi="Arial" w:cs="Arial"/>
          <w:b/>
          <w:bCs/>
          <w:sz w:val="22"/>
          <w:szCs w:val="22"/>
        </w:rPr>
        <w:t>Observations</w:t>
      </w:r>
      <w:proofErr w:type="gramEnd"/>
    </w:p>
    <w:p w14:paraId="63253838" w14:textId="77777777" w:rsidR="006F0385" w:rsidRPr="00E433EE" w:rsidRDefault="006F0385" w:rsidP="006F0385">
      <w:pPr>
        <w:jc w:val="both"/>
        <w:rPr>
          <w:rFonts w:ascii="Arial" w:hAnsi="Arial" w:cs="Arial"/>
          <w:b/>
          <w:bCs/>
          <w:sz w:val="22"/>
          <w:szCs w:val="22"/>
        </w:rPr>
      </w:pPr>
    </w:p>
    <w:p w14:paraId="25EAB14F" w14:textId="77777777" w:rsidR="006F0385" w:rsidRPr="00E433EE" w:rsidRDefault="006F0385" w:rsidP="00320960">
      <w:pPr>
        <w:rPr>
          <w:rFonts w:ascii="Arial" w:hAnsi="Arial" w:cs="Arial"/>
          <w:sz w:val="22"/>
          <w:szCs w:val="22"/>
        </w:rPr>
      </w:pPr>
      <w:r w:rsidRPr="00E433EE">
        <w:rPr>
          <w:rFonts w:ascii="Arial" w:hAnsi="Arial" w:cs="Arial"/>
          <w:sz w:val="22"/>
          <w:szCs w:val="22"/>
        </w:rPr>
        <w:t>We invite you to make written observations regarding the proposals contained in this notice by sending them to:</w:t>
      </w:r>
    </w:p>
    <w:p w14:paraId="37A0EBEE" w14:textId="77777777" w:rsidR="006F0385" w:rsidRPr="00E433EE" w:rsidRDefault="006F0385" w:rsidP="006D0C4F">
      <w:pPr>
        <w:ind w:firstLine="720"/>
        <w:rPr>
          <w:rFonts w:ascii="Arial" w:hAnsi="Arial" w:cs="Arial"/>
          <w:sz w:val="22"/>
          <w:szCs w:val="22"/>
        </w:rPr>
      </w:pPr>
    </w:p>
    <w:p w14:paraId="3387E733" w14:textId="77777777" w:rsidR="006F0385" w:rsidRPr="00E433EE" w:rsidRDefault="006F0385" w:rsidP="006D0C4F">
      <w:pPr>
        <w:ind w:firstLine="720"/>
        <w:rPr>
          <w:rFonts w:ascii="Arial" w:hAnsi="Arial" w:cs="Arial"/>
          <w:b/>
          <w:sz w:val="22"/>
          <w:szCs w:val="22"/>
        </w:rPr>
      </w:pPr>
      <w:r w:rsidRPr="00E433EE">
        <w:rPr>
          <w:rFonts w:ascii="Arial" w:hAnsi="Arial" w:cs="Arial"/>
          <w:b/>
          <w:sz w:val="22"/>
          <w:szCs w:val="22"/>
        </w:rPr>
        <w:t>BRUNO FILIPPONI</w:t>
      </w:r>
    </w:p>
    <w:p w14:paraId="7FBD4BEA" w14:textId="77777777" w:rsidR="006F0385" w:rsidRPr="00E433EE" w:rsidRDefault="006F0385" w:rsidP="006D0C4F">
      <w:pPr>
        <w:ind w:firstLine="720"/>
        <w:rPr>
          <w:rFonts w:ascii="Arial" w:hAnsi="Arial" w:cs="Arial"/>
          <w:b/>
          <w:sz w:val="22"/>
          <w:szCs w:val="22"/>
        </w:rPr>
      </w:pPr>
      <w:r w:rsidRPr="00E433EE">
        <w:rPr>
          <w:rFonts w:ascii="Arial" w:hAnsi="Arial" w:cs="Arial"/>
          <w:b/>
          <w:sz w:val="22"/>
          <w:szCs w:val="22"/>
        </w:rPr>
        <w:t>London Borough of Camden</w:t>
      </w:r>
    </w:p>
    <w:p w14:paraId="1C165FA6" w14:textId="77777777" w:rsidR="006F0385" w:rsidRPr="00E433EE" w:rsidRDefault="006F0385" w:rsidP="006D0C4F">
      <w:pPr>
        <w:ind w:left="720"/>
        <w:rPr>
          <w:rFonts w:ascii="Arial" w:hAnsi="Arial" w:cs="Arial"/>
          <w:b/>
          <w:sz w:val="22"/>
          <w:szCs w:val="22"/>
        </w:rPr>
      </w:pPr>
      <w:r w:rsidRPr="00E433EE">
        <w:rPr>
          <w:rFonts w:ascii="Arial" w:hAnsi="Arial" w:cs="Arial"/>
          <w:b/>
          <w:sz w:val="22"/>
          <w:szCs w:val="22"/>
        </w:rPr>
        <w:t>Camden Town Hall</w:t>
      </w:r>
      <w:r w:rsidRPr="00E433EE">
        <w:rPr>
          <w:rFonts w:ascii="Arial" w:hAnsi="Arial" w:cs="Arial"/>
          <w:b/>
          <w:sz w:val="22"/>
          <w:szCs w:val="22"/>
        </w:rPr>
        <w:br/>
        <w:t>Judd Street</w:t>
      </w:r>
      <w:r w:rsidRPr="00E433EE">
        <w:rPr>
          <w:rFonts w:ascii="Arial" w:hAnsi="Arial" w:cs="Arial"/>
          <w:b/>
          <w:sz w:val="22"/>
          <w:szCs w:val="22"/>
        </w:rPr>
        <w:br/>
        <w:t>London</w:t>
      </w:r>
      <w:r w:rsidRPr="00E433EE">
        <w:rPr>
          <w:rFonts w:ascii="Arial" w:hAnsi="Arial" w:cs="Arial"/>
          <w:b/>
          <w:sz w:val="22"/>
          <w:szCs w:val="22"/>
        </w:rPr>
        <w:br/>
        <w:t>WC1H 9JE</w:t>
      </w:r>
    </w:p>
    <w:p w14:paraId="21601EBA" w14:textId="77777777" w:rsidR="006F0385" w:rsidRPr="00E433EE" w:rsidRDefault="006F0385" w:rsidP="006D0C4F">
      <w:pPr>
        <w:rPr>
          <w:rFonts w:ascii="Arial" w:hAnsi="Arial" w:cs="Arial"/>
          <w:b/>
          <w:sz w:val="22"/>
          <w:szCs w:val="22"/>
        </w:rPr>
      </w:pPr>
    </w:p>
    <w:p w14:paraId="7F877A9E" w14:textId="77777777" w:rsidR="006F0385" w:rsidRPr="006D0C4F" w:rsidRDefault="006F0385" w:rsidP="006D0C4F">
      <w:pPr>
        <w:rPr>
          <w:rFonts w:ascii="Arial" w:hAnsi="Arial" w:cs="Arial"/>
          <w:sz w:val="22"/>
          <w:szCs w:val="22"/>
        </w:rPr>
      </w:pPr>
      <w:r w:rsidRPr="006D0C4F">
        <w:rPr>
          <w:rFonts w:ascii="Arial" w:hAnsi="Arial" w:cs="Arial"/>
          <w:sz w:val="22"/>
          <w:szCs w:val="22"/>
        </w:rPr>
        <w:t xml:space="preserve">Email </w:t>
      </w:r>
      <w:hyperlink r:id="rId12" w:history="1">
        <w:r w:rsidRPr="006D0C4F">
          <w:rPr>
            <w:rStyle w:val="Hyperlink"/>
            <w:rFonts w:ascii="Arial" w:hAnsi="Arial" w:cs="Arial"/>
            <w:bCs/>
            <w:color w:val="000000"/>
            <w:sz w:val="22"/>
            <w:szCs w:val="22"/>
          </w:rPr>
          <w:t>capitalservices@camden.gov.uk</w:t>
        </w:r>
      </w:hyperlink>
      <w:r w:rsidRPr="006D0C4F">
        <w:rPr>
          <w:rFonts w:ascii="Arial" w:hAnsi="Arial" w:cs="Arial"/>
          <w:sz w:val="22"/>
          <w:szCs w:val="22"/>
        </w:rPr>
        <w:t xml:space="preserve"> quoting Consultation reference Quoting </w:t>
      </w:r>
      <w:r w:rsidR="003864B3" w:rsidRPr="003864B3">
        <w:rPr>
          <w:rFonts w:ascii="Arial" w:hAnsi="Arial" w:cs="Arial"/>
          <w:sz w:val="22"/>
          <w:szCs w:val="22"/>
        </w:rPr>
        <w:t>RPK/626</w:t>
      </w:r>
      <w:r w:rsidRPr="006D0C4F">
        <w:rPr>
          <w:rFonts w:ascii="Arial" w:hAnsi="Arial" w:cs="Arial"/>
          <w:sz w:val="22"/>
          <w:szCs w:val="22"/>
        </w:rPr>
        <w:t xml:space="preserve">/ </w:t>
      </w:r>
      <w:r w:rsidR="00A10546" w:rsidRPr="00A10546">
        <w:rPr>
          <w:rFonts w:ascii="Arial" w:hAnsi="Arial" w:cs="Arial"/>
          <w:sz w:val="22"/>
          <w:szCs w:val="22"/>
        </w:rPr>
        <w:t>B47321</w:t>
      </w:r>
      <w:r w:rsidR="00070730">
        <w:rPr>
          <w:rFonts w:ascii="Arial" w:hAnsi="Arial" w:cs="Arial"/>
          <w:sz w:val="22"/>
          <w:szCs w:val="22"/>
        </w:rPr>
        <w:t xml:space="preserve"> </w:t>
      </w:r>
      <w:r w:rsidRPr="006D0C4F">
        <w:rPr>
          <w:rFonts w:ascii="Arial" w:hAnsi="Arial" w:cs="Arial"/>
          <w:sz w:val="22"/>
          <w:szCs w:val="22"/>
        </w:rPr>
        <w:t xml:space="preserve">and </w:t>
      </w:r>
      <w:r w:rsidR="00FE4FF9">
        <w:rPr>
          <w:rFonts w:ascii="Arial" w:hAnsi="Arial" w:cs="Arial"/>
          <w:sz w:val="22"/>
          <w:szCs w:val="22"/>
        </w:rPr>
        <w:t xml:space="preserve">Property Reference </w:t>
      </w:r>
      <w:r w:rsidR="00683695" w:rsidRPr="00683695">
        <w:rPr>
          <w:rFonts w:ascii="Arial" w:hAnsi="Arial" w:cs="Arial"/>
          <w:sz w:val="22"/>
          <w:szCs w:val="22"/>
        </w:rPr>
        <w:t>38225</w:t>
      </w:r>
      <w:r w:rsidR="00FE4FF9">
        <w:rPr>
          <w:rFonts w:ascii="Arial" w:hAnsi="Arial" w:cs="Arial"/>
          <w:sz w:val="22"/>
          <w:szCs w:val="22"/>
        </w:rPr>
        <w:t>.</w:t>
      </w:r>
    </w:p>
    <w:p w14:paraId="0B77F052" w14:textId="77777777" w:rsidR="006F0385" w:rsidRPr="00E433EE" w:rsidRDefault="006F0385" w:rsidP="006D0C4F">
      <w:pPr>
        <w:rPr>
          <w:rFonts w:ascii="Arial" w:hAnsi="Arial" w:cs="Arial"/>
          <w:sz w:val="22"/>
          <w:szCs w:val="22"/>
        </w:rPr>
      </w:pPr>
    </w:p>
    <w:p w14:paraId="134B2314" w14:textId="77777777" w:rsidR="006F0385" w:rsidRPr="00E433EE" w:rsidRDefault="006F0385" w:rsidP="006D0C4F">
      <w:pPr>
        <w:rPr>
          <w:rFonts w:ascii="Arial" w:hAnsi="Arial" w:cs="Arial"/>
          <w:sz w:val="22"/>
          <w:szCs w:val="22"/>
        </w:rPr>
      </w:pPr>
      <w:r w:rsidRPr="00E433EE">
        <w:rPr>
          <w:rFonts w:ascii="Arial" w:hAnsi="Arial" w:cs="Arial"/>
          <w:sz w:val="22"/>
          <w:szCs w:val="22"/>
        </w:rPr>
        <w:t xml:space="preserve">Observations must be made in writing within the consultation period and should be received within 30 days from the date of this notice. I have enclosed an observation form for your convenience.  The consultation period will end on </w:t>
      </w:r>
      <w:r w:rsidR="00BE28FD" w:rsidRPr="00BE28FD">
        <w:rPr>
          <w:rFonts w:ascii="Arial" w:hAnsi="Arial" w:cs="Arial"/>
          <w:sz w:val="22"/>
          <w:szCs w:val="22"/>
        </w:rPr>
        <w:t>16 December 2018</w:t>
      </w:r>
      <w:r w:rsidR="00BE28FD">
        <w:rPr>
          <w:rFonts w:ascii="Arial" w:hAnsi="Arial" w:cs="Arial"/>
          <w:sz w:val="22"/>
          <w:szCs w:val="22"/>
        </w:rPr>
        <w:t xml:space="preserve"> </w:t>
      </w:r>
      <w:r w:rsidRPr="00E433EE">
        <w:rPr>
          <w:rFonts w:ascii="Arial" w:hAnsi="Arial" w:cs="Arial"/>
          <w:iCs/>
          <w:sz w:val="22"/>
          <w:szCs w:val="22"/>
        </w:rPr>
        <w:t>and all observations should be received by this date</w:t>
      </w:r>
      <w:r w:rsidRPr="00E433EE">
        <w:rPr>
          <w:rFonts w:ascii="Arial" w:hAnsi="Arial" w:cs="Arial"/>
          <w:sz w:val="22"/>
          <w:szCs w:val="22"/>
        </w:rPr>
        <w:t xml:space="preserve">. </w:t>
      </w:r>
    </w:p>
    <w:p w14:paraId="448D6CF7" w14:textId="77777777" w:rsidR="006F0385" w:rsidRPr="00E433EE" w:rsidRDefault="006F0385" w:rsidP="006F0385">
      <w:pPr>
        <w:rPr>
          <w:rFonts w:ascii="Arial" w:hAnsi="Arial" w:cs="Arial"/>
          <w:sz w:val="22"/>
          <w:szCs w:val="22"/>
        </w:rPr>
      </w:pPr>
    </w:p>
    <w:p w14:paraId="009A0A23" w14:textId="77777777" w:rsidR="006F0385" w:rsidRPr="00E433EE" w:rsidRDefault="006F0385" w:rsidP="001E6177">
      <w:pPr>
        <w:jc w:val="both"/>
        <w:rPr>
          <w:rFonts w:ascii="Arial" w:hAnsi="Arial" w:cs="Arial"/>
          <w:sz w:val="22"/>
          <w:szCs w:val="22"/>
        </w:rPr>
      </w:pPr>
      <w:r w:rsidRPr="00E433EE">
        <w:rPr>
          <w:rFonts w:ascii="Arial" w:hAnsi="Arial" w:cs="Arial"/>
          <w:sz w:val="22"/>
          <w:szCs w:val="22"/>
        </w:rPr>
        <w:t>Signed o</w:t>
      </w:r>
      <w:r w:rsidR="001E6177">
        <w:rPr>
          <w:rFonts w:ascii="Arial" w:hAnsi="Arial" w:cs="Arial"/>
          <w:sz w:val="22"/>
          <w:szCs w:val="22"/>
        </w:rPr>
        <w:t>n behalf of Camden as landlord:</w:t>
      </w:r>
    </w:p>
    <w:p w14:paraId="3083A25A" w14:textId="77777777" w:rsidR="006F0385" w:rsidRPr="00E433EE" w:rsidRDefault="00820388" w:rsidP="006F0385">
      <w:pPr>
        <w:rPr>
          <w:rFonts w:ascii="Arial" w:hAnsi="Arial" w:cs="Arial"/>
          <w:sz w:val="22"/>
          <w:szCs w:val="22"/>
        </w:rPr>
      </w:pPr>
      <w:r>
        <w:rPr>
          <w:rFonts w:ascii="Arial" w:hAnsi="Arial" w:cs="Arial"/>
          <w:sz w:val="24"/>
          <w:szCs w:val="24"/>
        </w:rPr>
        <w:fldChar w:fldCharType="begin"/>
      </w:r>
      <w:r>
        <w:rPr>
          <w:rFonts w:ascii="Arial" w:hAnsi="Arial" w:cs="Arial"/>
          <w:sz w:val="24"/>
          <w:szCs w:val="24"/>
        </w:rPr>
        <w:instrText xml:space="preserve"> INCLUDEPICTURE  "cid:image001.jpg@01D1ECD2.FCED1C20" \* MERGEFORMATINET </w:instrText>
      </w:r>
      <w:r>
        <w:rPr>
          <w:rFonts w:ascii="Arial" w:hAnsi="Arial" w:cs="Arial"/>
          <w:sz w:val="24"/>
          <w:szCs w:val="24"/>
        </w:rPr>
        <w:fldChar w:fldCharType="separate"/>
      </w:r>
      <w:r w:rsidR="00935C78">
        <w:rPr>
          <w:rFonts w:ascii="Arial" w:hAnsi="Arial" w:cs="Arial"/>
          <w:sz w:val="24"/>
          <w:szCs w:val="24"/>
        </w:rPr>
        <w:fldChar w:fldCharType="begin"/>
      </w:r>
      <w:r w:rsidR="00935C78">
        <w:rPr>
          <w:rFonts w:ascii="Arial" w:hAnsi="Arial" w:cs="Arial"/>
          <w:sz w:val="24"/>
          <w:szCs w:val="24"/>
        </w:rPr>
        <w:instrText xml:space="preserve"> </w:instrText>
      </w:r>
      <w:r w:rsidR="00935C78">
        <w:rPr>
          <w:rFonts w:ascii="Arial" w:hAnsi="Arial" w:cs="Arial"/>
          <w:sz w:val="24"/>
          <w:szCs w:val="24"/>
        </w:rPr>
        <w:instrText>INCLUDEPICTURE  "cid:image001.jpg@01D1ECD2.FCED1C20" \* MERGEFORMATINET</w:instrText>
      </w:r>
      <w:r w:rsidR="00935C78">
        <w:rPr>
          <w:rFonts w:ascii="Arial" w:hAnsi="Arial" w:cs="Arial"/>
          <w:sz w:val="24"/>
          <w:szCs w:val="24"/>
        </w:rPr>
        <w:instrText xml:space="preserve"> </w:instrText>
      </w:r>
      <w:r w:rsidR="00935C78">
        <w:rPr>
          <w:rFonts w:ascii="Arial" w:hAnsi="Arial" w:cs="Arial"/>
          <w:sz w:val="24"/>
          <w:szCs w:val="24"/>
        </w:rPr>
        <w:fldChar w:fldCharType="separate"/>
      </w:r>
      <w:r w:rsidR="00935C78">
        <w:rPr>
          <w:rFonts w:ascii="Arial" w:hAnsi="Arial" w:cs="Arial"/>
          <w:sz w:val="24"/>
          <w:szCs w:val="24"/>
        </w:rPr>
        <w:pict w14:anchorId="32BD06E3">
          <v:shape id="_x0000_i1028" type="#_x0000_t75" alt="cid:image001.jpg@01D1ECD1.CD4B9E20" style="width:116.9pt;height:31.8pt">
            <v:imagedata r:id="rId7" r:href="rId13"/>
          </v:shape>
        </w:pict>
      </w:r>
      <w:r w:rsidR="00935C78">
        <w:rPr>
          <w:rFonts w:ascii="Arial" w:hAnsi="Arial" w:cs="Arial"/>
          <w:sz w:val="24"/>
          <w:szCs w:val="24"/>
        </w:rPr>
        <w:fldChar w:fldCharType="end"/>
      </w:r>
      <w:r>
        <w:rPr>
          <w:rFonts w:ascii="Arial" w:hAnsi="Arial" w:cs="Arial"/>
          <w:sz w:val="24"/>
          <w:szCs w:val="24"/>
        </w:rPr>
        <w:fldChar w:fldCharType="end"/>
      </w:r>
    </w:p>
    <w:p w14:paraId="44F83508" w14:textId="77777777" w:rsidR="006F0385" w:rsidRPr="00E433EE" w:rsidRDefault="00820388" w:rsidP="006F0385">
      <w:pPr>
        <w:rPr>
          <w:rFonts w:ascii="Arial" w:hAnsi="Arial" w:cs="Arial"/>
          <w:sz w:val="22"/>
          <w:szCs w:val="22"/>
        </w:rPr>
      </w:pPr>
      <w:r>
        <w:rPr>
          <w:rFonts w:ascii="Arial" w:hAnsi="Arial" w:cs="Arial"/>
          <w:sz w:val="22"/>
          <w:szCs w:val="22"/>
        </w:rPr>
        <w:t>pp</w:t>
      </w:r>
    </w:p>
    <w:p w14:paraId="01174D30" w14:textId="77777777" w:rsidR="006F0385" w:rsidRPr="00E433EE" w:rsidRDefault="006F0385" w:rsidP="006F0385">
      <w:pPr>
        <w:jc w:val="both"/>
        <w:rPr>
          <w:rFonts w:ascii="Arial" w:hAnsi="Arial" w:cs="Arial"/>
          <w:bCs/>
          <w:sz w:val="22"/>
          <w:szCs w:val="22"/>
        </w:rPr>
      </w:pPr>
      <w:r w:rsidRPr="00E433EE">
        <w:rPr>
          <w:rFonts w:ascii="Arial" w:hAnsi="Arial" w:cs="Arial"/>
          <w:bCs/>
          <w:sz w:val="22"/>
          <w:szCs w:val="22"/>
        </w:rPr>
        <w:t>BRUNO FILIPPONI</w:t>
      </w:r>
    </w:p>
    <w:p w14:paraId="75F8DAFD" w14:textId="77777777" w:rsidR="006F0385" w:rsidRPr="00E433EE" w:rsidRDefault="006F0385" w:rsidP="006F0385">
      <w:pPr>
        <w:jc w:val="both"/>
        <w:rPr>
          <w:rFonts w:ascii="Arial" w:hAnsi="Arial" w:cs="Arial"/>
          <w:sz w:val="22"/>
          <w:szCs w:val="22"/>
        </w:rPr>
      </w:pPr>
      <w:r w:rsidRPr="00E433EE">
        <w:rPr>
          <w:rFonts w:ascii="Arial" w:hAnsi="Arial" w:cs="Arial"/>
          <w:sz w:val="22"/>
          <w:szCs w:val="22"/>
        </w:rPr>
        <w:t xml:space="preserve">Consultation </w:t>
      </w:r>
      <w:r w:rsidR="00004D49">
        <w:rPr>
          <w:rFonts w:ascii="Arial" w:hAnsi="Arial" w:cs="Arial"/>
          <w:sz w:val="22"/>
          <w:szCs w:val="22"/>
        </w:rPr>
        <w:t xml:space="preserve">and Final Account </w:t>
      </w:r>
      <w:r w:rsidRPr="00E433EE">
        <w:rPr>
          <w:rFonts w:ascii="Arial" w:hAnsi="Arial" w:cs="Arial"/>
          <w:sz w:val="22"/>
          <w:szCs w:val="22"/>
        </w:rPr>
        <w:t>Officer</w:t>
      </w:r>
    </w:p>
    <w:p w14:paraId="66F610B9" w14:textId="77777777" w:rsidR="006F0385" w:rsidRPr="00E433EE" w:rsidRDefault="006F0385" w:rsidP="006F0385">
      <w:pPr>
        <w:jc w:val="both"/>
        <w:rPr>
          <w:rFonts w:ascii="Arial" w:hAnsi="Arial" w:cs="Arial"/>
          <w:bCs/>
          <w:sz w:val="22"/>
          <w:szCs w:val="22"/>
        </w:rPr>
      </w:pPr>
      <w:r w:rsidRPr="00E433EE">
        <w:rPr>
          <w:rFonts w:ascii="Arial" w:hAnsi="Arial" w:cs="Arial"/>
          <w:sz w:val="22"/>
          <w:szCs w:val="22"/>
        </w:rPr>
        <w:t>Leaseholder Services</w:t>
      </w:r>
    </w:p>
    <w:p w14:paraId="08EC757B" w14:textId="77777777" w:rsidR="006F0385" w:rsidRPr="00E433EE" w:rsidRDefault="006F0385" w:rsidP="006F0385">
      <w:pPr>
        <w:rPr>
          <w:rFonts w:ascii="Arial" w:hAnsi="Arial" w:cs="Arial"/>
          <w:sz w:val="22"/>
          <w:szCs w:val="22"/>
        </w:rPr>
      </w:pPr>
    </w:p>
    <w:p w14:paraId="7263B537" w14:textId="77777777" w:rsidR="006F0385" w:rsidRPr="00C974F8" w:rsidRDefault="003864B3" w:rsidP="006F0385">
      <w:pPr>
        <w:rPr>
          <w:rFonts w:ascii="Arial" w:hAnsi="Arial" w:cs="Arial"/>
          <w:b/>
        </w:rPr>
      </w:pPr>
      <w:r w:rsidRPr="003864B3">
        <w:rPr>
          <w:rFonts w:ascii="Arial" w:hAnsi="Arial" w:cs="Arial"/>
          <w:sz w:val="22"/>
          <w:szCs w:val="22"/>
        </w:rPr>
        <w:t>13 November 2018</w:t>
      </w:r>
      <w:r w:rsidR="006F0385" w:rsidRPr="00C974F8">
        <w:rPr>
          <w:rFonts w:ascii="Arial" w:hAnsi="Arial" w:cs="Arial"/>
          <w:b/>
        </w:rPr>
        <w:br w:type="page"/>
      </w:r>
      <w:r w:rsidR="00935C78">
        <w:rPr>
          <w:rFonts w:ascii="Arial" w:hAnsi="Arial" w:cs="Arial"/>
          <w:noProof/>
          <w:lang w:val="en-GB"/>
        </w:rPr>
        <w:lastRenderedPageBreak/>
        <w:pict w14:anchorId="18BDF48E">
          <v:shape id="Picture 3" o:spid="_x0000_i1029" type="#_x0000_t75" alt="Camden Logo" style="width:114.1pt;height:24.3pt;visibility:visible">
            <v:imagedata r:id="rId11" o:title=""/>
          </v:shape>
        </w:pict>
      </w:r>
    </w:p>
    <w:p w14:paraId="762BEE65" w14:textId="77777777" w:rsidR="006F0385" w:rsidRPr="00320960" w:rsidRDefault="006F0385" w:rsidP="006F0385">
      <w:pPr>
        <w:pBdr>
          <w:top w:val="single" w:sz="4" w:space="1" w:color="auto"/>
          <w:left w:val="single" w:sz="4" w:space="4" w:color="auto"/>
          <w:bottom w:val="single" w:sz="4" w:space="0" w:color="auto"/>
          <w:right w:val="single" w:sz="4" w:space="4" w:color="auto"/>
        </w:pBdr>
        <w:shd w:val="clear" w:color="auto" w:fill="FFFF99"/>
        <w:jc w:val="center"/>
        <w:rPr>
          <w:rFonts w:ascii="Arial" w:hAnsi="Arial" w:cs="Arial"/>
          <w:b/>
          <w:bCs/>
          <w:sz w:val="22"/>
          <w:szCs w:val="22"/>
        </w:rPr>
      </w:pPr>
      <w:proofErr w:type="spellStart"/>
      <w:r w:rsidRPr="00320960">
        <w:rPr>
          <w:rFonts w:ascii="Arial" w:hAnsi="Arial" w:cs="Arial"/>
          <w:b/>
          <w:bCs/>
          <w:sz w:val="22"/>
          <w:szCs w:val="22"/>
        </w:rPr>
        <w:t>Commonhold</w:t>
      </w:r>
      <w:proofErr w:type="spellEnd"/>
      <w:r w:rsidRPr="00320960">
        <w:rPr>
          <w:rFonts w:ascii="Arial" w:hAnsi="Arial" w:cs="Arial"/>
          <w:b/>
          <w:bCs/>
          <w:sz w:val="22"/>
          <w:szCs w:val="22"/>
        </w:rPr>
        <w:t xml:space="preserve"> and Leasehold Reform Act 2002</w:t>
      </w:r>
    </w:p>
    <w:p w14:paraId="0E659CCB" w14:textId="77777777" w:rsidR="006F0385" w:rsidRPr="00320960" w:rsidRDefault="006F0385" w:rsidP="006F0385">
      <w:pPr>
        <w:pBdr>
          <w:top w:val="single" w:sz="4" w:space="1" w:color="auto"/>
          <w:left w:val="single" w:sz="4" w:space="4" w:color="auto"/>
          <w:bottom w:val="single" w:sz="4" w:space="0" w:color="auto"/>
          <w:right w:val="single" w:sz="4" w:space="4" w:color="auto"/>
        </w:pBdr>
        <w:shd w:val="clear" w:color="auto" w:fill="FFFF99"/>
        <w:jc w:val="center"/>
        <w:rPr>
          <w:rFonts w:ascii="Arial" w:hAnsi="Arial" w:cs="Arial"/>
          <w:b/>
          <w:bCs/>
          <w:sz w:val="22"/>
          <w:szCs w:val="22"/>
        </w:rPr>
      </w:pPr>
      <w:r w:rsidRPr="00320960">
        <w:rPr>
          <w:rFonts w:ascii="Arial" w:hAnsi="Arial" w:cs="Arial"/>
          <w:b/>
          <w:bCs/>
          <w:sz w:val="22"/>
          <w:szCs w:val="22"/>
        </w:rPr>
        <w:t>Schedule 3 Notice of Intention to Undertake Works under an</w:t>
      </w:r>
    </w:p>
    <w:p w14:paraId="6B3CD436" w14:textId="77777777" w:rsidR="006F0385" w:rsidRPr="00320960" w:rsidRDefault="006F0385" w:rsidP="006F0385">
      <w:pPr>
        <w:pBdr>
          <w:top w:val="single" w:sz="4" w:space="1" w:color="auto"/>
          <w:left w:val="single" w:sz="4" w:space="4" w:color="auto"/>
          <w:bottom w:val="single" w:sz="4" w:space="0" w:color="auto"/>
          <w:right w:val="single" w:sz="4" w:space="4" w:color="auto"/>
        </w:pBdr>
        <w:shd w:val="clear" w:color="auto" w:fill="FFFF99"/>
        <w:jc w:val="center"/>
        <w:rPr>
          <w:rFonts w:ascii="Arial" w:hAnsi="Arial" w:cs="Arial"/>
          <w:b/>
          <w:bCs/>
          <w:sz w:val="22"/>
          <w:szCs w:val="22"/>
        </w:rPr>
      </w:pPr>
      <w:r w:rsidRPr="00320960">
        <w:rPr>
          <w:rFonts w:ascii="Arial" w:hAnsi="Arial" w:cs="Arial"/>
          <w:b/>
          <w:bCs/>
          <w:sz w:val="22"/>
          <w:szCs w:val="22"/>
        </w:rPr>
        <w:t>Existing Long Term Agreement</w:t>
      </w:r>
    </w:p>
    <w:p w14:paraId="17A60BDD" w14:textId="77777777" w:rsidR="006F0385" w:rsidRPr="00320960" w:rsidRDefault="006F0385" w:rsidP="006F0385">
      <w:pPr>
        <w:pBdr>
          <w:top w:val="single" w:sz="4" w:space="1" w:color="auto"/>
          <w:left w:val="single" w:sz="4" w:space="4" w:color="auto"/>
          <w:bottom w:val="single" w:sz="4" w:space="0" w:color="auto"/>
          <w:right w:val="single" w:sz="4" w:space="4" w:color="auto"/>
        </w:pBdr>
        <w:shd w:val="clear" w:color="auto" w:fill="FFFF99"/>
        <w:jc w:val="center"/>
        <w:rPr>
          <w:rFonts w:ascii="Arial" w:hAnsi="Arial" w:cs="Arial"/>
          <w:b/>
          <w:sz w:val="22"/>
          <w:szCs w:val="22"/>
        </w:rPr>
      </w:pPr>
      <w:r w:rsidRPr="00320960">
        <w:rPr>
          <w:rFonts w:ascii="Arial" w:hAnsi="Arial" w:cs="Arial"/>
          <w:b/>
          <w:sz w:val="22"/>
          <w:szCs w:val="22"/>
        </w:rPr>
        <w:t>WRITTEN OBSERVATION</w:t>
      </w:r>
    </w:p>
    <w:p w14:paraId="5821D4A8" w14:textId="77777777" w:rsidR="006F0385" w:rsidRPr="00320960" w:rsidRDefault="006F0385" w:rsidP="006F0385">
      <w:pPr>
        <w:pStyle w:val="BodyText"/>
        <w:rPr>
          <w:rFonts w:ascii="Arial" w:hAnsi="Arial" w:cs="Arial"/>
          <w:sz w:val="22"/>
          <w:szCs w:val="22"/>
        </w:rPr>
      </w:pPr>
      <w:r w:rsidRPr="00320960">
        <w:rPr>
          <w:rFonts w:ascii="Arial" w:hAnsi="Arial" w:cs="Arial"/>
          <w:sz w:val="22"/>
          <w:szCs w:val="22"/>
        </w:rPr>
        <w:t>Please complete this form and return it by 16 December 2018</w:t>
      </w:r>
    </w:p>
    <w:p w14:paraId="24E813CA" w14:textId="77777777" w:rsidR="006F0385" w:rsidRPr="00320960" w:rsidRDefault="006F0385" w:rsidP="006F0385">
      <w:pPr>
        <w:rPr>
          <w:rFonts w:ascii="Arial" w:hAnsi="Arial" w:cs="Arial"/>
          <w:b/>
          <w:sz w:val="22"/>
          <w:szCs w:val="22"/>
        </w:rPr>
      </w:pPr>
      <w:r w:rsidRPr="00320960">
        <w:rPr>
          <w:rFonts w:ascii="Arial" w:hAnsi="Arial" w:cs="Arial"/>
          <w:sz w:val="22"/>
          <w:szCs w:val="22"/>
        </w:rPr>
        <w:t xml:space="preserve">To:     </w:t>
      </w:r>
      <w:r w:rsidRPr="00320960">
        <w:rPr>
          <w:rFonts w:ascii="Arial" w:hAnsi="Arial" w:cs="Arial"/>
          <w:b/>
          <w:sz w:val="22"/>
          <w:szCs w:val="22"/>
        </w:rPr>
        <w:t>BRUNO FILIPPONI</w:t>
      </w:r>
    </w:p>
    <w:p w14:paraId="764BEF4A" w14:textId="77777777" w:rsidR="006F0385" w:rsidRPr="00320960" w:rsidRDefault="006F0385" w:rsidP="006F0385">
      <w:pPr>
        <w:pStyle w:val="NoSpacing"/>
        <w:ind w:firstLine="720"/>
        <w:rPr>
          <w:rFonts w:ascii="Arial" w:eastAsia="SimSun" w:hAnsi="Arial" w:cs="Arial"/>
          <w:sz w:val="22"/>
          <w:szCs w:val="22"/>
        </w:rPr>
      </w:pPr>
      <w:r w:rsidRPr="00320960">
        <w:rPr>
          <w:rFonts w:ascii="Arial" w:eastAsia="SimSun" w:hAnsi="Arial" w:cs="Arial"/>
          <w:sz w:val="22"/>
          <w:szCs w:val="22"/>
        </w:rPr>
        <w:t>Leaseholder Services</w:t>
      </w:r>
    </w:p>
    <w:p w14:paraId="5A27F1F4" w14:textId="77777777" w:rsidR="006F0385" w:rsidRPr="00320960" w:rsidRDefault="006F0385" w:rsidP="006F0385">
      <w:pPr>
        <w:pStyle w:val="NoSpacing"/>
        <w:ind w:left="720"/>
        <w:rPr>
          <w:rFonts w:ascii="Arial" w:eastAsia="SimSun" w:hAnsi="Arial" w:cs="Arial"/>
          <w:sz w:val="22"/>
          <w:szCs w:val="22"/>
        </w:rPr>
      </w:pPr>
      <w:r w:rsidRPr="00320960">
        <w:rPr>
          <w:rFonts w:ascii="Arial" w:hAnsi="Arial" w:cs="Arial"/>
          <w:sz w:val="22"/>
          <w:szCs w:val="22"/>
        </w:rPr>
        <w:t>Camden Town Hall</w:t>
      </w:r>
      <w:r w:rsidRPr="00320960">
        <w:rPr>
          <w:rFonts w:ascii="Arial" w:hAnsi="Arial" w:cs="Arial"/>
          <w:sz w:val="22"/>
          <w:szCs w:val="22"/>
        </w:rPr>
        <w:br/>
        <w:t>Judd Street</w:t>
      </w:r>
      <w:r w:rsidRPr="00320960">
        <w:rPr>
          <w:rFonts w:ascii="Arial" w:hAnsi="Arial" w:cs="Arial"/>
          <w:sz w:val="22"/>
          <w:szCs w:val="22"/>
        </w:rPr>
        <w:br/>
        <w:t>London</w:t>
      </w:r>
      <w:r w:rsidRPr="00320960">
        <w:rPr>
          <w:rFonts w:ascii="Arial" w:hAnsi="Arial" w:cs="Arial"/>
          <w:sz w:val="22"/>
          <w:szCs w:val="22"/>
        </w:rPr>
        <w:br/>
        <w:t>WC1H 9JE</w:t>
      </w:r>
    </w:p>
    <w:p w14:paraId="4979F216" w14:textId="77777777" w:rsidR="006F0385" w:rsidRPr="00320960" w:rsidRDefault="006F0385" w:rsidP="006F0385">
      <w:pPr>
        <w:rPr>
          <w:rFonts w:ascii="Arial" w:hAnsi="Arial" w:cs="Arial"/>
          <w:sz w:val="22"/>
          <w:szCs w:val="22"/>
        </w:rPr>
      </w:pPr>
    </w:p>
    <w:p w14:paraId="664904AA" w14:textId="77777777" w:rsidR="006F0385" w:rsidRPr="00320960" w:rsidRDefault="006F0385" w:rsidP="006F0385">
      <w:pPr>
        <w:pStyle w:val="BodyText"/>
        <w:rPr>
          <w:rFonts w:ascii="Arial" w:hAnsi="Arial" w:cs="Arial"/>
          <w:sz w:val="22"/>
          <w:szCs w:val="22"/>
        </w:rPr>
      </w:pPr>
      <w:r w:rsidRPr="00320960">
        <w:rPr>
          <w:rFonts w:ascii="Arial" w:hAnsi="Arial" w:cs="Arial"/>
          <w:sz w:val="22"/>
          <w:szCs w:val="22"/>
        </w:rPr>
        <w:t xml:space="preserve">Or </w:t>
      </w:r>
      <w:proofErr w:type="gramStart"/>
      <w:r w:rsidRPr="00320960">
        <w:rPr>
          <w:rFonts w:ascii="Arial" w:hAnsi="Arial" w:cs="Arial"/>
          <w:sz w:val="22"/>
          <w:szCs w:val="22"/>
        </w:rPr>
        <w:t>post :</w:t>
      </w:r>
      <w:proofErr w:type="gramEnd"/>
      <w:r w:rsidRPr="00320960">
        <w:rPr>
          <w:rFonts w:ascii="Arial" w:hAnsi="Arial" w:cs="Arial"/>
          <w:sz w:val="22"/>
          <w:szCs w:val="22"/>
        </w:rPr>
        <w:t xml:space="preserve"> Quoting RPK/626/ </w:t>
      </w:r>
      <w:r w:rsidR="00A10546" w:rsidRPr="00A10546">
        <w:rPr>
          <w:rFonts w:ascii="Arial" w:hAnsi="Arial" w:cs="Arial"/>
          <w:sz w:val="22"/>
          <w:szCs w:val="22"/>
        </w:rPr>
        <w:t>B47321</w:t>
      </w:r>
      <w:r w:rsidR="00A10546">
        <w:rPr>
          <w:rFonts w:ascii="Arial" w:hAnsi="Arial" w:cs="Arial"/>
          <w:sz w:val="22"/>
          <w:szCs w:val="22"/>
        </w:rPr>
        <w:t xml:space="preserve"> </w:t>
      </w:r>
      <w:r w:rsidRPr="00320960">
        <w:rPr>
          <w:rFonts w:ascii="Arial" w:hAnsi="Arial" w:cs="Arial"/>
          <w:sz w:val="22"/>
          <w:szCs w:val="22"/>
        </w:rPr>
        <w:t xml:space="preserve">and Property Reference : </w:t>
      </w:r>
      <w:r w:rsidR="00A023CF" w:rsidRPr="00A023CF">
        <w:rPr>
          <w:rFonts w:ascii="Arial" w:hAnsi="Arial" w:cs="Arial"/>
          <w:sz w:val="22"/>
          <w:szCs w:val="22"/>
        </w:rPr>
        <w:t>38225</w:t>
      </w:r>
    </w:p>
    <w:p w14:paraId="1A44E353" w14:textId="77777777" w:rsidR="006F0385" w:rsidRPr="00320960" w:rsidRDefault="006F0385" w:rsidP="006F0385">
      <w:pPr>
        <w:rPr>
          <w:rFonts w:ascii="Arial" w:hAnsi="Arial" w:cs="Arial"/>
          <w:sz w:val="22"/>
          <w:szCs w:val="22"/>
          <w:u w:val="single"/>
        </w:rPr>
      </w:pPr>
      <w:r w:rsidRPr="00320960">
        <w:rPr>
          <w:rFonts w:ascii="Arial" w:hAnsi="Arial" w:cs="Arial"/>
          <w:sz w:val="22"/>
          <w:szCs w:val="22"/>
        </w:rPr>
        <w:t xml:space="preserve">Or email: </w:t>
      </w:r>
      <w:hyperlink r:id="rId14" w:history="1">
        <w:r w:rsidRPr="00320960">
          <w:rPr>
            <w:rStyle w:val="Hyperlink"/>
            <w:rFonts w:ascii="Arial" w:hAnsi="Arial" w:cs="Arial"/>
            <w:color w:val="000000"/>
            <w:sz w:val="22"/>
            <w:szCs w:val="22"/>
          </w:rPr>
          <w:t>capitalservices@camden.gov.uk</w:t>
        </w:r>
      </w:hyperlink>
      <w:r w:rsidRPr="00320960">
        <w:rPr>
          <w:rFonts w:ascii="Arial" w:hAnsi="Arial" w:cs="Arial"/>
          <w:sz w:val="22"/>
          <w:szCs w:val="22"/>
          <w:u w:val="single"/>
        </w:rPr>
        <w:t xml:space="preserve"> </w:t>
      </w:r>
    </w:p>
    <w:p w14:paraId="5FD19A67" w14:textId="77777777" w:rsidR="006F0385" w:rsidRPr="00320960" w:rsidRDefault="006F0385" w:rsidP="006F0385">
      <w:pPr>
        <w:pStyle w:val="BodyText"/>
        <w:rPr>
          <w:rFonts w:ascii="Arial" w:hAnsi="Arial" w:cs="Arial"/>
          <w:sz w:val="22"/>
          <w:szCs w:val="22"/>
        </w:rPr>
      </w:pPr>
      <w:r w:rsidRPr="00320960">
        <w:rPr>
          <w:rFonts w:ascii="Arial" w:hAnsi="Arial" w:cs="Arial"/>
          <w:sz w:val="22"/>
          <w:szCs w:val="22"/>
        </w:rPr>
        <w:t xml:space="preserve">Quoting RPK/626/ </w:t>
      </w:r>
      <w:r w:rsidR="003B7606" w:rsidRPr="003B7606">
        <w:rPr>
          <w:rFonts w:ascii="Arial" w:hAnsi="Arial" w:cs="Arial"/>
          <w:sz w:val="22"/>
          <w:szCs w:val="22"/>
        </w:rPr>
        <w:t>B47321</w:t>
      </w:r>
      <w:r w:rsidR="00A10546">
        <w:rPr>
          <w:rFonts w:ascii="Arial" w:hAnsi="Arial" w:cs="Arial"/>
          <w:sz w:val="22"/>
          <w:szCs w:val="22"/>
        </w:rPr>
        <w:t xml:space="preserve"> </w:t>
      </w:r>
      <w:r w:rsidRPr="00320960">
        <w:rPr>
          <w:rFonts w:ascii="Arial" w:hAnsi="Arial" w:cs="Arial"/>
          <w:sz w:val="22"/>
          <w:szCs w:val="22"/>
        </w:rPr>
        <w:t xml:space="preserve">and </w:t>
      </w:r>
      <w:r w:rsidR="00FE4FF9">
        <w:rPr>
          <w:rFonts w:ascii="Arial" w:hAnsi="Arial" w:cs="Arial"/>
          <w:sz w:val="22"/>
          <w:szCs w:val="22"/>
        </w:rPr>
        <w:t xml:space="preserve">Property Reference </w:t>
      </w:r>
      <w:r w:rsidR="002C4528" w:rsidRPr="002C4528">
        <w:rPr>
          <w:rFonts w:ascii="Arial" w:hAnsi="Arial" w:cs="Arial"/>
          <w:sz w:val="22"/>
          <w:szCs w:val="22"/>
        </w:rPr>
        <w:t>38225</w:t>
      </w:r>
      <w:r w:rsidR="002C4528">
        <w:rPr>
          <w:rFonts w:ascii="Arial" w:hAnsi="Arial" w:cs="Arial"/>
          <w:sz w:val="22"/>
          <w:szCs w:val="22"/>
        </w:rPr>
        <w:t xml:space="preserve"> </w:t>
      </w:r>
      <w:r w:rsidRPr="00320960">
        <w:rPr>
          <w:rFonts w:ascii="Arial" w:hAnsi="Arial" w:cs="Arial"/>
          <w:sz w:val="22"/>
          <w:szCs w:val="22"/>
        </w:rPr>
        <w:t>in the subject line</w:t>
      </w:r>
    </w:p>
    <w:p w14:paraId="071D448D" w14:textId="77777777" w:rsidR="006F0385" w:rsidRPr="00320960" w:rsidRDefault="006F0385" w:rsidP="006F0385">
      <w:pPr>
        <w:rPr>
          <w:rFonts w:ascii="Arial" w:hAnsi="Arial" w:cs="Arial"/>
          <w:sz w:val="22"/>
          <w:szCs w:val="22"/>
        </w:rPr>
      </w:pPr>
      <w:r w:rsidRPr="00320960">
        <w:rPr>
          <w:rFonts w:ascii="Arial" w:hAnsi="Arial" w:cs="Arial"/>
          <w:sz w:val="22"/>
          <w:szCs w:val="22"/>
        </w:rPr>
        <w:t>Your Name</w:t>
      </w:r>
      <w:r w:rsidRPr="00320960">
        <w:rPr>
          <w:rFonts w:ascii="Arial" w:hAnsi="Arial" w:cs="Arial"/>
          <w:sz w:val="22"/>
          <w:szCs w:val="22"/>
        </w:rPr>
        <w:tab/>
      </w:r>
      <w:r w:rsidRPr="00320960">
        <w:rPr>
          <w:rFonts w:ascii="Arial" w:hAnsi="Arial" w:cs="Arial"/>
          <w:sz w:val="22"/>
          <w:szCs w:val="22"/>
        </w:rPr>
        <w:tab/>
        <w:t>: …………………………………………………………..</w:t>
      </w:r>
    </w:p>
    <w:p w14:paraId="08DB949E" w14:textId="77777777" w:rsidR="006F0385" w:rsidRPr="00320960" w:rsidRDefault="006F0385" w:rsidP="006F0385">
      <w:pPr>
        <w:rPr>
          <w:rFonts w:ascii="Arial" w:hAnsi="Arial" w:cs="Arial"/>
          <w:b/>
          <w:bCs/>
          <w:sz w:val="22"/>
          <w:szCs w:val="22"/>
        </w:rPr>
      </w:pPr>
      <w:r w:rsidRPr="00320960">
        <w:rPr>
          <w:rFonts w:ascii="Arial" w:hAnsi="Arial" w:cs="Arial"/>
          <w:sz w:val="22"/>
          <w:szCs w:val="22"/>
        </w:rPr>
        <w:t>Property Address</w:t>
      </w:r>
      <w:r w:rsidRPr="00320960">
        <w:rPr>
          <w:rFonts w:ascii="Arial" w:hAnsi="Arial" w:cs="Arial"/>
          <w:sz w:val="22"/>
          <w:szCs w:val="22"/>
        </w:rPr>
        <w:tab/>
        <w:t xml:space="preserve">: </w:t>
      </w:r>
      <w:r w:rsidR="00180DE6" w:rsidRPr="00320960">
        <w:rPr>
          <w:rFonts w:ascii="Arial" w:hAnsi="Arial" w:cs="Arial"/>
          <w:sz w:val="22"/>
          <w:szCs w:val="22"/>
        </w:rPr>
        <w:t>Flat B, 36 Countess Road, London, NW5 2XJ</w:t>
      </w:r>
    </w:p>
    <w:p w14:paraId="6AE11822" w14:textId="77777777" w:rsidR="006F0385" w:rsidRPr="00320960" w:rsidRDefault="006F0385" w:rsidP="006F0385">
      <w:pPr>
        <w:rPr>
          <w:rFonts w:ascii="Arial" w:hAnsi="Arial" w:cs="Arial"/>
          <w:sz w:val="22"/>
          <w:szCs w:val="22"/>
        </w:rPr>
      </w:pPr>
      <w:r w:rsidRPr="00320960">
        <w:rPr>
          <w:rFonts w:ascii="Arial" w:hAnsi="Arial" w:cs="Arial"/>
          <w:sz w:val="22"/>
          <w:szCs w:val="22"/>
        </w:rPr>
        <w:t>Contract Reference</w:t>
      </w:r>
      <w:r w:rsidRPr="00320960">
        <w:rPr>
          <w:rFonts w:ascii="Arial" w:hAnsi="Arial" w:cs="Arial"/>
          <w:sz w:val="22"/>
          <w:szCs w:val="22"/>
        </w:rPr>
        <w:tab/>
        <w:t xml:space="preserve">: </w:t>
      </w:r>
      <w:r w:rsidRPr="00320960">
        <w:rPr>
          <w:rFonts w:ascii="Arial" w:hAnsi="Arial" w:cs="Arial"/>
          <w:bCs/>
          <w:sz w:val="22"/>
          <w:szCs w:val="22"/>
        </w:rPr>
        <w:t>RPK/626</w:t>
      </w:r>
    </w:p>
    <w:p w14:paraId="5867CD08" w14:textId="77777777" w:rsidR="006F0385" w:rsidRPr="00320960" w:rsidRDefault="006F0385" w:rsidP="006F0385">
      <w:pPr>
        <w:rPr>
          <w:rFonts w:ascii="Arial" w:hAnsi="Arial" w:cs="Arial"/>
          <w:sz w:val="22"/>
          <w:szCs w:val="22"/>
        </w:rPr>
      </w:pPr>
      <w:r w:rsidRPr="00320960">
        <w:rPr>
          <w:rFonts w:ascii="Arial" w:hAnsi="Arial" w:cs="Arial"/>
          <w:sz w:val="22"/>
          <w:szCs w:val="22"/>
        </w:rPr>
        <w:t>Property Reference</w:t>
      </w:r>
      <w:r w:rsidRPr="00320960">
        <w:rPr>
          <w:rFonts w:ascii="Arial" w:hAnsi="Arial" w:cs="Arial"/>
          <w:sz w:val="22"/>
          <w:szCs w:val="22"/>
        </w:rPr>
        <w:tab/>
        <w:t>: 38225</w:t>
      </w:r>
    </w:p>
    <w:p w14:paraId="21318F57" w14:textId="77777777" w:rsidR="006F0385" w:rsidRPr="00320960" w:rsidRDefault="00004D49" w:rsidP="006F0385">
      <w:pPr>
        <w:rPr>
          <w:rFonts w:ascii="Arial" w:hAnsi="Arial" w:cs="Arial"/>
          <w:sz w:val="22"/>
          <w:szCs w:val="22"/>
        </w:rPr>
      </w:pPr>
      <w:r>
        <w:rPr>
          <w:rFonts w:ascii="Arial" w:hAnsi="Arial" w:cs="Arial"/>
          <w:sz w:val="22"/>
          <w:szCs w:val="22"/>
        </w:rPr>
        <w:t>Contract Name</w:t>
      </w:r>
      <w:r>
        <w:rPr>
          <w:rFonts w:ascii="Arial" w:hAnsi="Arial" w:cs="Arial"/>
          <w:sz w:val="22"/>
          <w:szCs w:val="22"/>
        </w:rPr>
        <w:tab/>
      </w:r>
      <w:proofErr w:type="gramStart"/>
      <w:r w:rsidR="006F0385" w:rsidRPr="00320960">
        <w:rPr>
          <w:rFonts w:ascii="Arial" w:hAnsi="Arial" w:cs="Arial"/>
          <w:sz w:val="22"/>
          <w:szCs w:val="22"/>
        </w:rPr>
        <w:t>:Major</w:t>
      </w:r>
      <w:proofErr w:type="gramEnd"/>
      <w:r w:rsidR="006F0385" w:rsidRPr="00320960">
        <w:rPr>
          <w:rFonts w:ascii="Arial" w:hAnsi="Arial" w:cs="Arial"/>
          <w:sz w:val="22"/>
          <w:szCs w:val="22"/>
        </w:rPr>
        <w:t xml:space="preserve"> Repairs</w:t>
      </w:r>
    </w:p>
    <w:p w14:paraId="0554B182" w14:textId="77777777" w:rsidR="006F0385" w:rsidRPr="00320960" w:rsidRDefault="006F0385" w:rsidP="006F0385">
      <w:pPr>
        <w:rPr>
          <w:rFonts w:ascii="Arial" w:hAnsi="Arial" w:cs="Arial"/>
          <w:sz w:val="22"/>
          <w:szCs w:val="22"/>
        </w:rPr>
      </w:pPr>
    </w:p>
    <w:p w14:paraId="1D2A84D9" w14:textId="77777777" w:rsidR="006F0385" w:rsidRPr="00320960" w:rsidRDefault="006F0385" w:rsidP="006F0385">
      <w:pPr>
        <w:rPr>
          <w:rFonts w:ascii="Arial" w:hAnsi="Arial" w:cs="Arial"/>
          <w:sz w:val="22"/>
          <w:szCs w:val="22"/>
        </w:rPr>
      </w:pPr>
      <w:r w:rsidRPr="00320960">
        <w:rPr>
          <w:rFonts w:ascii="Arial" w:hAnsi="Arial" w:cs="Arial"/>
          <w:sz w:val="22"/>
          <w:szCs w:val="22"/>
        </w:rPr>
        <w:t>Please tick which box applies to you.</w:t>
      </w:r>
    </w:p>
    <w:p w14:paraId="03372A4A" w14:textId="77777777" w:rsidR="006F0385" w:rsidRPr="00320960" w:rsidRDefault="006F0385" w:rsidP="006F0385">
      <w:pPr>
        <w:rPr>
          <w:rFonts w:ascii="Arial" w:hAnsi="Arial" w:cs="Arial"/>
          <w:b/>
          <w:i/>
          <w:sz w:val="22"/>
          <w:szCs w:val="22"/>
        </w:rPr>
      </w:pPr>
      <w:r w:rsidRPr="00320960">
        <w:rPr>
          <w:rFonts w:ascii="Arial" w:hAnsi="Arial" w:cs="Arial"/>
          <w:sz w:val="22"/>
          <w:szCs w:val="22"/>
        </w:rPr>
        <w:sym w:font="Symbol" w:char="F098"/>
      </w:r>
      <w:r w:rsidRPr="00320960">
        <w:rPr>
          <w:rFonts w:ascii="Arial" w:hAnsi="Arial" w:cs="Arial"/>
          <w:sz w:val="22"/>
          <w:szCs w:val="22"/>
        </w:rPr>
        <w:tab/>
        <w:t xml:space="preserve">I have no observations to make </w:t>
      </w:r>
    </w:p>
    <w:p w14:paraId="765E07DC" w14:textId="77777777" w:rsidR="006F0385" w:rsidRPr="00320960" w:rsidRDefault="006F0385" w:rsidP="006F0385">
      <w:pPr>
        <w:rPr>
          <w:rFonts w:ascii="Arial" w:hAnsi="Arial" w:cs="Arial"/>
          <w:sz w:val="22"/>
          <w:szCs w:val="22"/>
        </w:rPr>
      </w:pPr>
      <w:r w:rsidRPr="00320960">
        <w:rPr>
          <w:rFonts w:ascii="Arial" w:hAnsi="Arial" w:cs="Arial"/>
          <w:sz w:val="22"/>
          <w:szCs w:val="22"/>
        </w:rPr>
        <w:sym w:font="Symbol" w:char="F098"/>
      </w:r>
      <w:r w:rsidRPr="00320960">
        <w:rPr>
          <w:rFonts w:ascii="Arial" w:hAnsi="Arial" w:cs="Arial"/>
          <w:sz w:val="22"/>
          <w:szCs w:val="22"/>
        </w:rPr>
        <w:tab/>
        <w:t>I wish to make the following observations (please detail these below)</w:t>
      </w:r>
    </w:p>
    <w:p w14:paraId="10607EDC" w14:textId="77777777" w:rsidR="006F0385" w:rsidRPr="00320960" w:rsidRDefault="006F0385" w:rsidP="006F0385">
      <w:pPr>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74"/>
      </w:tblGrid>
      <w:tr w:rsidR="006F0385" w:rsidRPr="00320960" w14:paraId="129A55FF" w14:textId="77777777" w:rsidTr="006F0385">
        <w:trPr>
          <w:trHeight w:val="269"/>
        </w:trPr>
        <w:tc>
          <w:tcPr>
            <w:tcW w:w="8674" w:type="dxa"/>
            <w:tcBorders>
              <w:left w:val="nil"/>
              <w:right w:val="nil"/>
            </w:tcBorders>
          </w:tcPr>
          <w:p w14:paraId="60EF72BF" w14:textId="77777777" w:rsidR="006F0385" w:rsidRPr="00320960" w:rsidRDefault="006F0385">
            <w:pPr>
              <w:spacing w:line="276" w:lineRule="auto"/>
              <w:rPr>
                <w:rFonts w:ascii="Arial" w:hAnsi="Arial" w:cs="Arial"/>
                <w:sz w:val="22"/>
                <w:szCs w:val="22"/>
              </w:rPr>
            </w:pPr>
          </w:p>
          <w:p w14:paraId="5D11E566" w14:textId="77777777" w:rsidR="006F0385" w:rsidRPr="00320960" w:rsidRDefault="006F0385">
            <w:pPr>
              <w:spacing w:line="276" w:lineRule="auto"/>
              <w:rPr>
                <w:rFonts w:ascii="Arial" w:hAnsi="Arial" w:cs="Arial"/>
                <w:sz w:val="22"/>
                <w:szCs w:val="22"/>
              </w:rPr>
            </w:pPr>
          </w:p>
        </w:tc>
      </w:tr>
      <w:tr w:rsidR="006F0385" w:rsidRPr="00320960" w14:paraId="02D38CC1" w14:textId="77777777" w:rsidTr="006F0385">
        <w:trPr>
          <w:trHeight w:val="269"/>
        </w:trPr>
        <w:tc>
          <w:tcPr>
            <w:tcW w:w="8674" w:type="dxa"/>
            <w:tcBorders>
              <w:left w:val="nil"/>
              <w:right w:val="nil"/>
            </w:tcBorders>
          </w:tcPr>
          <w:p w14:paraId="45E1C63E" w14:textId="77777777" w:rsidR="006F0385" w:rsidRPr="00320960" w:rsidRDefault="006F0385">
            <w:pPr>
              <w:spacing w:line="276" w:lineRule="auto"/>
              <w:rPr>
                <w:rFonts w:ascii="Arial" w:hAnsi="Arial" w:cs="Arial"/>
                <w:sz w:val="22"/>
                <w:szCs w:val="22"/>
              </w:rPr>
            </w:pPr>
          </w:p>
          <w:p w14:paraId="017F119E" w14:textId="77777777" w:rsidR="006F0385" w:rsidRPr="00320960" w:rsidRDefault="006F0385">
            <w:pPr>
              <w:spacing w:line="276" w:lineRule="auto"/>
              <w:rPr>
                <w:rFonts w:ascii="Arial" w:hAnsi="Arial" w:cs="Arial"/>
                <w:sz w:val="22"/>
                <w:szCs w:val="22"/>
              </w:rPr>
            </w:pPr>
          </w:p>
        </w:tc>
      </w:tr>
      <w:tr w:rsidR="006F0385" w:rsidRPr="00320960" w14:paraId="6B067316" w14:textId="77777777" w:rsidTr="006F0385">
        <w:trPr>
          <w:trHeight w:val="269"/>
        </w:trPr>
        <w:tc>
          <w:tcPr>
            <w:tcW w:w="8674" w:type="dxa"/>
            <w:tcBorders>
              <w:left w:val="nil"/>
              <w:right w:val="nil"/>
            </w:tcBorders>
          </w:tcPr>
          <w:p w14:paraId="08CB7DFE" w14:textId="77777777" w:rsidR="006F0385" w:rsidRPr="00320960" w:rsidRDefault="006F0385">
            <w:pPr>
              <w:spacing w:line="276" w:lineRule="auto"/>
              <w:rPr>
                <w:rFonts w:ascii="Arial" w:hAnsi="Arial" w:cs="Arial"/>
                <w:sz w:val="22"/>
                <w:szCs w:val="22"/>
              </w:rPr>
            </w:pPr>
          </w:p>
          <w:p w14:paraId="01AD28E4" w14:textId="77777777" w:rsidR="006F0385" w:rsidRPr="00320960" w:rsidRDefault="006F0385">
            <w:pPr>
              <w:spacing w:line="276" w:lineRule="auto"/>
              <w:rPr>
                <w:rFonts w:ascii="Arial" w:hAnsi="Arial" w:cs="Arial"/>
                <w:sz w:val="22"/>
                <w:szCs w:val="22"/>
              </w:rPr>
            </w:pPr>
          </w:p>
        </w:tc>
      </w:tr>
      <w:tr w:rsidR="006F0385" w:rsidRPr="00320960" w14:paraId="2DB78BEB" w14:textId="77777777" w:rsidTr="006F0385">
        <w:trPr>
          <w:trHeight w:val="269"/>
        </w:trPr>
        <w:tc>
          <w:tcPr>
            <w:tcW w:w="8674" w:type="dxa"/>
            <w:tcBorders>
              <w:left w:val="nil"/>
              <w:right w:val="nil"/>
            </w:tcBorders>
          </w:tcPr>
          <w:p w14:paraId="717A05F1" w14:textId="77777777" w:rsidR="006F0385" w:rsidRPr="00320960" w:rsidRDefault="006F0385">
            <w:pPr>
              <w:spacing w:line="276" w:lineRule="auto"/>
              <w:rPr>
                <w:rFonts w:ascii="Arial" w:hAnsi="Arial" w:cs="Arial"/>
                <w:sz w:val="22"/>
                <w:szCs w:val="22"/>
              </w:rPr>
            </w:pPr>
          </w:p>
          <w:p w14:paraId="7142E0D0" w14:textId="77777777" w:rsidR="00212A1E" w:rsidRPr="00320960" w:rsidRDefault="00212A1E">
            <w:pPr>
              <w:spacing w:line="276" w:lineRule="auto"/>
              <w:rPr>
                <w:rFonts w:ascii="Arial" w:hAnsi="Arial" w:cs="Arial"/>
                <w:sz w:val="22"/>
                <w:szCs w:val="22"/>
              </w:rPr>
            </w:pPr>
          </w:p>
        </w:tc>
      </w:tr>
      <w:tr w:rsidR="006F0385" w:rsidRPr="00320960" w14:paraId="775F20B9" w14:textId="77777777" w:rsidTr="006F0385">
        <w:trPr>
          <w:trHeight w:val="269"/>
        </w:trPr>
        <w:tc>
          <w:tcPr>
            <w:tcW w:w="8674" w:type="dxa"/>
            <w:tcBorders>
              <w:left w:val="nil"/>
              <w:right w:val="nil"/>
            </w:tcBorders>
          </w:tcPr>
          <w:p w14:paraId="757F6FB0" w14:textId="77777777" w:rsidR="006F0385" w:rsidRPr="00320960" w:rsidRDefault="006F0385">
            <w:pPr>
              <w:spacing w:line="276" w:lineRule="auto"/>
              <w:rPr>
                <w:rFonts w:ascii="Arial" w:hAnsi="Arial" w:cs="Arial"/>
                <w:sz w:val="22"/>
                <w:szCs w:val="22"/>
              </w:rPr>
            </w:pPr>
          </w:p>
          <w:p w14:paraId="34ECB16B" w14:textId="77777777" w:rsidR="006F0385" w:rsidRPr="00320960" w:rsidRDefault="006F0385">
            <w:pPr>
              <w:spacing w:line="276" w:lineRule="auto"/>
              <w:rPr>
                <w:rFonts w:ascii="Arial" w:hAnsi="Arial" w:cs="Arial"/>
                <w:sz w:val="22"/>
                <w:szCs w:val="22"/>
              </w:rPr>
            </w:pPr>
          </w:p>
        </w:tc>
      </w:tr>
      <w:tr w:rsidR="006F0385" w:rsidRPr="00320960" w14:paraId="4FB87158" w14:textId="77777777" w:rsidTr="006F0385">
        <w:trPr>
          <w:trHeight w:val="269"/>
        </w:trPr>
        <w:tc>
          <w:tcPr>
            <w:tcW w:w="8674" w:type="dxa"/>
            <w:tcBorders>
              <w:left w:val="nil"/>
              <w:right w:val="nil"/>
            </w:tcBorders>
          </w:tcPr>
          <w:p w14:paraId="177744A8" w14:textId="77777777" w:rsidR="006F0385" w:rsidRPr="00320960" w:rsidRDefault="006F0385">
            <w:pPr>
              <w:spacing w:line="276" w:lineRule="auto"/>
              <w:rPr>
                <w:rFonts w:ascii="Arial" w:hAnsi="Arial" w:cs="Arial"/>
                <w:sz w:val="22"/>
                <w:szCs w:val="22"/>
              </w:rPr>
            </w:pPr>
          </w:p>
          <w:p w14:paraId="5591A6CA" w14:textId="77777777" w:rsidR="006F0385" w:rsidRPr="00320960" w:rsidRDefault="006F0385">
            <w:pPr>
              <w:spacing w:line="276" w:lineRule="auto"/>
              <w:rPr>
                <w:rFonts w:ascii="Arial" w:hAnsi="Arial" w:cs="Arial"/>
                <w:sz w:val="22"/>
                <w:szCs w:val="22"/>
              </w:rPr>
            </w:pPr>
          </w:p>
        </w:tc>
      </w:tr>
      <w:tr w:rsidR="006F0385" w:rsidRPr="00320960" w14:paraId="617C20DD" w14:textId="77777777" w:rsidTr="006F0385">
        <w:trPr>
          <w:trHeight w:val="269"/>
        </w:trPr>
        <w:tc>
          <w:tcPr>
            <w:tcW w:w="8674" w:type="dxa"/>
            <w:tcBorders>
              <w:left w:val="nil"/>
              <w:right w:val="nil"/>
            </w:tcBorders>
          </w:tcPr>
          <w:p w14:paraId="71E10E43" w14:textId="77777777" w:rsidR="006F0385" w:rsidRPr="00320960" w:rsidRDefault="006F0385">
            <w:pPr>
              <w:spacing w:line="276" w:lineRule="auto"/>
              <w:rPr>
                <w:rFonts w:ascii="Arial" w:hAnsi="Arial" w:cs="Arial"/>
                <w:sz w:val="22"/>
                <w:szCs w:val="22"/>
              </w:rPr>
            </w:pPr>
          </w:p>
          <w:p w14:paraId="61ED239D" w14:textId="77777777" w:rsidR="006F0385" w:rsidRPr="00320960" w:rsidRDefault="006F0385">
            <w:pPr>
              <w:spacing w:line="276" w:lineRule="auto"/>
              <w:rPr>
                <w:rFonts w:ascii="Arial" w:hAnsi="Arial" w:cs="Arial"/>
                <w:sz w:val="22"/>
                <w:szCs w:val="22"/>
              </w:rPr>
            </w:pPr>
          </w:p>
        </w:tc>
      </w:tr>
      <w:tr w:rsidR="006F0385" w:rsidRPr="00320960" w14:paraId="69A64B61" w14:textId="77777777" w:rsidTr="006F0385">
        <w:trPr>
          <w:trHeight w:val="269"/>
        </w:trPr>
        <w:tc>
          <w:tcPr>
            <w:tcW w:w="8674" w:type="dxa"/>
            <w:tcBorders>
              <w:left w:val="nil"/>
              <w:right w:val="nil"/>
            </w:tcBorders>
          </w:tcPr>
          <w:p w14:paraId="7205AE86" w14:textId="77777777" w:rsidR="006F0385" w:rsidRPr="00320960" w:rsidRDefault="006F0385">
            <w:pPr>
              <w:spacing w:line="276" w:lineRule="auto"/>
              <w:rPr>
                <w:rFonts w:ascii="Arial" w:hAnsi="Arial" w:cs="Arial"/>
                <w:sz w:val="22"/>
                <w:szCs w:val="22"/>
              </w:rPr>
            </w:pPr>
          </w:p>
          <w:p w14:paraId="5F054EA0" w14:textId="77777777" w:rsidR="006F0385" w:rsidRPr="00320960" w:rsidRDefault="006F0385">
            <w:pPr>
              <w:spacing w:line="276" w:lineRule="auto"/>
              <w:rPr>
                <w:rFonts w:ascii="Arial" w:hAnsi="Arial" w:cs="Arial"/>
                <w:sz w:val="22"/>
                <w:szCs w:val="22"/>
              </w:rPr>
            </w:pPr>
          </w:p>
        </w:tc>
      </w:tr>
    </w:tbl>
    <w:p w14:paraId="2BA6C0B9" w14:textId="77777777" w:rsidR="006F0385" w:rsidRPr="00320960" w:rsidRDefault="006F0385" w:rsidP="006F0385">
      <w:pPr>
        <w:rPr>
          <w:rFonts w:ascii="Arial" w:hAnsi="Arial" w:cs="Arial"/>
          <w:i/>
          <w:sz w:val="22"/>
          <w:szCs w:val="22"/>
        </w:rPr>
      </w:pPr>
      <w:r w:rsidRPr="00320960">
        <w:rPr>
          <w:rFonts w:ascii="Arial" w:hAnsi="Arial" w:cs="Arial"/>
          <w:i/>
          <w:sz w:val="22"/>
          <w:szCs w:val="22"/>
        </w:rPr>
        <w:t>Please note you do not have to use this form, you can send your own document</w:t>
      </w:r>
    </w:p>
    <w:p w14:paraId="373C560B" w14:textId="77777777" w:rsidR="006F0385" w:rsidRPr="00320960" w:rsidRDefault="006F0385" w:rsidP="006F0385">
      <w:pPr>
        <w:rPr>
          <w:rFonts w:ascii="Arial" w:hAnsi="Arial" w:cs="Arial"/>
          <w:i/>
          <w:sz w:val="22"/>
          <w:szCs w:val="22"/>
        </w:rPr>
      </w:pPr>
    </w:p>
    <w:p w14:paraId="20BDBFDC" w14:textId="77777777" w:rsidR="006F0385" w:rsidRPr="00320960" w:rsidRDefault="006F0385" w:rsidP="006F0385">
      <w:pPr>
        <w:pStyle w:val="BodyText"/>
        <w:rPr>
          <w:rFonts w:ascii="Arial" w:hAnsi="Arial" w:cs="Arial"/>
          <w:sz w:val="22"/>
          <w:szCs w:val="22"/>
        </w:rPr>
      </w:pPr>
      <w:r w:rsidRPr="00320960">
        <w:rPr>
          <w:rFonts w:ascii="Arial" w:hAnsi="Arial" w:cs="Arial"/>
          <w:sz w:val="22"/>
          <w:szCs w:val="22"/>
        </w:rPr>
        <w:t xml:space="preserve">Signed by </w:t>
      </w:r>
      <w:r w:rsidRPr="00320960">
        <w:rPr>
          <w:rFonts w:ascii="Arial" w:hAnsi="Arial" w:cs="Arial"/>
          <w:sz w:val="22"/>
          <w:szCs w:val="22"/>
        </w:rPr>
        <w:tab/>
        <w:t>________________________</w:t>
      </w:r>
    </w:p>
    <w:p w14:paraId="2A7628ED" w14:textId="77777777" w:rsidR="00A57A4C" w:rsidRPr="00320960" w:rsidRDefault="00061041" w:rsidP="00935C78">
      <w:pPr>
        <w:pStyle w:val="BodyText"/>
        <w:rPr>
          <w:rFonts w:ascii="Arial" w:hAnsi="Arial" w:cs="Arial"/>
          <w:sz w:val="22"/>
          <w:szCs w:val="22"/>
        </w:rPr>
      </w:pPr>
      <w:r w:rsidRPr="00320960">
        <w:rPr>
          <w:rFonts w:ascii="Arial" w:hAnsi="Arial" w:cs="Arial"/>
          <w:sz w:val="22"/>
          <w:szCs w:val="22"/>
        </w:rPr>
        <w:t>Dated</w:t>
      </w:r>
      <w:r w:rsidRPr="00320960">
        <w:rPr>
          <w:rFonts w:ascii="Arial" w:hAnsi="Arial" w:cs="Arial"/>
          <w:sz w:val="22"/>
          <w:szCs w:val="22"/>
        </w:rPr>
        <w:tab/>
      </w:r>
      <w:r w:rsidRPr="00320960">
        <w:rPr>
          <w:rFonts w:ascii="Arial" w:hAnsi="Arial" w:cs="Arial"/>
          <w:sz w:val="22"/>
          <w:szCs w:val="22"/>
        </w:rPr>
        <w:tab/>
        <w:t>______________</w:t>
      </w:r>
    </w:p>
    <w:sectPr w:rsidR="00A57A4C" w:rsidRPr="00320960" w:rsidSect="001E6177">
      <w:pgSz w:w="11909" w:h="16834" w:code="9"/>
      <w:pgMar w:top="680" w:right="1134" w:bottom="454" w:left="136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984"/>
    <w:multiLevelType w:val="hybridMultilevel"/>
    <w:tmpl w:val="230E1F6A"/>
    <w:lvl w:ilvl="0" w:tplc="30663748">
      <w:start w:val="1"/>
      <w:numFmt w:val="decimal"/>
      <w:lvlText w:val="%1."/>
      <w:lvlJc w:val="left"/>
      <w:pPr>
        <w:ind w:left="1080" w:hanging="36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24C72072"/>
    <w:multiLevelType w:val="hybridMultilevel"/>
    <w:tmpl w:val="14A667E2"/>
    <w:lvl w:ilvl="0" w:tplc="4BA8D5D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7F51B7D"/>
    <w:multiLevelType w:val="hybridMultilevel"/>
    <w:tmpl w:val="70B2B6E0"/>
    <w:lvl w:ilvl="0" w:tplc="6B82FB68">
      <w:start w:val="1"/>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C265F7B"/>
    <w:multiLevelType w:val="hybridMultilevel"/>
    <w:tmpl w:val="8FD20722"/>
    <w:lvl w:ilvl="0" w:tplc="387C3FF2">
      <w:start w:val="1"/>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C78430C"/>
    <w:multiLevelType w:val="hybridMultilevel"/>
    <w:tmpl w:val="D0C6B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2C03A0"/>
    <w:multiLevelType w:val="hybridMultilevel"/>
    <w:tmpl w:val="9D348524"/>
    <w:lvl w:ilvl="0" w:tplc="4E487406">
      <w:start w:val="1"/>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15:restartNumberingAfterBreak="0">
    <w:nsid w:val="6C8904A5"/>
    <w:multiLevelType w:val="hybridMultilevel"/>
    <w:tmpl w:val="28C465D8"/>
    <w:lvl w:ilvl="0" w:tplc="1F98535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F183424"/>
    <w:multiLevelType w:val="hybridMultilevel"/>
    <w:tmpl w:val="F134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C666D"/>
    <w:multiLevelType w:val="hybridMultilevel"/>
    <w:tmpl w:val="20887784"/>
    <w:lvl w:ilvl="0" w:tplc="7E447B3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E765802"/>
    <w:multiLevelType w:val="hybridMultilevel"/>
    <w:tmpl w:val="AE1CE386"/>
    <w:lvl w:ilvl="0" w:tplc="A5E4A87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4"/>
  </w:num>
  <w:num w:numId="4">
    <w:abstractNumId w:val="5"/>
  </w:num>
  <w:num w:numId="5">
    <w:abstractNumId w:val="7"/>
  </w:num>
  <w:num w:numId="6">
    <w:abstractNumId w:val="1"/>
  </w:num>
  <w:num w:numId="7">
    <w:abstractNumId w:val="9"/>
  </w:num>
  <w:num w:numId="8">
    <w:abstractNumId w:val="2"/>
  </w:num>
  <w:num w:numId="9">
    <w:abstractNumId w:val="3"/>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F99"/>
    <w:rsid w:val="00002777"/>
    <w:rsid w:val="00004D49"/>
    <w:rsid w:val="000559A6"/>
    <w:rsid w:val="00061041"/>
    <w:rsid w:val="00070730"/>
    <w:rsid w:val="000832E3"/>
    <w:rsid w:val="000C1D87"/>
    <w:rsid w:val="00180DE6"/>
    <w:rsid w:val="001A640D"/>
    <w:rsid w:val="001C325E"/>
    <w:rsid w:val="001C5FB7"/>
    <w:rsid w:val="001E6177"/>
    <w:rsid w:val="001E6662"/>
    <w:rsid w:val="00200211"/>
    <w:rsid w:val="00212891"/>
    <w:rsid w:val="00212A1E"/>
    <w:rsid w:val="00227A25"/>
    <w:rsid w:val="002412EC"/>
    <w:rsid w:val="002C33F7"/>
    <w:rsid w:val="002C4528"/>
    <w:rsid w:val="002E70C8"/>
    <w:rsid w:val="00320960"/>
    <w:rsid w:val="00332F8C"/>
    <w:rsid w:val="003859E0"/>
    <w:rsid w:val="003864B3"/>
    <w:rsid w:val="003B7606"/>
    <w:rsid w:val="003E1655"/>
    <w:rsid w:val="0040147A"/>
    <w:rsid w:val="00470CD5"/>
    <w:rsid w:val="004915E3"/>
    <w:rsid w:val="004A7EBF"/>
    <w:rsid w:val="004B4A75"/>
    <w:rsid w:val="004C3364"/>
    <w:rsid w:val="004E6B7E"/>
    <w:rsid w:val="004F4B01"/>
    <w:rsid w:val="00507DC4"/>
    <w:rsid w:val="00510171"/>
    <w:rsid w:val="005220F5"/>
    <w:rsid w:val="005557BE"/>
    <w:rsid w:val="005E4D0B"/>
    <w:rsid w:val="006112B1"/>
    <w:rsid w:val="00626FFC"/>
    <w:rsid w:val="00633F99"/>
    <w:rsid w:val="00662DF6"/>
    <w:rsid w:val="00683695"/>
    <w:rsid w:val="006B51F7"/>
    <w:rsid w:val="006B5D20"/>
    <w:rsid w:val="006D0C4F"/>
    <w:rsid w:val="006E01B7"/>
    <w:rsid w:val="006F0385"/>
    <w:rsid w:val="006F1737"/>
    <w:rsid w:val="00711E37"/>
    <w:rsid w:val="00777A4D"/>
    <w:rsid w:val="007D10D5"/>
    <w:rsid w:val="00813F97"/>
    <w:rsid w:val="00820388"/>
    <w:rsid w:val="008378DA"/>
    <w:rsid w:val="00842890"/>
    <w:rsid w:val="00867EAB"/>
    <w:rsid w:val="00935C78"/>
    <w:rsid w:val="009463F3"/>
    <w:rsid w:val="00950D46"/>
    <w:rsid w:val="00975301"/>
    <w:rsid w:val="00A023CF"/>
    <w:rsid w:val="00A10546"/>
    <w:rsid w:val="00A15C88"/>
    <w:rsid w:val="00A57A4C"/>
    <w:rsid w:val="00A763C2"/>
    <w:rsid w:val="00A76E38"/>
    <w:rsid w:val="00A9787E"/>
    <w:rsid w:val="00AD0694"/>
    <w:rsid w:val="00B012E7"/>
    <w:rsid w:val="00B01655"/>
    <w:rsid w:val="00B60C77"/>
    <w:rsid w:val="00BB79B6"/>
    <w:rsid w:val="00BE28FD"/>
    <w:rsid w:val="00C60BF1"/>
    <w:rsid w:val="00C72251"/>
    <w:rsid w:val="00C838E2"/>
    <w:rsid w:val="00C974F8"/>
    <w:rsid w:val="00CA1953"/>
    <w:rsid w:val="00CB0E71"/>
    <w:rsid w:val="00D1501D"/>
    <w:rsid w:val="00D31370"/>
    <w:rsid w:val="00D84D54"/>
    <w:rsid w:val="00DA7C6D"/>
    <w:rsid w:val="00DF0E7C"/>
    <w:rsid w:val="00DF3DBE"/>
    <w:rsid w:val="00E15599"/>
    <w:rsid w:val="00E36A38"/>
    <w:rsid w:val="00E433EE"/>
    <w:rsid w:val="00E45A6B"/>
    <w:rsid w:val="00E46AF2"/>
    <w:rsid w:val="00EB781F"/>
    <w:rsid w:val="00ED2713"/>
    <w:rsid w:val="00EF7B39"/>
    <w:rsid w:val="00F359A5"/>
    <w:rsid w:val="00F36A77"/>
    <w:rsid w:val="00F57725"/>
    <w:rsid w:val="00FE4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07E22BE1"/>
  <w14:defaultImageDpi w14:val="0"/>
  <w15:docId w15:val="{0B0681FC-9D4A-4BB9-8333-0ABD1D19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5">
    <w:name w:val="heading 5"/>
    <w:basedOn w:val="Normal"/>
    <w:next w:val="Normal"/>
    <w:link w:val="Heading5Char"/>
    <w:uiPriority w:val="9"/>
    <w:semiHidden/>
    <w:unhideWhenUsed/>
    <w:qFormat/>
    <w:rsid w:val="00633F99"/>
    <w:pPr>
      <w:spacing w:before="240" w:after="60"/>
      <w:outlineLvl w:val="4"/>
    </w:pPr>
    <w:rPr>
      <w:rFonts w:asciiTheme="minorHAnsi" w:hAnsiTheme="minorHAnsi"/>
      <w:b/>
      <w:bCs/>
      <w:i/>
      <w:iCs/>
      <w:sz w:val="26"/>
      <w:szCs w:val="26"/>
    </w:rPr>
  </w:style>
  <w:style w:type="paragraph" w:styleId="Heading9">
    <w:name w:val="heading 9"/>
    <w:basedOn w:val="Normal"/>
    <w:next w:val="Normal"/>
    <w:link w:val="Heading9Char"/>
    <w:uiPriority w:val="9"/>
    <w:semiHidden/>
    <w:unhideWhenUsed/>
    <w:qFormat/>
    <w:rsid w:val="00633F9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5Char">
    <w:name w:val="Heading 5 Char"/>
    <w:basedOn w:val="DefaultParagraphFont"/>
    <w:link w:val="Heading5"/>
    <w:uiPriority w:val="9"/>
    <w:semiHidden/>
    <w:locked/>
    <w:rsid w:val="00633F99"/>
    <w:rPr>
      <w:rFonts w:cs="Times New Roman"/>
      <w:b/>
      <w:bCs/>
      <w:i/>
      <w:iCs/>
      <w:sz w:val="26"/>
      <w:szCs w:val="26"/>
      <w:lang w:val="en-US" w:eastAsia="x-none"/>
    </w:rPr>
  </w:style>
  <w:style w:type="character" w:customStyle="1" w:styleId="Heading9Char">
    <w:name w:val="Heading 9 Char"/>
    <w:basedOn w:val="DefaultParagraphFont"/>
    <w:link w:val="Heading9"/>
    <w:uiPriority w:val="9"/>
    <w:semiHidden/>
    <w:locked/>
    <w:rsid w:val="00633F99"/>
    <w:rPr>
      <w:rFonts w:asciiTheme="majorHAnsi" w:eastAsiaTheme="majorEastAsia" w:hAnsiTheme="majorHAnsi" w:cs="Times New Roman"/>
      <w:lang w:val="en-US" w:eastAsia="x-none"/>
    </w:rPr>
  </w:style>
  <w:style w:type="character" w:styleId="Hyperlink">
    <w:name w:val="Hyperlink"/>
    <w:basedOn w:val="DefaultParagraphFont"/>
    <w:uiPriority w:val="99"/>
    <w:semiHidden/>
    <w:unhideWhenUsed/>
    <w:rsid w:val="00633F99"/>
    <w:rPr>
      <w:rFonts w:cs="Times New Roman"/>
      <w:color w:val="0000FF"/>
      <w:u w:val="single"/>
    </w:rPr>
  </w:style>
  <w:style w:type="paragraph" w:styleId="Header">
    <w:name w:val="header"/>
    <w:basedOn w:val="Normal"/>
    <w:link w:val="HeaderChar"/>
    <w:uiPriority w:val="99"/>
    <w:semiHidden/>
    <w:unhideWhenUsed/>
    <w:rsid w:val="00633F99"/>
    <w:pPr>
      <w:tabs>
        <w:tab w:val="center" w:pos="4153"/>
        <w:tab w:val="right" w:pos="8306"/>
      </w:tabs>
      <w:autoSpaceDE/>
      <w:autoSpaceDN/>
      <w:adjustRightInd/>
    </w:pPr>
    <w:rPr>
      <w:rFonts w:ascii="Arial" w:hAnsi="Arial"/>
      <w:lang w:val="en-GB" w:eastAsia="en-US"/>
    </w:rPr>
  </w:style>
  <w:style w:type="character" w:customStyle="1" w:styleId="HeaderChar">
    <w:name w:val="Header Char"/>
    <w:basedOn w:val="DefaultParagraphFont"/>
    <w:link w:val="Header"/>
    <w:uiPriority w:val="99"/>
    <w:semiHidden/>
    <w:locked/>
    <w:rsid w:val="00633F99"/>
    <w:rPr>
      <w:rFonts w:ascii="Arial" w:hAnsi="Arial" w:cs="Times New Roman"/>
      <w:sz w:val="20"/>
      <w:szCs w:val="20"/>
      <w:lang w:val="x-none" w:eastAsia="en-US"/>
    </w:rPr>
  </w:style>
  <w:style w:type="paragraph" w:styleId="BodyText">
    <w:name w:val="Body Text"/>
    <w:basedOn w:val="Normal"/>
    <w:link w:val="BodyTextChar"/>
    <w:uiPriority w:val="99"/>
    <w:unhideWhenUsed/>
    <w:rsid w:val="00633F99"/>
    <w:pPr>
      <w:autoSpaceDE/>
      <w:autoSpaceDN/>
      <w:adjustRightInd/>
      <w:spacing w:after="120"/>
    </w:pPr>
    <w:rPr>
      <w:sz w:val="24"/>
      <w:szCs w:val="24"/>
      <w:lang w:val="en-GB" w:eastAsia="en-US"/>
    </w:rPr>
  </w:style>
  <w:style w:type="character" w:customStyle="1" w:styleId="BodyTextChar">
    <w:name w:val="Body Text Char"/>
    <w:basedOn w:val="DefaultParagraphFont"/>
    <w:link w:val="BodyText"/>
    <w:uiPriority w:val="99"/>
    <w:locked/>
    <w:rsid w:val="00633F99"/>
    <w:rPr>
      <w:rFonts w:ascii="Times New Roman" w:hAnsi="Times New Roman" w:cs="Times New Roman"/>
      <w:sz w:val="24"/>
      <w:szCs w:val="24"/>
      <w:lang w:val="x-none" w:eastAsia="en-US"/>
    </w:rPr>
  </w:style>
  <w:style w:type="paragraph" w:styleId="NoSpacing">
    <w:name w:val="No Spacing"/>
    <w:uiPriority w:val="1"/>
    <w:qFormat/>
    <w:rsid w:val="00633F99"/>
    <w:pPr>
      <w:spacing w:after="0" w:line="240" w:lineRule="auto"/>
    </w:pPr>
    <w:rPr>
      <w:rFonts w:ascii="Times New Roman" w:hAnsi="Times New Roman"/>
      <w:sz w:val="20"/>
      <w:szCs w:val="20"/>
      <w:lang w:eastAsia="en-US"/>
    </w:rPr>
  </w:style>
  <w:style w:type="paragraph" w:styleId="ListParagraph">
    <w:name w:val="List Paragraph"/>
    <w:basedOn w:val="Normal"/>
    <w:uiPriority w:val="34"/>
    <w:qFormat/>
    <w:rsid w:val="00633F99"/>
    <w:pPr>
      <w:autoSpaceDE/>
      <w:autoSpaceDN/>
      <w:adjustRightInd/>
      <w:ind w:left="720"/>
      <w:contextualSpacing/>
    </w:pPr>
    <w:rPr>
      <w:sz w:val="24"/>
      <w:szCs w:val="24"/>
      <w:lang w:val="en-GB" w:eastAsia="en-US"/>
    </w:rPr>
  </w:style>
  <w:style w:type="paragraph" w:customStyle="1" w:styleId="CompanyName">
    <w:name w:val="Company Name"/>
    <w:basedOn w:val="Normal"/>
    <w:rsid w:val="00633F99"/>
    <w:pPr>
      <w:keepLines/>
      <w:shd w:val="solid" w:color="auto" w:fill="auto"/>
      <w:autoSpaceDE/>
      <w:autoSpaceDN/>
      <w:adjustRightInd/>
      <w:spacing w:line="320" w:lineRule="exact"/>
    </w:pPr>
    <w:rPr>
      <w:rFonts w:ascii="Arial Black" w:hAnsi="Arial Black"/>
      <w:color w:val="FFFFFF"/>
      <w:spacing w:val="-15"/>
      <w:sz w:val="32"/>
      <w:lang w:val="en-GB" w:eastAsia="en-US"/>
    </w:rPr>
  </w:style>
  <w:style w:type="paragraph" w:customStyle="1" w:styleId="ReturnAddress">
    <w:name w:val="Return Address"/>
    <w:basedOn w:val="Normal"/>
    <w:rsid w:val="00633F99"/>
    <w:pPr>
      <w:keepLines/>
      <w:autoSpaceDE/>
      <w:autoSpaceDN/>
      <w:adjustRightInd/>
      <w:spacing w:line="200" w:lineRule="atLeast"/>
    </w:pPr>
    <w:rPr>
      <w:rFonts w:ascii="Arial" w:hAnsi="Arial"/>
      <w:spacing w:val="-2"/>
      <w:sz w:val="16"/>
      <w:lang w:val="en-GB" w:eastAsia="en-US"/>
    </w:rPr>
  </w:style>
  <w:style w:type="paragraph" w:styleId="BodyText2">
    <w:name w:val="Body Text 2"/>
    <w:basedOn w:val="Normal"/>
    <w:link w:val="BodyText2Char"/>
    <w:uiPriority w:val="99"/>
    <w:semiHidden/>
    <w:unhideWhenUsed/>
    <w:rsid w:val="00510171"/>
    <w:pPr>
      <w:spacing w:after="120" w:line="480" w:lineRule="auto"/>
    </w:pPr>
  </w:style>
  <w:style w:type="character" w:customStyle="1" w:styleId="BodyText2Char">
    <w:name w:val="Body Text 2 Char"/>
    <w:basedOn w:val="DefaultParagraphFont"/>
    <w:link w:val="BodyText2"/>
    <w:uiPriority w:val="99"/>
    <w:semiHidden/>
    <w:locked/>
    <w:rsid w:val="00510171"/>
    <w:rPr>
      <w:rFonts w:ascii="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7054">
      <w:marLeft w:val="0"/>
      <w:marRight w:val="0"/>
      <w:marTop w:val="0"/>
      <w:marBottom w:val="0"/>
      <w:divBdr>
        <w:top w:val="none" w:sz="0" w:space="0" w:color="auto"/>
        <w:left w:val="none" w:sz="0" w:space="0" w:color="auto"/>
        <w:bottom w:val="none" w:sz="0" w:space="0" w:color="auto"/>
        <w:right w:val="none" w:sz="0" w:space="0" w:color="auto"/>
      </w:divBdr>
    </w:div>
    <w:div w:id="297297055">
      <w:marLeft w:val="0"/>
      <w:marRight w:val="0"/>
      <w:marTop w:val="0"/>
      <w:marBottom w:val="0"/>
      <w:divBdr>
        <w:top w:val="none" w:sz="0" w:space="0" w:color="auto"/>
        <w:left w:val="none" w:sz="0" w:space="0" w:color="auto"/>
        <w:bottom w:val="none" w:sz="0" w:space="0" w:color="auto"/>
        <w:right w:val="none" w:sz="0" w:space="0" w:color="auto"/>
      </w:divBdr>
    </w:div>
    <w:div w:id="297297056">
      <w:marLeft w:val="0"/>
      <w:marRight w:val="0"/>
      <w:marTop w:val="0"/>
      <w:marBottom w:val="0"/>
      <w:divBdr>
        <w:top w:val="none" w:sz="0" w:space="0" w:color="auto"/>
        <w:left w:val="none" w:sz="0" w:space="0" w:color="auto"/>
        <w:bottom w:val="none" w:sz="0" w:space="0" w:color="auto"/>
        <w:right w:val="none" w:sz="0" w:space="0" w:color="auto"/>
      </w:divBdr>
    </w:div>
    <w:div w:id="15005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ECD2.FCED1C20" TargetMode="External"/><Relationship Id="rId13" Type="http://schemas.openxmlformats.org/officeDocument/2006/relationships/image" Target="cid:image001.jpg@01D1ECD2.FCED1C2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apitalservices@camde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pitalservices@camden.gov.uk"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amden.gov.uk/leaseholders" TargetMode="External"/><Relationship Id="rId4" Type="http://schemas.openxmlformats.org/officeDocument/2006/relationships/webSettings" Target="webSettings.xml"/><Relationship Id="rId9" Type="http://schemas.openxmlformats.org/officeDocument/2006/relationships/hyperlink" Target="mailto:capitalservices@camden.gov.uk" TargetMode="External"/><Relationship Id="rId14" Type="http://schemas.openxmlformats.org/officeDocument/2006/relationships/hyperlink" Target="mailto:capitalservices@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1427</Words>
  <Characters>7573</Characters>
  <Application>Microsoft Office Word</Application>
  <DocSecurity>0</DocSecurity>
  <Lines>341</Lines>
  <Paragraphs>179</Paragraphs>
  <ScaleCrop>false</ScaleCrop>
  <HeadingPairs>
    <vt:vector size="2" baseType="variant">
      <vt:variant>
        <vt:lpstr>Title</vt:lpstr>
      </vt:variant>
      <vt:variant>
        <vt:i4>1</vt:i4>
      </vt:variant>
    </vt:vector>
  </HeadingPairs>
  <TitlesOfParts>
    <vt:vector size="1" baseType="lpstr">
      <vt:lpstr>DTI Template</vt:lpstr>
    </vt:vector>
  </TitlesOfParts>
  <Company>Sx3 ASD (Northgate)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Template</dc:title>
  <dc:creator>Peter Zelin</dc:creator>
  <cp:lastModifiedBy>Chew, Gareth</cp:lastModifiedBy>
  <cp:revision>2</cp:revision>
  <dcterms:created xsi:type="dcterms:W3CDTF">2019-03-01T12:21:00Z</dcterms:created>
  <dcterms:modified xsi:type="dcterms:W3CDTF">2019-03-01T12:21:00Z</dcterms:modified>
</cp:coreProperties>
</file>