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val="en-GB" w:eastAsia="en-US"/>
        </w:rPr>
        <w:id w:val="280315437"/>
        <w:docPartObj>
          <w:docPartGallery w:val="Cover Pages"/>
          <w:docPartUnique/>
        </w:docPartObj>
      </w:sdtPr>
      <w:sdtEndPr>
        <w:rPr>
          <w:rFonts w:ascii="Arial" w:eastAsiaTheme="minorHAnsi" w:hAnsi="Arial" w:cs="Arial"/>
          <w:caps w:val="0"/>
          <w:highlight w:val="yellow"/>
        </w:rPr>
      </w:sdtEndPr>
      <w:sdtContent>
        <w:tbl>
          <w:tblPr>
            <w:tblW w:w="5000" w:type="pct"/>
            <w:jc w:val="center"/>
            <w:tblLook w:val="04A0" w:firstRow="1" w:lastRow="0" w:firstColumn="1" w:lastColumn="0" w:noHBand="0" w:noVBand="1"/>
          </w:tblPr>
          <w:tblGrid>
            <w:gridCol w:w="9242"/>
          </w:tblGrid>
          <w:tr w:rsidR="00FF1466" w:rsidTr="002814C1">
            <w:trPr>
              <w:trHeight w:val="2880"/>
              <w:jc w:val="center"/>
            </w:trPr>
            <w:sdt>
              <w:sdtPr>
                <w:rPr>
                  <w:rFonts w:asciiTheme="majorHAnsi" w:eastAsiaTheme="majorEastAsia" w:hAnsiTheme="majorHAnsi" w:cstheme="majorBidi"/>
                  <w:caps/>
                  <w:lang w:val="en-GB" w:eastAsia="en-US"/>
                </w:rPr>
                <w:alias w:val="Company"/>
                <w:id w:val="15524243"/>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rsidR="00FF1466" w:rsidRDefault="004629DA" w:rsidP="004629DA">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 xml:space="preserve"> </w:t>
                    </w:r>
                  </w:p>
                </w:tc>
              </w:sdtContent>
            </w:sdt>
          </w:tr>
          <w:tr w:rsidR="00FF1466" w:rsidTr="002814C1">
            <w:trPr>
              <w:trHeight w:val="1890"/>
              <w:jc w:val="center"/>
            </w:trPr>
            <w:tc>
              <w:tcPr>
                <w:tcW w:w="5000" w:type="pct"/>
                <w:tcBorders>
                  <w:bottom w:val="single" w:sz="4" w:space="0" w:color="4F81BD" w:themeColor="accent1"/>
                </w:tcBorders>
                <w:vAlign w:val="center"/>
              </w:tcPr>
              <w:p w:rsidR="00FF1466" w:rsidRDefault="00F12B32" w:rsidP="00E91FC2">
                <w:pPr>
                  <w:pStyle w:val="NoSpacing"/>
                  <w:spacing w:line="360" w:lineRule="auto"/>
                  <w:jc w:val="center"/>
                  <w:rPr>
                    <w:rFonts w:asciiTheme="majorHAnsi" w:eastAsiaTheme="majorEastAsia" w:hAnsiTheme="majorHAnsi" w:cstheme="majorBidi"/>
                    <w:sz w:val="80"/>
                    <w:szCs w:val="80"/>
                  </w:rPr>
                </w:pPr>
                <w:sdt>
                  <w:sdtPr>
                    <w:rPr>
                      <w:rFonts w:ascii="Arial" w:eastAsia="Calibri" w:hAnsi="Arial" w:cs="Arial"/>
                      <w:b/>
                      <w:lang w:val="en-GB" w:eastAsia="en-US"/>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r w:rsidR="004629DA" w:rsidRPr="004629DA">
                      <w:rPr>
                        <w:rFonts w:ascii="Arial" w:eastAsia="Calibri" w:hAnsi="Arial" w:cs="Arial"/>
                        <w:b/>
                        <w:lang w:val="en-GB" w:eastAsia="en-US"/>
                      </w:rPr>
                      <w:t xml:space="preserve">APPEAL AGAINST LONDON BOROUGH OF CAMDEN’S REFUSAL OF LISTED BUILDING CONSENT FOR WORKS DEFINED IN OWNER’S PROPOSAL SUBMITTED </w:t>
                    </w:r>
                    <w:r w:rsidR="007D6E57">
                      <w:rPr>
                        <w:rFonts w:ascii="Arial" w:eastAsia="Calibri" w:hAnsi="Arial" w:cs="Arial"/>
                        <w:b/>
                        <w:lang w:val="en-GB" w:eastAsia="en-US"/>
                      </w:rPr>
                      <w:t xml:space="preserve">   </w:t>
                    </w:r>
                    <w:r w:rsidR="004629DA" w:rsidRPr="004629DA">
                      <w:rPr>
                        <w:rFonts w:ascii="Arial" w:eastAsia="Calibri" w:hAnsi="Arial" w:cs="Arial"/>
                        <w:b/>
                        <w:lang w:val="en-GB" w:eastAsia="en-US"/>
                      </w:rPr>
                      <w:t>4 FEBRUARY 2018</w:t>
                    </w:r>
                  </w:sdtContent>
                </w:sdt>
                <w:r w:rsidR="00554D43">
                  <w:rPr>
                    <w:rFonts w:ascii="Arial" w:eastAsia="Calibri" w:hAnsi="Arial" w:cs="Arial"/>
                    <w:b/>
                    <w:lang w:val="en-GB" w:eastAsia="en-US"/>
                  </w:rPr>
                  <w:t xml:space="preserve"> (PLANNING APPLICATION 2018/0616/L)</w:t>
                </w:r>
              </w:p>
            </w:tc>
          </w:tr>
          <w:tr w:rsidR="00FF1466" w:rsidTr="002814C1">
            <w:trPr>
              <w:trHeight w:val="720"/>
              <w:jc w:val="center"/>
            </w:trPr>
            <w:tc>
              <w:tcPr>
                <w:tcW w:w="5000" w:type="pct"/>
                <w:tcBorders>
                  <w:top w:val="single" w:sz="4" w:space="0" w:color="4F81BD" w:themeColor="accent1"/>
                </w:tcBorders>
                <w:vAlign w:val="center"/>
              </w:tcPr>
              <w:p w:rsidR="00FF1466" w:rsidRDefault="00FF1466">
                <w:pPr>
                  <w:pStyle w:val="NoSpacing"/>
                  <w:jc w:val="center"/>
                  <w:rPr>
                    <w:rFonts w:asciiTheme="majorHAnsi" w:eastAsiaTheme="majorEastAsia" w:hAnsiTheme="majorHAnsi" w:cstheme="majorBidi"/>
                    <w:sz w:val="44"/>
                    <w:szCs w:val="44"/>
                  </w:rPr>
                </w:pPr>
              </w:p>
            </w:tc>
          </w:tr>
          <w:tr w:rsidR="00FF1466" w:rsidTr="002814C1">
            <w:trPr>
              <w:trHeight w:val="360"/>
              <w:jc w:val="center"/>
            </w:trPr>
            <w:sdt>
              <w:sdtPr>
                <w:rPr>
                  <w:rFonts w:ascii="Arial" w:eastAsia="Calibri" w:hAnsi="Arial" w:cs="Arial"/>
                  <w:b/>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rsidR="00FF1466" w:rsidRDefault="00E91FC2">
                    <w:pPr>
                      <w:pStyle w:val="NoSpacing"/>
                      <w:jc w:val="center"/>
                    </w:pPr>
                    <w:r w:rsidRPr="004629DA">
                      <w:rPr>
                        <w:rFonts w:ascii="Arial" w:eastAsia="Calibri" w:hAnsi="Arial" w:cs="Arial"/>
                        <w:b/>
                      </w:rPr>
                      <w:t>STATEMENT OF REASONS FOR APPEAL</w:t>
                    </w:r>
                  </w:p>
                </w:tc>
              </w:sdtContent>
            </w:sdt>
          </w:tr>
          <w:tr w:rsidR="00FF1466" w:rsidTr="002814C1">
            <w:trPr>
              <w:trHeight w:val="3411"/>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FF1466" w:rsidRDefault="002814C1" w:rsidP="004629DA">
                    <w:pPr>
                      <w:pStyle w:val="NoSpacing"/>
                      <w:rPr>
                        <w:b/>
                        <w:bCs/>
                      </w:rPr>
                    </w:pPr>
                    <w:r>
                      <w:rPr>
                        <w:b/>
                        <w:bCs/>
                      </w:rPr>
                      <w:t xml:space="preserve">Appeal prepared/submitted by:  </w:t>
                    </w:r>
                    <w:r w:rsidR="004629DA">
                      <w:rPr>
                        <w:b/>
                        <w:bCs/>
                      </w:rPr>
                      <w:t>John Lindsay-Taylor</w:t>
                    </w:r>
                  </w:p>
                </w:tc>
              </w:sdtContent>
            </w:sdt>
          </w:tr>
          <w:tr w:rsidR="00FF1466" w:rsidTr="002814C1">
            <w:trPr>
              <w:trHeight w:val="360"/>
              <w:jc w:val="center"/>
            </w:trPr>
            <w:tc>
              <w:tcPr>
                <w:tcW w:w="5000" w:type="pct"/>
                <w:vAlign w:val="center"/>
              </w:tcPr>
              <w:p w:rsidR="00FF1466" w:rsidRDefault="00116776" w:rsidP="004629DA">
                <w:pPr>
                  <w:pStyle w:val="NoSpacing"/>
                  <w:rPr>
                    <w:b/>
                    <w:bCs/>
                  </w:rPr>
                </w:pPr>
                <w:r>
                  <w:rPr>
                    <w:b/>
                    <w:bCs/>
                  </w:rPr>
                  <w:t xml:space="preserve">Date:   </w:t>
                </w:r>
                <w:bookmarkStart w:id="0" w:name="_GoBack"/>
                <w:bookmarkEnd w:id="0"/>
                <w:r>
                  <w:rPr>
                    <w:b/>
                    <w:bCs/>
                  </w:rPr>
                  <w:t>14 September 2018</w:t>
                </w:r>
              </w:p>
            </w:tc>
          </w:tr>
        </w:tbl>
        <w:p w:rsidR="00FF1466" w:rsidRDefault="00FF1466"/>
        <w:p w:rsidR="00FF1466" w:rsidRDefault="00FF1466"/>
        <w:tbl>
          <w:tblPr>
            <w:tblpPr w:leftFromText="187" w:rightFromText="187" w:horzAnchor="margin" w:tblpXSpec="center" w:tblpYSpec="bottom"/>
            <w:tblW w:w="5000" w:type="pct"/>
            <w:tblLook w:val="04A0" w:firstRow="1" w:lastRow="0" w:firstColumn="1" w:lastColumn="0" w:noHBand="0" w:noVBand="1"/>
          </w:tblPr>
          <w:tblGrid>
            <w:gridCol w:w="9242"/>
          </w:tblGrid>
          <w:tr w:rsidR="00FF1466">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FF1466" w:rsidRDefault="006C4A59" w:rsidP="006C4A59">
                    <w:pPr>
                      <w:pStyle w:val="NoSpacing"/>
                    </w:pPr>
                    <w:r>
                      <w:t xml:space="preserve"> </w:t>
                    </w:r>
                  </w:p>
                </w:tc>
              </w:sdtContent>
            </w:sdt>
          </w:tr>
        </w:tbl>
        <w:p w:rsidR="00FF1466" w:rsidRDefault="00FF1466"/>
        <w:p w:rsidR="00A62C7B" w:rsidRPr="006C4A59" w:rsidRDefault="00F12B32" w:rsidP="006C4A59">
          <w:pPr>
            <w:rPr>
              <w:rFonts w:ascii="Arial" w:hAnsi="Arial" w:cs="Arial"/>
              <w:highlight w:val="yellow"/>
            </w:rPr>
          </w:pPr>
        </w:p>
      </w:sdtContent>
    </w:sdt>
    <w:p w:rsidR="00A62C7B" w:rsidRDefault="00A62C7B" w:rsidP="00C173C5">
      <w:pPr>
        <w:spacing w:after="0" w:line="240" w:lineRule="auto"/>
        <w:jc w:val="center"/>
        <w:rPr>
          <w:b/>
        </w:rPr>
      </w:pPr>
    </w:p>
    <w:p w:rsidR="00A62C7B" w:rsidRDefault="00A62C7B" w:rsidP="00C173C5">
      <w:pPr>
        <w:spacing w:after="0" w:line="240" w:lineRule="auto"/>
        <w:jc w:val="center"/>
        <w:rPr>
          <w:b/>
        </w:rPr>
      </w:pPr>
    </w:p>
    <w:p w:rsidR="00A62C7B" w:rsidRDefault="00A62C7B" w:rsidP="00C173C5">
      <w:pPr>
        <w:spacing w:after="0" w:line="240" w:lineRule="auto"/>
        <w:jc w:val="center"/>
        <w:rPr>
          <w:b/>
        </w:rPr>
      </w:pPr>
    </w:p>
    <w:p w:rsidR="00A62C7B" w:rsidRPr="00FF1466" w:rsidRDefault="00A62C7B" w:rsidP="00C173C5">
      <w:pPr>
        <w:spacing w:after="0" w:line="240" w:lineRule="auto"/>
        <w:jc w:val="center"/>
        <w:rPr>
          <w:rFonts w:ascii="Arial" w:hAnsi="Arial" w:cs="Arial"/>
          <w:b/>
        </w:rPr>
      </w:pPr>
    </w:p>
    <w:p w:rsidR="00A62C7B" w:rsidRPr="00FF1466" w:rsidRDefault="00A62C7B" w:rsidP="00C173C5">
      <w:pPr>
        <w:spacing w:after="0" w:line="240" w:lineRule="auto"/>
        <w:jc w:val="center"/>
        <w:rPr>
          <w:rFonts w:ascii="Arial" w:hAnsi="Arial" w:cs="Arial"/>
          <w:b/>
        </w:rPr>
      </w:pPr>
    </w:p>
    <w:p w:rsidR="00A62C7B" w:rsidRPr="00FF1466" w:rsidRDefault="00A62C7B" w:rsidP="00C173C5">
      <w:pPr>
        <w:spacing w:after="0" w:line="240" w:lineRule="auto"/>
        <w:jc w:val="center"/>
        <w:rPr>
          <w:rFonts w:ascii="Arial" w:hAnsi="Arial" w:cs="Arial"/>
          <w:b/>
        </w:rPr>
      </w:pPr>
    </w:p>
    <w:p w:rsidR="00A62C7B" w:rsidRPr="00FF1466" w:rsidRDefault="00A62C7B" w:rsidP="00C173C5">
      <w:pPr>
        <w:spacing w:after="0" w:line="240" w:lineRule="auto"/>
        <w:jc w:val="center"/>
        <w:rPr>
          <w:rFonts w:ascii="Arial" w:hAnsi="Arial" w:cs="Arial"/>
          <w:b/>
        </w:rPr>
      </w:pPr>
    </w:p>
    <w:p w:rsidR="00C940E1" w:rsidRDefault="00C940E1" w:rsidP="00C940E1">
      <w:pPr>
        <w:spacing w:after="0" w:line="240" w:lineRule="auto"/>
        <w:rPr>
          <w:rFonts w:ascii="Arial" w:hAnsi="Arial" w:cs="Arial"/>
          <w:b/>
        </w:rPr>
      </w:pPr>
    </w:p>
    <w:p w:rsidR="00CF5483" w:rsidRPr="00FF1466" w:rsidRDefault="00A62C7B" w:rsidP="00C940E1">
      <w:pPr>
        <w:spacing w:after="0" w:line="240" w:lineRule="auto"/>
        <w:rPr>
          <w:rFonts w:ascii="Arial" w:hAnsi="Arial" w:cs="Arial"/>
          <w:b/>
        </w:rPr>
      </w:pPr>
      <w:r w:rsidRPr="00FF1466">
        <w:rPr>
          <w:rFonts w:ascii="Arial" w:hAnsi="Arial" w:cs="Arial"/>
          <w:b/>
        </w:rPr>
        <w:t xml:space="preserve"> </w:t>
      </w:r>
    </w:p>
    <w:p w:rsidR="00A7032B" w:rsidRPr="00FF1466" w:rsidRDefault="00A7032B" w:rsidP="00C173C5">
      <w:pPr>
        <w:spacing w:after="0" w:line="240" w:lineRule="auto"/>
        <w:jc w:val="center"/>
        <w:rPr>
          <w:rFonts w:ascii="Arial" w:hAnsi="Arial" w:cs="Arial"/>
          <w:b/>
          <w:u w:val="single"/>
        </w:rPr>
      </w:pPr>
      <w:r w:rsidRPr="00FF1466">
        <w:rPr>
          <w:rFonts w:ascii="Arial" w:hAnsi="Arial" w:cs="Arial"/>
          <w:b/>
          <w:u w:val="single"/>
        </w:rPr>
        <w:t>TABLE OF CONTENTS</w:t>
      </w:r>
    </w:p>
    <w:p w:rsidR="00EB7DC6" w:rsidRPr="00FF1466" w:rsidRDefault="00EB7DC6" w:rsidP="00C173C5">
      <w:pPr>
        <w:spacing w:after="0" w:line="240" w:lineRule="auto"/>
        <w:rPr>
          <w:rFonts w:ascii="Arial" w:hAnsi="Arial" w:cs="Arial"/>
          <w:b/>
        </w:rPr>
      </w:pPr>
    </w:p>
    <w:p w:rsidR="00EB7DC6" w:rsidRPr="001F5BD3" w:rsidRDefault="00045CB8" w:rsidP="003263EE">
      <w:pPr>
        <w:pStyle w:val="ListParagraph"/>
        <w:numPr>
          <w:ilvl w:val="0"/>
          <w:numId w:val="6"/>
        </w:numPr>
        <w:spacing w:after="0" w:line="360" w:lineRule="auto"/>
        <w:jc w:val="both"/>
        <w:rPr>
          <w:rFonts w:ascii="Arial" w:hAnsi="Arial" w:cs="Arial"/>
          <w:b/>
        </w:rPr>
      </w:pPr>
      <w:r w:rsidRPr="001F5BD3">
        <w:rPr>
          <w:rFonts w:ascii="Arial" w:hAnsi="Arial" w:cs="Arial"/>
          <w:b/>
        </w:rPr>
        <w:t>Introduction</w:t>
      </w:r>
    </w:p>
    <w:p w:rsidR="00045CB8" w:rsidRPr="00FF1466" w:rsidRDefault="00045CB8" w:rsidP="000D109D">
      <w:pPr>
        <w:spacing w:after="0" w:line="360" w:lineRule="auto"/>
        <w:jc w:val="both"/>
        <w:rPr>
          <w:rFonts w:ascii="Arial" w:hAnsi="Arial" w:cs="Arial"/>
          <w:b/>
        </w:rPr>
      </w:pPr>
    </w:p>
    <w:p w:rsidR="00E75042" w:rsidRPr="00316E54" w:rsidRDefault="00A7032B" w:rsidP="00316E54">
      <w:pPr>
        <w:pStyle w:val="ListParagraph"/>
        <w:numPr>
          <w:ilvl w:val="0"/>
          <w:numId w:val="6"/>
        </w:numPr>
        <w:spacing w:after="0" w:line="360" w:lineRule="auto"/>
        <w:jc w:val="both"/>
        <w:rPr>
          <w:rFonts w:ascii="Arial" w:hAnsi="Arial" w:cs="Arial"/>
          <w:b/>
        </w:rPr>
      </w:pPr>
      <w:r w:rsidRPr="001F5BD3">
        <w:rPr>
          <w:rFonts w:ascii="Arial" w:hAnsi="Arial" w:cs="Arial"/>
          <w:b/>
        </w:rPr>
        <w:t>Summary of Proposal</w:t>
      </w:r>
    </w:p>
    <w:p w:rsidR="00EB7DC6" w:rsidRPr="00FF1466" w:rsidRDefault="00EB7DC6" w:rsidP="000D109D">
      <w:pPr>
        <w:spacing w:after="0" w:line="360" w:lineRule="auto"/>
        <w:jc w:val="both"/>
        <w:rPr>
          <w:rFonts w:ascii="Arial" w:hAnsi="Arial" w:cs="Arial"/>
          <w:b/>
        </w:rPr>
      </w:pPr>
    </w:p>
    <w:p w:rsidR="00B57EC3" w:rsidRPr="00AC6DBA" w:rsidRDefault="00A7032B" w:rsidP="00AC6DBA">
      <w:pPr>
        <w:pStyle w:val="ListParagraph"/>
        <w:numPr>
          <w:ilvl w:val="0"/>
          <w:numId w:val="6"/>
        </w:numPr>
        <w:spacing w:after="0" w:line="360" w:lineRule="auto"/>
        <w:jc w:val="both"/>
        <w:rPr>
          <w:rFonts w:ascii="Arial" w:hAnsi="Arial" w:cs="Arial"/>
          <w:b/>
        </w:rPr>
      </w:pPr>
      <w:r w:rsidRPr="001F5BD3">
        <w:rPr>
          <w:rFonts w:ascii="Arial" w:hAnsi="Arial" w:cs="Arial"/>
          <w:b/>
        </w:rPr>
        <w:t>Rationale of Proposal</w:t>
      </w:r>
      <w:r w:rsidR="00D76065" w:rsidRPr="0099734F">
        <w:rPr>
          <w:rFonts w:ascii="Arial" w:hAnsi="Arial" w:cs="Arial"/>
          <w:b/>
        </w:rPr>
        <w:t xml:space="preserve"> </w:t>
      </w:r>
    </w:p>
    <w:p w:rsidR="00EB7DC6" w:rsidRPr="00FF1466" w:rsidRDefault="00EB7DC6" w:rsidP="000D109D">
      <w:pPr>
        <w:spacing w:after="0" w:line="360" w:lineRule="auto"/>
        <w:jc w:val="both"/>
        <w:rPr>
          <w:rFonts w:ascii="Arial" w:hAnsi="Arial" w:cs="Arial"/>
          <w:b/>
        </w:rPr>
      </w:pPr>
    </w:p>
    <w:p w:rsidR="00B57EC3" w:rsidRPr="001F5BD3" w:rsidRDefault="00B57EC3" w:rsidP="003263EE">
      <w:pPr>
        <w:pStyle w:val="ListParagraph"/>
        <w:numPr>
          <w:ilvl w:val="0"/>
          <w:numId w:val="6"/>
        </w:numPr>
        <w:spacing w:after="0" w:line="360" w:lineRule="auto"/>
        <w:jc w:val="both"/>
        <w:rPr>
          <w:rFonts w:ascii="Arial" w:hAnsi="Arial" w:cs="Arial"/>
          <w:b/>
        </w:rPr>
      </w:pPr>
      <w:r w:rsidRPr="001F5BD3">
        <w:rPr>
          <w:rFonts w:ascii="Arial" w:hAnsi="Arial" w:cs="Arial"/>
          <w:b/>
        </w:rPr>
        <w:t>Conclusion</w:t>
      </w:r>
    </w:p>
    <w:p w:rsidR="00815CBA" w:rsidRPr="00FF1466" w:rsidRDefault="00815CBA" w:rsidP="000D109D">
      <w:pPr>
        <w:spacing w:after="0" w:line="360" w:lineRule="auto"/>
        <w:jc w:val="both"/>
        <w:rPr>
          <w:rFonts w:ascii="Arial" w:hAnsi="Arial" w:cs="Arial"/>
          <w:b/>
        </w:rPr>
      </w:pPr>
    </w:p>
    <w:p w:rsidR="00A7032B" w:rsidRPr="00FF1466" w:rsidRDefault="00A7032B" w:rsidP="000D109D">
      <w:pPr>
        <w:spacing w:after="0" w:line="360" w:lineRule="auto"/>
        <w:jc w:val="both"/>
        <w:rPr>
          <w:rFonts w:ascii="Arial" w:hAnsi="Arial" w:cs="Arial"/>
          <w:b/>
          <w:u w:val="single"/>
        </w:rPr>
      </w:pPr>
      <w:r w:rsidRPr="00FF1466">
        <w:rPr>
          <w:rFonts w:ascii="Arial" w:hAnsi="Arial" w:cs="Arial"/>
          <w:b/>
          <w:u w:val="single"/>
        </w:rPr>
        <w:t>Appendices</w:t>
      </w:r>
    </w:p>
    <w:p w:rsidR="00EB7DC6" w:rsidRPr="00FF1466" w:rsidRDefault="00EB7DC6" w:rsidP="000D109D">
      <w:pPr>
        <w:pStyle w:val="ListParagraph"/>
        <w:spacing w:after="0" w:line="360" w:lineRule="auto"/>
        <w:jc w:val="both"/>
        <w:rPr>
          <w:rFonts w:ascii="Arial" w:hAnsi="Arial" w:cs="Arial"/>
          <w:b/>
        </w:rPr>
      </w:pPr>
    </w:p>
    <w:p w:rsidR="00A7032B" w:rsidRPr="00FF1466" w:rsidRDefault="00A7032B" w:rsidP="003263EE">
      <w:pPr>
        <w:pStyle w:val="ListParagraph"/>
        <w:numPr>
          <w:ilvl w:val="0"/>
          <w:numId w:val="4"/>
        </w:numPr>
        <w:spacing w:after="0" w:line="360" w:lineRule="auto"/>
        <w:jc w:val="both"/>
        <w:rPr>
          <w:rFonts w:ascii="Arial" w:hAnsi="Arial" w:cs="Arial"/>
          <w:b/>
        </w:rPr>
      </w:pPr>
      <w:r w:rsidRPr="00FF1466">
        <w:rPr>
          <w:rFonts w:ascii="Arial" w:hAnsi="Arial" w:cs="Arial"/>
          <w:b/>
        </w:rPr>
        <w:t>Request for Listed Building Consent</w:t>
      </w:r>
    </w:p>
    <w:p w:rsidR="00EB7DC6" w:rsidRPr="00FF1466" w:rsidRDefault="00EB7DC6" w:rsidP="000D109D">
      <w:pPr>
        <w:pStyle w:val="ListParagraph"/>
        <w:spacing w:after="0" w:line="360" w:lineRule="auto"/>
        <w:jc w:val="both"/>
        <w:rPr>
          <w:rFonts w:ascii="Arial" w:hAnsi="Arial" w:cs="Arial"/>
          <w:b/>
        </w:rPr>
      </w:pPr>
    </w:p>
    <w:p w:rsidR="005469D2" w:rsidRPr="00FF1466" w:rsidRDefault="005469D2" w:rsidP="003263EE">
      <w:pPr>
        <w:pStyle w:val="ListParagraph"/>
        <w:numPr>
          <w:ilvl w:val="0"/>
          <w:numId w:val="3"/>
        </w:numPr>
        <w:spacing w:after="0" w:line="360" w:lineRule="auto"/>
        <w:ind w:left="1260"/>
        <w:jc w:val="both"/>
        <w:rPr>
          <w:rFonts w:ascii="Arial" w:hAnsi="Arial" w:cs="Arial"/>
        </w:rPr>
      </w:pPr>
      <w:r w:rsidRPr="00FF1466">
        <w:rPr>
          <w:rFonts w:ascii="Arial" w:hAnsi="Arial" w:cs="Arial"/>
        </w:rPr>
        <w:t>Letter of 4 February 2018 to Planning Services submitting proposal</w:t>
      </w:r>
    </w:p>
    <w:p w:rsidR="00EB7DC6" w:rsidRPr="00FF1466" w:rsidRDefault="00EB7DC6" w:rsidP="000D109D">
      <w:pPr>
        <w:pStyle w:val="ListParagraph"/>
        <w:spacing w:after="0" w:line="360" w:lineRule="auto"/>
        <w:ind w:left="1260"/>
        <w:jc w:val="both"/>
        <w:rPr>
          <w:rFonts w:ascii="Arial" w:hAnsi="Arial" w:cs="Arial"/>
        </w:rPr>
      </w:pPr>
    </w:p>
    <w:p w:rsidR="002F6B81" w:rsidRPr="00FF1466" w:rsidRDefault="002F6B81" w:rsidP="003263EE">
      <w:pPr>
        <w:pStyle w:val="ListParagraph"/>
        <w:numPr>
          <w:ilvl w:val="0"/>
          <w:numId w:val="1"/>
        </w:numPr>
        <w:spacing w:after="0" w:line="360" w:lineRule="auto"/>
        <w:ind w:left="1260"/>
        <w:jc w:val="both"/>
        <w:rPr>
          <w:rFonts w:ascii="Arial" w:hAnsi="Arial" w:cs="Arial"/>
        </w:rPr>
      </w:pPr>
      <w:r w:rsidRPr="00FF1466">
        <w:rPr>
          <w:rFonts w:ascii="Arial" w:hAnsi="Arial" w:cs="Arial"/>
        </w:rPr>
        <w:t xml:space="preserve">Application for listed building consent for alterations, extensions or demolition of a listed building </w:t>
      </w:r>
    </w:p>
    <w:p w:rsidR="00EB7DC6" w:rsidRPr="00FF1466" w:rsidRDefault="00EB7DC6" w:rsidP="000D109D">
      <w:pPr>
        <w:pStyle w:val="ListParagraph"/>
        <w:spacing w:after="0" w:line="360" w:lineRule="auto"/>
        <w:ind w:left="1260"/>
        <w:jc w:val="both"/>
        <w:rPr>
          <w:rFonts w:ascii="Arial" w:hAnsi="Arial" w:cs="Arial"/>
        </w:rPr>
      </w:pPr>
    </w:p>
    <w:p w:rsidR="002F6B81" w:rsidRPr="00FF1466" w:rsidRDefault="002F6B81" w:rsidP="003263EE">
      <w:pPr>
        <w:pStyle w:val="ListParagraph"/>
        <w:numPr>
          <w:ilvl w:val="0"/>
          <w:numId w:val="1"/>
        </w:numPr>
        <w:spacing w:after="0" w:line="360" w:lineRule="auto"/>
        <w:ind w:left="1260"/>
        <w:jc w:val="both"/>
        <w:rPr>
          <w:rFonts w:ascii="Arial" w:hAnsi="Arial" w:cs="Arial"/>
        </w:rPr>
      </w:pPr>
      <w:r w:rsidRPr="00FF1466">
        <w:rPr>
          <w:rFonts w:ascii="Arial" w:hAnsi="Arial" w:cs="Arial"/>
        </w:rPr>
        <w:t>Design and Access Statement</w:t>
      </w:r>
    </w:p>
    <w:p w:rsidR="00EB7DC6" w:rsidRPr="00FF1466" w:rsidRDefault="00EB7DC6" w:rsidP="000D109D">
      <w:pPr>
        <w:pStyle w:val="ListParagraph"/>
        <w:spacing w:after="0" w:line="360" w:lineRule="auto"/>
        <w:ind w:left="1260"/>
        <w:jc w:val="both"/>
        <w:rPr>
          <w:rFonts w:ascii="Arial" w:hAnsi="Arial" w:cs="Arial"/>
        </w:rPr>
      </w:pPr>
    </w:p>
    <w:p w:rsidR="002F6B81" w:rsidRPr="00FF1466" w:rsidRDefault="002F6B81" w:rsidP="003263EE">
      <w:pPr>
        <w:pStyle w:val="ListParagraph"/>
        <w:numPr>
          <w:ilvl w:val="0"/>
          <w:numId w:val="1"/>
        </w:numPr>
        <w:spacing w:after="0" w:line="360" w:lineRule="auto"/>
        <w:ind w:left="1260"/>
        <w:jc w:val="both"/>
        <w:rPr>
          <w:rFonts w:ascii="Arial" w:hAnsi="Arial" w:cs="Arial"/>
        </w:rPr>
      </w:pPr>
      <w:r w:rsidRPr="00FF1466">
        <w:rPr>
          <w:rFonts w:ascii="Arial" w:hAnsi="Arial" w:cs="Arial"/>
        </w:rPr>
        <w:t xml:space="preserve">Heritage Statement </w:t>
      </w:r>
    </w:p>
    <w:p w:rsidR="00EB7DC6" w:rsidRPr="00FF1466" w:rsidRDefault="00EB7DC6" w:rsidP="000D109D">
      <w:pPr>
        <w:pStyle w:val="ListParagraph"/>
        <w:spacing w:after="0" w:line="360" w:lineRule="auto"/>
        <w:ind w:left="1260"/>
        <w:jc w:val="both"/>
        <w:rPr>
          <w:rFonts w:ascii="Arial" w:hAnsi="Arial" w:cs="Arial"/>
        </w:rPr>
      </w:pPr>
    </w:p>
    <w:p w:rsidR="002F6B81" w:rsidRPr="00FF1466" w:rsidRDefault="002F6B81" w:rsidP="003263EE">
      <w:pPr>
        <w:pStyle w:val="ListParagraph"/>
        <w:numPr>
          <w:ilvl w:val="0"/>
          <w:numId w:val="1"/>
        </w:numPr>
        <w:spacing w:after="0" w:line="360" w:lineRule="auto"/>
        <w:ind w:left="1260"/>
        <w:jc w:val="both"/>
        <w:rPr>
          <w:rFonts w:ascii="Arial" w:hAnsi="Arial" w:cs="Arial"/>
        </w:rPr>
      </w:pPr>
      <w:r w:rsidRPr="00FF1466">
        <w:rPr>
          <w:rFonts w:ascii="Arial" w:hAnsi="Arial" w:cs="Arial"/>
        </w:rPr>
        <w:t>Drawings:</w:t>
      </w:r>
    </w:p>
    <w:p w:rsidR="006D3B4F" w:rsidRPr="00FF1466" w:rsidRDefault="006D3B4F" w:rsidP="000D109D">
      <w:pPr>
        <w:spacing w:after="0" w:line="360" w:lineRule="auto"/>
        <w:ind w:left="1260"/>
        <w:jc w:val="both"/>
        <w:rPr>
          <w:rFonts w:ascii="Arial" w:hAnsi="Arial" w:cs="Arial"/>
        </w:rPr>
      </w:pPr>
      <w:r w:rsidRPr="00FF1466">
        <w:rPr>
          <w:rFonts w:ascii="Arial" w:hAnsi="Arial" w:cs="Arial"/>
        </w:rPr>
        <w:t>31DH001E Rev. 0</w:t>
      </w:r>
      <w:r w:rsidRPr="00FF1466">
        <w:rPr>
          <w:rFonts w:ascii="Arial" w:hAnsi="Arial" w:cs="Arial"/>
        </w:rPr>
        <w:tab/>
        <w:t>Overall Plan View</w:t>
      </w:r>
    </w:p>
    <w:p w:rsidR="006D3B4F" w:rsidRPr="00FF1466" w:rsidRDefault="006D3B4F" w:rsidP="000D109D">
      <w:pPr>
        <w:spacing w:after="0" w:line="360" w:lineRule="auto"/>
        <w:ind w:left="1260"/>
        <w:jc w:val="both"/>
        <w:rPr>
          <w:rFonts w:ascii="Arial" w:hAnsi="Arial" w:cs="Arial"/>
        </w:rPr>
      </w:pPr>
      <w:r w:rsidRPr="00FF1466">
        <w:rPr>
          <w:rFonts w:ascii="Arial" w:hAnsi="Arial" w:cs="Arial"/>
        </w:rPr>
        <w:t>31DH002E Rev. 0</w:t>
      </w:r>
      <w:r w:rsidRPr="00FF1466">
        <w:rPr>
          <w:rFonts w:ascii="Arial" w:hAnsi="Arial" w:cs="Arial"/>
        </w:rPr>
        <w:tab/>
        <w:t>Back Room Plan View, Existing</w:t>
      </w:r>
    </w:p>
    <w:p w:rsidR="006D3B4F" w:rsidRPr="00FF1466" w:rsidRDefault="006D3B4F" w:rsidP="000D109D">
      <w:pPr>
        <w:spacing w:after="0" w:line="360" w:lineRule="auto"/>
        <w:ind w:left="1260"/>
        <w:jc w:val="both"/>
        <w:rPr>
          <w:rFonts w:ascii="Arial" w:hAnsi="Arial" w:cs="Arial"/>
        </w:rPr>
      </w:pPr>
      <w:r w:rsidRPr="00FF1466">
        <w:rPr>
          <w:rFonts w:ascii="Arial" w:hAnsi="Arial" w:cs="Arial"/>
        </w:rPr>
        <w:t>31DH003E Rev. 0</w:t>
      </w:r>
      <w:r w:rsidRPr="00FF1466">
        <w:rPr>
          <w:rFonts w:ascii="Arial" w:hAnsi="Arial" w:cs="Arial"/>
        </w:rPr>
        <w:tab/>
        <w:t>Section A-A, Existing</w:t>
      </w:r>
    </w:p>
    <w:p w:rsidR="002F6B81" w:rsidRPr="00FF1466" w:rsidRDefault="006D3B4F" w:rsidP="000D109D">
      <w:pPr>
        <w:spacing w:after="0" w:line="360" w:lineRule="auto"/>
        <w:ind w:left="1260"/>
        <w:jc w:val="both"/>
        <w:rPr>
          <w:rFonts w:ascii="Arial" w:hAnsi="Arial" w:cs="Arial"/>
        </w:rPr>
      </w:pPr>
      <w:r w:rsidRPr="00FF1466">
        <w:rPr>
          <w:rFonts w:ascii="Arial" w:hAnsi="Arial" w:cs="Arial"/>
        </w:rPr>
        <w:t>31</w:t>
      </w:r>
      <w:r w:rsidR="002F6B81" w:rsidRPr="00FF1466">
        <w:rPr>
          <w:rFonts w:ascii="Arial" w:hAnsi="Arial" w:cs="Arial"/>
        </w:rPr>
        <w:t>DH004E Rev. 0</w:t>
      </w:r>
      <w:r w:rsidR="002F6B81" w:rsidRPr="00FF1466">
        <w:rPr>
          <w:rFonts w:ascii="Arial" w:hAnsi="Arial" w:cs="Arial"/>
        </w:rPr>
        <w:tab/>
        <w:t>Section B-B, Existing</w:t>
      </w:r>
    </w:p>
    <w:p w:rsidR="006D3B4F" w:rsidRPr="00FF1466" w:rsidRDefault="006D3B4F" w:rsidP="000D109D">
      <w:pPr>
        <w:tabs>
          <w:tab w:val="left" w:pos="720"/>
          <w:tab w:val="left" w:pos="1440"/>
          <w:tab w:val="left" w:pos="2160"/>
          <w:tab w:val="left" w:pos="2880"/>
          <w:tab w:val="left" w:pos="3600"/>
          <w:tab w:val="left" w:pos="4320"/>
          <w:tab w:val="left" w:pos="5040"/>
          <w:tab w:val="left" w:pos="5760"/>
          <w:tab w:val="right" w:pos="9026"/>
        </w:tabs>
        <w:spacing w:after="0" w:line="360" w:lineRule="auto"/>
        <w:ind w:left="1260"/>
        <w:jc w:val="both"/>
        <w:rPr>
          <w:rFonts w:ascii="Arial" w:hAnsi="Arial" w:cs="Arial"/>
        </w:rPr>
      </w:pPr>
      <w:r w:rsidRPr="00FF1466">
        <w:rPr>
          <w:rFonts w:ascii="Arial" w:hAnsi="Arial" w:cs="Arial"/>
        </w:rPr>
        <w:t>31DH005E Rev. 0</w:t>
      </w:r>
      <w:r w:rsidRPr="00FF1466">
        <w:rPr>
          <w:rFonts w:ascii="Arial" w:hAnsi="Arial" w:cs="Arial"/>
        </w:rPr>
        <w:tab/>
        <w:t>Section C-C, Existing</w:t>
      </w:r>
      <w:r w:rsidR="000D109D">
        <w:rPr>
          <w:rFonts w:ascii="Arial" w:hAnsi="Arial" w:cs="Arial"/>
        </w:rPr>
        <w:tab/>
      </w:r>
      <w:r w:rsidR="000D109D">
        <w:rPr>
          <w:rFonts w:ascii="Arial" w:hAnsi="Arial" w:cs="Arial"/>
        </w:rPr>
        <w:tab/>
      </w:r>
    </w:p>
    <w:p w:rsidR="006D3B4F" w:rsidRPr="00FF1466" w:rsidRDefault="006D3B4F" w:rsidP="000D109D">
      <w:pPr>
        <w:spacing w:after="0" w:line="360" w:lineRule="auto"/>
        <w:ind w:left="1260"/>
        <w:jc w:val="both"/>
        <w:rPr>
          <w:rFonts w:ascii="Arial" w:hAnsi="Arial" w:cs="Arial"/>
        </w:rPr>
      </w:pPr>
      <w:r w:rsidRPr="00FF1466">
        <w:rPr>
          <w:rFonts w:ascii="Arial" w:hAnsi="Arial" w:cs="Arial"/>
        </w:rPr>
        <w:t>31DH002P Rev. 0</w:t>
      </w:r>
      <w:r w:rsidRPr="00FF1466">
        <w:rPr>
          <w:rFonts w:ascii="Arial" w:hAnsi="Arial" w:cs="Arial"/>
        </w:rPr>
        <w:tab/>
        <w:t>Back Room Plan View, Proposed</w:t>
      </w:r>
    </w:p>
    <w:p w:rsidR="002F6B81" w:rsidRPr="00FF1466" w:rsidRDefault="002F6B81" w:rsidP="000D109D">
      <w:pPr>
        <w:spacing w:after="0" w:line="360" w:lineRule="auto"/>
        <w:ind w:left="1260"/>
        <w:jc w:val="both"/>
        <w:rPr>
          <w:rFonts w:ascii="Arial" w:hAnsi="Arial" w:cs="Arial"/>
        </w:rPr>
      </w:pPr>
      <w:r w:rsidRPr="00FF1466">
        <w:rPr>
          <w:rFonts w:ascii="Arial" w:hAnsi="Arial" w:cs="Arial"/>
        </w:rPr>
        <w:t>31DH003P Rev. 0</w:t>
      </w:r>
      <w:r w:rsidRPr="00FF1466">
        <w:rPr>
          <w:rFonts w:ascii="Arial" w:hAnsi="Arial" w:cs="Arial"/>
        </w:rPr>
        <w:tab/>
        <w:t>Section A-A, Proposed</w:t>
      </w:r>
    </w:p>
    <w:p w:rsidR="002F6B81" w:rsidRPr="00FF1466" w:rsidRDefault="002F6B81" w:rsidP="000D109D">
      <w:pPr>
        <w:spacing w:after="0" w:line="360" w:lineRule="auto"/>
        <w:ind w:left="1260"/>
        <w:jc w:val="both"/>
        <w:rPr>
          <w:rFonts w:ascii="Arial" w:hAnsi="Arial" w:cs="Arial"/>
        </w:rPr>
      </w:pPr>
      <w:r w:rsidRPr="00FF1466">
        <w:rPr>
          <w:rFonts w:ascii="Arial" w:hAnsi="Arial" w:cs="Arial"/>
        </w:rPr>
        <w:t>31DH004P Rev. 0</w:t>
      </w:r>
      <w:r w:rsidRPr="00FF1466">
        <w:rPr>
          <w:rFonts w:ascii="Arial" w:hAnsi="Arial" w:cs="Arial"/>
        </w:rPr>
        <w:tab/>
        <w:t>Section B-B, Proposed</w:t>
      </w:r>
    </w:p>
    <w:p w:rsidR="002F6B81" w:rsidRPr="00FF1466" w:rsidRDefault="002F6B81" w:rsidP="000D109D">
      <w:pPr>
        <w:spacing w:after="0" w:line="360" w:lineRule="auto"/>
        <w:ind w:left="1260"/>
        <w:jc w:val="both"/>
        <w:rPr>
          <w:rFonts w:ascii="Arial" w:hAnsi="Arial" w:cs="Arial"/>
        </w:rPr>
      </w:pPr>
      <w:r w:rsidRPr="00FF1466">
        <w:rPr>
          <w:rFonts w:ascii="Arial" w:hAnsi="Arial" w:cs="Arial"/>
        </w:rPr>
        <w:t>31DH005P Rev. 0</w:t>
      </w:r>
      <w:r w:rsidRPr="00FF1466">
        <w:rPr>
          <w:rFonts w:ascii="Arial" w:hAnsi="Arial" w:cs="Arial"/>
        </w:rPr>
        <w:tab/>
        <w:t>Section C-C, Proposed</w:t>
      </w:r>
    </w:p>
    <w:p w:rsidR="006D3B4F" w:rsidRPr="00FF1466" w:rsidRDefault="006D3B4F" w:rsidP="000D109D">
      <w:pPr>
        <w:spacing w:after="0" w:line="360" w:lineRule="auto"/>
        <w:ind w:left="1260"/>
        <w:jc w:val="both"/>
        <w:rPr>
          <w:rFonts w:ascii="Arial" w:hAnsi="Arial" w:cs="Arial"/>
        </w:rPr>
      </w:pPr>
      <w:r w:rsidRPr="00FF1466">
        <w:rPr>
          <w:rFonts w:ascii="Arial" w:hAnsi="Arial" w:cs="Arial"/>
        </w:rPr>
        <w:t>31DH006P Rev. 0</w:t>
      </w:r>
      <w:r w:rsidRPr="00FF1466">
        <w:rPr>
          <w:rFonts w:ascii="Arial" w:hAnsi="Arial" w:cs="Arial"/>
        </w:rPr>
        <w:tab/>
        <w:t>Floor Section, Proposed</w:t>
      </w:r>
    </w:p>
    <w:p w:rsidR="00EB7DC6" w:rsidRPr="00FF1466" w:rsidRDefault="00EB7DC6" w:rsidP="000D109D">
      <w:pPr>
        <w:pStyle w:val="ListParagraph"/>
        <w:spacing w:after="0" w:line="360" w:lineRule="auto"/>
        <w:ind w:left="1260"/>
        <w:jc w:val="both"/>
        <w:rPr>
          <w:rFonts w:ascii="Arial" w:hAnsi="Arial" w:cs="Arial"/>
        </w:rPr>
      </w:pPr>
    </w:p>
    <w:p w:rsidR="006D3B4F" w:rsidRDefault="006D3B4F" w:rsidP="003263EE">
      <w:pPr>
        <w:pStyle w:val="ListParagraph"/>
        <w:numPr>
          <w:ilvl w:val="0"/>
          <w:numId w:val="2"/>
        </w:numPr>
        <w:spacing w:after="0" w:line="360" w:lineRule="auto"/>
        <w:ind w:left="1260"/>
        <w:jc w:val="both"/>
        <w:rPr>
          <w:rFonts w:ascii="Arial" w:hAnsi="Arial" w:cs="Arial"/>
        </w:rPr>
      </w:pPr>
      <w:r w:rsidRPr="00FF1466">
        <w:rPr>
          <w:rFonts w:ascii="Arial" w:hAnsi="Arial" w:cs="Arial"/>
        </w:rPr>
        <w:lastRenderedPageBreak/>
        <w:t>Letter from Property Tectonics dated 9 July 2012 concerning removal of partition and modification of chimney breast</w:t>
      </w:r>
    </w:p>
    <w:p w:rsidR="00EB7DC6" w:rsidRPr="00B70207" w:rsidRDefault="00EB7DC6" w:rsidP="00B70207">
      <w:pPr>
        <w:spacing w:after="0" w:line="360" w:lineRule="auto"/>
        <w:jc w:val="both"/>
        <w:rPr>
          <w:rFonts w:ascii="Arial" w:hAnsi="Arial" w:cs="Arial"/>
          <w:b/>
        </w:rPr>
      </w:pPr>
    </w:p>
    <w:p w:rsidR="00B57EC3" w:rsidRDefault="002D3DD1" w:rsidP="003263EE">
      <w:pPr>
        <w:pStyle w:val="ListParagraph"/>
        <w:numPr>
          <w:ilvl w:val="0"/>
          <w:numId w:val="4"/>
        </w:numPr>
        <w:spacing w:after="0" w:line="360" w:lineRule="auto"/>
        <w:jc w:val="both"/>
        <w:rPr>
          <w:rFonts w:ascii="Arial" w:hAnsi="Arial" w:cs="Arial"/>
          <w:b/>
        </w:rPr>
      </w:pPr>
      <w:r>
        <w:rPr>
          <w:rFonts w:ascii="Arial" w:hAnsi="Arial" w:cs="Arial"/>
          <w:b/>
        </w:rPr>
        <w:t>Correspondence with Camden</w:t>
      </w:r>
    </w:p>
    <w:p w:rsidR="002D3DD1" w:rsidRDefault="002D3DD1" w:rsidP="002D3DD1">
      <w:pPr>
        <w:pStyle w:val="ListParagraph"/>
        <w:spacing w:after="0" w:line="360" w:lineRule="auto"/>
        <w:ind w:left="1260"/>
        <w:jc w:val="both"/>
        <w:rPr>
          <w:rFonts w:ascii="Arial" w:hAnsi="Arial" w:cs="Arial"/>
        </w:rPr>
      </w:pPr>
    </w:p>
    <w:p w:rsidR="002D3DD1" w:rsidRPr="002D3DD1" w:rsidRDefault="002D3DD1" w:rsidP="002D3DD1">
      <w:pPr>
        <w:pStyle w:val="ListParagraph"/>
        <w:numPr>
          <w:ilvl w:val="0"/>
          <w:numId w:val="21"/>
        </w:numPr>
        <w:spacing w:after="0" w:line="360" w:lineRule="auto"/>
        <w:ind w:left="1260"/>
        <w:jc w:val="both"/>
        <w:rPr>
          <w:rFonts w:ascii="Arial" w:hAnsi="Arial" w:cs="Arial"/>
        </w:rPr>
      </w:pPr>
      <w:r w:rsidRPr="002D3DD1">
        <w:rPr>
          <w:rFonts w:ascii="Arial" w:hAnsi="Arial" w:cs="Arial"/>
        </w:rPr>
        <w:t>Mr. Baxter’s e-mail of 10 April 2018 advising reasons for refusal of the proposal</w:t>
      </w:r>
    </w:p>
    <w:p w:rsidR="00EB7DC6" w:rsidRPr="002D3DD1" w:rsidRDefault="00EB7DC6" w:rsidP="002D3DD1">
      <w:pPr>
        <w:pStyle w:val="ListParagraph"/>
        <w:spacing w:after="0" w:line="360" w:lineRule="auto"/>
        <w:ind w:left="1440"/>
        <w:jc w:val="both"/>
        <w:rPr>
          <w:rFonts w:ascii="Arial" w:hAnsi="Arial" w:cs="Arial"/>
        </w:rPr>
      </w:pPr>
    </w:p>
    <w:p w:rsidR="00B57EC3" w:rsidRPr="002D3DD1" w:rsidRDefault="00B57EC3" w:rsidP="002D3DD1">
      <w:pPr>
        <w:pStyle w:val="ListParagraph"/>
        <w:numPr>
          <w:ilvl w:val="0"/>
          <w:numId w:val="21"/>
        </w:numPr>
        <w:spacing w:after="0" w:line="360" w:lineRule="auto"/>
        <w:ind w:left="1260"/>
        <w:jc w:val="both"/>
        <w:rPr>
          <w:rFonts w:ascii="Arial" w:hAnsi="Arial" w:cs="Arial"/>
        </w:rPr>
      </w:pPr>
      <w:r w:rsidRPr="002D3DD1">
        <w:rPr>
          <w:rFonts w:ascii="Arial" w:hAnsi="Arial" w:cs="Arial"/>
        </w:rPr>
        <w:t>Mr. Lindsay-Taylor’s e-mail of 10 April 2018 replying to Mr. Baxter’s e-mail of 10 Apr 2018</w:t>
      </w:r>
    </w:p>
    <w:p w:rsidR="00EB7DC6" w:rsidRPr="002D3DD1" w:rsidRDefault="00EB7DC6" w:rsidP="002D3DD1">
      <w:pPr>
        <w:pStyle w:val="ListParagraph"/>
        <w:spacing w:after="0" w:line="360" w:lineRule="auto"/>
        <w:ind w:left="1440"/>
        <w:jc w:val="both"/>
        <w:rPr>
          <w:rFonts w:ascii="Arial" w:hAnsi="Arial" w:cs="Arial"/>
        </w:rPr>
      </w:pPr>
    </w:p>
    <w:p w:rsidR="009C5A9F" w:rsidRDefault="00B57EC3" w:rsidP="00247255">
      <w:pPr>
        <w:pStyle w:val="ListParagraph"/>
        <w:numPr>
          <w:ilvl w:val="0"/>
          <w:numId w:val="21"/>
        </w:numPr>
        <w:spacing w:after="0" w:line="360" w:lineRule="auto"/>
        <w:ind w:left="1260"/>
        <w:jc w:val="both"/>
        <w:rPr>
          <w:rFonts w:ascii="Arial" w:hAnsi="Arial" w:cs="Arial"/>
        </w:rPr>
      </w:pPr>
      <w:r w:rsidRPr="002D3DD1">
        <w:rPr>
          <w:rFonts w:ascii="Arial" w:hAnsi="Arial" w:cs="Arial"/>
        </w:rPr>
        <w:t>Camden’s letter of 23 April 2018 advising their decision on the proposal</w:t>
      </w:r>
    </w:p>
    <w:p w:rsidR="00DC5FD3" w:rsidRPr="00DC5FD3" w:rsidRDefault="00DC5FD3" w:rsidP="00DC5FD3">
      <w:pPr>
        <w:pStyle w:val="ListParagraph"/>
        <w:rPr>
          <w:rFonts w:ascii="Arial" w:hAnsi="Arial" w:cs="Arial"/>
        </w:rPr>
      </w:pPr>
    </w:p>
    <w:p w:rsidR="00DC5FD3" w:rsidRDefault="00DC5FD3" w:rsidP="00247255">
      <w:pPr>
        <w:pStyle w:val="ListParagraph"/>
        <w:numPr>
          <w:ilvl w:val="0"/>
          <w:numId w:val="21"/>
        </w:numPr>
        <w:spacing w:after="0" w:line="360" w:lineRule="auto"/>
        <w:ind w:left="1260"/>
        <w:jc w:val="both"/>
        <w:rPr>
          <w:rFonts w:ascii="Arial" w:hAnsi="Arial" w:cs="Arial"/>
        </w:rPr>
      </w:pPr>
      <w:r>
        <w:rPr>
          <w:rFonts w:ascii="Arial" w:hAnsi="Arial" w:cs="Arial"/>
        </w:rPr>
        <w:t xml:space="preserve">Mr. Lindsay-Taylor’s e-mail </w:t>
      </w:r>
      <w:r w:rsidR="00F73196">
        <w:rPr>
          <w:rFonts w:ascii="Arial" w:hAnsi="Arial" w:cs="Arial"/>
        </w:rPr>
        <w:t>to Mr. Baxter dated 12 September 2018 (at 15.10) sending him Appendices 3,4 and 7 to this appeal and seeking common ground.</w:t>
      </w:r>
    </w:p>
    <w:p w:rsidR="00F73196" w:rsidRPr="00F73196" w:rsidRDefault="00F73196" w:rsidP="00F73196">
      <w:pPr>
        <w:pStyle w:val="ListParagraph"/>
        <w:rPr>
          <w:rFonts w:ascii="Arial" w:hAnsi="Arial" w:cs="Arial"/>
        </w:rPr>
      </w:pPr>
    </w:p>
    <w:p w:rsidR="00F73196" w:rsidRPr="00247255" w:rsidRDefault="00F73196" w:rsidP="00247255">
      <w:pPr>
        <w:pStyle w:val="ListParagraph"/>
        <w:numPr>
          <w:ilvl w:val="0"/>
          <w:numId w:val="21"/>
        </w:numPr>
        <w:spacing w:after="0" w:line="360" w:lineRule="auto"/>
        <w:ind w:left="1260"/>
        <w:jc w:val="both"/>
        <w:rPr>
          <w:rFonts w:ascii="Arial" w:hAnsi="Arial" w:cs="Arial"/>
        </w:rPr>
      </w:pPr>
      <w:r>
        <w:rPr>
          <w:rFonts w:ascii="Arial" w:hAnsi="Arial" w:cs="Arial"/>
        </w:rPr>
        <w:t>Mr. Baxter’s e-mail reply dated 12 September 2018 (at 16.05 according to my computer) confirming his view that the proposed works would be harmful.</w:t>
      </w:r>
    </w:p>
    <w:p w:rsidR="001F1311" w:rsidRPr="001F1311" w:rsidRDefault="001F1311" w:rsidP="001F1311">
      <w:pPr>
        <w:pStyle w:val="ListParagraph"/>
        <w:rPr>
          <w:rFonts w:ascii="Arial" w:hAnsi="Arial" w:cs="Arial"/>
          <w:b/>
        </w:rPr>
      </w:pPr>
    </w:p>
    <w:p w:rsidR="001F1311" w:rsidRDefault="001F1311" w:rsidP="003263EE">
      <w:pPr>
        <w:pStyle w:val="ListParagraph"/>
        <w:numPr>
          <w:ilvl w:val="0"/>
          <w:numId w:val="4"/>
        </w:numPr>
        <w:spacing w:after="0" w:line="360" w:lineRule="auto"/>
        <w:jc w:val="both"/>
        <w:rPr>
          <w:rFonts w:ascii="Arial" w:hAnsi="Arial" w:cs="Arial"/>
          <w:b/>
        </w:rPr>
      </w:pPr>
      <w:r>
        <w:rPr>
          <w:rFonts w:ascii="Arial" w:hAnsi="Arial" w:cs="Arial"/>
          <w:b/>
        </w:rPr>
        <w:t xml:space="preserve">History and layout of 31 </w:t>
      </w:r>
      <w:proofErr w:type="spellStart"/>
      <w:r>
        <w:rPr>
          <w:rFonts w:ascii="Arial" w:hAnsi="Arial" w:cs="Arial"/>
          <w:b/>
        </w:rPr>
        <w:t>Downshire</w:t>
      </w:r>
      <w:proofErr w:type="spellEnd"/>
      <w:r>
        <w:rPr>
          <w:rFonts w:ascii="Arial" w:hAnsi="Arial" w:cs="Arial"/>
          <w:b/>
        </w:rPr>
        <w:t xml:space="preserve"> Hill</w:t>
      </w:r>
    </w:p>
    <w:p w:rsidR="00D76065" w:rsidRPr="00D76065" w:rsidRDefault="00D76065" w:rsidP="00D76065">
      <w:pPr>
        <w:pStyle w:val="ListParagraph"/>
        <w:rPr>
          <w:rFonts w:ascii="Arial" w:hAnsi="Arial" w:cs="Arial"/>
          <w:b/>
        </w:rPr>
      </w:pPr>
    </w:p>
    <w:p w:rsidR="00D76065" w:rsidRPr="00FF1466" w:rsidRDefault="00D76065" w:rsidP="003263EE">
      <w:pPr>
        <w:pStyle w:val="ListParagraph"/>
        <w:numPr>
          <w:ilvl w:val="0"/>
          <w:numId w:val="4"/>
        </w:numPr>
        <w:spacing w:after="0" w:line="360" w:lineRule="auto"/>
        <w:jc w:val="both"/>
        <w:rPr>
          <w:rFonts w:ascii="Arial" w:hAnsi="Arial" w:cs="Arial"/>
          <w:b/>
        </w:rPr>
      </w:pPr>
      <w:r>
        <w:rPr>
          <w:rFonts w:ascii="Arial" w:hAnsi="Arial" w:cs="Arial"/>
          <w:b/>
        </w:rPr>
        <w:t>Responses to Mr. Baxter’s Comments</w:t>
      </w:r>
    </w:p>
    <w:p w:rsidR="00EB7DC6" w:rsidRPr="00FF1466" w:rsidRDefault="00EB7DC6" w:rsidP="000D109D">
      <w:pPr>
        <w:pStyle w:val="ListParagraph"/>
        <w:spacing w:after="0" w:line="360" w:lineRule="auto"/>
        <w:jc w:val="both"/>
        <w:rPr>
          <w:rFonts w:ascii="Arial" w:hAnsi="Arial" w:cs="Arial"/>
          <w:b/>
        </w:rPr>
      </w:pPr>
    </w:p>
    <w:p w:rsidR="002D3DD1" w:rsidRDefault="002D3DD1" w:rsidP="003263EE">
      <w:pPr>
        <w:pStyle w:val="ListParagraph"/>
        <w:numPr>
          <w:ilvl w:val="0"/>
          <w:numId w:val="4"/>
        </w:numPr>
        <w:spacing w:after="0" w:line="360" w:lineRule="auto"/>
        <w:jc w:val="both"/>
        <w:rPr>
          <w:rFonts w:ascii="Arial" w:hAnsi="Arial" w:cs="Arial"/>
          <w:b/>
        </w:rPr>
      </w:pPr>
      <w:r>
        <w:rPr>
          <w:rFonts w:ascii="Arial" w:hAnsi="Arial" w:cs="Arial"/>
          <w:b/>
        </w:rPr>
        <w:t>Historic England Documents</w:t>
      </w:r>
    </w:p>
    <w:p w:rsidR="002D3DD1" w:rsidRPr="002D3DD1" w:rsidRDefault="002D3DD1" w:rsidP="002D3DD1">
      <w:pPr>
        <w:pStyle w:val="ListParagraph"/>
        <w:rPr>
          <w:rFonts w:ascii="Arial" w:hAnsi="Arial" w:cs="Arial"/>
          <w:b/>
        </w:rPr>
      </w:pPr>
    </w:p>
    <w:p w:rsidR="005438EE" w:rsidRPr="002D3DD1" w:rsidRDefault="005438EE" w:rsidP="002D3DD1">
      <w:pPr>
        <w:pStyle w:val="ListParagraph"/>
        <w:numPr>
          <w:ilvl w:val="0"/>
          <w:numId w:val="22"/>
        </w:numPr>
        <w:spacing w:after="0" w:line="360" w:lineRule="auto"/>
        <w:ind w:left="1260"/>
        <w:jc w:val="both"/>
        <w:rPr>
          <w:rFonts w:ascii="Arial" w:hAnsi="Arial" w:cs="Arial"/>
        </w:rPr>
      </w:pPr>
      <w:r w:rsidRPr="002D3DD1">
        <w:rPr>
          <w:rFonts w:ascii="Arial" w:hAnsi="Arial" w:cs="Arial"/>
        </w:rPr>
        <w:t>Relevant paragraphs of Historic England’s Three Year Corporate Plan 2017-20</w:t>
      </w:r>
    </w:p>
    <w:p w:rsidR="006C7F71" w:rsidRPr="002D3DD1" w:rsidRDefault="006C7F71" w:rsidP="002D3DD1">
      <w:pPr>
        <w:pStyle w:val="ListParagraph"/>
        <w:spacing w:line="360" w:lineRule="auto"/>
        <w:ind w:left="1260"/>
        <w:jc w:val="both"/>
        <w:rPr>
          <w:rFonts w:ascii="Arial" w:hAnsi="Arial" w:cs="Arial"/>
        </w:rPr>
      </w:pPr>
    </w:p>
    <w:p w:rsidR="006C7F71" w:rsidRPr="002D3DD1" w:rsidRDefault="006C7F71" w:rsidP="002D3DD1">
      <w:pPr>
        <w:pStyle w:val="ListParagraph"/>
        <w:numPr>
          <w:ilvl w:val="0"/>
          <w:numId w:val="22"/>
        </w:numPr>
        <w:spacing w:after="0" w:line="360" w:lineRule="auto"/>
        <w:ind w:left="1260"/>
        <w:jc w:val="both"/>
        <w:rPr>
          <w:rFonts w:ascii="Arial" w:hAnsi="Arial" w:cs="Arial"/>
        </w:rPr>
      </w:pPr>
      <w:r w:rsidRPr="002D3DD1">
        <w:rPr>
          <w:rFonts w:ascii="Arial" w:hAnsi="Arial" w:cs="Arial"/>
        </w:rPr>
        <w:t>Historic England’s London Borough of Camden Local Plan examination.  Issue 8: Positive strategy for the protection and enhancement of the historic environment.</w:t>
      </w:r>
    </w:p>
    <w:p w:rsidR="00EB7DC6" w:rsidRPr="00FF1466" w:rsidRDefault="00EB7DC6" w:rsidP="000D109D">
      <w:pPr>
        <w:pStyle w:val="ListParagraph"/>
        <w:spacing w:line="360" w:lineRule="auto"/>
        <w:jc w:val="both"/>
        <w:rPr>
          <w:rFonts w:ascii="Arial" w:hAnsi="Arial" w:cs="Arial"/>
          <w:b/>
        </w:rPr>
      </w:pPr>
    </w:p>
    <w:p w:rsidR="00AD7DEC" w:rsidRPr="00AD7DEC" w:rsidRDefault="00AD7DEC" w:rsidP="003263EE">
      <w:pPr>
        <w:pStyle w:val="ListParagraph"/>
        <w:numPr>
          <w:ilvl w:val="0"/>
          <w:numId w:val="4"/>
        </w:numPr>
        <w:spacing w:after="0" w:line="360" w:lineRule="auto"/>
        <w:jc w:val="both"/>
        <w:rPr>
          <w:rFonts w:ascii="Arial" w:hAnsi="Arial" w:cs="Arial"/>
          <w:b/>
        </w:rPr>
      </w:pPr>
      <w:r>
        <w:rPr>
          <w:rFonts w:ascii="Arial" w:hAnsi="Arial" w:cs="Arial"/>
          <w:b/>
        </w:rPr>
        <w:t xml:space="preserve">Planning Application 2013/2791/P relating to 30 </w:t>
      </w:r>
      <w:proofErr w:type="spellStart"/>
      <w:r>
        <w:rPr>
          <w:rFonts w:ascii="Arial" w:hAnsi="Arial" w:cs="Arial"/>
          <w:b/>
        </w:rPr>
        <w:t>Downshire</w:t>
      </w:r>
      <w:proofErr w:type="spellEnd"/>
      <w:r>
        <w:rPr>
          <w:rFonts w:ascii="Arial" w:hAnsi="Arial" w:cs="Arial"/>
          <w:b/>
        </w:rPr>
        <w:t xml:space="preserve"> Hill (next door) in which, among other things, complete removal of the back basement chimney breast for accommodation of a cooker was proposed and granted</w:t>
      </w:r>
    </w:p>
    <w:p w:rsidR="00AD7DEC" w:rsidRPr="00AD7DEC" w:rsidRDefault="00AD7DEC" w:rsidP="000D109D">
      <w:pPr>
        <w:pStyle w:val="ListParagraph"/>
        <w:spacing w:line="360" w:lineRule="auto"/>
        <w:jc w:val="both"/>
        <w:rPr>
          <w:rFonts w:ascii="Arial" w:hAnsi="Arial" w:cs="Arial"/>
          <w:b/>
        </w:rPr>
      </w:pPr>
    </w:p>
    <w:p w:rsidR="00EB7DC6" w:rsidRDefault="00EF0EF9" w:rsidP="003263EE">
      <w:pPr>
        <w:pStyle w:val="ListParagraph"/>
        <w:numPr>
          <w:ilvl w:val="0"/>
          <w:numId w:val="4"/>
        </w:numPr>
        <w:spacing w:after="0" w:line="360" w:lineRule="auto"/>
        <w:jc w:val="both"/>
        <w:rPr>
          <w:rFonts w:ascii="Arial" w:hAnsi="Arial" w:cs="Arial"/>
          <w:b/>
        </w:rPr>
      </w:pPr>
      <w:r>
        <w:rPr>
          <w:rFonts w:ascii="Arial" w:hAnsi="Arial" w:cs="Arial"/>
          <w:b/>
        </w:rPr>
        <w:t>Photograph</w:t>
      </w:r>
      <w:r w:rsidR="007A780C">
        <w:rPr>
          <w:rFonts w:ascii="Arial" w:hAnsi="Arial" w:cs="Arial"/>
          <w:b/>
        </w:rPr>
        <w:t>s</w:t>
      </w:r>
      <w:r w:rsidR="009510CC">
        <w:rPr>
          <w:rFonts w:ascii="Arial" w:hAnsi="Arial" w:cs="Arial"/>
          <w:b/>
        </w:rPr>
        <w:t xml:space="preserve"> and image</w:t>
      </w:r>
      <w:r w:rsidR="007A780C">
        <w:rPr>
          <w:rFonts w:ascii="Arial" w:hAnsi="Arial" w:cs="Arial"/>
          <w:b/>
        </w:rPr>
        <w:t xml:space="preserve">s </w:t>
      </w:r>
    </w:p>
    <w:p w:rsidR="007C14A8" w:rsidRDefault="007C14A8">
      <w:pPr>
        <w:rPr>
          <w:rFonts w:ascii="Arial" w:hAnsi="Arial" w:cs="Arial"/>
          <w:b/>
        </w:rPr>
      </w:pPr>
      <w:r>
        <w:rPr>
          <w:rFonts w:ascii="Arial" w:hAnsi="Arial" w:cs="Arial"/>
          <w:b/>
        </w:rPr>
        <w:br w:type="page"/>
      </w:r>
    </w:p>
    <w:p w:rsidR="00C940E1" w:rsidRDefault="00C940E1" w:rsidP="00C173C5">
      <w:pPr>
        <w:spacing w:after="0" w:line="240" w:lineRule="auto"/>
        <w:rPr>
          <w:rFonts w:ascii="Arial" w:hAnsi="Arial" w:cs="Arial"/>
          <w:b/>
        </w:rPr>
      </w:pPr>
    </w:p>
    <w:p w:rsidR="00C940E1" w:rsidRPr="00FF1466" w:rsidRDefault="00C940E1" w:rsidP="00C173C5">
      <w:pPr>
        <w:spacing w:after="0" w:line="240" w:lineRule="auto"/>
        <w:rPr>
          <w:rFonts w:ascii="Arial" w:hAnsi="Arial" w:cs="Arial"/>
          <w:b/>
        </w:rPr>
      </w:pPr>
    </w:p>
    <w:p w:rsidR="00045CB8" w:rsidRPr="00162D1B" w:rsidRDefault="00045CB8" w:rsidP="003263EE">
      <w:pPr>
        <w:pStyle w:val="ListParagraph"/>
        <w:numPr>
          <w:ilvl w:val="0"/>
          <w:numId w:val="5"/>
        </w:numPr>
        <w:spacing w:after="0" w:line="240" w:lineRule="auto"/>
        <w:rPr>
          <w:rFonts w:ascii="Arial" w:hAnsi="Arial" w:cs="Arial"/>
          <w:b/>
          <w:caps/>
        </w:rPr>
      </w:pPr>
      <w:r w:rsidRPr="00162D1B">
        <w:rPr>
          <w:rFonts w:ascii="Arial" w:hAnsi="Arial" w:cs="Arial"/>
          <w:b/>
          <w:caps/>
        </w:rPr>
        <w:t>introduction</w:t>
      </w:r>
    </w:p>
    <w:p w:rsidR="00045CB8" w:rsidRPr="00FF1466" w:rsidRDefault="00045CB8" w:rsidP="00C173C5">
      <w:pPr>
        <w:spacing w:after="0" w:line="240" w:lineRule="auto"/>
        <w:rPr>
          <w:rFonts w:ascii="Arial" w:hAnsi="Arial" w:cs="Arial"/>
          <w:b/>
          <w:caps/>
        </w:rPr>
      </w:pPr>
    </w:p>
    <w:p w:rsidR="00AE7757" w:rsidRPr="00162D1B" w:rsidRDefault="00DC63A6" w:rsidP="003263EE">
      <w:pPr>
        <w:pStyle w:val="ListParagraph"/>
        <w:numPr>
          <w:ilvl w:val="1"/>
          <w:numId w:val="5"/>
        </w:numPr>
        <w:spacing w:after="0" w:line="360" w:lineRule="auto"/>
        <w:jc w:val="both"/>
        <w:rPr>
          <w:rFonts w:ascii="Arial" w:hAnsi="Arial" w:cs="Arial"/>
        </w:rPr>
      </w:pPr>
      <w:r w:rsidRPr="00162D1B">
        <w:rPr>
          <w:rFonts w:ascii="Arial" w:hAnsi="Arial" w:cs="Arial"/>
          <w:caps/>
        </w:rPr>
        <w:t>T</w:t>
      </w:r>
      <w:r w:rsidRPr="00162D1B">
        <w:rPr>
          <w:rFonts w:ascii="Arial" w:hAnsi="Arial" w:cs="Arial"/>
        </w:rPr>
        <w:t xml:space="preserve">his appeal sets out to show that Camden’s rejection of the Application for Listed Building Consent for works at 31 </w:t>
      </w:r>
      <w:proofErr w:type="spellStart"/>
      <w:r w:rsidRPr="00162D1B">
        <w:rPr>
          <w:rFonts w:ascii="Arial" w:hAnsi="Arial" w:cs="Arial"/>
        </w:rPr>
        <w:t>Downshire</w:t>
      </w:r>
      <w:proofErr w:type="spellEnd"/>
      <w:r w:rsidRPr="00162D1B">
        <w:rPr>
          <w:rFonts w:ascii="Arial" w:hAnsi="Arial" w:cs="Arial"/>
        </w:rPr>
        <w:t xml:space="preserve"> Hill, London NW3 1NT, dated 4 February 2018 </w:t>
      </w:r>
      <w:r w:rsidR="003E47F0">
        <w:rPr>
          <w:rFonts w:ascii="Arial" w:hAnsi="Arial" w:cs="Arial"/>
        </w:rPr>
        <w:t>is unwarranted</w:t>
      </w:r>
      <w:r w:rsidR="00AE7757" w:rsidRPr="00162D1B">
        <w:rPr>
          <w:rFonts w:ascii="Arial" w:hAnsi="Arial" w:cs="Arial"/>
        </w:rPr>
        <w:t>.</w:t>
      </w:r>
    </w:p>
    <w:p w:rsidR="00AE7757" w:rsidRPr="00FF1466" w:rsidRDefault="00AE7757" w:rsidP="009E5ED1">
      <w:pPr>
        <w:spacing w:after="0" w:line="360" w:lineRule="auto"/>
        <w:jc w:val="both"/>
        <w:rPr>
          <w:rFonts w:ascii="Arial" w:hAnsi="Arial" w:cs="Arial"/>
        </w:rPr>
      </w:pPr>
    </w:p>
    <w:p w:rsidR="00DC63A6" w:rsidRPr="00162D1B" w:rsidRDefault="00924063" w:rsidP="003263EE">
      <w:pPr>
        <w:pStyle w:val="ListParagraph"/>
        <w:numPr>
          <w:ilvl w:val="1"/>
          <w:numId w:val="5"/>
        </w:numPr>
        <w:spacing w:after="0" w:line="360" w:lineRule="auto"/>
        <w:jc w:val="both"/>
        <w:rPr>
          <w:rFonts w:ascii="Arial" w:hAnsi="Arial" w:cs="Arial"/>
        </w:rPr>
      </w:pPr>
      <w:r>
        <w:rPr>
          <w:rFonts w:ascii="Arial" w:hAnsi="Arial" w:cs="Arial"/>
        </w:rPr>
        <w:t>Camden claims that “</w:t>
      </w:r>
      <w:r w:rsidR="00AE7757" w:rsidRPr="00162D1B">
        <w:rPr>
          <w:rFonts w:ascii="Arial" w:hAnsi="Arial" w:cs="Arial"/>
        </w:rPr>
        <w:t>The proposed alterations, namely, the partial demolition of the chimney breast, the demolition of the timber floor in the back room and the brick floor in the passage,</w:t>
      </w:r>
      <w:r w:rsidR="00D222FC" w:rsidRPr="00162D1B">
        <w:rPr>
          <w:rFonts w:ascii="Arial" w:hAnsi="Arial" w:cs="Arial"/>
        </w:rPr>
        <w:t xml:space="preserve"> the demolition of</w:t>
      </w:r>
      <w:r w:rsidR="00AE7757" w:rsidRPr="00162D1B">
        <w:rPr>
          <w:rFonts w:ascii="Arial" w:hAnsi="Arial" w:cs="Arial"/>
        </w:rPr>
        <w:t xml:space="preserve"> the timber fitted cupboards, the alteration of the passage cupboard, the demolition of the timber partition, and the insertion of a concrete floor slab would result in an unacceptable loss of historic fabric and plan form and so would harm the special interest of the listed building, </w:t>
      </w:r>
      <w:r w:rsidR="00DC63A6" w:rsidRPr="00162D1B">
        <w:rPr>
          <w:rFonts w:ascii="Arial" w:hAnsi="Arial" w:cs="Arial"/>
        </w:rPr>
        <w:t>contrary to the policy D</w:t>
      </w:r>
      <w:r>
        <w:rPr>
          <w:rFonts w:ascii="Arial" w:hAnsi="Arial" w:cs="Arial"/>
        </w:rPr>
        <w:t>2 of the Camden Local Plan 2017”</w:t>
      </w:r>
      <w:r w:rsidR="00D222FC" w:rsidRPr="00162D1B">
        <w:rPr>
          <w:rFonts w:ascii="Arial" w:hAnsi="Arial" w:cs="Arial"/>
        </w:rPr>
        <w:t>, see</w:t>
      </w:r>
      <w:r w:rsidR="00FF26BD">
        <w:rPr>
          <w:rFonts w:ascii="Arial" w:hAnsi="Arial" w:cs="Arial"/>
        </w:rPr>
        <w:t xml:space="preserve"> Camden’s letter of refusal</w:t>
      </w:r>
      <w:r w:rsidR="000E57E6">
        <w:rPr>
          <w:rFonts w:ascii="Arial" w:hAnsi="Arial" w:cs="Arial"/>
        </w:rPr>
        <w:t xml:space="preserve"> dated 23 April 2018,</w:t>
      </w:r>
      <w:r w:rsidR="00FF26BD">
        <w:rPr>
          <w:rFonts w:ascii="Arial" w:hAnsi="Arial" w:cs="Arial"/>
        </w:rPr>
        <w:t xml:space="preserve"> included as</w:t>
      </w:r>
      <w:r w:rsidR="00D222FC" w:rsidRPr="00162D1B">
        <w:rPr>
          <w:rFonts w:ascii="Arial" w:hAnsi="Arial" w:cs="Arial"/>
        </w:rPr>
        <w:t xml:space="preserve"> </w:t>
      </w:r>
      <w:r w:rsidR="00247255">
        <w:rPr>
          <w:rFonts w:ascii="Arial" w:hAnsi="Arial" w:cs="Arial"/>
          <w:b/>
          <w:i/>
        </w:rPr>
        <w:t>Appendix 2</w:t>
      </w:r>
      <w:r w:rsidR="00DC63A6" w:rsidRPr="00162D1B">
        <w:rPr>
          <w:rFonts w:ascii="Arial" w:hAnsi="Arial" w:cs="Arial"/>
        </w:rPr>
        <w:t>.</w:t>
      </w:r>
    </w:p>
    <w:p w:rsidR="00DC63A6" w:rsidRPr="00FF1466" w:rsidRDefault="00DC63A6" w:rsidP="009E5ED1">
      <w:pPr>
        <w:spacing w:after="0" w:line="360" w:lineRule="auto"/>
        <w:jc w:val="both"/>
        <w:rPr>
          <w:rFonts w:ascii="Arial" w:hAnsi="Arial" w:cs="Arial"/>
        </w:rPr>
      </w:pPr>
    </w:p>
    <w:p w:rsidR="001E3145" w:rsidRDefault="00DC63A6" w:rsidP="003263EE">
      <w:pPr>
        <w:pStyle w:val="ListParagraph"/>
        <w:numPr>
          <w:ilvl w:val="1"/>
          <w:numId w:val="5"/>
        </w:numPr>
        <w:spacing w:after="0" w:line="360" w:lineRule="auto"/>
        <w:jc w:val="both"/>
        <w:rPr>
          <w:rFonts w:ascii="Arial" w:hAnsi="Arial" w:cs="Arial"/>
        </w:rPr>
      </w:pPr>
      <w:r w:rsidRPr="00162D1B">
        <w:rPr>
          <w:rFonts w:ascii="Arial" w:hAnsi="Arial" w:cs="Arial"/>
        </w:rPr>
        <w:t>In a sentence</w:t>
      </w:r>
      <w:r w:rsidR="00E9381A" w:rsidRPr="00162D1B">
        <w:rPr>
          <w:rFonts w:ascii="Arial" w:hAnsi="Arial" w:cs="Arial"/>
        </w:rPr>
        <w:t>,</w:t>
      </w:r>
      <w:r w:rsidRPr="00162D1B">
        <w:rPr>
          <w:rFonts w:ascii="Arial" w:hAnsi="Arial" w:cs="Arial"/>
        </w:rPr>
        <w:t xml:space="preserve"> </w:t>
      </w:r>
      <w:r w:rsidR="00D222FC" w:rsidRPr="00162D1B">
        <w:rPr>
          <w:rFonts w:ascii="Arial" w:hAnsi="Arial" w:cs="Arial"/>
        </w:rPr>
        <w:t xml:space="preserve">with the exception of the chimney breast, </w:t>
      </w:r>
      <w:r w:rsidR="001E3145">
        <w:rPr>
          <w:rFonts w:ascii="Arial" w:hAnsi="Arial" w:cs="Arial"/>
        </w:rPr>
        <w:t xml:space="preserve">none of </w:t>
      </w:r>
      <w:r w:rsidRPr="00162D1B">
        <w:rPr>
          <w:rFonts w:ascii="Arial" w:hAnsi="Arial" w:cs="Arial"/>
        </w:rPr>
        <w:t xml:space="preserve">the fabric with which </w:t>
      </w:r>
      <w:r w:rsidR="00E9381A" w:rsidRPr="00162D1B">
        <w:rPr>
          <w:rFonts w:ascii="Arial" w:hAnsi="Arial" w:cs="Arial"/>
        </w:rPr>
        <w:t>Camden are concerned</w:t>
      </w:r>
      <w:r w:rsidR="00924063">
        <w:rPr>
          <w:rFonts w:ascii="Arial" w:hAnsi="Arial" w:cs="Arial"/>
        </w:rPr>
        <w:t xml:space="preserve"> is part of the original building</w:t>
      </w:r>
      <w:r w:rsidR="00643EDE">
        <w:rPr>
          <w:rFonts w:ascii="Arial" w:hAnsi="Arial" w:cs="Arial"/>
        </w:rPr>
        <w:t xml:space="preserve"> </w:t>
      </w:r>
      <w:r w:rsidR="001E3145">
        <w:rPr>
          <w:rFonts w:ascii="Arial" w:hAnsi="Arial" w:cs="Arial"/>
        </w:rPr>
        <w:t>or merits being</w:t>
      </w:r>
      <w:r w:rsidR="001E3145" w:rsidRPr="00162D1B">
        <w:rPr>
          <w:rFonts w:ascii="Arial" w:hAnsi="Arial" w:cs="Arial"/>
        </w:rPr>
        <w:t xml:space="preserve"> categorised as historic</w:t>
      </w:r>
      <w:r w:rsidR="001E3145">
        <w:rPr>
          <w:rFonts w:ascii="Arial" w:hAnsi="Arial" w:cs="Arial"/>
        </w:rPr>
        <w:t xml:space="preserve"> and, contrary to Camden’s conclusion, </w:t>
      </w:r>
      <w:r w:rsidR="001E3145" w:rsidRPr="00162D1B">
        <w:rPr>
          <w:rFonts w:ascii="Arial" w:hAnsi="Arial" w:cs="Arial"/>
        </w:rPr>
        <w:t>the pro</w:t>
      </w:r>
      <w:r w:rsidR="001E3145">
        <w:rPr>
          <w:rFonts w:ascii="Arial" w:hAnsi="Arial" w:cs="Arial"/>
        </w:rPr>
        <w:t xml:space="preserve">posal actually </w:t>
      </w:r>
      <w:r w:rsidR="00BB7813">
        <w:rPr>
          <w:rFonts w:ascii="Arial" w:hAnsi="Arial" w:cs="Arial"/>
        </w:rPr>
        <w:t>enhances</w:t>
      </w:r>
      <w:r w:rsidR="001E3145" w:rsidRPr="00162D1B">
        <w:rPr>
          <w:rFonts w:ascii="Arial" w:hAnsi="Arial" w:cs="Arial"/>
        </w:rPr>
        <w:t xml:space="preserve"> the special interest of the listed building by restoring the original basement</w:t>
      </w:r>
      <w:r w:rsidR="00C940E1">
        <w:rPr>
          <w:rFonts w:ascii="Arial" w:hAnsi="Arial" w:cs="Arial"/>
        </w:rPr>
        <w:t xml:space="preserve"> plan form and intended purpose </w:t>
      </w:r>
      <w:r w:rsidR="00643EDE">
        <w:rPr>
          <w:rFonts w:ascii="Arial" w:hAnsi="Arial" w:cs="Arial"/>
        </w:rPr>
        <w:t>to the building</w:t>
      </w:r>
      <w:r w:rsidR="001E3145">
        <w:rPr>
          <w:rFonts w:ascii="Arial" w:hAnsi="Arial" w:cs="Arial"/>
        </w:rPr>
        <w:t>, meeting Camden’s Policy D2</w:t>
      </w:r>
      <w:r w:rsidR="00643EDE">
        <w:rPr>
          <w:rFonts w:ascii="Arial" w:hAnsi="Arial" w:cs="Arial"/>
        </w:rPr>
        <w:t xml:space="preserve"> </w:t>
      </w:r>
      <w:r w:rsidR="001E3145">
        <w:rPr>
          <w:rFonts w:ascii="Arial" w:hAnsi="Arial" w:cs="Arial"/>
        </w:rPr>
        <w:t xml:space="preserve">whereby </w:t>
      </w:r>
      <w:r w:rsidR="00924063">
        <w:rPr>
          <w:rFonts w:ascii="Arial" w:hAnsi="Arial" w:cs="Arial"/>
        </w:rPr>
        <w:t>“</w:t>
      </w:r>
      <w:r w:rsidR="001E3145">
        <w:rPr>
          <w:rFonts w:ascii="Arial" w:hAnsi="Arial" w:cs="Arial"/>
        </w:rPr>
        <w:t>the Council will preserve and where appropriate enhance Camden’s rich and diverse heritage assets</w:t>
      </w:r>
      <w:r w:rsidR="00924063">
        <w:rPr>
          <w:rFonts w:ascii="Arial" w:hAnsi="Arial" w:cs="Arial"/>
        </w:rPr>
        <w:t>”</w:t>
      </w:r>
      <w:r w:rsidR="001E3145">
        <w:rPr>
          <w:rFonts w:ascii="Arial" w:hAnsi="Arial" w:cs="Arial"/>
        </w:rPr>
        <w:t>.</w:t>
      </w:r>
      <w:r w:rsidR="00D222FC" w:rsidRPr="00162D1B">
        <w:rPr>
          <w:rFonts w:ascii="Arial" w:hAnsi="Arial" w:cs="Arial"/>
        </w:rPr>
        <w:t xml:space="preserve"> </w:t>
      </w:r>
    </w:p>
    <w:p w:rsidR="001E3145" w:rsidRPr="001E3145" w:rsidRDefault="001E3145" w:rsidP="009E5ED1">
      <w:pPr>
        <w:pStyle w:val="ListParagraph"/>
        <w:spacing w:line="360" w:lineRule="auto"/>
        <w:jc w:val="both"/>
        <w:rPr>
          <w:rFonts w:ascii="Arial" w:hAnsi="Arial" w:cs="Arial"/>
        </w:rPr>
      </w:pPr>
    </w:p>
    <w:p w:rsidR="00045CB8" w:rsidRDefault="005B3618" w:rsidP="003263EE">
      <w:pPr>
        <w:pStyle w:val="ListParagraph"/>
        <w:numPr>
          <w:ilvl w:val="1"/>
          <w:numId w:val="5"/>
        </w:numPr>
        <w:spacing w:after="0" w:line="360" w:lineRule="auto"/>
        <w:jc w:val="both"/>
        <w:rPr>
          <w:rFonts w:ascii="Arial" w:hAnsi="Arial" w:cs="Arial"/>
        </w:rPr>
      </w:pPr>
      <w:r>
        <w:rPr>
          <w:rFonts w:ascii="Arial" w:hAnsi="Arial" w:cs="Arial"/>
        </w:rPr>
        <w:t>The appeal</w:t>
      </w:r>
      <w:r w:rsidR="00B14F22">
        <w:rPr>
          <w:rFonts w:ascii="Arial" w:hAnsi="Arial" w:cs="Arial"/>
        </w:rPr>
        <w:t xml:space="preserve"> includes photographs and images and sets out to enable a determination to be made from the documents only</w:t>
      </w:r>
      <w:r w:rsidR="00361A8D">
        <w:rPr>
          <w:rFonts w:ascii="Arial" w:hAnsi="Arial" w:cs="Arial"/>
        </w:rPr>
        <w:t>,</w:t>
      </w:r>
      <w:r w:rsidR="00361A8D" w:rsidRPr="00361A8D">
        <w:rPr>
          <w:rFonts w:ascii="Arial" w:hAnsi="Arial" w:cs="Arial"/>
        </w:rPr>
        <w:t xml:space="preserve"> </w:t>
      </w:r>
      <w:r w:rsidR="00361A8D">
        <w:rPr>
          <w:rFonts w:ascii="Arial" w:hAnsi="Arial" w:cs="Arial"/>
        </w:rPr>
        <w:t>which accounts for the large num</w:t>
      </w:r>
      <w:r>
        <w:rPr>
          <w:rFonts w:ascii="Arial" w:hAnsi="Arial" w:cs="Arial"/>
        </w:rPr>
        <w:t>ber of photographs</w:t>
      </w:r>
      <w:r w:rsidR="00B14F22">
        <w:rPr>
          <w:rFonts w:ascii="Arial" w:hAnsi="Arial" w:cs="Arial"/>
        </w:rPr>
        <w:t xml:space="preserve">. However, the photographs </w:t>
      </w:r>
      <w:r w:rsidR="00361A8D">
        <w:rPr>
          <w:rFonts w:ascii="Arial" w:hAnsi="Arial" w:cs="Arial"/>
        </w:rPr>
        <w:t>are necessarily selective and</w:t>
      </w:r>
      <w:r w:rsidR="00B14F22">
        <w:rPr>
          <w:rFonts w:ascii="Arial" w:hAnsi="Arial" w:cs="Arial"/>
        </w:rPr>
        <w:t xml:space="preserve"> a</w:t>
      </w:r>
      <w:r w:rsidR="00E9381A" w:rsidRPr="00162D1B">
        <w:rPr>
          <w:rFonts w:ascii="Arial" w:hAnsi="Arial" w:cs="Arial"/>
        </w:rPr>
        <w:t xml:space="preserve"> visit to assess the property</w:t>
      </w:r>
      <w:r w:rsidR="00B14F22">
        <w:rPr>
          <w:rFonts w:ascii="Arial" w:hAnsi="Arial" w:cs="Arial"/>
        </w:rPr>
        <w:t xml:space="preserve"> at</w:t>
      </w:r>
      <w:r w:rsidR="00E9381A" w:rsidRPr="00162D1B">
        <w:rPr>
          <w:rFonts w:ascii="Arial" w:hAnsi="Arial" w:cs="Arial"/>
        </w:rPr>
        <w:t xml:space="preserve"> first hand would be</w:t>
      </w:r>
      <w:r w:rsidR="00B14F22">
        <w:rPr>
          <w:rFonts w:ascii="Arial" w:hAnsi="Arial" w:cs="Arial"/>
        </w:rPr>
        <w:t xml:space="preserve"> preferable and</w:t>
      </w:r>
      <w:r w:rsidR="00E9381A" w:rsidRPr="00162D1B">
        <w:rPr>
          <w:rFonts w:ascii="Arial" w:hAnsi="Arial" w:cs="Arial"/>
        </w:rPr>
        <w:t xml:space="preserve"> welcomed</w:t>
      </w:r>
      <w:r w:rsidR="00B14F22">
        <w:rPr>
          <w:rFonts w:ascii="Arial" w:hAnsi="Arial" w:cs="Arial"/>
        </w:rPr>
        <w:t xml:space="preserve"> by the owner</w:t>
      </w:r>
      <w:r w:rsidR="00E9381A" w:rsidRPr="00162D1B">
        <w:rPr>
          <w:rFonts w:ascii="Arial" w:hAnsi="Arial" w:cs="Arial"/>
        </w:rPr>
        <w:t>.</w:t>
      </w:r>
    </w:p>
    <w:p w:rsidR="000608A8" w:rsidRDefault="000608A8" w:rsidP="000608A8">
      <w:pPr>
        <w:pStyle w:val="ListParagraph"/>
        <w:spacing w:after="0" w:line="360" w:lineRule="auto"/>
        <w:ind w:left="792"/>
        <w:jc w:val="both"/>
        <w:rPr>
          <w:rFonts w:ascii="Arial" w:hAnsi="Arial" w:cs="Arial"/>
        </w:rPr>
      </w:pPr>
    </w:p>
    <w:p w:rsidR="000608A8" w:rsidRPr="00B4007A" w:rsidRDefault="000608A8" w:rsidP="000608A8">
      <w:pPr>
        <w:pStyle w:val="ListParagraph"/>
        <w:numPr>
          <w:ilvl w:val="1"/>
          <w:numId w:val="5"/>
        </w:numPr>
        <w:spacing w:after="0" w:line="360" w:lineRule="auto"/>
        <w:jc w:val="both"/>
        <w:rPr>
          <w:rFonts w:ascii="Arial" w:hAnsi="Arial" w:cs="Arial"/>
        </w:rPr>
      </w:pPr>
      <w:r w:rsidRPr="00B4007A">
        <w:rPr>
          <w:rFonts w:ascii="Arial" w:hAnsi="Arial" w:cs="Arial"/>
        </w:rPr>
        <w:t xml:space="preserve">A brief history of 31 </w:t>
      </w:r>
      <w:proofErr w:type="spellStart"/>
      <w:r w:rsidRPr="00B4007A">
        <w:rPr>
          <w:rFonts w:ascii="Arial" w:hAnsi="Arial" w:cs="Arial"/>
        </w:rPr>
        <w:t>Downshire</w:t>
      </w:r>
      <w:proofErr w:type="spellEnd"/>
      <w:r w:rsidRPr="00B4007A">
        <w:rPr>
          <w:rFonts w:ascii="Arial" w:hAnsi="Arial" w:cs="Arial"/>
        </w:rPr>
        <w:t xml:space="preserve"> Hill</w:t>
      </w:r>
      <w:r>
        <w:rPr>
          <w:rFonts w:ascii="Arial" w:hAnsi="Arial" w:cs="Arial"/>
        </w:rPr>
        <w:t>,</w:t>
      </w:r>
      <w:r w:rsidRPr="00B4007A">
        <w:rPr>
          <w:rFonts w:ascii="Arial" w:hAnsi="Arial" w:cs="Arial"/>
        </w:rPr>
        <w:t xml:space="preserve"> </w:t>
      </w:r>
      <w:r>
        <w:rPr>
          <w:rFonts w:ascii="Arial" w:hAnsi="Arial" w:cs="Arial"/>
        </w:rPr>
        <w:t xml:space="preserve">explaining the original building layout and </w:t>
      </w:r>
      <w:r w:rsidRPr="00B4007A">
        <w:rPr>
          <w:rFonts w:ascii="Arial" w:hAnsi="Arial" w:cs="Arial"/>
        </w:rPr>
        <w:t>noting when and why changes to the house which feature in the application for listed building consent were made</w:t>
      </w:r>
      <w:r>
        <w:rPr>
          <w:rFonts w:ascii="Arial" w:hAnsi="Arial" w:cs="Arial"/>
        </w:rPr>
        <w:t>,</w:t>
      </w:r>
      <w:r w:rsidRPr="00B4007A">
        <w:rPr>
          <w:rFonts w:ascii="Arial" w:hAnsi="Arial" w:cs="Arial"/>
        </w:rPr>
        <w:t xml:space="preserve"> is included as </w:t>
      </w:r>
      <w:r>
        <w:rPr>
          <w:rFonts w:ascii="Arial" w:hAnsi="Arial" w:cs="Arial"/>
          <w:b/>
          <w:i/>
        </w:rPr>
        <w:t>Appendix 3</w:t>
      </w:r>
      <w:r w:rsidRPr="00B4007A">
        <w:rPr>
          <w:rFonts w:ascii="Arial" w:hAnsi="Arial" w:cs="Arial"/>
          <w:b/>
          <w:i/>
        </w:rPr>
        <w:t>.</w:t>
      </w:r>
    </w:p>
    <w:p w:rsidR="00361A8D" w:rsidRPr="00361A8D" w:rsidRDefault="00361A8D" w:rsidP="00361A8D">
      <w:pPr>
        <w:pStyle w:val="ListParagraph"/>
        <w:rPr>
          <w:rFonts w:ascii="Arial" w:hAnsi="Arial" w:cs="Arial"/>
        </w:rPr>
      </w:pPr>
    </w:p>
    <w:p w:rsidR="00B4007A" w:rsidRDefault="000608A8" w:rsidP="00B4007A">
      <w:pPr>
        <w:pStyle w:val="ListParagraph"/>
        <w:numPr>
          <w:ilvl w:val="1"/>
          <w:numId w:val="5"/>
        </w:numPr>
        <w:spacing w:after="0" w:line="360" w:lineRule="auto"/>
        <w:jc w:val="both"/>
        <w:rPr>
          <w:rFonts w:ascii="Arial" w:hAnsi="Arial" w:cs="Arial"/>
        </w:rPr>
      </w:pPr>
      <w:r>
        <w:rPr>
          <w:rFonts w:ascii="Arial" w:hAnsi="Arial" w:cs="Arial"/>
        </w:rPr>
        <w:t>R</w:t>
      </w:r>
      <w:r w:rsidRPr="00316E54">
        <w:rPr>
          <w:rFonts w:ascii="Arial" w:hAnsi="Arial" w:cs="Arial"/>
        </w:rPr>
        <w:t>esponses to comments made by Mr. Baxter in his e-mail of 10 April 2018</w:t>
      </w:r>
      <w:r>
        <w:rPr>
          <w:rFonts w:ascii="Arial" w:hAnsi="Arial" w:cs="Arial"/>
        </w:rPr>
        <w:t xml:space="preserve"> are contained in </w:t>
      </w:r>
      <w:r w:rsidR="00247255">
        <w:rPr>
          <w:rFonts w:ascii="Arial" w:hAnsi="Arial" w:cs="Arial"/>
          <w:b/>
          <w:i/>
        </w:rPr>
        <w:t>Appendix 4</w:t>
      </w:r>
      <w:r w:rsidR="005B3618" w:rsidRPr="00316E54">
        <w:rPr>
          <w:rFonts w:ascii="Arial" w:hAnsi="Arial" w:cs="Arial"/>
        </w:rPr>
        <w:t xml:space="preserve">.  </w:t>
      </w:r>
    </w:p>
    <w:p w:rsidR="00316E54" w:rsidRPr="00316E54" w:rsidRDefault="00316E54" w:rsidP="00316E54">
      <w:pPr>
        <w:spacing w:after="0" w:line="360" w:lineRule="auto"/>
        <w:jc w:val="both"/>
        <w:rPr>
          <w:rFonts w:ascii="Arial" w:hAnsi="Arial" w:cs="Arial"/>
        </w:rPr>
      </w:pPr>
    </w:p>
    <w:p w:rsidR="00B4007A" w:rsidRPr="00B4007A" w:rsidRDefault="00B4007A" w:rsidP="00B4007A">
      <w:pPr>
        <w:pStyle w:val="ListParagraph"/>
        <w:rPr>
          <w:rFonts w:ascii="Arial" w:hAnsi="Arial" w:cs="Arial"/>
        </w:rPr>
      </w:pPr>
    </w:p>
    <w:p w:rsidR="00793C51" w:rsidRDefault="00C26EA1" w:rsidP="00B4007A">
      <w:pPr>
        <w:pStyle w:val="ListParagraph"/>
        <w:numPr>
          <w:ilvl w:val="1"/>
          <w:numId w:val="5"/>
        </w:numPr>
        <w:spacing w:after="0" w:line="360" w:lineRule="auto"/>
        <w:jc w:val="both"/>
        <w:rPr>
          <w:rFonts w:ascii="Arial" w:hAnsi="Arial" w:cs="Arial"/>
        </w:rPr>
      </w:pPr>
      <w:r w:rsidRPr="00B4007A">
        <w:rPr>
          <w:rFonts w:ascii="Arial" w:hAnsi="Arial" w:cs="Arial"/>
        </w:rPr>
        <w:t>Photographs and Images reference</w:t>
      </w:r>
      <w:r w:rsidR="00D66B5C" w:rsidRPr="00B4007A">
        <w:rPr>
          <w:rFonts w:ascii="Arial" w:hAnsi="Arial" w:cs="Arial"/>
        </w:rPr>
        <w:t>d</w:t>
      </w:r>
      <w:r w:rsidRPr="00B4007A">
        <w:rPr>
          <w:rFonts w:ascii="Arial" w:hAnsi="Arial" w:cs="Arial"/>
        </w:rPr>
        <w:t xml:space="preserve"> in the text are described in </w:t>
      </w:r>
      <w:r w:rsidRPr="00B4007A">
        <w:rPr>
          <w:rFonts w:ascii="Arial" w:hAnsi="Arial" w:cs="Arial"/>
          <w:b/>
          <w:i/>
        </w:rPr>
        <w:t>Appendix</w:t>
      </w:r>
      <w:r w:rsidR="00247255">
        <w:rPr>
          <w:rFonts w:ascii="Arial" w:hAnsi="Arial" w:cs="Arial"/>
          <w:b/>
          <w:i/>
        </w:rPr>
        <w:t xml:space="preserve"> 7</w:t>
      </w:r>
      <w:r w:rsidR="00B4007A">
        <w:rPr>
          <w:rFonts w:ascii="Arial" w:hAnsi="Arial" w:cs="Arial"/>
        </w:rPr>
        <w:t xml:space="preserve"> and</w:t>
      </w:r>
      <w:r w:rsidR="00B4007A" w:rsidRPr="00B4007A">
        <w:rPr>
          <w:rFonts w:ascii="Arial" w:hAnsi="Arial" w:cs="Arial"/>
        </w:rPr>
        <w:t xml:space="preserve"> are provided as separate files which </w:t>
      </w:r>
      <w:r w:rsidRPr="00B4007A">
        <w:rPr>
          <w:rFonts w:ascii="Arial" w:hAnsi="Arial" w:cs="Arial"/>
        </w:rPr>
        <w:t>can be accessed by reference to</w:t>
      </w:r>
      <w:r w:rsidR="00D66B5C" w:rsidRPr="00B4007A">
        <w:rPr>
          <w:rFonts w:ascii="Arial" w:hAnsi="Arial" w:cs="Arial"/>
        </w:rPr>
        <w:t xml:space="preserve"> </w:t>
      </w:r>
      <w:r w:rsidR="00247255">
        <w:rPr>
          <w:rFonts w:ascii="Arial" w:hAnsi="Arial" w:cs="Arial"/>
          <w:b/>
          <w:i/>
        </w:rPr>
        <w:t>“Appendix 7</w:t>
      </w:r>
      <w:r w:rsidR="00EF58BF" w:rsidRPr="00B4007A">
        <w:rPr>
          <w:rFonts w:ascii="Arial" w:hAnsi="Arial" w:cs="Arial"/>
          <w:b/>
          <w:i/>
        </w:rPr>
        <w:t xml:space="preserve"> Content”</w:t>
      </w:r>
      <w:r w:rsidR="00EF58BF" w:rsidRPr="00B4007A">
        <w:rPr>
          <w:rFonts w:ascii="Arial" w:hAnsi="Arial" w:cs="Arial"/>
        </w:rPr>
        <w:t>.</w:t>
      </w:r>
      <w:r w:rsidR="00B4007A" w:rsidRPr="00B4007A">
        <w:rPr>
          <w:rFonts w:ascii="Arial" w:hAnsi="Arial" w:cs="Arial"/>
        </w:rPr>
        <w:t xml:space="preserve"> </w:t>
      </w:r>
    </w:p>
    <w:p w:rsidR="00EB3BF7" w:rsidRPr="00EB3BF7" w:rsidRDefault="00EB3BF7" w:rsidP="00EB3BF7">
      <w:pPr>
        <w:pStyle w:val="ListParagraph"/>
        <w:rPr>
          <w:rFonts w:ascii="Arial" w:hAnsi="Arial" w:cs="Arial"/>
        </w:rPr>
      </w:pPr>
    </w:p>
    <w:p w:rsidR="00EB3BF7" w:rsidRDefault="00EB3BF7" w:rsidP="00B4007A">
      <w:pPr>
        <w:pStyle w:val="ListParagraph"/>
        <w:numPr>
          <w:ilvl w:val="1"/>
          <w:numId w:val="5"/>
        </w:numPr>
        <w:spacing w:after="0" w:line="360" w:lineRule="auto"/>
        <w:jc w:val="both"/>
        <w:rPr>
          <w:rFonts w:ascii="Arial" w:hAnsi="Arial" w:cs="Arial"/>
        </w:rPr>
      </w:pPr>
      <w:r>
        <w:rPr>
          <w:rFonts w:ascii="Arial" w:hAnsi="Arial" w:cs="Arial"/>
        </w:rPr>
        <w:t>Appendices 3, 4 and 7 were sent to Mr. Baxter on 12 September 2018 (at 15.10) with a view to seeking common ground and updating him with information gleaned during preparation of this appeal.  His reply</w:t>
      </w:r>
      <w:r w:rsidR="00D41AF6">
        <w:rPr>
          <w:rFonts w:ascii="Arial" w:hAnsi="Arial" w:cs="Arial"/>
        </w:rPr>
        <w:t xml:space="preserve"> was received</w:t>
      </w:r>
      <w:r>
        <w:rPr>
          <w:rFonts w:ascii="Arial" w:hAnsi="Arial" w:cs="Arial"/>
        </w:rPr>
        <w:t xml:space="preserve"> on the same day </w:t>
      </w:r>
      <w:r w:rsidR="00D41AF6">
        <w:rPr>
          <w:rFonts w:ascii="Arial" w:hAnsi="Arial" w:cs="Arial"/>
        </w:rPr>
        <w:t xml:space="preserve">(at 16.05).  This correspondence is included in </w:t>
      </w:r>
      <w:r w:rsidR="00D41AF6" w:rsidRPr="000608A8">
        <w:rPr>
          <w:rFonts w:ascii="Arial" w:hAnsi="Arial" w:cs="Arial"/>
          <w:b/>
          <w:i/>
        </w:rPr>
        <w:t xml:space="preserve">Appendix </w:t>
      </w:r>
      <w:r w:rsidR="00F73196" w:rsidRPr="000608A8">
        <w:rPr>
          <w:rFonts w:ascii="Arial" w:hAnsi="Arial" w:cs="Arial"/>
          <w:b/>
          <w:i/>
        </w:rPr>
        <w:t>2</w:t>
      </w:r>
      <w:r w:rsidR="00F73196">
        <w:rPr>
          <w:rFonts w:ascii="Arial" w:hAnsi="Arial" w:cs="Arial"/>
        </w:rPr>
        <w:t xml:space="preserve">.  </w:t>
      </w:r>
      <w:r w:rsidR="000608A8">
        <w:rPr>
          <w:rFonts w:ascii="Arial" w:hAnsi="Arial" w:cs="Arial"/>
        </w:rPr>
        <w:t>Mr. Baxter’s reply</w:t>
      </w:r>
      <w:r w:rsidR="00F73196" w:rsidRPr="00F73196">
        <w:rPr>
          <w:rFonts w:ascii="Arial" w:hAnsi="Arial" w:cs="Arial"/>
        </w:rPr>
        <w:t xml:space="preserve"> </w:t>
      </w:r>
      <w:r w:rsidR="00F73196">
        <w:rPr>
          <w:rFonts w:ascii="Arial" w:hAnsi="Arial" w:cs="Arial"/>
        </w:rPr>
        <w:t>does not identify any common ground and prompts the following observations,:</w:t>
      </w:r>
    </w:p>
    <w:p w:rsidR="00F73196" w:rsidRPr="00F73196" w:rsidRDefault="00F73196" w:rsidP="00F73196">
      <w:pPr>
        <w:pStyle w:val="ListParagraph"/>
        <w:rPr>
          <w:rFonts w:ascii="Arial" w:hAnsi="Arial" w:cs="Arial"/>
        </w:rPr>
      </w:pPr>
    </w:p>
    <w:p w:rsidR="00F73196" w:rsidRDefault="00F73196" w:rsidP="00F73196">
      <w:pPr>
        <w:pStyle w:val="ListParagraph"/>
        <w:numPr>
          <w:ilvl w:val="0"/>
          <w:numId w:val="24"/>
        </w:numPr>
        <w:spacing w:after="0" w:line="360" w:lineRule="auto"/>
        <w:jc w:val="both"/>
        <w:rPr>
          <w:rFonts w:ascii="Arial" w:hAnsi="Arial" w:cs="Arial"/>
        </w:rPr>
      </w:pPr>
      <w:r>
        <w:rPr>
          <w:rFonts w:ascii="Arial" w:hAnsi="Arial" w:cs="Arial"/>
        </w:rPr>
        <w:t>The works necessary to cure damp in the party wall are not addressed.</w:t>
      </w:r>
    </w:p>
    <w:p w:rsidR="00174C25" w:rsidRDefault="00174C25" w:rsidP="00174C25">
      <w:pPr>
        <w:pStyle w:val="ListParagraph"/>
        <w:spacing w:after="0" w:line="360" w:lineRule="auto"/>
        <w:ind w:left="1080"/>
        <w:jc w:val="both"/>
        <w:rPr>
          <w:rFonts w:ascii="Arial" w:hAnsi="Arial" w:cs="Arial"/>
        </w:rPr>
      </w:pPr>
    </w:p>
    <w:p w:rsidR="00174C25" w:rsidRDefault="00F73196" w:rsidP="00174C25">
      <w:pPr>
        <w:pStyle w:val="ListParagraph"/>
        <w:numPr>
          <w:ilvl w:val="0"/>
          <w:numId w:val="24"/>
        </w:numPr>
        <w:spacing w:after="0" w:line="360" w:lineRule="auto"/>
        <w:jc w:val="both"/>
        <w:rPr>
          <w:rFonts w:ascii="Arial" w:hAnsi="Arial" w:cs="Arial"/>
        </w:rPr>
      </w:pPr>
      <w:r>
        <w:rPr>
          <w:rFonts w:ascii="Arial" w:hAnsi="Arial" w:cs="Arial"/>
        </w:rPr>
        <w:t xml:space="preserve">No suggestion has been made as to how excess cold in the back basement room can be </w:t>
      </w:r>
      <w:r w:rsidR="00174C25">
        <w:rPr>
          <w:rFonts w:ascii="Arial" w:hAnsi="Arial" w:cs="Arial"/>
        </w:rPr>
        <w:t>eliminated without replacing the ventilated timber floor.</w:t>
      </w:r>
    </w:p>
    <w:p w:rsidR="00174C25" w:rsidRPr="00174C25" w:rsidRDefault="00174C25" w:rsidP="00174C25">
      <w:pPr>
        <w:spacing w:after="0" w:line="360" w:lineRule="auto"/>
        <w:jc w:val="both"/>
        <w:rPr>
          <w:rFonts w:ascii="Arial" w:hAnsi="Arial" w:cs="Arial"/>
        </w:rPr>
      </w:pPr>
    </w:p>
    <w:p w:rsidR="00174C25" w:rsidRPr="00F73196" w:rsidRDefault="00174C25" w:rsidP="00F73196">
      <w:pPr>
        <w:pStyle w:val="ListParagraph"/>
        <w:numPr>
          <w:ilvl w:val="0"/>
          <w:numId w:val="24"/>
        </w:numPr>
        <w:spacing w:after="0" w:line="360" w:lineRule="auto"/>
        <w:jc w:val="both"/>
        <w:rPr>
          <w:rFonts w:ascii="Arial" w:hAnsi="Arial" w:cs="Arial"/>
        </w:rPr>
      </w:pPr>
      <w:r>
        <w:rPr>
          <w:rFonts w:ascii="Arial" w:hAnsi="Arial" w:cs="Arial"/>
        </w:rPr>
        <w:t>No explanation has been provided as to why modification of the back basement chimney breast has been refused when complete removal of the equivalent chimney breast next door was approved</w:t>
      </w:r>
      <w:r w:rsidR="000608A8">
        <w:rPr>
          <w:rFonts w:ascii="Arial" w:hAnsi="Arial" w:cs="Arial"/>
        </w:rPr>
        <w:t xml:space="preserve"> in 2013</w:t>
      </w:r>
      <w:r>
        <w:rPr>
          <w:rFonts w:ascii="Arial" w:hAnsi="Arial" w:cs="Arial"/>
        </w:rPr>
        <w:t>.</w:t>
      </w:r>
    </w:p>
    <w:p w:rsidR="00A700D8" w:rsidRPr="00FF1466" w:rsidRDefault="00A700D8" w:rsidP="009E5ED1">
      <w:pPr>
        <w:spacing w:after="0" w:line="360" w:lineRule="auto"/>
        <w:jc w:val="both"/>
        <w:rPr>
          <w:rFonts w:ascii="Arial" w:hAnsi="Arial" w:cs="Arial"/>
        </w:rPr>
      </w:pPr>
    </w:p>
    <w:p w:rsidR="00A700D8" w:rsidRPr="00FF1466" w:rsidRDefault="00A700D8" w:rsidP="009E5ED1">
      <w:pPr>
        <w:spacing w:after="0" w:line="360" w:lineRule="auto"/>
        <w:jc w:val="both"/>
        <w:rPr>
          <w:rFonts w:ascii="Arial" w:hAnsi="Arial" w:cs="Arial"/>
        </w:rPr>
      </w:pPr>
    </w:p>
    <w:p w:rsidR="00A7032B" w:rsidRPr="00162D1B" w:rsidRDefault="006131A2" w:rsidP="003263EE">
      <w:pPr>
        <w:pStyle w:val="ListParagraph"/>
        <w:numPr>
          <w:ilvl w:val="0"/>
          <w:numId w:val="5"/>
        </w:numPr>
        <w:spacing w:after="0" w:line="360" w:lineRule="auto"/>
        <w:jc w:val="both"/>
        <w:rPr>
          <w:rFonts w:ascii="Arial" w:hAnsi="Arial" w:cs="Arial"/>
          <w:b/>
          <w:caps/>
        </w:rPr>
      </w:pPr>
      <w:r w:rsidRPr="00162D1B">
        <w:rPr>
          <w:rFonts w:ascii="Arial" w:hAnsi="Arial" w:cs="Arial"/>
          <w:b/>
          <w:caps/>
        </w:rPr>
        <w:t>Summary of Proposal</w:t>
      </w:r>
    </w:p>
    <w:p w:rsidR="007D3116" w:rsidRPr="00FF1466" w:rsidRDefault="007D3116" w:rsidP="009E5ED1">
      <w:pPr>
        <w:spacing w:after="0" w:line="360" w:lineRule="auto"/>
        <w:jc w:val="both"/>
        <w:rPr>
          <w:rFonts w:ascii="Arial" w:hAnsi="Arial" w:cs="Arial"/>
        </w:rPr>
      </w:pPr>
    </w:p>
    <w:p w:rsidR="001E1439" w:rsidRPr="00162D1B" w:rsidRDefault="001E1439" w:rsidP="009E5ED1">
      <w:pPr>
        <w:spacing w:after="0" w:line="360" w:lineRule="auto"/>
        <w:jc w:val="both"/>
        <w:rPr>
          <w:rFonts w:ascii="Arial" w:hAnsi="Arial" w:cs="Arial"/>
        </w:rPr>
      </w:pPr>
      <w:r w:rsidRPr="00162D1B">
        <w:rPr>
          <w:rFonts w:ascii="Arial" w:hAnsi="Arial" w:cs="Arial"/>
        </w:rPr>
        <w:t>The proposal for Listed Building Consent</w:t>
      </w:r>
      <w:r w:rsidR="000844D6">
        <w:rPr>
          <w:rFonts w:ascii="Arial" w:hAnsi="Arial" w:cs="Arial"/>
        </w:rPr>
        <w:t>,</w:t>
      </w:r>
      <w:r w:rsidR="00F144FB" w:rsidRPr="00162D1B">
        <w:rPr>
          <w:rFonts w:ascii="Arial" w:hAnsi="Arial" w:cs="Arial"/>
        </w:rPr>
        <w:t xml:space="preserve"> </w:t>
      </w:r>
      <w:r w:rsidR="00D222FC" w:rsidRPr="00162D1B">
        <w:rPr>
          <w:rFonts w:ascii="Arial" w:hAnsi="Arial" w:cs="Arial"/>
        </w:rPr>
        <w:t xml:space="preserve">submitted </w:t>
      </w:r>
      <w:r w:rsidR="00F144FB" w:rsidRPr="00162D1B">
        <w:rPr>
          <w:rFonts w:ascii="Arial" w:hAnsi="Arial" w:cs="Arial"/>
        </w:rPr>
        <w:t>on</w:t>
      </w:r>
      <w:r w:rsidR="003848B5" w:rsidRPr="00162D1B">
        <w:rPr>
          <w:rFonts w:ascii="Arial" w:hAnsi="Arial" w:cs="Arial"/>
        </w:rPr>
        <w:t xml:space="preserve"> 4 February 2018</w:t>
      </w:r>
      <w:r w:rsidR="000844D6">
        <w:rPr>
          <w:rFonts w:ascii="Arial" w:hAnsi="Arial" w:cs="Arial"/>
        </w:rPr>
        <w:t>,</w:t>
      </w:r>
      <w:r w:rsidR="00527FE7">
        <w:rPr>
          <w:rFonts w:ascii="Arial" w:hAnsi="Arial" w:cs="Arial"/>
        </w:rPr>
        <w:t xml:space="preserve"> is included as </w:t>
      </w:r>
      <w:r w:rsidR="00527FE7" w:rsidRPr="00D66B5C">
        <w:rPr>
          <w:rFonts w:ascii="Arial" w:hAnsi="Arial" w:cs="Arial"/>
          <w:b/>
          <w:i/>
        </w:rPr>
        <w:t>Appendix 1</w:t>
      </w:r>
      <w:r w:rsidR="00527FE7">
        <w:rPr>
          <w:rFonts w:ascii="Arial" w:hAnsi="Arial" w:cs="Arial"/>
        </w:rPr>
        <w:t xml:space="preserve">.  The works </w:t>
      </w:r>
      <w:r w:rsidRPr="00162D1B">
        <w:rPr>
          <w:rFonts w:ascii="Arial" w:hAnsi="Arial" w:cs="Arial"/>
        </w:rPr>
        <w:t>can be summarized as follows:</w:t>
      </w:r>
    </w:p>
    <w:p w:rsidR="003D1E91" w:rsidRPr="00FF1466" w:rsidRDefault="003D1E91" w:rsidP="009E5ED1">
      <w:pPr>
        <w:spacing w:after="0" w:line="360" w:lineRule="auto"/>
        <w:jc w:val="both"/>
        <w:rPr>
          <w:rFonts w:ascii="Arial" w:hAnsi="Arial" w:cs="Arial"/>
        </w:rPr>
      </w:pPr>
    </w:p>
    <w:p w:rsidR="001E1439" w:rsidRPr="00FF1466" w:rsidRDefault="001E1439" w:rsidP="003263EE">
      <w:pPr>
        <w:pStyle w:val="ListParagraph"/>
        <w:numPr>
          <w:ilvl w:val="1"/>
          <w:numId w:val="5"/>
        </w:numPr>
        <w:spacing w:after="0" w:line="360" w:lineRule="auto"/>
        <w:jc w:val="both"/>
        <w:rPr>
          <w:rFonts w:ascii="Arial" w:hAnsi="Arial" w:cs="Arial"/>
        </w:rPr>
      </w:pPr>
      <w:r w:rsidRPr="00FF1466">
        <w:rPr>
          <w:rFonts w:ascii="Arial" w:hAnsi="Arial" w:cs="Arial"/>
        </w:rPr>
        <w:t>The wooden partition separating the back basement room from the corridor is to be removed so that the existing back room and corridor are combined into one room.</w:t>
      </w:r>
    </w:p>
    <w:p w:rsidR="003D1E91" w:rsidRPr="00FF1466" w:rsidRDefault="003D1E91" w:rsidP="009E5ED1">
      <w:pPr>
        <w:pStyle w:val="ListParagraph"/>
        <w:spacing w:after="0" w:line="360" w:lineRule="auto"/>
        <w:jc w:val="both"/>
        <w:rPr>
          <w:rFonts w:ascii="Arial" w:hAnsi="Arial" w:cs="Arial"/>
        </w:rPr>
      </w:pPr>
    </w:p>
    <w:p w:rsidR="001E1439" w:rsidRPr="00FF1466" w:rsidRDefault="001E1439" w:rsidP="003263EE">
      <w:pPr>
        <w:pStyle w:val="ListParagraph"/>
        <w:numPr>
          <w:ilvl w:val="1"/>
          <w:numId w:val="5"/>
        </w:numPr>
        <w:spacing w:after="0" w:line="360" w:lineRule="auto"/>
        <w:jc w:val="both"/>
        <w:rPr>
          <w:rFonts w:ascii="Arial" w:hAnsi="Arial" w:cs="Arial"/>
        </w:rPr>
      </w:pPr>
      <w:r w:rsidRPr="00FF1466">
        <w:rPr>
          <w:rFonts w:ascii="Arial" w:hAnsi="Arial" w:cs="Arial"/>
        </w:rPr>
        <w:t>The existing timber floor in the back room is to be removed</w:t>
      </w:r>
      <w:r w:rsidR="002B4012" w:rsidRPr="00FF1466">
        <w:rPr>
          <w:rFonts w:ascii="Arial" w:hAnsi="Arial" w:cs="Arial"/>
        </w:rPr>
        <w:t>.</w:t>
      </w:r>
    </w:p>
    <w:p w:rsidR="003D1E91" w:rsidRPr="00FF1466" w:rsidRDefault="003D1E91" w:rsidP="009E5ED1">
      <w:pPr>
        <w:spacing w:after="0" w:line="360" w:lineRule="auto"/>
        <w:jc w:val="both"/>
        <w:rPr>
          <w:rFonts w:ascii="Arial" w:hAnsi="Arial" w:cs="Arial"/>
        </w:rPr>
      </w:pPr>
    </w:p>
    <w:p w:rsidR="003D1E91" w:rsidRPr="00FF1466" w:rsidRDefault="001E1439" w:rsidP="003263EE">
      <w:pPr>
        <w:pStyle w:val="ListParagraph"/>
        <w:numPr>
          <w:ilvl w:val="1"/>
          <w:numId w:val="5"/>
        </w:numPr>
        <w:spacing w:after="0" w:line="360" w:lineRule="auto"/>
        <w:jc w:val="both"/>
        <w:rPr>
          <w:rFonts w:ascii="Arial" w:hAnsi="Arial" w:cs="Arial"/>
        </w:rPr>
      </w:pPr>
      <w:r w:rsidRPr="00FF1466">
        <w:rPr>
          <w:rFonts w:ascii="Arial" w:hAnsi="Arial" w:cs="Arial"/>
        </w:rPr>
        <w:t>The solid floor in the section of corridor adjacent to the back room is to be removed to the level</w:t>
      </w:r>
      <w:r w:rsidR="0090120C">
        <w:rPr>
          <w:rFonts w:ascii="Arial" w:hAnsi="Arial" w:cs="Arial"/>
        </w:rPr>
        <w:t xml:space="preserve"> of the base</w:t>
      </w:r>
      <w:r w:rsidRPr="00FF1466">
        <w:rPr>
          <w:rFonts w:ascii="Arial" w:hAnsi="Arial" w:cs="Arial"/>
        </w:rPr>
        <w:t xml:space="preserve"> of the existing sub-floor in the back room</w:t>
      </w:r>
      <w:r w:rsidR="002B4012" w:rsidRPr="00FF1466">
        <w:rPr>
          <w:rFonts w:ascii="Arial" w:hAnsi="Arial" w:cs="Arial"/>
        </w:rPr>
        <w:t>.</w:t>
      </w:r>
    </w:p>
    <w:p w:rsidR="003D1E91" w:rsidRPr="00FF1466" w:rsidRDefault="003D1E91" w:rsidP="009E5ED1">
      <w:pPr>
        <w:spacing w:after="0" w:line="360" w:lineRule="auto"/>
        <w:jc w:val="both"/>
        <w:rPr>
          <w:rFonts w:ascii="Arial" w:hAnsi="Arial" w:cs="Arial"/>
        </w:rPr>
      </w:pPr>
    </w:p>
    <w:p w:rsidR="001E1439" w:rsidRPr="00FF1466" w:rsidRDefault="001E1439" w:rsidP="003263EE">
      <w:pPr>
        <w:pStyle w:val="ListParagraph"/>
        <w:numPr>
          <w:ilvl w:val="1"/>
          <w:numId w:val="5"/>
        </w:numPr>
        <w:spacing w:after="0" w:line="360" w:lineRule="auto"/>
        <w:jc w:val="both"/>
        <w:rPr>
          <w:rFonts w:ascii="Arial" w:hAnsi="Arial" w:cs="Arial"/>
        </w:rPr>
      </w:pPr>
      <w:r w:rsidRPr="00FF1466">
        <w:rPr>
          <w:rFonts w:ascii="Arial" w:hAnsi="Arial" w:cs="Arial"/>
        </w:rPr>
        <w:lastRenderedPageBreak/>
        <w:t>A new</w:t>
      </w:r>
      <w:r w:rsidR="002B4012" w:rsidRPr="00FF1466">
        <w:rPr>
          <w:rFonts w:ascii="Arial" w:hAnsi="Arial" w:cs="Arial"/>
        </w:rPr>
        <w:t xml:space="preserve"> solid</w:t>
      </w:r>
      <w:r w:rsidRPr="00FF1466">
        <w:rPr>
          <w:rFonts w:ascii="Arial" w:hAnsi="Arial" w:cs="Arial"/>
        </w:rPr>
        <w:t xml:space="preserve"> floor is to be laid </w:t>
      </w:r>
      <w:r w:rsidR="002B4012" w:rsidRPr="00FF1466">
        <w:rPr>
          <w:rFonts w:ascii="Arial" w:hAnsi="Arial" w:cs="Arial"/>
        </w:rPr>
        <w:t>in the new enlarged back room at a single level, incorporating a reinforced concrete slab, insulation, a damp proof membrane and</w:t>
      </w:r>
      <w:r w:rsidR="00F144FB" w:rsidRPr="00FF1466">
        <w:rPr>
          <w:rFonts w:ascii="Arial" w:hAnsi="Arial" w:cs="Arial"/>
        </w:rPr>
        <w:t xml:space="preserve"> finished with</w:t>
      </w:r>
      <w:r w:rsidR="002B4012" w:rsidRPr="00FF1466">
        <w:rPr>
          <w:rFonts w:ascii="Arial" w:hAnsi="Arial" w:cs="Arial"/>
        </w:rPr>
        <w:t xml:space="preserve"> natural stone paving.</w:t>
      </w:r>
      <w:r w:rsidRPr="00FF1466">
        <w:rPr>
          <w:rFonts w:ascii="Arial" w:hAnsi="Arial" w:cs="Arial"/>
        </w:rPr>
        <w:t xml:space="preserve"> </w:t>
      </w:r>
    </w:p>
    <w:p w:rsidR="003D1E91" w:rsidRPr="00FF1466" w:rsidRDefault="003D1E91" w:rsidP="009E5ED1">
      <w:pPr>
        <w:spacing w:after="0" w:line="360" w:lineRule="auto"/>
        <w:jc w:val="both"/>
        <w:rPr>
          <w:rFonts w:ascii="Arial" w:hAnsi="Arial" w:cs="Arial"/>
        </w:rPr>
      </w:pPr>
    </w:p>
    <w:p w:rsidR="006F36EA" w:rsidRPr="00FF1466" w:rsidRDefault="006F36EA" w:rsidP="003263EE">
      <w:pPr>
        <w:pStyle w:val="ListParagraph"/>
        <w:numPr>
          <w:ilvl w:val="1"/>
          <w:numId w:val="5"/>
        </w:numPr>
        <w:spacing w:after="0" w:line="360" w:lineRule="auto"/>
        <w:jc w:val="both"/>
        <w:rPr>
          <w:rFonts w:ascii="Arial" w:hAnsi="Arial" w:cs="Arial"/>
        </w:rPr>
      </w:pPr>
      <w:r w:rsidRPr="00FF1466">
        <w:rPr>
          <w:rFonts w:ascii="Arial" w:hAnsi="Arial" w:cs="Arial"/>
        </w:rPr>
        <w:t>The two existing alcove cupboards in the back room are to be removed</w:t>
      </w:r>
      <w:r w:rsidR="003D1E91" w:rsidRPr="00FF1466">
        <w:rPr>
          <w:rFonts w:ascii="Arial" w:hAnsi="Arial" w:cs="Arial"/>
        </w:rPr>
        <w:t>.</w:t>
      </w:r>
    </w:p>
    <w:p w:rsidR="003D1E91" w:rsidRPr="00FF1466" w:rsidRDefault="003D1E91" w:rsidP="009E5ED1">
      <w:pPr>
        <w:spacing w:after="0" w:line="360" w:lineRule="auto"/>
        <w:jc w:val="both"/>
        <w:rPr>
          <w:rFonts w:ascii="Arial" w:hAnsi="Arial" w:cs="Arial"/>
        </w:rPr>
      </w:pPr>
    </w:p>
    <w:p w:rsidR="007E68F0" w:rsidRPr="00FF1466" w:rsidRDefault="007E68F0" w:rsidP="003263EE">
      <w:pPr>
        <w:pStyle w:val="ListParagraph"/>
        <w:numPr>
          <w:ilvl w:val="1"/>
          <w:numId w:val="5"/>
        </w:numPr>
        <w:spacing w:after="0" w:line="360" w:lineRule="auto"/>
        <w:jc w:val="both"/>
        <w:rPr>
          <w:rFonts w:ascii="Arial" w:hAnsi="Arial" w:cs="Arial"/>
        </w:rPr>
      </w:pPr>
      <w:r w:rsidRPr="00FF1466">
        <w:rPr>
          <w:rFonts w:ascii="Arial" w:hAnsi="Arial" w:cs="Arial"/>
        </w:rPr>
        <w:t>The cupboard in the corner of the existing corridor is to be reconfigured so that the present inward opening door and glazed timber wall panel are replaced by two outward opening doors.  The existing doors on the alcove cupboards are to be</w:t>
      </w:r>
      <w:r w:rsidR="00F144FB" w:rsidRPr="00FF1466">
        <w:rPr>
          <w:rFonts w:ascii="Arial" w:hAnsi="Arial" w:cs="Arial"/>
        </w:rPr>
        <w:t xml:space="preserve"> used for this purpose.  The reconfigured</w:t>
      </w:r>
      <w:r w:rsidRPr="00FF1466">
        <w:rPr>
          <w:rFonts w:ascii="Arial" w:hAnsi="Arial" w:cs="Arial"/>
        </w:rPr>
        <w:t xml:space="preserve"> cupboard is to have </w:t>
      </w:r>
      <w:r w:rsidR="00F144FB" w:rsidRPr="00FF1466">
        <w:rPr>
          <w:rFonts w:ascii="Arial" w:hAnsi="Arial" w:cs="Arial"/>
        </w:rPr>
        <w:t>a central partition with</w:t>
      </w:r>
      <w:r w:rsidRPr="00FF1466">
        <w:rPr>
          <w:rFonts w:ascii="Arial" w:hAnsi="Arial" w:cs="Arial"/>
        </w:rPr>
        <w:t xml:space="preserve"> shelves</w:t>
      </w:r>
      <w:r w:rsidR="00F144FB" w:rsidRPr="00FF1466">
        <w:rPr>
          <w:rFonts w:ascii="Arial" w:hAnsi="Arial" w:cs="Arial"/>
        </w:rPr>
        <w:t xml:space="preserve"> on both sides</w:t>
      </w:r>
      <w:r w:rsidRPr="00FF1466">
        <w:rPr>
          <w:rFonts w:ascii="Arial" w:hAnsi="Arial" w:cs="Arial"/>
        </w:rPr>
        <w:t>.</w:t>
      </w:r>
    </w:p>
    <w:p w:rsidR="003D1E91" w:rsidRPr="00FF1466" w:rsidRDefault="003D1E91" w:rsidP="009E5ED1">
      <w:pPr>
        <w:spacing w:after="0" w:line="360" w:lineRule="auto"/>
        <w:jc w:val="both"/>
        <w:rPr>
          <w:rFonts w:ascii="Arial" w:hAnsi="Arial" w:cs="Arial"/>
        </w:rPr>
      </w:pPr>
    </w:p>
    <w:p w:rsidR="00527FE7" w:rsidRDefault="007E68F0" w:rsidP="009E5ED1">
      <w:pPr>
        <w:pStyle w:val="ListParagraph"/>
        <w:numPr>
          <w:ilvl w:val="1"/>
          <w:numId w:val="5"/>
        </w:numPr>
        <w:spacing w:after="0" w:line="360" w:lineRule="auto"/>
        <w:jc w:val="both"/>
        <w:rPr>
          <w:rFonts w:ascii="Arial" w:hAnsi="Arial" w:cs="Arial"/>
        </w:rPr>
      </w:pPr>
      <w:r w:rsidRPr="004E6570">
        <w:rPr>
          <w:rFonts w:ascii="Arial" w:hAnsi="Arial" w:cs="Arial"/>
        </w:rPr>
        <w:t>The chimney breast</w:t>
      </w:r>
      <w:r w:rsidR="007C0D8F" w:rsidRPr="004E6570">
        <w:rPr>
          <w:rFonts w:ascii="Arial" w:hAnsi="Arial" w:cs="Arial"/>
        </w:rPr>
        <w:t>, whi</w:t>
      </w:r>
      <w:r w:rsidR="00F144FB" w:rsidRPr="004E6570">
        <w:rPr>
          <w:rFonts w:ascii="Arial" w:hAnsi="Arial" w:cs="Arial"/>
        </w:rPr>
        <w:t>ch has been partially bricked up</w:t>
      </w:r>
      <w:r w:rsidR="007C0D8F" w:rsidRPr="004E6570">
        <w:rPr>
          <w:rFonts w:ascii="Arial" w:hAnsi="Arial" w:cs="Arial"/>
        </w:rPr>
        <w:t xml:space="preserve"> in the past,</w:t>
      </w:r>
      <w:r w:rsidRPr="004E6570">
        <w:rPr>
          <w:rFonts w:ascii="Arial" w:hAnsi="Arial" w:cs="Arial"/>
        </w:rPr>
        <w:t xml:space="preserve"> is to be opene</w:t>
      </w:r>
      <w:r w:rsidR="007C0D8F" w:rsidRPr="004E6570">
        <w:rPr>
          <w:rFonts w:ascii="Arial" w:hAnsi="Arial" w:cs="Arial"/>
        </w:rPr>
        <w:t>d up to accommodate a 1.3 m</w:t>
      </w:r>
      <w:r w:rsidR="00F144FB" w:rsidRPr="004E6570">
        <w:rPr>
          <w:rFonts w:ascii="Arial" w:hAnsi="Arial" w:cs="Arial"/>
        </w:rPr>
        <w:t xml:space="preserve"> long</w:t>
      </w:r>
      <w:r w:rsidR="007C0D8F" w:rsidRPr="004E6570">
        <w:rPr>
          <w:rFonts w:ascii="Arial" w:hAnsi="Arial" w:cs="Arial"/>
        </w:rPr>
        <w:t xml:space="preserve"> range</w:t>
      </w:r>
      <w:r w:rsidRPr="004E6570">
        <w:rPr>
          <w:rFonts w:ascii="Arial" w:hAnsi="Arial" w:cs="Arial"/>
        </w:rPr>
        <w:t xml:space="preserve"> cooker and cooker</w:t>
      </w:r>
      <w:r w:rsidR="00B8214E" w:rsidRPr="004E6570">
        <w:rPr>
          <w:rFonts w:ascii="Arial" w:hAnsi="Arial" w:cs="Arial"/>
        </w:rPr>
        <w:t xml:space="preserve"> ventilation</w:t>
      </w:r>
      <w:r w:rsidRPr="004E6570">
        <w:rPr>
          <w:rFonts w:ascii="Arial" w:hAnsi="Arial" w:cs="Arial"/>
        </w:rPr>
        <w:t xml:space="preserve"> hood.</w:t>
      </w:r>
      <w:r w:rsidR="00D222FC" w:rsidRPr="004E6570">
        <w:rPr>
          <w:rFonts w:ascii="Arial" w:hAnsi="Arial" w:cs="Arial"/>
        </w:rPr>
        <w:t xml:space="preserve"> </w:t>
      </w:r>
    </w:p>
    <w:p w:rsidR="00527FE7" w:rsidRPr="00527FE7" w:rsidRDefault="00527FE7" w:rsidP="00527FE7">
      <w:pPr>
        <w:pStyle w:val="ListParagraph"/>
        <w:rPr>
          <w:rFonts w:ascii="Arial" w:hAnsi="Arial" w:cs="Arial"/>
        </w:rPr>
      </w:pPr>
    </w:p>
    <w:p w:rsidR="00D126C5" w:rsidRPr="004E6570" w:rsidRDefault="00527FE7" w:rsidP="009E5ED1">
      <w:pPr>
        <w:pStyle w:val="ListParagraph"/>
        <w:numPr>
          <w:ilvl w:val="1"/>
          <w:numId w:val="5"/>
        </w:numPr>
        <w:spacing w:after="0" w:line="360" w:lineRule="auto"/>
        <w:jc w:val="both"/>
        <w:rPr>
          <w:rFonts w:ascii="Arial" w:hAnsi="Arial" w:cs="Arial"/>
        </w:rPr>
      </w:pPr>
      <w:r>
        <w:rPr>
          <w:rFonts w:ascii="Arial" w:hAnsi="Arial" w:cs="Arial"/>
        </w:rPr>
        <w:t xml:space="preserve">The present door to </w:t>
      </w:r>
      <w:r w:rsidR="00745557">
        <w:rPr>
          <w:rFonts w:ascii="Arial" w:hAnsi="Arial" w:cs="Arial"/>
        </w:rPr>
        <w:t>the back room is to be moved</w:t>
      </w:r>
      <w:r>
        <w:rPr>
          <w:rFonts w:ascii="Arial" w:hAnsi="Arial" w:cs="Arial"/>
        </w:rPr>
        <w:t xml:space="preserve"> to the corridor doorway</w:t>
      </w:r>
      <w:r w:rsidR="0099734F">
        <w:rPr>
          <w:rFonts w:ascii="Arial" w:hAnsi="Arial" w:cs="Arial"/>
        </w:rPr>
        <w:t>, thereby</w:t>
      </w:r>
      <w:r>
        <w:rPr>
          <w:rFonts w:ascii="Arial" w:hAnsi="Arial" w:cs="Arial"/>
        </w:rPr>
        <w:t xml:space="preserve"> relocating it to its original position.</w:t>
      </w:r>
      <w:r w:rsidR="00D222FC" w:rsidRPr="004E6570">
        <w:rPr>
          <w:rFonts w:ascii="Arial" w:hAnsi="Arial" w:cs="Arial"/>
        </w:rPr>
        <w:t xml:space="preserve"> </w:t>
      </w:r>
    </w:p>
    <w:p w:rsidR="00726B1A" w:rsidRPr="005022D2" w:rsidRDefault="00726B1A" w:rsidP="005022D2">
      <w:pPr>
        <w:spacing w:after="0" w:line="360" w:lineRule="auto"/>
        <w:jc w:val="both"/>
        <w:rPr>
          <w:rFonts w:ascii="Arial" w:hAnsi="Arial" w:cs="Arial"/>
        </w:rPr>
      </w:pPr>
    </w:p>
    <w:p w:rsidR="0097356E" w:rsidRDefault="0097356E" w:rsidP="009E5ED1">
      <w:pPr>
        <w:spacing w:after="0" w:line="360" w:lineRule="auto"/>
        <w:jc w:val="both"/>
        <w:rPr>
          <w:rFonts w:ascii="Arial" w:hAnsi="Arial" w:cs="Arial"/>
          <w:b/>
          <w:caps/>
        </w:rPr>
      </w:pPr>
    </w:p>
    <w:p w:rsidR="00D126C5" w:rsidRDefault="00D126C5" w:rsidP="009E5ED1">
      <w:pPr>
        <w:spacing w:after="0" w:line="360" w:lineRule="auto"/>
        <w:jc w:val="both"/>
        <w:rPr>
          <w:rFonts w:ascii="Arial" w:hAnsi="Arial" w:cs="Arial"/>
          <w:b/>
          <w:caps/>
        </w:rPr>
      </w:pPr>
    </w:p>
    <w:p w:rsidR="006131A2" w:rsidRPr="00162D1B" w:rsidRDefault="006131A2" w:rsidP="003263EE">
      <w:pPr>
        <w:pStyle w:val="ListParagraph"/>
        <w:numPr>
          <w:ilvl w:val="0"/>
          <w:numId w:val="5"/>
        </w:numPr>
        <w:spacing w:after="0" w:line="360" w:lineRule="auto"/>
        <w:jc w:val="both"/>
        <w:rPr>
          <w:rFonts w:ascii="Arial" w:hAnsi="Arial" w:cs="Arial"/>
          <w:b/>
          <w:caps/>
        </w:rPr>
      </w:pPr>
      <w:r w:rsidRPr="00162D1B">
        <w:rPr>
          <w:rFonts w:ascii="Arial" w:hAnsi="Arial" w:cs="Arial"/>
          <w:b/>
          <w:caps/>
        </w:rPr>
        <w:t>Rationale of Proposal</w:t>
      </w:r>
    </w:p>
    <w:p w:rsidR="007D3116" w:rsidRPr="00FF1466" w:rsidRDefault="007D3116" w:rsidP="009E5ED1">
      <w:pPr>
        <w:spacing w:after="0" w:line="360" w:lineRule="auto"/>
        <w:jc w:val="both"/>
        <w:rPr>
          <w:rFonts w:ascii="Arial" w:hAnsi="Arial" w:cs="Arial"/>
        </w:rPr>
      </w:pPr>
    </w:p>
    <w:p w:rsidR="007D3116" w:rsidRDefault="008A078E" w:rsidP="009E5ED1">
      <w:pPr>
        <w:pStyle w:val="ListParagraph"/>
        <w:numPr>
          <w:ilvl w:val="1"/>
          <w:numId w:val="5"/>
        </w:numPr>
        <w:spacing w:after="0" w:line="360" w:lineRule="auto"/>
        <w:jc w:val="both"/>
        <w:rPr>
          <w:rFonts w:ascii="Arial" w:hAnsi="Arial" w:cs="Arial"/>
        </w:rPr>
      </w:pPr>
      <w:r w:rsidRPr="005022D2">
        <w:rPr>
          <w:rFonts w:ascii="Arial" w:hAnsi="Arial" w:cs="Arial"/>
        </w:rPr>
        <w:t>The timber floor in the existing back basement room is ventilated by way of air bricks in the back wall</w:t>
      </w:r>
      <w:r w:rsidR="003352BD" w:rsidRPr="005022D2">
        <w:rPr>
          <w:rFonts w:ascii="Arial" w:hAnsi="Arial" w:cs="Arial"/>
        </w:rPr>
        <w:t>, which has a northern aspect,</w:t>
      </w:r>
      <w:r w:rsidRPr="005022D2">
        <w:rPr>
          <w:rFonts w:ascii="Arial" w:hAnsi="Arial" w:cs="Arial"/>
        </w:rPr>
        <w:t xml:space="preserve"> and a vent in the back room</w:t>
      </w:r>
      <w:r w:rsidR="003848B5" w:rsidRPr="005022D2">
        <w:rPr>
          <w:rFonts w:ascii="Arial" w:hAnsi="Arial" w:cs="Arial"/>
        </w:rPr>
        <w:t>, see photo</w:t>
      </w:r>
      <w:r w:rsidR="0033451F" w:rsidRPr="005022D2">
        <w:rPr>
          <w:rFonts w:ascii="Arial" w:hAnsi="Arial" w:cs="Arial"/>
        </w:rPr>
        <w:t xml:space="preserve"> </w:t>
      </w:r>
      <w:r w:rsidR="0033451F" w:rsidRPr="005022D2">
        <w:rPr>
          <w:rFonts w:ascii="Arial" w:hAnsi="Arial" w:cs="Arial"/>
          <w:b/>
          <w:i/>
        </w:rPr>
        <w:t>Floor 1</w:t>
      </w:r>
      <w:r w:rsidRPr="005022D2">
        <w:rPr>
          <w:rFonts w:ascii="Arial" w:hAnsi="Arial" w:cs="Arial"/>
        </w:rPr>
        <w:t xml:space="preserve">.   </w:t>
      </w:r>
      <w:r w:rsidR="009A34BF" w:rsidRPr="005022D2">
        <w:rPr>
          <w:rFonts w:ascii="Arial" w:hAnsi="Arial" w:cs="Arial"/>
        </w:rPr>
        <w:t>The vent acts in the manner of a partially open window and</w:t>
      </w:r>
      <w:r w:rsidRPr="005022D2">
        <w:rPr>
          <w:rFonts w:ascii="Arial" w:hAnsi="Arial" w:cs="Arial"/>
        </w:rPr>
        <w:t xml:space="preserve"> makes for a room which is cool in summer but cold in winter.  Even with t</w:t>
      </w:r>
      <w:r w:rsidR="00CB7993" w:rsidRPr="005022D2">
        <w:rPr>
          <w:rFonts w:ascii="Arial" w:hAnsi="Arial" w:cs="Arial"/>
        </w:rPr>
        <w:t>he large double radiator at maximum output</w:t>
      </w:r>
      <w:r w:rsidRPr="005022D2">
        <w:rPr>
          <w:rFonts w:ascii="Arial" w:hAnsi="Arial" w:cs="Arial"/>
        </w:rPr>
        <w:t xml:space="preserve"> the room is not habitably warm during cold weather.  For this reason the room is currently used only for storage</w:t>
      </w:r>
      <w:r w:rsidR="006C6331" w:rsidRPr="005022D2">
        <w:rPr>
          <w:rFonts w:ascii="Arial" w:hAnsi="Arial" w:cs="Arial"/>
        </w:rPr>
        <w:t xml:space="preserve"> see photo no. </w:t>
      </w:r>
      <w:r w:rsidR="006C6331" w:rsidRPr="005022D2">
        <w:rPr>
          <w:rFonts w:ascii="Arial" w:hAnsi="Arial" w:cs="Arial"/>
          <w:b/>
          <w:i/>
        </w:rPr>
        <w:t>Back room 1</w:t>
      </w:r>
      <w:r w:rsidRPr="005022D2">
        <w:rPr>
          <w:rFonts w:ascii="Arial" w:hAnsi="Arial" w:cs="Arial"/>
        </w:rPr>
        <w:t>.   This floor would originally have been solid</w:t>
      </w:r>
      <w:r w:rsidR="00DC280E" w:rsidRPr="005022D2">
        <w:rPr>
          <w:rFonts w:ascii="Arial" w:hAnsi="Arial" w:cs="Arial"/>
        </w:rPr>
        <w:t xml:space="preserve"> masonry</w:t>
      </w:r>
      <w:r w:rsidR="003848B5" w:rsidRPr="005022D2">
        <w:rPr>
          <w:rFonts w:ascii="Arial" w:hAnsi="Arial" w:cs="Arial"/>
        </w:rPr>
        <w:t>,</w:t>
      </w:r>
      <w:r w:rsidR="00791DE0" w:rsidRPr="005022D2">
        <w:rPr>
          <w:rFonts w:ascii="Arial" w:hAnsi="Arial" w:cs="Arial"/>
        </w:rPr>
        <w:t xml:space="preserve"> as is </w:t>
      </w:r>
      <w:r w:rsidR="003848B5" w:rsidRPr="005022D2">
        <w:rPr>
          <w:rFonts w:ascii="Arial" w:hAnsi="Arial" w:cs="Arial"/>
        </w:rPr>
        <w:t xml:space="preserve">flooring in </w:t>
      </w:r>
      <w:r w:rsidR="00791DE0" w:rsidRPr="005022D2">
        <w:rPr>
          <w:rFonts w:ascii="Arial" w:hAnsi="Arial" w:cs="Arial"/>
        </w:rPr>
        <w:t>the rest of the basement</w:t>
      </w:r>
      <w:r w:rsidR="003848B5" w:rsidRPr="005022D2">
        <w:rPr>
          <w:rFonts w:ascii="Arial" w:hAnsi="Arial" w:cs="Arial"/>
        </w:rPr>
        <w:t>,</w:t>
      </w:r>
      <w:r w:rsidR="00791DE0" w:rsidRPr="005022D2">
        <w:rPr>
          <w:rFonts w:ascii="Arial" w:hAnsi="Arial" w:cs="Arial"/>
        </w:rPr>
        <w:t xml:space="preserve"> and restoring it to a solid</w:t>
      </w:r>
      <w:r w:rsidR="0017764F" w:rsidRPr="005022D2">
        <w:rPr>
          <w:rFonts w:ascii="Arial" w:hAnsi="Arial" w:cs="Arial"/>
        </w:rPr>
        <w:t>, insulated</w:t>
      </w:r>
      <w:r w:rsidR="00791DE0" w:rsidRPr="005022D2">
        <w:rPr>
          <w:rFonts w:ascii="Arial" w:hAnsi="Arial" w:cs="Arial"/>
        </w:rPr>
        <w:t xml:space="preserve"> floor will result in a room that is again habitable</w:t>
      </w:r>
      <w:r w:rsidR="00B8214E" w:rsidRPr="005022D2">
        <w:rPr>
          <w:rFonts w:ascii="Arial" w:hAnsi="Arial" w:cs="Arial"/>
        </w:rPr>
        <w:t xml:space="preserve"> in all seasons</w:t>
      </w:r>
      <w:r w:rsidR="009A34BF" w:rsidRPr="005022D2">
        <w:rPr>
          <w:rFonts w:ascii="Arial" w:hAnsi="Arial" w:cs="Arial"/>
        </w:rPr>
        <w:t xml:space="preserve"> and economic</w:t>
      </w:r>
      <w:r w:rsidR="003848B5" w:rsidRPr="005022D2">
        <w:rPr>
          <w:rFonts w:ascii="Arial" w:hAnsi="Arial" w:cs="Arial"/>
        </w:rPr>
        <w:t>al</w:t>
      </w:r>
      <w:r w:rsidR="009A34BF" w:rsidRPr="005022D2">
        <w:rPr>
          <w:rFonts w:ascii="Arial" w:hAnsi="Arial" w:cs="Arial"/>
        </w:rPr>
        <w:t xml:space="preserve"> to heat</w:t>
      </w:r>
      <w:r w:rsidR="00791DE0" w:rsidRPr="005022D2">
        <w:rPr>
          <w:rFonts w:ascii="Arial" w:hAnsi="Arial" w:cs="Arial"/>
        </w:rPr>
        <w:t>.</w:t>
      </w:r>
      <w:r w:rsidR="003848B5" w:rsidRPr="005022D2">
        <w:rPr>
          <w:rFonts w:ascii="Arial" w:hAnsi="Arial" w:cs="Arial"/>
        </w:rPr>
        <w:t xml:space="preserve">  </w:t>
      </w:r>
    </w:p>
    <w:p w:rsidR="005022D2" w:rsidRPr="005022D2" w:rsidRDefault="005022D2" w:rsidP="005022D2">
      <w:pPr>
        <w:pStyle w:val="ListParagraph"/>
        <w:spacing w:after="0" w:line="360" w:lineRule="auto"/>
        <w:ind w:left="792"/>
        <w:jc w:val="both"/>
        <w:rPr>
          <w:rFonts w:ascii="Arial" w:hAnsi="Arial" w:cs="Arial"/>
        </w:rPr>
      </w:pPr>
    </w:p>
    <w:p w:rsidR="00791DE0" w:rsidRPr="00AF7E1B" w:rsidRDefault="00791DE0" w:rsidP="003263EE">
      <w:pPr>
        <w:pStyle w:val="ListParagraph"/>
        <w:numPr>
          <w:ilvl w:val="1"/>
          <w:numId w:val="5"/>
        </w:numPr>
        <w:spacing w:after="0" w:line="360" w:lineRule="auto"/>
        <w:jc w:val="both"/>
        <w:rPr>
          <w:rFonts w:ascii="Arial" w:hAnsi="Arial" w:cs="Arial"/>
        </w:rPr>
      </w:pPr>
      <w:r w:rsidRPr="00AF7E1B">
        <w:rPr>
          <w:rFonts w:ascii="Arial" w:hAnsi="Arial" w:cs="Arial"/>
        </w:rPr>
        <w:t>Combining the back basement room with the corridor will restore th</w:t>
      </w:r>
      <w:r w:rsidR="003352BD" w:rsidRPr="00AF7E1B">
        <w:rPr>
          <w:rFonts w:ascii="Arial" w:hAnsi="Arial" w:cs="Arial"/>
        </w:rPr>
        <w:t>e original plan</w:t>
      </w:r>
      <w:r w:rsidR="001161FE" w:rsidRPr="00AF7E1B">
        <w:rPr>
          <w:rFonts w:ascii="Arial" w:hAnsi="Arial" w:cs="Arial"/>
        </w:rPr>
        <w:t xml:space="preserve"> form</w:t>
      </w:r>
      <w:r w:rsidR="003352BD" w:rsidRPr="00AF7E1B">
        <w:rPr>
          <w:rFonts w:ascii="Arial" w:hAnsi="Arial" w:cs="Arial"/>
        </w:rPr>
        <w:t xml:space="preserve"> of the basement </w:t>
      </w:r>
      <w:r w:rsidRPr="00AF7E1B">
        <w:rPr>
          <w:rFonts w:ascii="Arial" w:hAnsi="Arial" w:cs="Arial"/>
        </w:rPr>
        <w:t>and will permit the kitchen to be restored to its original</w:t>
      </w:r>
      <w:r w:rsidR="0017764F" w:rsidRPr="00AF7E1B">
        <w:rPr>
          <w:rFonts w:ascii="Arial" w:hAnsi="Arial" w:cs="Arial"/>
        </w:rPr>
        <w:t xml:space="preserve"> size and</w:t>
      </w:r>
      <w:r w:rsidRPr="00AF7E1B">
        <w:rPr>
          <w:rFonts w:ascii="Arial" w:hAnsi="Arial" w:cs="Arial"/>
        </w:rPr>
        <w:t xml:space="preserve"> locatio</w:t>
      </w:r>
      <w:r w:rsidR="0017764F" w:rsidRPr="00AF7E1B">
        <w:rPr>
          <w:rFonts w:ascii="Arial" w:hAnsi="Arial" w:cs="Arial"/>
        </w:rPr>
        <w:t>n, with pantry and cooking stove in the positions they would have originally occupied.</w:t>
      </w:r>
      <w:r w:rsidRPr="00AF7E1B">
        <w:rPr>
          <w:rFonts w:ascii="Arial" w:hAnsi="Arial" w:cs="Arial"/>
        </w:rPr>
        <w:t xml:space="preserve">  </w:t>
      </w:r>
      <w:r w:rsidR="00B94D8A" w:rsidRPr="00AF7E1B">
        <w:rPr>
          <w:rFonts w:ascii="Arial" w:hAnsi="Arial" w:cs="Arial"/>
        </w:rPr>
        <w:t xml:space="preserve">Rebates for hinges and lock keep in the corridor doorway, see </w:t>
      </w:r>
      <w:r w:rsidR="00B94D8A" w:rsidRPr="00AF7E1B">
        <w:rPr>
          <w:rFonts w:ascii="Arial" w:hAnsi="Arial" w:cs="Arial"/>
        </w:rPr>
        <w:lastRenderedPageBreak/>
        <w:t>photo nos.</w:t>
      </w:r>
      <w:r w:rsidR="00887617" w:rsidRPr="00AF7E1B">
        <w:rPr>
          <w:rFonts w:ascii="Arial" w:hAnsi="Arial" w:cs="Arial"/>
        </w:rPr>
        <w:t xml:space="preserve"> </w:t>
      </w:r>
      <w:r w:rsidR="00F2295A" w:rsidRPr="00AF7E1B">
        <w:rPr>
          <w:rFonts w:ascii="Arial" w:hAnsi="Arial" w:cs="Arial"/>
          <w:b/>
          <w:i/>
        </w:rPr>
        <w:t>Basement 1,</w:t>
      </w:r>
      <w:r w:rsidR="00AF7E1B">
        <w:rPr>
          <w:rFonts w:ascii="Arial" w:hAnsi="Arial" w:cs="Arial"/>
          <w:b/>
          <w:i/>
        </w:rPr>
        <w:t xml:space="preserve"> </w:t>
      </w:r>
      <w:r w:rsidR="00F2295A" w:rsidRPr="00AF7E1B">
        <w:rPr>
          <w:rFonts w:ascii="Arial" w:hAnsi="Arial" w:cs="Arial"/>
          <w:b/>
          <w:i/>
        </w:rPr>
        <w:t>2 and 3</w:t>
      </w:r>
      <w:r w:rsidR="00B94D8A" w:rsidRPr="00AF7E1B">
        <w:rPr>
          <w:rFonts w:ascii="Arial" w:hAnsi="Arial" w:cs="Arial"/>
        </w:rPr>
        <w:t>,</w:t>
      </w:r>
      <w:r w:rsidR="00D207B7">
        <w:rPr>
          <w:rFonts w:ascii="Arial" w:hAnsi="Arial" w:cs="Arial"/>
        </w:rPr>
        <w:t xml:space="preserve"> </w:t>
      </w:r>
      <w:r w:rsidR="00B94D8A" w:rsidRPr="00AF7E1B">
        <w:rPr>
          <w:rFonts w:ascii="Arial" w:hAnsi="Arial" w:cs="Arial"/>
        </w:rPr>
        <w:t>are evidence that the</w:t>
      </w:r>
      <w:r w:rsidR="00F34EB5" w:rsidRPr="00AF7E1B">
        <w:rPr>
          <w:rFonts w:ascii="Arial" w:hAnsi="Arial" w:cs="Arial"/>
        </w:rPr>
        <w:t>re was originally a door in the corridor and</w:t>
      </w:r>
      <w:r w:rsidR="00484679" w:rsidRPr="00AF7E1B">
        <w:rPr>
          <w:rFonts w:ascii="Arial" w:hAnsi="Arial" w:cs="Arial"/>
        </w:rPr>
        <w:t xml:space="preserve"> makes clear</w:t>
      </w:r>
      <w:r w:rsidR="00F34EB5" w:rsidRPr="00AF7E1B">
        <w:rPr>
          <w:rFonts w:ascii="Arial" w:hAnsi="Arial" w:cs="Arial"/>
        </w:rPr>
        <w:t xml:space="preserve"> that the</w:t>
      </w:r>
      <w:r w:rsidR="00B94D8A" w:rsidRPr="00AF7E1B">
        <w:rPr>
          <w:rFonts w:ascii="Arial" w:hAnsi="Arial" w:cs="Arial"/>
        </w:rPr>
        <w:t xml:space="preserve"> back room and </w:t>
      </w:r>
      <w:r w:rsidR="00F34EB5" w:rsidRPr="00AF7E1B">
        <w:rPr>
          <w:rFonts w:ascii="Arial" w:hAnsi="Arial" w:cs="Arial"/>
        </w:rPr>
        <w:t xml:space="preserve">the </w:t>
      </w:r>
      <w:r w:rsidR="00B94D8A" w:rsidRPr="00AF7E1B">
        <w:rPr>
          <w:rFonts w:ascii="Arial" w:hAnsi="Arial" w:cs="Arial"/>
        </w:rPr>
        <w:t>corridor</w:t>
      </w:r>
      <w:r w:rsidR="00F34EB5" w:rsidRPr="00AF7E1B">
        <w:rPr>
          <w:rFonts w:ascii="Arial" w:hAnsi="Arial" w:cs="Arial"/>
        </w:rPr>
        <w:t xml:space="preserve"> adjacent to it were originally one room.   T</w:t>
      </w:r>
      <w:r w:rsidR="00B94D8A" w:rsidRPr="00AF7E1B">
        <w:rPr>
          <w:rFonts w:ascii="Arial" w:hAnsi="Arial" w:cs="Arial"/>
        </w:rPr>
        <w:t>he small barred back window in the pantry cupboard</w:t>
      </w:r>
      <w:r w:rsidR="00F2295A" w:rsidRPr="00AF7E1B">
        <w:rPr>
          <w:rFonts w:ascii="Arial" w:hAnsi="Arial" w:cs="Arial"/>
        </w:rPr>
        <w:t xml:space="preserve">, see </w:t>
      </w:r>
      <w:r w:rsidR="00516703" w:rsidRPr="00AF7E1B">
        <w:rPr>
          <w:rFonts w:ascii="Arial" w:hAnsi="Arial" w:cs="Arial"/>
        </w:rPr>
        <w:t xml:space="preserve">photo no. </w:t>
      </w:r>
      <w:r w:rsidR="00516703" w:rsidRPr="00AF7E1B">
        <w:rPr>
          <w:rFonts w:ascii="Arial" w:hAnsi="Arial" w:cs="Arial"/>
          <w:b/>
          <w:i/>
        </w:rPr>
        <w:t xml:space="preserve">Pantry </w:t>
      </w:r>
      <w:proofErr w:type="gramStart"/>
      <w:r w:rsidR="00516703" w:rsidRPr="00AF7E1B">
        <w:rPr>
          <w:rFonts w:ascii="Arial" w:hAnsi="Arial" w:cs="Arial"/>
          <w:b/>
          <w:i/>
        </w:rPr>
        <w:t>1</w:t>
      </w:r>
      <w:r w:rsidR="00F2295A" w:rsidRPr="00AF7E1B">
        <w:rPr>
          <w:rFonts w:ascii="Arial" w:hAnsi="Arial" w:cs="Arial"/>
        </w:rPr>
        <w:t>,</w:t>
      </w:r>
      <w:proofErr w:type="gramEnd"/>
      <w:r w:rsidR="00484679" w:rsidRPr="00AF7E1B">
        <w:rPr>
          <w:rFonts w:ascii="Arial" w:hAnsi="Arial" w:cs="Arial"/>
        </w:rPr>
        <w:t xml:space="preserve"> informs</w:t>
      </w:r>
      <w:r w:rsidR="00B94D8A" w:rsidRPr="00AF7E1B">
        <w:rPr>
          <w:rFonts w:ascii="Arial" w:hAnsi="Arial" w:cs="Arial"/>
        </w:rPr>
        <w:t xml:space="preserve"> that this</w:t>
      </w:r>
      <w:r w:rsidR="00F34EB5" w:rsidRPr="00AF7E1B">
        <w:rPr>
          <w:rFonts w:ascii="Arial" w:hAnsi="Arial" w:cs="Arial"/>
        </w:rPr>
        <w:t xml:space="preserve"> cupboard was a pantry and that the</w:t>
      </w:r>
      <w:r w:rsidR="00B94D8A" w:rsidRPr="00AF7E1B">
        <w:rPr>
          <w:rFonts w:ascii="Arial" w:hAnsi="Arial" w:cs="Arial"/>
        </w:rPr>
        <w:t xml:space="preserve"> ro</w:t>
      </w:r>
      <w:r w:rsidR="00887617" w:rsidRPr="00AF7E1B">
        <w:rPr>
          <w:rFonts w:ascii="Arial" w:hAnsi="Arial" w:cs="Arial"/>
        </w:rPr>
        <w:t>o</w:t>
      </w:r>
      <w:r w:rsidR="00B94D8A" w:rsidRPr="00AF7E1B">
        <w:rPr>
          <w:rFonts w:ascii="Arial" w:hAnsi="Arial" w:cs="Arial"/>
        </w:rPr>
        <w:t>m was originally intended as a kitchen.</w:t>
      </w:r>
      <w:r w:rsidR="0090120C" w:rsidRPr="00AF7E1B">
        <w:rPr>
          <w:rFonts w:ascii="Arial" w:hAnsi="Arial" w:cs="Arial"/>
        </w:rPr>
        <w:t xml:space="preserve">  A kitchen in the back room opening directly on t</w:t>
      </w:r>
      <w:r w:rsidR="00726B1A">
        <w:rPr>
          <w:rFonts w:ascii="Arial" w:hAnsi="Arial" w:cs="Arial"/>
        </w:rPr>
        <w:t>o the garden is exactly what one</w:t>
      </w:r>
      <w:r w:rsidR="0090120C" w:rsidRPr="00AF7E1B">
        <w:rPr>
          <w:rFonts w:ascii="Arial" w:hAnsi="Arial" w:cs="Arial"/>
        </w:rPr>
        <w:t xml:space="preserve"> would expect in an artisan dwelling of the period.</w:t>
      </w:r>
    </w:p>
    <w:p w:rsidR="00162D1B" w:rsidRPr="00AF7E1B" w:rsidRDefault="00162D1B" w:rsidP="009E5ED1">
      <w:pPr>
        <w:spacing w:after="0" w:line="360" w:lineRule="auto"/>
        <w:jc w:val="both"/>
        <w:rPr>
          <w:rFonts w:ascii="Arial" w:hAnsi="Arial" w:cs="Arial"/>
        </w:rPr>
      </w:pPr>
    </w:p>
    <w:p w:rsidR="0017764F" w:rsidRPr="00AF7E1B" w:rsidRDefault="0017764F" w:rsidP="003263EE">
      <w:pPr>
        <w:pStyle w:val="ListParagraph"/>
        <w:numPr>
          <w:ilvl w:val="1"/>
          <w:numId w:val="5"/>
        </w:numPr>
        <w:spacing w:after="0" w:line="360" w:lineRule="auto"/>
        <w:jc w:val="both"/>
        <w:rPr>
          <w:rFonts w:ascii="Arial" w:hAnsi="Arial" w:cs="Arial"/>
        </w:rPr>
      </w:pPr>
      <w:r w:rsidRPr="00AF7E1B">
        <w:rPr>
          <w:rFonts w:ascii="Arial" w:hAnsi="Arial" w:cs="Arial"/>
        </w:rPr>
        <w:t>Paving the enlarged room with natural stone will enhance the building in a way that is consisten</w:t>
      </w:r>
      <w:r w:rsidR="00DC280E" w:rsidRPr="00AF7E1B">
        <w:rPr>
          <w:rFonts w:ascii="Arial" w:hAnsi="Arial" w:cs="Arial"/>
        </w:rPr>
        <w:t xml:space="preserve">t </w:t>
      </w:r>
      <w:r w:rsidR="00897BD9" w:rsidRPr="00AF7E1B">
        <w:rPr>
          <w:rFonts w:ascii="Arial" w:hAnsi="Arial" w:cs="Arial"/>
        </w:rPr>
        <w:t xml:space="preserve">with its date of construction, see photo no. </w:t>
      </w:r>
      <w:r w:rsidR="00897BD9" w:rsidRPr="00AF7E1B">
        <w:rPr>
          <w:rFonts w:ascii="Arial" w:hAnsi="Arial" w:cs="Arial"/>
          <w:b/>
          <w:i/>
        </w:rPr>
        <w:t>Cellar 3</w:t>
      </w:r>
      <w:r w:rsidR="00DC280E" w:rsidRPr="00AF7E1B">
        <w:rPr>
          <w:rFonts w:ascii="Arial" w:hAnsi="Arial" w:cs="Arial"/>
        </w:rPr>
        <w:t xml:space="preserve"> showing the original stone floor in the </w:t>
      </w:r>
      <w:r w:rsidR="007A780C" w:rsidRPr="00AF7E1B">
        <w:rPr>
          <w:rFonts w:ascii="Arial" w:hAnsi="Arial" w:cs="Arial"/>
        </w:rPr>
        <w:t>out-</w:t>
      </w:r>
      <w:r w:rsidR="005022D2">
        <w:rPr>
          <w:rFonts w:ascii="Arial" w:hAnsi="Arial" w:cs="Arial"/>
        </w:rPr>
        <w:t>building which is</w:t>
      </w:r>
      <w:r w:rsidR="007A780C" w:rsidRPr="00AF7E1B">
        <w:rPr>
          <w:rFonts w:ascii="Arial" w:hAnsi="Arial" w:cs="Arial"/>
        </w:rPr>
        <w:t xml:space="preserve"> now a cellar</w:t>
      </w:r>
      <w:r w:rsidR="00FA4383" w:rsidRPr="00AF7E1B">
        <w:rPr>
          <w:rFonts w:ascii="Arial" w:hAnsi="Arial" w:cs="Arial"/>
        </w:rPr>
        <w:t>.</w:t>
      </w:r>
    </w:p>
    <w:p w:rsidR="007D3116" w:rsidRPr="00AF7E1B" w:rsidRDefault="007D3116" w:rsidP="009E5ED1">
      <w:pPr>
        <w:spacing w:after="0" w:line="360" w:lineRule="auto"/>
        <w:jc w:val="both"/>
        <w:rPr>
          <w:rFonts w:ascii="Arial" w:hAnsi="Arial" w:cs="Arial"/>
        </w:rPr>
      </w:pPr>
    </w:p>
    <w:p w:rsidR="00791DE0" w:rsidRPr="00AF7E1B" w:rsidRDefault="00791DE0" w:rsidP="003263EE">
      <w:pPr>
        <w:pStyle w:val="ListParagraph"/>
        <w:numPr>
          <w:ilvl w:val="1"/>
          <w:numId w:val="5"/>
        </w:numPr>
        <w:spacing w:after="0" w:line="360" w:lineRule="auto"/>
        <w:jc w:val="both"/>
        <w:rPr>
          <w:rFonts w:ascii="Arial" w:hAnsi="Arial" w:cs="Arial"/>
        </w:rPr>
      </w:pPr>
      <w:r w:rsidRPr="00AF7E1B">
        <w:rPr>
          <w:rFonts w:ascii="Arial" w:hAnsi="Arial" w:cs="Arial"/>
        </w:rPr>
        <w:t>The existing back room receives natural light from one window</w:t>
      </w:r>
      <w:r w:rsidR="007A780C" w:rsidRPr="00AF7E1B">
        <w:rPr>
          <w:rFonts w:ascii="Arial" w:hAnsi="Arial" w:cs="Arial"/>
        </w:rPr>
        <w:t xml:space="preserve"> only, which has a northerly outlook</w:t>
      </w:r>
      <w:r w:rsidRPr="00AF7E1B">
        <w:rPr>
          <w:rFonts w:ascii="Arial" w:hAnsi="Arial" w:cs="Arial"/>
        </w:rPr>
        <w:t>.  This light is poor because the window is</w:t>
      </w:r>
      <w:r w:rsidR="00484679" w:rsidRPr="00AF7E1B">
        <w:rPr>
          <w:rFonts w:ascii="Arial" w:hAnsi="Arial" w:cs="Arial"/>
        </w:rPr>
        <w:t xml:space="preserve"> small and</w:t>
      </w:r>
      <w:r w:rsidRPr="00AF7E1B">
        <w:rPr>
          <w:rFonts w:ascii="Arial" w:hAnsi="Arial" w:cs="Arial"/>
        </w:rPr>
        <w:t xml:space="preserve"> low down in rela</w:t>
      </w:r>
      <w:r w:rsidR="003848B5" w:rsidRPr="00AF7E1B">
        <w:rPr>
          <w:rFonts w:ascii="Arial" w:hAnsi="Arial" w:cs="Arial"/>
        </w:rPr>
        <w:t>tion to the garden and there is a tall evergreen magnolia tree</w:t>
      </w:r>
      <w:r w:rsidRPr="00AF7E1B">
        <w:rPr>
          <w:rFonts w:ascii="Arial" w:hAnsi="Arial" w:cs="Arial"/>
        </w:rPr>
        <w:t xml:space="preserve"> in the adjacent garden which block</w:t>
      </w:r>
      <w:r w:rsidR="003848B5" w:rsidRPr="00AF7E1B">
        <w:rPr>
          <w:rFonts w:ascii="Arial" w:hAnsi="Arial" w:cs="Arial"/>
        </w:rPr>
        <w:t>s</w:t>
      </w:r>
      <w:r w:rsidRPr="00AF7E1B">
        <w:rPr>
          <w:rFonts w:ascii="Arial" w:hAnsi="Arial" w:cs="Arial"/>
        </w:rPr>
        <w:t xml:space="preserve"> out the light</w:t>
      </w:r>
      <w:r w:rsidR="00F2295A" w:rsidRPr="00AF7E1B">
        <w:rPr>
          <w:rFonts w:ascii="Arial" w:hAnsi="Arial" w:cs="Arial"/>
        </w:rPr>
        <w:t xml:space="preserve"> at all times of year</w:t>
      </w:r>
      <w:r w:rsidR="00877569" w:rsidRPr="00AF7E1B">
        <w:rPr>
          <w:rFonts w:ascii="Arial" w:hAnsi="Arial" w:cs="Arial"/>
        </w:rPr>
        <w:t>, see photo</w:t>
      </w:r>
      <w:r w:rsidR="0017764F" w:rsidRPr="00AF7E1B">
        <w:rPr>
          <w:rFonts w:ascii="Arial" w:hAnsi="Arial" w:cs="Arial"/>
        </w:rPr>
        <w:t xml:space="preserve"> no.</w:t>
      </w:r>
      <w:r w:rsidR="0033451F" w:rsidRPr="00AF7E1B">
        <w:rPr>
          <w:rFonts w:ascii="Arial" w:hAnsi="Arial" w:cs="Arial"/>
        </w:rPr>
        <w:t xml:space="preserve"> </w:t>
      </w:r>
      <w:r w:rsidR="0033451F" w:rsidRPr="00AF7E1B">
        <w:rPr>
          <w:rFonts w:ascii="Arial" w:hAnsi="Arial" w:cs="Arial"/>
          <w:b/>
          <w:i/>
        </w:rPr>
        <w:t>Back roo</w:t>
      </w:r>
      <w:r w:rsidR="006C6331" w:rsidRPr="00AF7E1B">
        <w:rPr>
          <w:rFonts w:ascii="Arial" w:hAnsi="Arial" w:cs="Arial"/>
          <w:b/>
          <w:i/>
        </w:rPr>
        <w:t>m 2</w:t>
      </w:r>
      <w:r w:rsidRPr="00AF7E1B">
        <w:rPr>
          <w:rFonts w:ascii="Arial" w:hAnsi="Arial" w:cs="Arial"/>
        </w:rPr>
        <w:t>.  The enlarged room will benefit from additional light coming through</w:t>
      </w:r>
      <w:r w:rsidR="00637256" w:rsidRPr="00AF7E1B">
        <w:rPr>
          <w:rFonts w:ascii="Arial" w:hAnsi="Arial" w:cs="Arial"/>
        </w:rPr>
        <w:t xml:space="preserve"> the partial</w:t>
      </w:r>
      <w:r w:rsidR="00877569" w:rsidRPr="00AF7E1B">
        <w:rPr>
          <w:rFonts w:ascii="Arial" w:hAnsi="Arial" w:cs="Arial"/>
        </w:rPr>
        <w:t>ly glazed back door, see photo no.</w:t>
      </w:r>
      <w:r w:rsidR="00F2295A" w:rsidRPr="00AF7E1B">
        <w:rPr>
          <w:rFonts w:ascii="Arial" w:hAnsi="Arial" w:cs="Arial"/>
        </w:rPr>
        <w:t xml:space="preserve"> </w:t>
      </w:r>
      <w:r w:rsidR="00F2295A" w:rsidRPr="00AF7E1B">
        <w:rPr>
          <w:rFonts w:ascii="Arial" w:hAnsi="Arial" w:cs="Arial"/>
          <w:b/>
          <w:i/>
        </w:rPr>
        <w:t>Basement 4</w:t>
      </w:r>
      <w:r w:rsidR="00877569" w:rsidRPr="00AF7E1B">
        <w:rPr>
          <w:rFonts w:ascii="Arial" w:hAnsi="Arial" w:cs="Arial"/>
        </w:rPr>
        <w:t>.</w:t>
      </w:r>
    </w:p>
    <w:p w:rsidR="00877569" w:rsidRPr="00FF1466" w:rsidRDefault="00877569" w:rsidP="009E5ED1">
      <w:pPr>
        <w:spacing w:after="0" w:line="360" w:lineRule="auto"/>
        <w:jc w:val="both"/>
        <w:rPr>
          <w:rFonts w:ascii="Arial" w:hAnsi="Arial" w:cs="Arial"/>
        </w:rPr>
      </w:pPr>
    </w:p>
    <w:p w:rsidR="0074237A" w:rsidRPr="00DC7FCC" w:rsidRDefault="00437402" w:rsidP="003263EE">
      <w:pPr>
        <w:pStyle w:val="ListParagraph"/>
        <w:numPr>
          <w:ilvl w:val="1"/>
          <w:numId w:val="5"/>
        </w:numPr>
        <w:spacing w:after="0" w:line="360" w:lineRule="auto"/>
        <w:jc w:val="both"/>
        <w:rPr>
          <w:rFonts w:ascii="Arial" w:hAnsi="Arial" w:cs="Arial"/>
        </w:rPr>
      </w:pPr>
      <w:r w:rsidRPr="00162D1B">
        <w:rPr>
          <w:rFonts w:ascii="Arial" w:hAnsi="Arial" w:cs="Arial"/>
        </w:rPr>
        <w:t>The cupboard in the corner of the corridor</w:t>
      </w:r>
      <w:r w:rsidR="003848B5" w:rsidRPr="00162D1B">
        <w:rPr>
          <w:rFonts w:ascii="Arial" w:hAnsi="Arial" w:cs="Arial"/>
        </w:rPr>
        <w:t>,</w:t>
      </w:r>
      <w:r w:rsidRPr="00162D1B">
        <w:rPr>
          <w:rFonts w:ascii="Arial" w:hAnsi="Arial" w:cs="Arial"/>
        </w:rPr>
        <w:t xml:space="preserve"> when modified</w:t>
      </w:r>
      <w:r w:rsidR="003848B5" w:rsidRPr="00162D1B">
        <w:rPr>
          <w:rFonts w:ascii="Arial" w:hAnsi="Arial" w:cs="Arial"/>
        </w:rPr>
        <w:t>,</w:t>
      </w:r>
      <w:r w:rsidRPr="00162D1B">
        <w:rPr>
          <w:rFonts w:ascii="Arial" w:hAnsi="Arial" w:cs="Arial"/>
        </w:rPr>
        <w:t xml:space="preserve"> will serve as a pantry for </w:t>
      </w:r>
      <w:r w:rsidR="00D207B7">
        <w:rPr>
          <w:rFonts w:ascii="Arial" w:hAnsi="Arial" w:cs="Arial"/>
        </w:rPr>
        <w:t>dry foodstuffs</w:t>
      </w:r>
      <w:r w:rsidR="001B5799" w:rsidRPr="00162D1B">
        <w:rPr>
          <w:rFonts w:ascii="Arial" w:hAnsi="Arial" w:cs="Arial"/>
        </w:rPr>
        <w:t>,</w:t>
      </w:r>
      <w:r w:rsidRPr="00162D1B">
        <w:rPr>
          <w:rFonts w:ascii="Arial" w:hAnsi="Arial" w:cs="Arial"/>
        </w:rPr>
        <w:t xml:space="preserve"> also for storage of crockery and sundries.  The </w:t>
      </w:r>
      <w:r w:rsidR="00B8214E" w:rsidRPr="00162D1B">
        <w:rPr>
          <w:rFonts w:ascii="Arial" w:hAnsi="Arial" w:cs="Arial"/>
        </w:rPr>
        <w:t xml:space="preserve">two </w:t>
      </w:r>
      <w:r w:rsidRPr="00162D1B">
        <w:rPr>
          <w:rFonts w:ascii="Arial" w:hAnsi="Arial" w:cs="Arial"/>
        </w:rPr>
        <w:t xml:space="preserve">doors from the alcove cupboards </w:t>
      </w:r>
      <w:r w:rsidR="00B8214E" w:rsidRPr="00162D1B">
        <w:rPr>
          <w:rFonts w:ascii="Arial" w:hAnsi="Arial" w:cs="Arial"/>
        </w:rPr>
        <w:t xml:space="preserve">which are proposed </w:t>
      </w:r>
      <w:r w:rsidRPr="00162D1B">
        <w:rPr>
          <w:rFonts w:ascii="Arial" w:hAnsi="Arial" w:cs="Arial"/>
        </w:rPr>
        <w:t>to be used for the</w:t>
      </w:r>
      <w:r w:rsidR="00D21EC7" w:rsidRPr="00162D1B">
        <w:rPr>
          <w:rFonts w:ascii="Arial" w:hAnsi="Arial" w:cs="Arial"/>
        </w:rPr>
        <w:t xml:space="preserve"> pantry</w:t>
      </w:r>
      <w:r w:rsidR="00484679">
        <w:rPr>
          <w:rFonts w:ascii="Arial" w:hAnsi="Arial" w:cs="Arial"/>
        </w:rPr>
        <w:t>, though brought</w:t>
      </w:r>
      <w:r w:rsidR="00FA4383" w:rsidRPr="00162D1B">
        <w:rPr>
          <w:rFonts w:ascii="Arial" w:hAnsi="Arial" w:cs="Arial"/>
        </w:rPr>
        <w:t xml:space="preserve"> into the building as second hand,</w:t>
      </w:r>
      <w:r w:rsidR="00484679">
        <w:rPr>
          <w:rFonts w:ascii="Arial" w:hAnsi="Arial" w:cs="Arial"/>
        </w:rPr>
        <w:t xml:space="preserve"> appear</w:t>
      </w:r>
      <w:r w:rsidR="00B8214E" w:rsidRPr="00162D1B">
        <w:rPr>
          <w:rFonts w:ascii="Arial" w:hAnsi="Arial" w:cs="Arial"/>
        </w:rPr>
        <w:t xml:space="preserve"> old and</w:t>
      </w:r>
      <w:r w:rsidRPr="00162D1B">
        <w:rPr>
          <w:rFonts w:ascii="Arial" w:hAnsi="Arial" w:cs="Arial"/>
        </w:rPr>
        <w:t xml:space="preserve"> worthy of preservation.</w:t>
      </w:r>
      <w:r w:rsidR="007C0D8F" w:rsidRPr="00162D1B">
        <w:rPr>
          <w:rFonts w:ascii="Arial" w:hAnsi="Arial" w:cs="Arial"/>
        </w:rPr>
        <w:t xml:space="preserve">  The new </w:t>
      </w:r>
      <w:r w:rsidR="00B8214E" w:rsidRPr="00162D1B">
        <w:rPr>
          <w:rFonts w:ascii="Arial" w:hAnsi="Arial" w:cs="Arial"/>
        </w:rPr>
        <w:t xml:space="preserve">pantry </w:t>
      </w:r>
      <w:r w:rsidR="007C0D8F" w:rsidRPr="00162D1B">
        <w:rPr>
          <w:rFonts w:ascii="Arial" w:hAnsi="Arial" w:cs="Arial"/>
        </w:rPr>
        <w:t>cupboard will</w:t>
      </w:r>
      <w:r w:rsidR="00FA4383" w:rsidRPr="00162D1B">
        <w:rPr>
          <w:rFonts w:ascii="Arial" w:hAnsi="Arial" w:cs="Arial"/>
        </w:rPr>
        <w:t xml:space="preserve"> be constructed of timber utilizing</w:t>
      </w:r>
      <w:r w:rsidR="007C0D8F" w:rsidRPr="00162D1B">
        <w:rPr>
          <w:rFonts w:ascii="Arial" w:hAnsi="Arial" w:cs="Arial"/>
        </w:rPr>
        <w:t xml:space="preserve"> traditional joiner’s construction.</w:t>
      </w:r>
      <w:r w:rsidR="00DC7FCC">
        <w:rPr>
          <w:rFonts w:ascii="Arial" w:hAnsi="Arial" w:cs="Arial"/>
        </w:rPr>
        <w:t xml:space="preserve"> </w:t>
      </w:r>
      <w:r w:rsidR="0074237A">
        <w:rPr>
          <w:rFonts w:ascii="Arial" w:hAnsi="Arial" w:cs="Arial"/>
        </w:rPr>
        <w:t xml:space="preserve"> </w:t>
      </w:r>
      <w:r w:rsidR="0074237A" w:rsidRPr="00DC7FCC">
        <w:rPr>
          <w:rFonts w:ascii="Arial" w:hAnsi="Arial" w:cs="Arial"/>
        </w:rPr>
        <w:t>Use of the existing pantry door and fabrication of a matching door for the new pantry has been considered, however use of the alcove cupboard doors for the pantry is preferred because:</w:t>
      </w:r>
    </w:p>
    <w:p w:rsidR="0074237A" w:rsidRDefault="0074237A" w:rsidP="009E5ED1">
      <w:pPr>
        <w:pStyle w:val="ListParagraph"/>
        <w:spacing w:after="0" w:line="360" w:lineRule="auto"/>
        <w:ind w:left="792"/>
        <w:jc w:val="both"/>
        <w:rPr>
          <w:rFonts w:ascii="Arial" w:hAnsi="Arial" w:cs="Arial"/>
        </w:rPr>
      </w:pPr>
    </w:p>
    <w:p w:rsidR="0074237A" w:rsidRDefault="0074237A" w:rsidP="003263EE">
      <w:pPr>
        <w:pStyle w:val="ListParagraph"/>
        <w:numPr>
          <w:ilvl w:val="0"/>
          <w:numId w:val="8"/>
        </w:numPr>
        <w:spacing w:after="0" w:line="360" w:lineRule="auto"/>
        <w:jc w:val="both"/>
        <w:rPr>
          <w:rFonts w:ascii="Arial" w:hAnsi="Arial" w:cs="Arial"/>
        </w:rPr>
      </w:pPr>
      <w:r>
        <w:rPr>
          <w:rFonts w:ascii="Arial" w:hAnsi="Arial" w:cs="Arial"/>
        </w:rPr>
        <w:t>They are wider and will provide better access to the pantry</w:t>
      </w:r>
    </w:p>
    <w:p w:rsidR="00DC7FCC" w:rsidRDefault="00DC7FCC" w:rsidP="009E5ED1">
      <w:pPr>
        <w:pStyle w:val="ListParagraph"/>
        <w:spacing w:after="0" w:line="360" w:lineRule="auto"/>
        <w:ind w:left="1512"/>
        <w:jc w:val="both"/>
        <w:rPr>
          <w:rFonts w:ascii="Arial" w:hAnsi="Arial" w:cs="Arial"/>
        </w:rPr>
      </w:pPr>
    </w:p>
    <w:p w:rsidR="0074237A" w:rsidRDefault="00DC7FCC" w:rsidP="003263EE">
      <w:pPr>
        <w:pStyle w:val="ListParagraph"/>
        <w:numPr>
          <w:ilvl w:val="0"/>
          <w:numId w:val="8"/>
        </w:numPr>
        <w:spacing w:after="0" w:line="360" w:lineRule="auto"/>
        <w:jc w:val="both"/>
        <w:rPr>
          <w:rFonts w:ascii="Arial" w:hAnsi="Arial" w:cs="Arial"/>
        </w:rPr>
      </w:pPr>
      <w:r>
        <w:rPr>
          <w:rFonts w:ascii="Arial" w:hAnsi="Arial" w:cs="Arial"/>
        </w:rPr>
        <w:t xml:space="preserve">The </w:t>
      </w:r>
      <w:r w:rsidR="0074237A">
        <w:rPr>
          <w:rFonts w:ascii="Arial" w:hAnsi="Arial" w:cs="Arial"/>
        </w:rPr>
        <w:t>doors will be put to good use</w:t>
      </w:r>
      <w:r>
        <w:rPr>
          <w:rFonts w:ascii="Arial" w:hAnsi="Arial" w:cs="Arial"/>
        </w:rPr>
        <w:t xml:space="preserve"> whereas otherwise they would be excess to requirements</w:t>
      </w:r>
    </w:p>
    <w:p w:rsidR="00DC7FCC" w:rsidRDefault="00DC7FCC" w:rsidP="009E5ED1">
      <w:pPr>
        <w:pStyle w:val="ListParagraph"/>
        <w:spacing w:after="0" w:line="360" w:lineRule="auto"/>
        <w:ind w:left="1512"/>
        <w:jc w:val="both"/>
        <w:rPr>
          <w:rFonts w:ascii="Arial" w:hAnsi="Arial" w:cs="Arial"/>
        </w:rPr>
      </w:pPr>
    </w:p>
    <w:p w:rsidR="0074237A" w:rsidRDefault="0074237A" w:rsidP="003263EE">
      <w:pPr>
        <w:pStyle w:val="ListParagraph"/>
        <w:numPr>
          <w:ilvl w:val="0"/>
          <w:numId w:val="8"/>
        </w:numPr>
        <w:spacing w:after="0" w:line="360" w:lineRule="auto"/>
        <w:jc w:val="both"/>
        <w:rPr>
          <w:rFonts w:ascii="Arial" w:hAnsi="Arial" w:cs="Arial"/>
        </w:rPr>
      </w:pPr>
      <w:r>
        <w:rPr>
          <w:rFonts w:ascii="Arial" w:hAnsi="Arial" w:cs="Arial"/>
        </w:rPr>
        <w:t xml:space="preserve">The narrower original pantry </w:t>
      </w:r>
      <w:r w:rsidR="007A780C">
        <w:rPr>
          <w:rFonts w:ascii="Arial" w:hAnsi="Arial" w:cs="Arial"/>
        </w:rPr>
        <w:t>door can</w:t>
      </w:r>
      <w:r w:rsidR="00DC7FCC">
        <w:rPr>
          <w:rFonts w:ascii="Arial" w:hAnsi="Arial" w:cs="Arial"/>
        </w:rPr>
        <w:t xml:space="preserve"> be r</w:t>
      </w:r>
      <w:r w:rsidR="00316E54">
        <w:rPr>
          <w:rFonts w:ascii="Arial" w:hAnsi="Arial" w:cs="Arial"/>
        </w:rPr>
        <w:t>epurposed for the new kitchen</w:t>
      </w:r>
      <w:r w:rsidR="00DC7FCC">
        <w:rPr>
          <w:rFonts w:ascii="Arial" w:hAnsi="Arial" w:cs="Arial"/>
        </w:rPr>
        <w:t>.</w:t>
      </w:r>
    </w:p>
    <w:p w:rsidR="007D3116" w:rsidRPr="00FF1466" w:rsidRDefault="007D3116" w:rsidP="009E5ED1">
      <w:pPr>
        <w:spacing w:after="0" w:line="360" w:lineRule="auto"/>
        <w:jc w:val="both"/>
        <w:rPr>
          <w:rFonts w:ascii="Arial" w:hAnsi="Arial" w:cs="Arial"/>
        </w:rPr>
      </w:pPr>
    </w:p>
    <w:p w:rsidR="007D3116" w:rsidRPr="00AF7E1B" w:rsidRDefault="007C0D8F" w:rsidP="003263EE">
      <w:pPr>
        <w:pStyle w:val="ListParagraph"/>
        <w:numPr>
          <w:ilvl w:val="1"/>
          <w:numId w:val="5"/>
        </w:numPr>
        <w:spacing w:after="0" w:line="360" w:lineRule="auto"/>
        <w:jc w:val="both"/>
        <w:rPr>
          <w:rFonts w:ascii="Arial" w:hAnsi="Arial" w:cs="Arial"/>
        </w:rPr>
      </w:pPr>
      <w:r w:rsidRPr="001874F1">
        <w:rPr>
          <w:rFonts w:ascii="Arial" w:hAnsi="Arial" w:cs="Arial"/>
        </w:rPr>
        <w:t>A range cooker i</w:t>
      </w:r>
      <w:r w:rsidR="00E830FF" w:rsidRPr="001874F1">
        <w:rPr>
          <w:rFonts w:ascii="Arial" w:hAnsi="Arial" w:cs="Arial"/>
        </w:rPr>
        <w:t>s preferred to other types as the dual oven</w:t>
      </w:r>
      <w:r w:rsidRPr="001874F1">
        <w:rPr>
          <w:rFonts w:ascii="Arial" w:hAnsi="Arial" w:cs="Arial"/>
        </w:rPr>
        <w:t xml:space="preserve"> offers </w:t>
      </w:r>
      <w:r w:rsidR="00293B4C" w:rsidRPr="001874F1">
        <w:rPr>
          <w:rFonts w:ascii="Arial" w:hAnsi="Arial" w:cs="Arial"/>
        </w:rPr>
        <w:t>the best</w:t>
      </w:r>
      <w:r w:rsidR="00981293" w:rsidRPr="001874F1">
        <w:rPr>
          <w:rFonts w:ascii="Arial" w:hAnsi="Arial" w:cs="Arial"/>
        </w:rPr>
        <w:t xml:space="preserve"> versa</w:t>
      </w:r>
      <w:r w:rsidR="00877569" w:rsidRPr="001874F1">
        <w:rPr>
          <w:rFonts w:ascii="Arial" w:hAnsi="Arial" w:cs="Arial"/>
        </w:rPr>
        <w:t>tility</w:t>
      </w:r>
      <w:r w:rsidR="0017764F" w:rsidRPr="001874F1">
        <w:rPr>
          <w:rFonts w:ascii="Arial" w:hAnsi="Arial" w:cs="Arial"/>
        </w:rPr>
        <w:t xml:space="preserve"> for serious cooking</w:t>
      </w:r>
      <w:r w:rsidR="00293B4C" w:rsidRPr="001874F1">
        <w:rPr>
          <w:rFonts w:ascii="Arial" w:hAnsi="Arial" w:cs="Arial"/>
        </w:rPr>
        <w:t xml:space="preserve"> and the generous hob ensures safer boiling and frying</w:t>
      </w:r>
      <w:r w:rsidR="00B8214E" w:rsidRPr="001874F1">
        <w:rPr>
          <w:rFonts w:ascii="Arial" w:hAnsi="Arial" w:cs="Arial"/>
        </w:rPr>
        <w:t xml:space="preserve"> than the </w:t>
      </w:r>
      <w:r w:rsidR="00B8214E" w:rsidRPr="001874F1">
        <w:rPr>
          <w:rFonts w:ascii="Arial" w:hAnsi="Arial" w:cs="Arial"/>
        </w:rPr>
        <w:lastRenderedPageBreak/>
        <w:t xml:space="preserve">traditional </w:t>
      </w:r>
      <w:r w:rsidR="003848B5" w:rsidRPr="001874F1">
        <w:rPr>
          <w:rFonts w:ascii="Arial" w:hAnsi="Arial" w:cs="Arial"/>
        </w:rPr>
        <w:t>53</w:t>
      </w:r>
      <w:r w:rsidR="00E830FF" w:rsidRPr="001874F1">
        <w:rPr>
          <w:rFonts w:ascii="Arial" w:hAnsi="Arial" w:cs="Arial"/>
        </w:rPr>
        <w:t>0 mm wide free standing cooker</w:t>
      </w:r>
      <w:r w:rsidR="00D21EC7" w:rsidRPr="001874F1">
        <w:rPr>
          <w:rFonts w:ascii="Arial" w:hAnsi="Arial" w:cs="Arial"/>
        </w:rPr>
        <w:t xml:space="preserve"> which serves</w:t>
      </w:r>
      <w:r w:rsidR="0099734F">
        <w:rPr>
          <w:rFonts w:ascii="Arial" w:hAnsi="Arial" w:cs="Arial"/>
        </w:rPr>
        <w:t xml:space="preserve"> in</w:t>
      </w:r>
      <w:r w:rsidR="003848B5" w:rsidRPr="001874F1">
        <w:rPr>
          <w:rFonts w:ascii="Arial" w:hAnsi="Arial" w:cs="Arial"/>
        </w:rPr>
        <w:t xml:space="preserve"> the present kitchen</w:t>
      </w:r>
      <w:r w:rsidR="00041AFC" w:rsidRPr="001874F1">
        <w:rPr>
          <w:rFonts w:ascii="Arial" w:hAnsi="Arial" w:cs="Arial"/>
        </w:rPr>
        <w:t>.  It is appropriate</w:t>
      </w:r>
      <w:r w:rsidR="00293B4C" w:rsidRPr="001874F1">
        <w:rPr>
          <w:rFonts w:ascii="Arial" w:hAnsi="Arial" w:cs="Arial"/>
        </w:rPr>
        <w:t xml:space="preserve"> to locate the cooker in the existing hearth as</w:t>
      </w:r>
      <w:r w:rsidR="00FA4383" w:rsidRPr="001874F1">
        <w:rPr>
          <w:rFonts w:ascii="Arial" w:hAnsi="Arial" w:cs="Arial"/>
        </w:rPr>
        <w:t xml:space="preserve"> there is little doubt that a sizeable cast iron solid fuel</w:t>
      </w:r>
      <w:r w:rsidR="00897BD9" w:rsidRPr="001874F1">
        <w:rPr>
          <w:rFonts w:ascii="Arial" w:hAnsi="Arial" w:cs="Arial"/>
        </w:rPr>
        <w:t xml:space="preserve"> stove for cooking and heating </w:t>
      </w:r>
      <w:r w:rsidR="00FA4383" w:rsidRPr="001874F1">
        <w:rPr>
          <w:rFonts w:ascii="Arial" w:hAnsi="Arial" w:cs="Arial"/>
        </w:rPr>
        <w:t>would have occupied</w:t>
      </w:r>
      <w:r w:rsidR="00293B4C" w:rsidRPr="001874F1">
        <w:rPr>
          <w:rFonts w:ascii="Arial" w:hAnsi="Arial" w:cs="Arial"/>
        </w:rPr>
        <w:t xml:space="preserve"> this</w:t>
      </w:r>
      <w:r w:rsidR="00FA4383" w:rsidRPr="001874F1">
        <w:rPr>
          <w:rFonts w:ascii="Arial" w:hAnsi="Arial" w:cs="Arial"/>
        </w:rPr>
        <w:t xml:space="preserve"> p</w:t>
      </w:r>
      <w:r w:rsidR="00897BD9" w:rsidRPr="001874F1">
        <w:rPr>
          <w:rFonts w:ascii="Arial" w:hAnsi="Arial" w:cs="Arial"/>
        </w:rPr>
        <w:t>osition in the original kitchen,</w:t>
      </w:r>
      <w:r w:rsidR="00FA4383" w:rsidRPr="001874F1">
        <w:rPr>
          <w:rFonts w:ascii="Arial" w:hAnsi="Arial" w:cs="Arial"/>
        </w:rPr>
        <w:t xml:space="preserve"> </w:t>
      </w:r>
      <w:r w:rsidR="00637256" w:rsidRPr="001874F1">
        <w:rPr>
          <w:rFonts w:ascii="Arial" w:hAnsi="Arial" w:cs="Arial"/>
        </w:rPr>
        <w:t>also it m</w:t>
      </w:r>
      <w:r w:rsidR="004C38AF">
        <w:rPr>
          <w:rFonts w:ascii="Arial" w:hAnsi="Arial" w:cs="Arial"/>
        </w:rPr>
        <w:t>akes best use of space available.</w:t>
      </w:r>
    </w:p>
    <w:p w:rsidR="001874F1" w:rsidRPr="001874F1" w:rsidRDefault="001874F1" w:rsidP="001874F1">
      <w:pPr>
        <w:pStyle w:val="ListParagraph"/>
        <w:spacing w:after="0" w:line="360" w:lineRule="auto"/>
        <w:ind w:left="792"/>
        <w:jc w:val="both"/>
        <w:rPr>
          <w:rFonts w:ascii="Arial" w:hAnsi="Arial" w:cs="Arial"/>
        </w:rPr>
      </w:pPr>
    </w:p>
    <w:p w:rsidR="00715D01" w:rsidRPr="00B4007A" w:rsidRDefault="00293B4C" w:rsidP="00B4007A">
      <w:pPr>
        <w:pStyle w:val="ListParagraph"/>
        <w:numPr>
          <w:ilvl w:val="1"/>
          <w:numId w:val="5"/>
        </w:numPr>
        <w:spacing w:after="0" w:line="360" w:lineRule="auto"/>
        <w:jc w:val="both"/>
        <w:rPr>
          <w:rFonts w:ascii="Arial" w:hAnsi="Arial" w:cs="Arial"/>
        </w:rPr>
      </w:pPr>
      <w:r w:rsidRPr="00162D1B">
        <w:rPr>
          <w:rFonts w:ascii="Arial" w:hAnsi="Arial" w:cs="Arial"/>
        </w:rPr>
        <w:t>Installation of an externally exhausting cooker hood will benefit both the building and</w:t>
      </w:r>
      <w:r w:rsidR="004C38AF">
        <w:rPr>
          <w:rFonts w:ascii="Arial" w:hAnsi="Arial" w:cs="Arial"/>
        </w:rPr>
        <w:t xml:space="preserve"> its inhabitants by removing</w:t>
      </w:r>
      <w:r w:rsidRPr="00162D1B">
        <w:rPr>
          <w:rFonts w:ascii="Arial" w:hAnsi="Arial" w:cs="Arial"/>
        </w:rPr>
        <w:t xml:space="preserve"> </w:t>
      </w:r>
      <w:proofErr w:type="gramStart"/>
      <w:r w:rsidRPr="00162D1B">
        <w:rPr>
          <w:rFonts w:ascii="Arial" w:hAnsi="Arial" w:cs="Arial"/>
        </w:rPr>
        <w:t>moisture</w:t>
      </w:r>
      <w:r w:rsidR="0017764F" w:rsidRPr="00162D1B">
        <w:rPr>
          <w:rFonts w:ascii="Arial" w:hAnsi="Arial" w:cs="Arial"/>
        </w:rPr>
        <w:t>,</w:t>
      </w:r>
      <w:proofErr w:type="gramEnd"/>
      <w:r w:rsidR="004C38AF">
        <w:rPr>
          <w:rFonts w:ascii="Arial" w:hAnsi="Arial" w:cs="Arial"/>
        </w:rPr>
        <w:t xml:space="preserve"> </w:t>
      </w:r>
      <w:r w:rsidRPr="00162D1B">
        <w:rPr>
          <w:rFonts w:ascii="Arial" w:hAnsi="Arial" w:cs="Arial"/>
        </w:rPr>
        <w:t>grease</w:t>
      </w:r>
      <w:r w:rsidR="0017764F" w:rsidRPr="00162D1B">
        <w:rPr>
          <w:rFonts w:ascii="Arial" w:hAnsi="Arial" w:cs="Arial"/>
        </w:rPr>
        <w:t xml:space="preserve"> and carbon dioxide</w:t>
      </w:r>
      <w:r w:rsidRPr="00162D1B">
        <w:rPr>
          <w:rFonts w:ascii="Arial" w:hAnsi="Arial" w:cs="Arial"/>
        </w:rPr>
        <w:t xml:space="preserve"> created during the cooking process</w:t>
      </w:r>
      <w:r w:rsidR="004C38AF">
        <w:rPr>
          <w:rFonts w:ascii="Arial" w:hAnsi="Arial" w:cs="Arial"/>
        </w:rPr>
        <w:t xml:space="preserve"> and </w:t>
      </w:r>
      <w:r w:rsidR="004C38AF" w:rsidRPr="00162D1B">
        <w:rPr>
          <w:rFonts w:ascii="Arial" w:hAnsi="Arial" w:cs="Arial"/>
        </w:rPr>
        <w:t xml:space="preserve">should be provided </w:t>
      </w:r>
      <w:r w:rsidR="004C38AF">
        <w:rPr>
          <w:rFonts w:ascii="Arial" w:hAnsi="Arial" w:cs="Arial"/>
        </w:rPr>
        <w:t>w</w:t>
      </w:r>
      <w:r w:rsidRPr="00162D1B">
        <w:rPr>
          <w:rFonts w:ascii="Arial" w:hAnsi="Arial" w:cs="Arial"/>
        </w:rPr>
        <w:t>hether the cooker is to be ins</w:t>
      </w:r>
      <w:r w:rsidR="004C38AF">
        <w:rPr>
          <w:rFonts w:ascii="Arial" w:hAnsi="Arial" w:cs="Arial"/>
        </w:rPr>
        <w:t>talled in the hearth or elsewhere</w:t>
      </w:r>
      <w:r w:rsidR="00637256" w:rsidRPr="00162D1B">
        <w:rPr>
          <w:rFonts w:ascii="Arial" w:hAnsi="Arial" w:cs="Arial"/>
        </w:rPr>
        <w:t xml:space="preserve">. </w:t>
      </w:r>
      <w:r w:rsidR="00B949B8" w:rsidRPr="00162D1B">
        <w:rPr>
          <w:rFonts w:ascii="Arial" w:hAnsi="Arial" w:cs="Arial"/>
        </w:rPr>
        <w:t xml:space="preserve"> A further </w:t>
      </w:r>
      <w:r w:rsidR="00637256" w:rsidRPr="00162D1B">
        <w:rPr>
          <w:rFonts w:ascii="Arial" w:hAnsi="Arial" w:cs="Arial"/>
        </w:rPr>
        <w:t>benefit of locating the cooker in the hearth is that the existing flue, with a suitable</w:t>
      </w:r>
      <w:r w:rsidR="001874F1">
        <w:rPr>
          <w:rFonts w:ascii="Arial" w:hAnsi="Arial" w:cs="Arial"/>
        </w:rPr>
        <w:t xml:space="preserve"> stainless steel</w:t>
      </w:r>
      <w:r w:rsidR="00637256" w:rsidRPr="00162D1B">
        <w:rPr>
          <w:rFonts w:ascii="Arial" w:hAnsi="Arial" w:cs="Arial"/>
        </w:rPr>
        <w:t xml:space="preserve"> liner, can be used to channel the exhaust to atmospher</w:t>
      </w:r>
      <w:r w:rsidR="0099734F">
        <w:rPr>
          <w:rFonts w:ascii="Arial" w:hAnsi="Arial" w:cs="Arial"/>
        </w:rPr>
        <w:t>e avoiding the need for</w:t>
      </w:r>
      <w:r w:rsidR="00637256" w:rsidRPr="00162D1B">
        <w:rPr>
          <w:rFonts w:ascii="Arial" w:hAnsi="Arial" w:cs="Arial"/>
        </w:rPr>
        <w:t xml:space="preserve"> an exit through the</w:t>
      </w:r>
      <w:r w:rsidR="00B949B8" w:rsidRPr="00162D1B">
        <w:rPr>
          <w:rFonts w:ascii="Arial" w:hAnsi="Arial" w:cs="Arial"/>
        </w:rPr>
        <w:t xml:space="preserve"> back</w:t>
      </w:r>
      <w:r w:rsidR="00B4007A">
        <w:rPr>
          <w:rFonts w:ascii="Arial" w:hAnsi="Arial" w:cs="Arial"/>
        </w:rPr>
        <w:t xml:space="preserve"> wall</w:t>
      </w:r>
      <w:r w:rsidR="00247255">
        <w:rPr>
          <w:rFonts w:ascii="Arial" w:hAnsi="Arial" w:cs="Arial"/>
        </w:rPr>
        <w:t>.</w:t>
      </w:r>
    </w:p>
    <w:p w:rsidR="00470E93" w:rsidRDefault="00470E93" w:rsidP="00470E93">
      <w:pPr>
        <w:pStyle w:val="ListParagraph"/>
        <w:spacing w:after="0" w:line="360" w:lineRule="auto"/>
        <w:ind w:left="360"/>
        <w:jc w:val="both"/>
        <w:rPr>
          <w:rFonts w:ascii="Arial" w:hAnsi="Arial" w:cs="Arial"/>
          <w:caps/>
        </w:rPr>
      </w:pPr>
    </w:p>
    <w:p w:rsidR="00715D01" w:rsidRDefault="00715D01" w:rsidP="007B029B">
      <w:pPr>
        <w:spacing w:after="0" w:line="360" w:lineRule="auto"/>
        <w:jc w:val="both"/>
        <w:rPr>
          <w:rFonts w:ascii="Arial" w:hAnsi="Arial" w:cs="Arial"/>
          <w:b/>
          <w:caps/>
        </w:rPr>
      </w:pPr>
    </w:p>
    <w:p w:rsidR="00247255" w:rsidRPr="00FF1466" w:rsidRDefault="00247255" w:rsidP="004C22E7">
      <w:pPr>
        <w:spacing w:after="0" w:line="360" w:lineRule="auto"/>
        <w:jc w:val="both"/>
        <w:rPr>
          <w:rFonts w:ascii="Arial" w:hAnsi="Arial" w:cs="Arial"/>
          <w:b/>
        </w:rPr>
      </w:pPr>
    </w:p>
    <w:p w:rsidR="001E1439" w:rsidRPr="00162D1B" w:rsidRDefault="001E1439" w:rsidP="003263EE">
      <w:pPr>
        <w:pStyle w:val="ListParagraph"/>
        <w:numPr>
          <w:ilvl w:val="0"/>
          <w:numId w:val="5"/>
        </w:numPr>
        <w:spacing w:after="0" w:line="360" w:lineRule="auto"/>
        <w:jc w:val="both"/>
        <w:rPr>
          <w:rFonts w:ascii="Arial" w:hAnsi="Arial" w:cs="Arial"/>
          <w:b/>
          <w:caps/>
        </w:rPr>
      </w:pPr>
      <w:r w:rsidRPr="00162D1B">
        <w:rPr>
          <w:rFonts w:ascii="Arial" w:hAnsi="Arial" w:cs="Arial"/>
          <w:b/>
          <w:caps/>
        </w:rPr>
        <w:t>Conclusion</w:t>
      </w:r>
    </w:p>
    <w:p w:rsidR="007B029B" w:rsidRPr="00FF1466" w:rsidRDefault="007B029B" w:rsidP="004C22E7">
      <w:pPr>
        <w:spacing w:after="0" w:line="360" w:lineRule="auto"/>
        <w:jc w:val="both"/>
        <w:rPr>
          <w:rFonts w:ascii="Arial" w:hAnsi="Arial" w:cs="Arial"/>
        </w:rPr>
      </w:pPr>
    </w:p>
    <w:p w:rsidR="00A643A8" w:rsidRPr="00162D1B" w:rsidRDefault="00A643A8" w:rsidP="003263EE">
      <w:pPr>
        <w:pStyle w:val="ListParagraph"/>
        <w:numPr>
          <w:ilvl w:val="1"/>
          <w:numId w:val="5"/>
        </w:numPr>
        <w:spacing w:after="0" w:line="360" w:lineRule="auto"/>
        <w:jc w:val="both"/>
        <w:rPr>
          <w:rFonts w:ascii="Arial" w:hAnsi="Arial" w:cs="Arial"/>
          <w:b/>
        </w:rPr>
      </w:pPr>
      <w:r w:rsidRPr="00162D1B">
        <w:rPr>
          <w:rFonts w:ascii="Arial" w:hAnsi="Arial" w:cs="Arial"/>
          <w:b/>
        </w:rPr>
        <w:t>Preservation Versus Conservation</w:t>
      </w:r>
    </w:p>
    <w:p w:rsidR="006E4D2A" w:rsidRPr="00FF1466" w:rsidRDefault="006E4D2A" w:rsidP="004C22E7">
      <w:pPr>
        <w:spacing w:after="0" w:line="360" w:lineRule="auto"/>
        <w:jc w:val="both"/>
        <w:rPr>
          <w:rFonts w:ascii="Arial" w:hAnsi="Arial" w:cs="Arial"/>
          <w:b/>
        </w:rPr>
      </w:pPr>
    </w:p>
    <w:p w:rsidR="008869B4" w:rsidRPr="00162D1B" w:rsidRDefault="006E4D2A" w:rsidP="004C38AF">
      <w:pPr>
        <w:pStyle w:val="ListParagraph"/>
        <w:numPr>
          <w:ilvl w:val="2"/>
          <w:numId w:val="5"/>
        </w:numPr>
        <w:spacing w:after="0" w:line="360" w:lineRule="auto"/>
        <w:ind w:left="1620" w:hanging="720"/>
        <w:jc w:val="both"/>
        <w:rPr>
          <w:rFonts w:ascii="Arial" w:hAnsi="Arial" w:cs="Arial"/>
        </w:rPr>
      </w:pPr>
      <w:r w:rsidRPr="00162D1B">
        <w:rPr>
          <w:rFonts w:ascii="Arial" w:hAnsi="Arial" w:cs="Arial"/>
        </w:rPr>
        <w:t xml:space="preserve">It is noted that in Historic England’s </w:t>
      </w:r>
      <w:r w:rsidR="008738AC">
        <w:rPr>
          <w:rFonts w:ascii="Arial" w:hAnsi="Arial" w:cs="Arial"/>
        </w:rPr>
        <w:t>‘</w:t>
      </w:r>
      <w:r w:rsidRPr="00162D1B">
        <w:rPr>
          <w:rFonts w:ascii="Arial" w:hAnsi="Arial" w:cs="Arial"/>
        </w:rPr>
        <w:t>London Borough of Camden Local Plan Examination, Issue 8: Positive strategy for the protection and enhancement of the historic environment</w:t>
      </w:r>
      <w:r w:rsidR="008738AC">
        <w:rPr>
          <w:rFonts w:ascii="Arial" w:hAnsi="Arial" w:cs="Arial"/>
        </w:rPr>
        <w:t xml:space="preserve">’ </w:t>
      </w:r>
      <w:r w:rsidRPr="00162D1B">
        <w:rPr>
          <w:rFonts w:ascii="Arial" w:hAnsi="Arial" w:cs="Arial"/>
        </w:rPr>
        <w:t>it was suggested that where Camden had used the word</w:t>
      </w:r>
      <w:r w:rsidR="00DE0E67">
        <w:rPr>
          <w:rFonts w:ascii="Arial" w:hAnsi="Arial" w:cs="Arial"/>
        </w:rPr>
        <w:t>s</w:t>
      </w:r>
      <w:r w:rsidRPr="00162D1B">
        <w:rPr>
          <w:rFonts w:ascii="Arial" w:hAnsi="Arial" w:cs="Arial"/>
        </w:rPr>
        <w:t xml:space="preserve"> ‘preserve/preservation’ these be replaced by ‘conserve/conservation’</w:t>
      </w:r>
      <w:r w:rsidR="008738AC" w:rsidRPr="008738AC">
        <w:rPr>
          <w:rFonts w:ascii="Arial" w:hAnsi="Arial" w:cs="Arial"/>
        </w:rPr>
        <w:t xml:space="preserve"> </w:t>
      </w:r>
      <w:r w:rsidR="008738AC" w:rsidRPr="00162D1B">
        <w:rPr>
          <w:rFonts w:ascii="Arial" w:hAnsi="Arial" w:cs="Arial"/>
        </w:rPr>
        <w:t xml:space="preserve">see </w:t>
      </w:r>
      <w:r w:rsidR="00247255">
        <w:rPr>
          <w:rFonts w:ascii="Arial" w:hAnsi="Arial" w:cs="Arial"/>
          <w:b/>
          <w:i/>
        </w:rPr>
        <w:t>Appendix 5</w:t>
      </w:r>
      <w:r w:rsidRPr="001603E3">
        <w:rPr>
          <w:rFonts w:ascii="Arial" w:hAnsi="Arial" w:cs="Arial"/>
        </w:rPr>
        <w:t>.  Camden has made the suggested changes to the wording</w:t>
      </w:r>
      <w:r w:rsidR="00782D28">
        <w:rPr>
          <w:rFonts w:ascii="Arial" w:hAnsi="Arial" w:cs="Arial"/>
        </w:rPr>
        <w:t xml:space="preserve"> of their Local Plan</w:t>
      </w:r>
      <w:r w:rsidRPr="001603E3">
        <w:rPr>
          <w:rFonts w:ascii="Arial" w:hAnsi="Arial" w:cs="Arial"/>
        </w:rPr>
        <w:t xml:space="preserve"> however Camden’s determination in this case </w:t>
      </w:r>
      <w:r w:rsidR="00DE0E67">
        <w:rPr>
          <w:rFonts w:ascii="Arial" w:hAnsi="Arial" w:cs="Arial"/>
        </w:rPr>
        <w:t>demands</w:t>
      </w:r>
      <w:r w:rsidR="00DE0E67" w:rsidRPr="001603E3">
        <w:rPr>
          <w:rFonts w:ascii="Arial" w:hAnsi="Arial" w:cs="Arial"/>
        </w:rPr>
        <w:t xml:space="preserve"> preservation </w:t>
      </w:r>
      <w:r w:rsidR="00DE0E67">
        <w:rPr>
          <w:rFonts w:ascii="Arial" w:hAnsi="Arial" w:cs="Arial"/>
        </w:rPr>
        <w:t>whilst paying little heed to conservation</w:t>
      </w:r>
      <w:r w:rsidRPr="001603E3">
        <w:rPr>
          <w:rFonts w:ascii="Arial" w:hAnsi="Arial" w:cs="Arial"/>
        </w:rPr>
        <w:t xml:space="preserve">.  </w:t>
      </w:r>
      <w:r w:rsidR="00174C25">
        <w:rPr>
          <w:rFonts w:ascii="Arial" w:hAnsi="Arial" w:cs="Arial"/>
        </w:rPr>
        <w:t xml:space="preserve">This is most clearly expressed in Mr. Baxter’s e-mail of 12 September 2018, see </w:t>
      </w:r>
      <w:r w:rsidR="00174C25" w:rsidRPr="005A5D91">
        <w:rPr>
          <w:rFonts w:ascii="Arial" w:hAnsi="Arial" w:cs="Arial"/>
          <w:b/>
          <w:i/>
        </w:rPr>
        <w:t>Appendix 2</w:t>
      </w:r>
      <w:r w:rsidR="00174C25">
        <w:rPr>
          <w:rFonts w:ascii="Arial" w:hAnsi="Arial" w:cs="Arial"/>
        </w:rPr>
        <w:t xml:space="preserve">.  </w:t>
      </w:r>
      <w:r w:rsidR="008869B4" w:rsidRPr="001603E3">
        <w:rPr>
          <w:rFonts w:ascii="Arial" w:hAnsi="Arial" w:cs="Arial"/>
        </w:rPr>
        <w:t>Conservation involves the long term protection of the historic environment by keeping it in beneficial use</w:t>
      </w:r>
      <w:r w:rsidR="008738AC" w:rsidRPr="001603E3">
        <w:rPr>
          <w:rFonts w:ascii="Arial" w:hAnsi="Arial" w:cs="Arial"/>
        </w:rPr>
        <w:t>, see</w:t>
      </w:r>
      <w:r w:rsidR="00247255">
        <w:rPr>
          <w:rFonts w:ascii="Arial" w:hAnsi="Arial" w:cs="Arial"/>
        </w:rPr>
        <w:t xml:space="preserve"> </w:t>
      </w:r>
      <w:r w:rsidR="00247255">
        <w:rPr>
          <w:rFonts w:ascii="Arial" w:hAnsi="Arial" w:cs="Arial"/>
          <w:b/>
          <w:i/>
        </w:rPr>
        <w:t xml:space="preserve">Appendix 5, </w:t>
      </w:r>
      <w:r w:rsidR="00247255">
        <w:rPr>
          <w:rFonts w:ascii="Arial" w:hAnsi="Arial" w:cs="Arial"/>
        </w:rPr>
        <w:t>Historic England’s ‘Three Year Corporate Plan 2017-20’</w:t>
      </w:r>
      <w:r w:rsidR="008869B4" w:rsidRPr="001603E3">
        <w:rPr>
          <w:rFonts w:ascii="Arial" w:hAnsi="Arial" w:cs="Arial"/>
        </w:rPr>
        <w:t>.  This</w:t>
      </w:r>
      <w:r w:rsidR="008869B4" w:rsidRPr="00162D1B">
        <w:rPr>
          <w:rFonts w:ascii="Arial" w:hAnsi="Arial" w:cs="Arial"/>
        </w:rPr>
        <w:t xml:space="preserve"> proposal </w:t>
      </w:r>
      <w:r w:rsidR="004E6F87" w:rsidRPr="00162D1B">
        <w:rPr>
          <w:rFonts w:ascii="Arial" w:hAnsi="Arial" w:cs="Arial"/>
        </w:rPr>
        <w:t>integrates the wasted corridor space into the kitchen</w:t>
      </w:r>
      <w:r w:rsidR="004E6F87">
        <w:rPr>
          <w:rFonts w:ascii="Arial" w:hAnsi="Arial" w:cs="Arial"/>
        </w:rPr>
        <w:t xml:space="preserve"> and</w:t>
      </w:r>
      <w:r w:rsidR="004E6F87" w:rsidRPr="00162D1B">
        <w:rPr>
          <w:rFonts w:ascii="Arial" w:hAnsi="Arial" w:cs="Arial"/>
        </w:rPr>
        <w:t xml:space="preserve"> </w:t>
      </w:r>
      <w:r w:rsidR="00663A03">
        <w:rPr>
          <w:rFonts w:ascii="Arial" w:hAnsi="Arial" w:cs="Arial"/>
        </w:rPr>
        <w:t>restores</w:t>
      </w:r>
      <w:r w:rsidR="008869B4" w:rsidRPr="00162D1B">
        <w:rPr>
          <w:rFonts w:ascii="Arial" w:hAnsi="Arial" w:cs="Arial"/>
        </w:rPr>
        <w:t xml:space="preserve"> the back basement room</w:t>
      </w:r>
      <w:r w:rsidR="00C963E8">
        <w:rPr>
          <w:rFonts w:ascii="Arial" w:hAnsi="Arial" w:cs="Arial"/>
        </w:rPr>
        <w:t>, corridor</w:t>
      </w:r>
      <w:r w:rsidR="00663A03">
        <w:rPr>
          <w:rFonts w:ascii="Arial" w:hAnsi="Arial" w:cs="Arial"/>
        </w:rPr>
        <w:t xml:space="preserve"> area</w:t>
      </w:r>
      <w:r w:rsidR="008869B4" w:rsidRPr="00162D1B">
        <w:rPr>
          <w:rFonts w:ascii="Arial" w:hAnsi="Arial" w:cs="Arial"/>
        </w:rPr>
        <w:t xml:space="preserve"> and pantr</w:t>
      </w:r>
      <w:r w:rsidR="004E6F87">
        <w:rPr>
          <w:rFonts w:ascii="Arial" w:hAnsi="Arial" w:cs="Arial"/>
        </w:rPr>
        <w:t>y cupboard to</w:t>
      </w:r>
      <w:r w:rsidR="00663A03">
        <w:rPr>
          <w:rFonts w:ascii="Arial" w:hAnsi="Arial" w:cs="Arial"/>
        </w:rPr>
        <w:t xml:space="preserve"> their original plan form and to</w:t>
      </w:r>
      <w:r w:rsidR="004E6F87">
        <w:rPr>
          <w:rFonts w:ascii="Arial" w:hAnsi="Arial" w:cs="Arial"/>
        </w:rPr>
        <w:t xml:space="preserve"> beneficial use</w:t>
      </w:r>
      <w:r w:rsidR="008869B4" w:rsidRPr="00162D1B">
        <w:rPr>
          <w:rFonts w:ascii="Arial" w:hAnsi="Arial" w:cs="Arial"/>
        </w:rPr>
        <w:t xml:space="preserve">.   </w:t>
      </w:r>
    </w:p>
    <w:p w:rsidR="00345B5D" w:rsidRPr="00FF1466" w:rsidRDefault="00345B5D" w:rsidP="004C22E7">
      <w:pPr>
        <w:spacing w:after="0" w:line="360" w:lineRule="auto"/>
        <w:jc w:val="both"/>
        <w:rPr>
          <w:rFonts w:ascii="Arial" w:hAnsi="Arial" w:cs="Arial"/>
        </w:rPr>
      </w:pPr>
    </w:p>
    <w:p w:rsidR="00A237B0" w:rsidRPr="00162D1B" w:rsidRDefault="00A237B0" w:rsidP="003263EE">
      <w:pPr>
        <w:pStyle w:val="ListParagraph"/>
        <w:numPr>
          <w:ilvl w:val="1"/>
          <w:numId w:val="5"/>
        </w:numPr>
        <w:spacing w:after="0" w:line="360" w:lineRule="auto"/>
        <w:jc w:val="both"/>
        <w:rPr>
          <w:rFonts w:ascii="Arial" w:hAnsi="Arial" w:cs="Arial"/>
          <w:b/>
        </w:rPr>
      </w:pPr>
      <w:r w:rsidRPr="00162D1B">
        <w:rPr>
          <w:rFonts w:ascii="Arial" w:hAnsi="Arial" w:cs="Arial"/>
          <w:b/>
        </w:rPr>
        <w:t>Historic Fabric</w:t>
      </w:r>
    </w:p>
    <w:p w:rsidR="00A237B0" w:rsidRPr="00FF1466" w:rsidRDefault="00A237B0" w:rsidP="004C22E7">
      <w:pPr>
        <w:spacing w:after="0" w:line="360" w:lineRule="auto"/>
        <w:jc w:val="both"/>
        <w:rPr>
          <w:rFonts w:ascii="Arial" w:hAnsi="Arial" w:cs="Arial"/>
          <w:b/>
        </w:rPr>
      </w:pPr>
    </w:p>
    <w:p w:rsidR="00B51F59" w:rsidRDefault="00345B5D" w:rsidP="003263EE">
      <w:pPr>
        <w:pStyle w:val="ListParagraph"/>
        <w:numPr>
          <w:ilvl w:val="2"/>
          <w:numId w:val="5"/>
        </w:numPr>
        <w:spacing w:after="0" w:line="360" w:lineRule="auto"/>
        <w:ind w:left="1440" w:hanging="720"/>
        <w:jc w:val="both"/>
        <w:rPr>
          <w:rFonts w:ascii="Arial" w:hAnsi="Arial" w:cs="Arial"/>
        </w:rPr>
      </w:pPr>
      <w:r w:rsidRPr="00162D1B">
        <w:rPr>
          <w:rFonts w:ascii="Arial" w:hAnsi="Arial" w:cs="Arial"/>
        </w:rPr>
        <w:lastRenderedPageBreak/>
        <w:t>Camden’s refusal of the proposal prompts the question</w:t>
      </w:r>
      <w:r w:rsidR="00DE0E67">
        <w:rPr>
          <w:rFonts w:ascii="Arial" w:hAnsi="Arial" w:cs="Arial"/>
        </w:rPr>
        <w:t xml:space="preserve"> “</w:t>
      </w:r>
      <w:r w:rsidR="00B51F59">
        <w:rPr>
          <w:rFonts w:ascii="Arial" w:hAnsi="Arial" w:cs="Arial"/>
        </w:rPr>
        <w:t>when should fabric in an early 19</w:t>
      </w:r>
      <w:r w:rsidR="00B51F59" w:rsidRPr="00B51F59">
        <w:rPr>
          <w:rFonts w:ascii="Arial" w:hAnsi="Arial" w:cs="Arial"/>
          <w:vertAlign w:val="superscript"/>
        </w:rPr>
        <w:t>th</w:t>
      </w:r>
      <w:r w:rsidR="00B51F59">
        <w:rPr>
          <w:rFonts w:ascii="Arial" w:hAnsi="Arial" w:cs="Arial"/>
        </w:rPr>
        <w:t xml:space="preserve"> century building be considered historic?</w:t>
      </w:r>
      <w:r w:rsidR="00DE0E67">
        <w:rPr>
          <w:rFonts w:ascii="Arial" w:hAnsi="Arial" w:cs="Arial"/>
        </w:rPr>
        <w:t>”</w:t>
      </w:r>
      <w:r w:rsidR="00B51F59">
        <w:rPr>
          <w:rFonts w:ascii="Arial" w:hAnsi="Arial" w:cs="Arial"/>
        </w:rPr>
        <w:t>, and the more specific question</w:t>
      </w:r>
      <w:r w:rsidR="00DE0E67">
        <w:rPr>
          <w:rFonts w:ascii="Arial" w:hAnsi="Arial" w:cs="Arial"/>
        </w:rPr>
        <w:t xml:space="preserve"> “</w:t>
      </w:r>
      <w:r w:rsidRPr="00162D1B">
        <w:rPr>
          <w:rFonts w:ascii="Arial" w:hAnsi="Arial" w:cs="Arial"/>
        </w:rPr>
        <w:t>when should materials taken from one building, where they might</w:t>
      </w:r>
      <w:r w:rsidR="005161A4" w:rsidRPr="00162D1B">
        <w:rPr>
          <w:rFonts w:ascii="Arial" w:hAnsi="Arial" w:cs="Arial"/>
        </w:rPr>
        <w:t>, or might not,</w:t>
      </w:r>
      <w:r w:rsidRPr="00162D1B">
        <w:rPr>
          <w:rFonts w:ascii="Arial" w:hAnsi="Arial" w:cs="Arial"/>
        </w:rPr>
        <w:t xml:space="preserve"> have been considered historic, and installed in another building, be considered historic</w:t>
      </w:r>
      <w:r w:rsidR="00AA2755" w:rsidRPr="00162D1B">
        <w:rPr>
          <w:rFonts w:ascii="Arial" w:hAnsi="Arial" w:cs="Arial"/>
        </w:rPr>
        <w:t xml:space="preserve"> fabric</w:t>
      </w:r>
      <w:r w:rsidR="0036143A" w:rsidRPr="00162D1B">
        <w:rPr>
          <w:rFonts w:ascii="Arial" w:hAnsi="Arial" w:cs="Arial"/>
        </w:rPr>
        <w:t xml:space="preserve"> </w:t>
      </w:r>
      <w:r w:rsidRPr="00162D1B">
        <w:rPr>
          <w:rFonts w:ascii="Arial" w:hAnsi="Arial" w:cs="Arial"/>
        </w:rPr>
        <w:t>in</w:t>
      </w:r>
      <w:r w:rsidR="00021F08" w:rsidRPr="00162D1B">
        <w:rPr>
          <w:rFonts w:ascii="Arial" w:hAnsi="Arial" w:cs="Arial"/>
        </w:rPr>
        <w:t xml:space="preserve"> relation to their new location</w:t>
      </w:r>
      <w:r w:rsidR="00DE0E67">
        <w:rPr>
          <w:rFonts w:ascii="Arial" w:hAnsi="Arial" w:cs="Arial"/>
        </w:rPr>
        <w:t>?"</w:t>
      </w:r>
      <w:r w:rsidRPr="00162D1B">
        <w:rPr>
          <w:rFonts w:ascii="Arial" w:hAnsi="Arial" w:cs="Arial"/>
        </w:rPr>
        <w:t xml:space="preserve">  </w:t>
      </w:r>
      <w:r w:rsidR="00782D28">
        <w:rPr>
          <w:rFonts w:ascii="Arial" w:hAnsi="Arial" w:cs="Arial"/>
        </w:rPr>
        <w:t>I have found no guidance on the</w:t>
      </w:r>
      <w:r w:rsidR="00B51F59">
        <w:rPr>
          <w:rFonts w:ascii="Arial" w:hAnsi="Arial" w:cs="Arial"/>
        </w:rPr>
        <w:t xml:space="preserve"> </w:t>
      </w:r>
      <w:r w:rsidR="00316E54">
        <w:rPr>
          <w:rFonts w:ascii="Arial" w:hAnsi="Arial" w:cs="Arial"/>
        </w:rPr>
        <w:t>subject, which is not</w:t>
      </w:r>
      <w:r w:rsidR="00B51F59">
        <w:rPr>
          <w:rFonts w:ascii="Arial" w:hAnsi="Arial" w:cs="Arial"/>
        </w:rPr>
        <w:t xml:space="preserve"> surprising since what might be considered historic in one situation may be considered otherwise in another.  In this appeal the term historic fabric has been interpreted as:</w:t>
      </w:r>
    </w:p>
    <w:p w:rsidR="00782D28" w:rsidRDefault="00782D28" w:rsidP="00782D28">
      <w:pPr>
        <w:pStyle w:val="ListParagraph"/>
        <w:spacing w:after="0" w:line="360" w:lineRule="auto"/>
        <w:ind w:left="1440"/>
        <w:jc w:val="both"/>
        <w:rPr>
          <w:rFonts w:ascii="Arial" w:hAnsi="Arial" w:cs="Arial"/>
        </w:rPr>
      </w:pPr>
    </w:p>
    <w:p w:rsidR="00B51F59" w:rsidRDefault="00B51F59" w:rsidP="00197654">
      <w:pPr>
        <w:pStyle w:val="ListParagraph"/>
        <w:numPr>
          <w:ilvl w:val="0"/>
          <w:numId w:val="19"/>
        </w:numPr>
        <w:spacing w:after="0" w:line="360" w:lineRule="auto"/>
        <w:jc w:val="both"/>
        <w:rPr>
          <w:rFonts w:ascii="Arial" w:hAnsi="Arial" w:cs="Arial"/>
        </w:rPr>
      </w:pPr>
      <w:r w:rsidRPr="00197654">
        <w:rPr>
          <w:rFonts w:ascii="Arial" w:hAnsi="Arial" w:cs="Arial"/>
        </w:rPr>
        <w:t>Fabric forming part of the original building</w:t>
      </w:r>
    </w:p>
    <w:p w:rsidR="00782D28" w:rsidRPr="00197654" w:rsidRDefault="00782D28" w:rsidP="00782D28">
      <w:pPr>
        <w:pStyle w:val="ListParagraph"/>
        <w:spacing w:after="0" w:line="360" w:lineRule="auto"/>
        <w:ind w:left="1800"/>
        <w:jc w:val="both"/>
        <w:rPr>
          <w:rFonts w:ascii="Arial" w:hAnsi="Arial" w:cs="Arial"/>
        </w:rPr>
      </w:pPr>
    </w:p>
    <w:p w:rsidR="00B51F59" w:rsidRDefault="00B51F59" w:rsidP="00197654">
      <w:pPr>
        <w:pStyle w:val="ListParagraph"/>
        <w:numPr>
          <w:ilvl w:val="0"/>
          <w:numId w:val="19"/>
        </w:numPr>
        <w:spacing w:after="0" w:line="360" w:lineRule="auto"/>
        <w:jc w:val="both"/>
        <w:rPr>
          <w:rFonts w:ascii="Arial" w:hAnsi="Arial" w:cs="Arial"/>
        </w:rPr>
      </w:pPr>
      <w:r w:rsidRPr="00197654">
        <w:rPr>
          <w:rFonts w:ascii="Arial" w:hAnsi="Arial" w:cs="Arial"/>
        </w:rPr>
        <w:t>Good quality 19</w:t>
      </w:r>
      <w:r w:rsidRPr="00197654">
        <w:rPr>
          <w:rFonts w:ascii="Arial" w:hAnsi="Arial" w:cs="Arial"/>
          <w:vertAlign w:val="superscript"/>
        </w:rPr>
        <w:t>th</w:t>
      </w:r>
      <w:r w:rsidRPr="00197654">
        <w:rPr>
          <w:rFonts w:ascii="Arial" w:hAnsi="Arial" w:cs="Arial"/>
        </w:rPr>
        <w:t xml:space="preserve"> century additions</w:t>
      </w:r>
      <w:r w:rsidR="006D007E">
        <w:rPr>
          <w:rFonts w:ascii="Arial" w:hAnsi="Arial" w:cs="Arial"/>
        </w:rPr>
        <w:t xml:space="preserve"> and modifications</w:t>
      </w:r>
    </w:p>
    <w:p w:rsidR="00197654" w:rsidRPr="00197654" w:rsidRDefault="00197654" w:rsidP="00197654">
      <w:pPr>
        <w:pStyle w:val="ListParagraph"/>
        <w:spacing w:after="0" w:line="360" w:lineRule="auto"/>
        <w:ind w:left="1800"/>
        <w:jc w:val="both"/>
        <w:rPr>
          <w:rFonts w:ascii="Arial" w:hAnsi="Arial" w:cs="Arial"/>
        </w:rPr>
      </w:pPr>
    </w:p>
    <w:p w:rsidR="0032394E" w:rsidRDefault="0032394E" w:rsidP="003263EE">
      <w:pPr>
        <w:pStyle w:val="ListParagraph"/>
        <w:numPr>
          <w:ilvl w:val="2"/>
          <w:numId w:val="5"/>
        </w:numPr>
        <w:spacing w:after="0" w:line="360" w:lineRule="auto"/>
        <w:ind w:left="1440" w:hanging="720"/>
        <w:jc w:val="both"/>
        <w:rPr>
          <w:rFonts w:ascii="Arial" w:hAnsi="Arial" w:cs="Arial"/>
        </w:rPr>
      </w:pPr>
      <w:r>
        <w:rPr>
          <w:rFonts w:ascii="Arial" w:hAnsi="Arial" w:cs="Arial"/>
        </w:rPr>
        <w:t>Fabric which does not merit the designation historic would include:</w:t>
      </w:r>
    </w:p>
    <w:p w:rsidR="00782D28" w:rsidRDefault="00782D28" w:rsidP="00782D28">
      <w:pPr>
        <w:pStyle w:val="ListParagraph"/>
        <w:spacing w:after="0" w:line="360" w:lineRule="auto"/>
        <w:ind w:left="1440"/>
        <w:jc w:val="both"/>
        <w:rPr>
          <w:rFonts w:ascii="Arial" w:hAnsi="Arial" w:cs="Arial"/>
        </w:rPr>
      </w:pPr>
    </w:p>
    <w:p w:rsidR="006F22F7" w:rsidRDefault="006F22F7" w:rsidP="006F22F7">
      <w:pPr>
        <w:pStyle w:val="ListParagraph"/>
        <w:numPr>
          <w:ilvl w:val="1"/>
          <w:numId w:val="20"/>
        </w:numPr>
        <w:spacing w:after="0" w:line="360" w:lineRule="auto"/>
        <w:ind w:left="1800"/>
        <w:jc w:val="both"/>
        <w:rPr>
          <w:rFonts w:ascii="Arial" w:hAnsi="Arial" w:cs="Arial"/>
        </w:rPr>
      </w:pPr>
      <w:r w:rsidRPr="006F22F7">
        <w:rPr>
          <w:rFonts w:ascii="Arial" w:hAnsi="Arial" w:cs="Arial"/>
        </w:rPr>
        <w:t>Poor quality or unsympathetic 19</w:t>
      </w:r>
      <w:r w:rsidRPr="006F22F7">
        <w:rPr>
          <w:rFonts w:ascii="Arial" w:hAnsi="Arial" w:cs="Arial"/>
          <w:vertAlign w:val="superscript"/>
        </w:rPr>
        <w:t>th</w:t>
      </w:r>
      <w:r w:rsidRPr="006F22F7">
        <w:rPr>
          <w:rFonts w:ascii="Arial" w:hAnsi="Arial" w:cs="Arial"/>
        </w:rPr>
        <w:t xml:space="preserve"> century additions</w:t>
      </w:r>
    </w:p>
    <w:p w:rsidR="00782D28" w:rsidRDefault="00782D28" w:rsidP="00782D28">
      <w:pPr>
        <w:pStyle w:val="ListParagraph"/>
        <w:spacing w:after="0" w:line="360" w:lineRule="auto"/>
        <w:ind w:left="1800"/>
        <w:jc w:val="both"/>
        <w:rPr>
          <w:rFonts w:ascii="Arial" w:hAnsi="Arial" w:cs="Arial"/>
        </w:rPr>
      </w:pPr>
    </w:p>
    <w:p w:rsidR="0032394E" w:rsidRPr="006F22F7" w:rsidRDefault="0032394E" w:rsidP="006F22F7">
      <w:pPr>
        <w:pStyle w:val="ListParagraph"/>
        <w:numPr>
          <w:ilvl w:val="1"/>
          <w:numId w:val="20"/>
        </w:numPr>
        <w:spacing w:after="0" w:line="360" w:lineRule="auto"/>
        <w:ind w:left="1800"/>
        <w:jc w:val="both"/>
        <w:rPr>
          <w:rFonts w:ascii="Arial" w:hAnsi="Arial" w:cs="Arial"/>
        </w:rPr>
      </w:pPr>
      <w:r w:rsidRPr="006F22F7">
        <w:rPr>
          <w:rFonts w:ascii="Arial" w:hAnsi="Arial" w:cs="Arial"/>
        </w:rPr>
        <w:t>20</w:t>
      </w:r>
      <w:r w:rsidRPr="006F22F7">
        <w:rPr>
          <w:rFonts w:ascii="Arial" w:hAnsi="Arial" w:cs="Arial"/>
          <w:vertAlign w:val="superscript"/>
        </w:rPr>
        <w:t>th</w:t>
      </w:r>
      <w:r w:rsidRPr="006F22F7">
        <w:rPr>
          <w:rFonts w:ascii="Arial" w:hAnsi="Arial" w:cs="Arial"/>
        </w:rPr>
        <w:t xml:space="preserve"> </w:t>
      </w:r>
      <w:r w:rsidR="00197654" w:rsidRPr="006F22F7">
        <w:rPr>
          <w:rFonts w:ascii="Arial" w:hAnsi="Arial" w:cs="Arial"/>
        </w:rPr>
        <w:t>and 21</w:t>
      </w:r>
      <w:r w:rsidR="00197654" w:rsidRPr="006F22F7">
        <w:rPr>
          <w:rFonts w:ascii="Arial" w:hAnsi="Arial" w:cs="Arial"/>
          <w:vertAlign w:val="superscript"/>
        </w:rPr>
        <w:t>st</w:t>
      </w:r>
      <w:r w:rsidR="00197654" w:rsidRPr="006F22F7">
        <w:rPr>
          <w:rFonts w:ascii="Arial" w:hAnsi="Arial" w:cs="Arial"/>
        </w:rPr>
        <w:t xml:space="preserve"> </w:t>
      </w:r>
      <w:r w:rsidRPr="006F22F7">
        <w:rPr>
          <w:rFonts w:ascii="Arial" w:hAnsi="Arial" w:cs="Arial"/>
        </w:rPr>
        <w:t>century additions</w:t>
      </w:r>
      <w:r w:rsidR="00197654" w:rsidRPr="006F22F7">
        <w:rPr>
          <w:rFonts w:ascii="Arial" w:hAnsi="Arial" w:cs="Arial"/>
        </w:rPr>
        <w:t>,</w:t>
      </w:r>
      <w:r w:rsidRPr="006F22F7">
        <w:rPr>
          <w:rFonts w:ascii="Arial" w:hAnsi="Arial" w:cs="Arial"/>
        </w:rPr>
        <w:t xml:space="preserve"> unless of exceptional quality or with associations to notable people or events</w:t>
      </w:r>
    </w:p>
    <w:p w:rsidR="00197654" w:rsidRDefault="00197654" w:rsidP="00197654">
      <w:pPr>
        <w:pStyle w:val="ListParagraph"/>
        <w:spacing w:after="0" w:line="360" w:lineRule="auto"/>
        <w:ind w:left="1440"/>
        <w:jc w:val="both"/>
        <w:rPr>
          <w:rFonts w:ascii="Arial" w:hAnsi="Arial" w:cs="Arial"/>
        </w:rPr>
      </w:pPr>
    </w:p>
    <w:p w:rsidR="005161A4" w:rsidRPr="00162D1B" w:rsidRDefault="0032394E" w:rsidP="003263EE">
      <w:pPr>
        <w:pStyle w:val="ListParagraph"/>
        <w:numPr>
          <w:ilvl w:val="2"/>
          <w:numId w:val="5"/>
        </w:numPr>
        <w:spacing w:after="0" w:line="360" w:lineRule="auto"/>
        <w:ind w:left="1440" w:hanging="720"/>
        <w:jc w:val="both"/>
        <w:rPr>
          <w:rFonts w:ascii="Arial" w:hAnsi="Arial" w:cs="Arial"/>
        </w:rPr>
      </w:pPr>
      <w:r>
        <w:rPr>
          <w:rFonts w:ascii="Arial" w:hAnsi="Arial" w:cs="Arial"/>
        </w:rPr>
        <w:t>With respect to materials</w:t>
      </w:r>
      <w:r w:rsidR="00A436C7" w:rsidRPr="00A436C7">
        <w:rPr>
          <w:rFonts w:ascii="Arial" w:hAnsi="Arial" w:cs="Arial"/>
        </w:rPr>
        <w:t xml:space="preserve"> </w:t>
      </w:r>
      <w:r w:rsidR="00A436C7">
        <w:rPr>
          <w:rFonts w:ascii="Arial" w:hAnsi="Arial" w:cs="Arial"/>
        </w:rPr>
        <w:t>salvaged from other buildings</w:t>
      </w:r>
      <w:r>
        <w:rPr>
          <w:rFonts w:ascii="Arial" w:hAnsi="Arial" w:cs="Arial"/>
        </w:rPr>
        <w:t>, I believe</w:t>
      </w:r>
      <w:r w:rsidR="00345B5D" w:rsidRPr="00162D1B">
        <w:rPr>
          <w:rFonts w:ascii="Arial" w:hAnsi="Arial" w:cs="Arial"/>
        </w:rPr>
        <w:t xml:space="preserve"> this is best </w:t>
      </w:r>
      <w:r w:rsidR="00FC36A4">
        <w:rPr>
          <w:rFonts w:ascii="Arial" w:hAnsi="Arial" w:cs="Arial"/>
        </w:rPr>
        <w:t>answered by reference to the in</w:t>
      </w:r>
      <w:r w:rsidR="00345B5D" w:rsidRPr="00162D1B">
        <w:rPr>
          <w:rFonts w:ascii="Arial" w:hAnsi="Arial" w:cs="Arial"/>
        </w:rPr>
        <w:t>trinsic me</w:t>
      </w:r>
      <w:r w:rsidR="00CB7993" w:rsidRPr="00162D1B">
        <w:rPr>
          <w:rFonts w:ascii="Arial" w:hAnsi="Arial" w:cs="Arial"/>
        </w:rPr>
        <w:t>rit of the materials in question</w:t>
      </w:r>
      <w:r w:rsidR="009952AB">
        <w:rPr>
          <w:rFonts w:ascii="Arial" w:hAnsi="Arial" w:cs="Arial"/>
        </w:rPr>
        <w:t>, which is to say whether they enhance the building into which they have been grafted,</w:t>
      </w:r>
      <w:r w:rsidR="00CB7993" w:rsidRPr="00162D1B">
        <w:rPr>
          <w:rFonts w:ascii="Arial" w:hAnsi="Arial" w:cs="Arial"/>
        </w:rPr>
        <w:t xml:space="preserve"> rather than the date they were made or the date they were moved to their current location</w:t>
      </w:r>
      <w:r w:rsidR="008259A9">
        <w:rPr>
          <w:rFonts w:ascii="Arial" w:hAnsi="Arial" w:cs="Arial"/>
        </w:rPr>
        <w:t>.  The partition</w:t>
      </w:r>
      <w:r w:rsidR="00A436C7">
        <w:rPr>
          <w:rFonts w:ascii="Arial" w:hAnsi="Arial" w:cs="Arial"/>
        </w:rPr>
        <w:t xml:space="preserve"> between back room and corridor</w:t>
      </w:r>
      <w:r w:rsidR="008259A9">
        <w:rPr>
          <w:rFonts w:ascii="Arial" w:hAnsi="Arial" w:cs="Arial"/>
        </w:rPr>
        <w:t>, and</w:t>
      </w:r>
      <w:r w:rsidR="00A436C7">
        <w:rPr>
          <w:rFonts w:ascii="Arial" w:hAnsi="Arial" w:cs="Arial"/>
        </w:rPr>
        <w:t xml:space="preserve"> alcove</w:t>
      </w:r>
      <w:r w:rsidR="008259A9">
        <w:rPr>
          <w:rFonts w:ascii="Arial" w:hAnsi="Arial" w:cs="Arial"/>
        </w:rPr>
        <w:t xml:space="preserve"> cupboards have served a useful purpose in the past but </w:t>
      </w:r>
      <w:r w:rsidR="002869B8">
        <w:rPr>
          <w:rFonts w:ascii="Arial" w:hAnsi="Arial" w:cs="Arial"/>
        </w:rPr>
        <w:t xml:space="preserve">are no longer required.  </w:t>
      </w:r>
      <w:r w:rsidR="00316E54">
        <w:rPr>
          <w:rFonts w:ascii="Arial" w:hAnsi="Arial" w:cs="Arial"/>
        </w:rPr>
        <w:t>Their installation</w:t>
      </w:r>
      <w:r w:rsidR="004D41A5">
        <w:rPr>
          <w:rFonts w:ascii="Arial" w:hAnsi="Arial" w:cs="Arial"/>
        </w:rPr>
        <w:t xml:space="preserve"> </w:t>
      </w:r>
      <w:r w:rsidR="00FC36A4">
        <w:rPr>
          <w:rFonts w:ascii="Arial" w:hAnsi="Arial" w:cs="Arial"/>
        </w:rPr>
        <w:t xml:space="preserve">is crude and an affront to </w:t>
      </w:r>
      <w:r w:rsidR="004D41A5">
        <w:rPr>
          <w:rFonts w:ascii="Arial" w:hAnsi="Arial" w:cs="Arial"/>
        </w:rPr>
        <w:t xml:space="preserve">original joinery.  </w:t>
      </w:r>
      <w:r w:rsidR="00453EC3" w:rsidRPr="00162D1B">
        <w:rPr>
          <w:rFonts w:ascii="Arial" w:hAnsi="Arial" w:cs="Arial"/>
        </w:rPr>
        <w:t xml:space="preserve">The </w:t>
      </w:r>
      <w:r w:rsidR="00247255">
        <w:rPr>
          <w:rFonts w:ascii="Arial" w:hAnsi="Arial" w:cs="Arial"/>
        </w:rPr>
        <w:t>respectful thing to do with the</w:t>
      </w:r>
      <w:r w:rsidR="00453EC3" w:rsidRPr="00162D1B">
        <w:rPr>
          <w:rFonts w:ascii="Arial" w:hAnsi="Arial" w:cs="Arial"/>
        </w:rPr>
        <w:t xml:space="preserve"> partition is to dismantle it and use the</w:t>
      </w:r>
      <w:r w:rsidR="00247255">
        <w:rPr>
          <w:rFonts w:ascii="Arial" w:hAnsi="Arial" w:cs="Arial"/>
        </w:rPr>
        <w:t xml:space="preserve"> wood, which is well seasoned,</w:t>
      </w:r>
      <w:r w:rsidR="00453EC3" w:rsidRPr="00162D1B">
        <w:rPr>
          <w:rFonts w:ascii="Arial" w:hAnsi="Arial" w:cs="Arial"/>
        </w:rPr>
        <w:t xml:space="preserve"> for works in the new kitchen, in particular in the restoration of the pantry cupboard.</w:t>
      </w:r>
      <w:r w:rsidR="00453EC3">
        <w:rPr>
          <w:rFonts w:ascii="Arial" w:hAnsi="Arial" w:cs="Arial"/>
        </w:rPr>
        <w:t xml:space="preserve"> </w:t>
      </w:r>
    </w:p>
    <w:p w:rsidR="00F866BA" w:rsidRPr="00FF1466" w:rsidRDefault="00F866BA" w:rsidP="004C22E7">
      <w:pPr>
        <w:spacing w:after="0" w:line="360" w:lineRule="auto"/>
        <w:jc w:val="both"/>
        <w:rPr>
          <w:rFonts w:ascii="Arial" w:hAnsi="Arial" w:cs="Arial"/>
        </w:rPr>
      </w:pPr>
    </w:p>
    <w:p w:rsidR="00F866BA" w:rsidRPr="00162D1B" w:rsidRDefault="00F866BA" w:rsidP="003263EE">
      <w:pPr>
        <w:pStyle w:val="ListParagraph"/>
        <w:numPr>
          <w:ilvl w:val="2"/>
          <w:numId w:val="5"/>
        </w:numPr>
        <w:spacing w:after="0" w:line="360" w:lineRule="auto"/>
        <w:ind w:left="1440" w:hanging="720"/>
        <w:jc w:val="both"/>
        <w:rPr>
          <w:rFonts w:ascii="Arial" w:hAnsi="Arial" w:cs="Arial"/>
        </w:rPr>
      </w:pPr>
      <w:r w:rsidRPr="00162D1B">
        <w:rPr>
          <w:rFonts w:ascii="Arial" w:hAnsi="Arial" w:cs="Arial"/>
        </w:rPr>
        <w:t>Although the elements of the wooden partition, the alcove cupboard doors and pantry panelling, the bricks and</w:t>
      </w:r>
      <w:r w:rsidR="001317A0">
        <w:rPr>
          <w:rFonts w:ascii="Arial" w:hAnsi="Arial" w:cs="Arial"/>
        </w:rPr>
        <w:t xml:space="preserve"> slates</w:t>
      </w:r>
      <w:r w:rsidRPr="00162D1B">
        <w:rPr>
          <w:rFonts w:ascii="Arial" w:hAnsi="Arial" w:cs="Arial"/>
        </w:rPr>
        <w:t xml:space="preserve"> supporting the back room floor give every appearance of being old</w:t>
      </w:r>
      <w:r w:rsidR="00573A69" w:rsidRPr="00162D1B">
        <w:rPr>
          <w:rFonts w:ascii="Arial" w:hAnsi="Arial" w:cs="Arial"/>
        </w:rPr>
        <w:t xml:space="preserve"> it is clear that they have all been </w:t>
      </w:r>
      <w:r w:rsidR="00633BED">
        <w:rPr>
          <w:rFonts w:ascii="Arial" w:hAnsi="Arial" w:cs="Arial"/>
        </w:rPr>
        <w:t>brought</w:t>
      </w:r>
      <w:r w:rsidRPr="00162D1B">
        <w:rPr>
          <w:rFonts w:ascii="Arial" w:hAnsi="Arial" w:cs="Arial"/>
        </w:rPr>
        <w:t xml:space="preserve"> into the building at some time</w:t>
      </w:r>
      <w:r w:rsidR="00453EC3">
        <w:rPr>
          <w:rFonts w:ascii="Arial" w:hAnsi="Arial" w:cs="Arial"/>
        </w:rPr>
        <w:t xml:space="preserve"> as salvaged</w:t>
      </w:r>
      <w:r w:rsidR="00573A69" w:rsidRPr="00162D1B">
        <w:rPr>
          <w:rFonts w:ascii="Arial" w:hAnsi="Arial" w:cs="Arial"/>
        </w:rPr>
        <w:t xml:space="preserve"> materials</w:t>
      </w:r>
      <w:r w:rsidRPr="00162D1B">
        <w:rPr>
          <w:rFonts w:ascii="Arial" w:hAnsi="Arial" w:cs="Arial"/>
        </w:rPr>
        <w:t xml:space="preserve">.  Whereas I have been unable to </w:t>
      </w:r>
      <w:r w:rsidR="00475E80">
        <w:rPr>
          <w:rFonts w:ascii="Arial" w:hAnsi="Arial" w:cs="Arial"/>
        </w:rPr>
        <w:t>pin point a</w:t>
      </w:r>
      <w:r w:rsidR="00475E80" w:rsidRPr="00162D1B">
        <w:rPr>
          <w:rFonts w:ascii="Arial" w:hAnsi="Arial" w:cs="Arial"/>
        </w:rPr>
        <w:t xml:space="preserve"> </w:t>
      </w:r>
      <w:r w:rsidRPr="00162D1B">
        <w:rPr>
          <w:rFonts w:ascii="Arial" w:hAnsi="Arial" w:cs="Arial"/>
        </w:rPr>
        <w:t xml:space="preserve">date at which this occurred all the evidence points to the </w:t>
      </w:r>
      <w:r w:rsidRPr="00162D1B">
        <w:rPr>
          <w:rFonts w:ascii="Arial" w:hAnsi="Arial" w:cs="Arial"/>
        </w:rPr>
        <w:lastRenderedPageBreak/>
        <w:t>20</w:t>
      </w:r>
      <w:r w:rsidRPr="00162D1B">
        <w:rPr>
          <w:rFonts w:ascii="Arial" w:hAnsi="Arial" w:cs="Arial"/>
          <w:vertAlign w:val="superscript"/>
        </w:rPr>
        <w:t>th</w:t>
      </w:r>
      <w:r w:rsidRPr="00162D1B">
        <w:rPr>
          <w:rFonts w:ascii="Arial" w:hAnsi="Arial" w:cs="Arial"/>
        </w:rPr>
        <w:t xml:space="preserve"> century</w:t>
      </w:r>
      <w:r w:rsidR="00573A69" w:rsidRPr="00162D1B">
        <w:rPr>
          <w:rFonts w:ascii="Arial" w:hAnsi="Arial" w:cs="Arial"/>
        </w:rPr>
        <w:t>, with the most likely time being the 1930’s</w:t>
      </w:r>
      <w:r w:rsidR="009952AB">
        <w:rPr>
          <w:rFonts w:ascii="Arial" w:hAnsi="Arial" w:cs="Arial"/>
        </w:rPr>
        <w:t>, when the old</w:t>
      </w:r>
      <w:r w:rsidR="00573A69" w:rsidRPr="00162D1B">
        <w:rPr>
          <w:rFonts w:ascii="Arial" w:hAnsi="Arial" w:cs="Arial"/>
        </w:rPr>
        <w:t xml:space="preserve"> Freema</w:t>
      </w:r>
      <w:r w:rsidR="00633BED">
        <w:rPr>
          <w:rFonts w:ascii="Arial" w:hAnsi="Arial" w:cs="Arial"/>
        </w:rPr>
        <w:t>sons Arms was being</w:t>
      </w:r>
      <w:r w:rsidR="009952AB">
        <w:rPr>
          <w:rFonts w:ascii="Arial" w:hAnsi="Arial" w:cs="Arial"/>
        </w:rPr>
        <w:t xml:space="preserve"> demolished and the new</w:t>
      </w:r>
      <w:r w:rsidR="00633BED">
        <w:rPr>
          <w:rFonts w:ascii="Arial" w:hAnsi="Arial" w:cs="Arial"/>
        </w:rPr>
        <w:t xml:space="preserve"> constructed</w:t>
      </w:r>
      <w:r w:rsidR="009952AB">
        <w:rPr>
          <w:rFonts w:ascii="Arial" w:hAnsi="Arial" w:cs="Arial"/>
        </w:rPr>
        <w:t>,</w:t>
      </w:r>
      <w:r w:rsidR="00633BED">
        <w:rPr>
          <w:rFonts w:ascii="Arial" w:hAnsi="Arial" w:cs="Arial"/>
        </w:rPr>
        <w:t xml:space="preserve"> or shortly after the war when salvage</w:t>
      </w:r>
      <w:r w:rsidR="00E4349B">
        <w:rPr>
          <w:rFonts w:ascii="Arial" w:hAnsi="Arial" w:cs="Arial"/>
        </w:rPr>
        <w:t>d</w:t>
      </w:r>
      <w:r w:rsidR="00633BED">
        <w:rPr>
          <w:rFonts w:ascii="Arial" w:hAnsi="Arial" w:cs="Arial"/>
        </w:rPr>
        <w:t xml:space="preserve"> materials were</w:t>
      </w:r>
      <w:r w:rsidR="00247255">
        <w:rPr>
          <w:rFonts w:ascii="Arial" w:hAnsi="Arial" w:cs="Arial"/>
        </w:rPr>
        <w:t xml:space="preserve"> again</w:t>
      </w:r>
      <w:r w:rsidR="00633BED">
        <w:rPr>
          <w:rFonts w:ascii="Arial" w:hAnsi="Arial" w:cs="Arial"/>
        </w:rPr>
        <w:t xml:space="preserve"> plentiful.</w:t>
      </w:r>
    </w:p>
    <w:p w:rsidR="005161A4" w:rsidRPr="00FF1466" w:rsidRDefault="005161A4" w:rsidP="004C22E7">
      <w:pPr>
        <w:spacing w:after="0" w:line="360" w:lineRule="auto"/>
        <w:jc w:val="both"/>
        <w:rPr>
          <w:rFonts w:ascii="Arial" w:hAnsi="Arial" w:cs="Arial"/>
        </w:rPr>
      </w:pPr>
    </w:p>
    <w:p w:rsidR="00345B5D" w:rsidRDefault="00453EC3" w:rsidP="003263EE">
      <w:pPr>
        <w:pStyle w:val="ListParagraph"/>
        <w:numPr>
          <w:ilvl w:val="2"/>
          <w:numId w:val="5"/>
        </w:numPr>
        <w:spacing w:after="0" w:line="360" w:lineRule="auto"/>
        <w:ind w:left="1440" w:hanging="720"/>
        <w:jc w:val="both"/>
        <w:rPr>
          <w:rFonts w:ascii="Arial" w:hAnsi="Arial" w:cs="Arial"/>
        </w:rPr>
      </w:pPr>
      <w:r>
        <w:rPr>
          <w:rFonts w:ascii="Arial" w:hAnsi="Arial" w:cs="Arial"/>
        </w:rPr>
        <w:t>E</w:t>
      </w:r>
      <w:r w:rsidR="00021F08" w:rsidRPr="00162D1B">
        <w:rPr>
          <w:rFonts w:ascii="Arial" w:hAnsi="Arial" w:cs="Arial"/>
        </w:rPr>
        <w:t>viden</w:t>
      </w:r>
      <w:r w:rsidR="00AA2755" w:rsidRPr="00162D1B">
        <w:rPr>
          <w:rFonts w:ascii="Arial" w:hAnsi="Arial" w:cs="Arial"/>
        </w:rPr>
        <w:t>ce</w:t>
      </w:r>
      <w:r>
        <w:rPr>
          <w:rFonts w:ascii="Arial" w:hAnsi="Arial" w:cs="Arial"/>
        </w:rPr>
        <w:t xml:space="preserve"> has been provided</w:t>
      </w:r>
      <w:r w:rsidR="00AA2755" w:rsidRPr="00162D1B">
        <w:rPr>
          <w:rFonts w:ascii="Arial" w:hAnsi="Arial" w:cs="Arial"/>
        </w:rPr>
        <w:t xml:space="preserve"> that the</w:t>
      </w:r>
      <w:r w:rsidR="00021F08" w:rsidRPr="00162D1B">
        <w:rPr>
          <w:rFonts w:ascii="Arial" w:hAnsi="Arial" w:cs="Arial"/>
        </w:rPr>
        <w:t xml:space="preserve"> timber partition, alcove cupboards and pantry cupboard modifications are all 20</w:t>
      </w:r>
      <w:r w:rsidR="00021F08" w:rsidRPr="00162D1B">
        <w:rPr>
          <w:rFonts w:ascii="Arial" w:hAnsi="Arial" w:cs="Arial"/>
          <w:vertAlign w:val="superscript"/>
        </w:rPr>
        <w:t>th</w:t>
      </w:r>
      <w:r w:rsidR="00021F08" w:rsidRPr="00162D1B">
        <w:rPr>
          <w:rFonts w:ascii="Arial" w:hAnsi="Arial" w:cs="Arial"/>
        </w:rPr>
        <w:t xml:space="preserve"> century introductions,</w:t>
      </w:r>
      <w:r w:rsidR="00FC36A4">
        <w:rPr>
          <w:rFonts w:ascii="Arial" w:hAnsi="Arial" w:cs="Arial"/>
        </w:rPr>
        <w:t xml:space="preserve"> see </w:t>
      </w:r>
      <w:r w:rsidR="00247255">
        <w:rPr>
          <w:rFonts w:ascii="Arial" w:hAnsi="Arial" w:cs="Arial"/>
          <w:b/>
          <w:i/>
        </w:rPr>
        <w:t>Appendices 3 and 4</w:t>
      </w:r>
      <w:r w:rsidR="00FC36A4">
        <w:rPr>
          <w:rFonts w:ascii="Arial" w:hAnsi="Arial" w:cs="Arial"/>
        </w:rPr>
        <w:t>,</w:t>
      </w:r>
      <w:r w:rsidR="00021F08" w:rsidRPr="00162D1B">
        <w:rPr>
          <w:rFonts w:ascii="Arial" w:hAnsi="Arial" w:cs="Arial"/>
        </w:rPr>
        <w:t xml:space="preserve"> however I believe that judgement as to their historic sig</w:t>
      </w:r>
      <w:r w:rsidR="00E21920" w:rsidRPr="00162D1B">
        <w:rPr>
          <w:rFonts w:ascii="Arial" w:hAnsi="Arial" w:cs="Arial"/>
        </w:rPr>
        <w:t>nificance should be based</w:t>
      </w:r>
      <w:r w:rsidR="00021F08" w:rsidRPr="00162D1B">
        <w:rPr>
          <w:rFonts w:ascii="Arial" w:hAnsi="Arial" w:cs="Arial"/>
        </w:rPr>
        <w:t xml:space="preserve"> on </w:t>
      </w:r>
      <w:r w:rsidR="00A237B0" w:rsidRPr="00162D1B">
        <w:rPr>
          <w:rFonts w:ascii="Arial" w:hAnsi="Arial" w:cs="Arial"/>
        </w:rPr>
        <w:t>their merit, which is to say quality.  The quality of these introductions is poor compared with origi</w:t>
      </w:r>
      <w:r w:rsidR="00FC36A4">
        <w:rPr>
          <w:rFonts w:ascii="Arial" w:hAnsi="Arial" w:cs="Arial"/>
        </w:rPr>
        <w:t xml:space="preserve">nal building features and </w:t>
      </w:r>
      <w:r w:rsidR="00E4349B">
        <w:rPr>
          <w:rFonts w:ascii="Arial" w:hAnsi="Arial" w:cs="Arial"/>
        </w:rPr>
        <w:t>does not warrant their being preserved in their current form</w:t>
      </w:r>
      <w:r w:rsidR="00A237B0" w:rsidRPr="00162D1B">
        <w:rPr>
          <w:rFonts w:ascii="Arial" w:hAnsi="Arial" w:cs="Arial"/>
        </w:rPr>
        <w:t>.</w:t>
      </w:r>
      <w:r w:rsidR="00021F08" w:rsidRPr="00162D1B">
        <w:rPr>
          <w:rFonts w:ascii="Arial" w:hAnsi="Arial" w:cs="Arial"/>
        </w:rPr>
        <w:t xml:space="preserve"> </w:t>
      </w:r>
      <w:r w:rsidR="00AA2755" w:rsidRPr="00162D1B">
        <w:rPr>
          <w:rFonts w:ascii="Arial" w:hAnsi="Arial" w:cs="Arial"/>
        </w:rPr>
        <w:t xml:space="preserve"> The back room floor is also 20</w:t>
      </w:r>
      <w:r w:rsidR="00AA2755" w:rsidRPr="00162D1B">
        <w:rPr>
          <w:rFonts w:ascii="Arial" w:hAnsi="Arial" w:cs="Arial"/>
          <w:vertAlign w:val="superscript"/>
        </w:rPr>
        <w:t>th</w:t>
      </w:r>
      <w:r w:rsidR="00AA2755" w:rsidRPr="00162D1B">
        <w:rPr>
          <w:rFonts w:ascii="Arial" w:hAnsi="Arial" w:cs="Arial"/>
        </w:rPr>
        <w:t xml:space="preserve"> century, but in this case a c</w:t>
      </w:r>
      <w:r w:rsidR="00C87BA8">
        <w:rPr>
          <w:rFonts w:ascii="Arial" w:hAnsi="Arial" w:cs="Arial"/>
        </w:rPr>
        <w:t xml:space="preserve">laim that it is historic fabric </w:t>
      </w:r>
      <w:r w:rsidR="00AA2755" w:rsidRPr="00162D1B">
        <w:rPr>
          <w:rFonts w:ascii="Arial" w:hAnsi="Arial" w:cs="Arial"/>
        </w:rPr>
        <w:t>fails</w:t>
      </w:r>
      <w:r w:rsidR="00C87BA8">
        <w:rPr>
          <w:rFonts w:ascii="Arial" w:hAnsi="Arial" w:cs="Arial"/>
        </w:rPr>
        <w:t xml:space="preserve"> in any event</w:t>
      </w:r>
      <w:r w:rsidR="00AA2755" w:rsidRPr="00162D1B">
        <w:rPr>
          <w:rFonts w:ascii="Arial" w:hAnsi="Arial" w:cs="Arial"/>
        </w:rPr>
        <w:t xml:space="preserve"> in that it is not fit for purpose.</w:t>
      </w:r>
    </w:p>
    <w:p w:rsidR="00C87BA8" w:rsidRDefault="00C87BA8" w:rsidP="004C22E7">
      <w:pPr>
        <w:pStyle w:val="ListParagraph"/>
        <w:spacing w:after="0" w:line="360" w:lineRule="auto"/>
        <w:ind w:left="1440"/>
        <w:jc w:val="both"/>
        <w:rPr>
          <w:rFonts w:ascii="Arial" w:hAnsi="Arial" w:cs="Arial"/>
        </w:rPr>
      </w:pPr>
    </w:p>
    <w:p w:rsidR="00C87BA8" w:rsidRPr="00162D1B" w:rsidRDefault="00C87BA8" w:rsidP="003263EE">
      <w:pPr>
        <w:pStyle w:val="ListParagraph"/>
        <w:numPr>
          <w:ilvl w:val="2"/>
          <w:numId w:val="5"/>
        </w:numPr>
        <w:spacing w:after="0" w:line="360" w:lineRule="auto"/>
        <w:ind w:left="1440" w:hanging="720"/>
        <w:jc w:val="both"/>
        <w:rPr>
          <w:rFonts w:ascii="Arial" w:hAnsi="Arial" w:cs="Arial"/>
        </w:rPr>
      </w:pPr>
      <w:r>
        <w:rPr>
          <w:rFonts w:ascii="Arial" w:hAnsi="Arial" w:cs="Arial"/>
        </w:rPr>
        <w:t>It would appear arbitrary to refuse enlargement of the basement back room hearth opening to accommodate a cooker and cooker hood when permission was granted</w:t>
      </w:r>
      <w:r w:rsidR="008A7BCF">
        <w:rPr>
          <w:rFonts w:ascii="Arial" w:hAnsi="Arial" w:cs="Arial"/>
        </w:rPr>
        <w:t xml:space="preserve"> on 27-07-2013</w:t>
      </w:r>
      <w:r>
        <w:rPr>
          <w:rFonts w:ascii="Arial" w:hAnsi="Arial" w:cs="Arial"/>
        </w:rPr>
        <w:t xml:space="preserve"> to remove completely the equivalent chimney breast in 30 </w:t>
      </w:r>
      <w:proofErr w:type="spellStart"/>
      <w:r>
        <w:rPr>
          <w:rFonts w:ascii="Arial" w:hAnsi="Arial" w:cs="Arial"/>
        </w:rPr>
        <w:t>Downshire</w:t>
      </w:r>
      <w:proofErr w:type="spellEnd"/>
      <w:r>
        <w:rPr>
          <w:rFonts w:ascii="Arial" w:hAnsi="Arial" w:cs="Arial"/>
        </w:rPr>
        <w:t xml:space="preserve"> Hill</w:t>
      </w:r>
      <w:r w:rsidR="00DD2744">
        <w:rPr>
          <w:rFonts w:ascii="Arial" w:hAnsi="Arial" w:cs="Arial"/>
        </w:rPr>
        <w:t xml:space="preserve"> (next door)</w:t>
      </w:r>
      <w:r w:rsidR="00453EC3">
        <w:rPr>
          <w:rFonts w:ascii="Arial" w:hAnsi="Arial" w:cs="Arial"/>
        </w:rPr>
        <w:t xml:space="preserve"> which was listed Grade II at the same time as 31 </w:t>
      </w:r>
      <w:proofErr w:type="spellStart"/>
      <w:r w:rsidR="00453EC3">
        <w:rPr>
          <w:rFonts w:ascii="Arial" w:hAnsi="Arial" w:cs="Arial"/>
        </w:rPr>
        <w:t>Downshire</w:t>
      </w:r>
      <w:proofErr w:type="spellEnd"/>
      <w:r w:rsidR="00453EC3">
        <w:rPr>
          <w:rFonts w:ascii="Arial" w:hAnsi="Arial" w:cs="Arial"/>
        </w:rPr>
        <w:t xml:space="preserve"> Hill</w:t>
      </w:r>
      <w:r w:rsidR="006D75D9">
        <w:rPr>
          <w:rFonts w:ascii="Arial" w:hAnsi="Arial" w:cs="Arial"/>
        </w:rPr>
        <w:t xml:space="preserve">, see </w:t>
      </w:r>
      <w:r w:rsidR="00887467">
        <w:rPr>
          <w:rFonts w:ascii="Arial" w:hAnsi="Arial" w:cs="Arial"/>
          <w:b/>
          <w:i/>
        </w:rPr>
        <w:t>Appendix 6</w:t>
      </w:r>
      <w:r>
        <w:rPr>
          <w:rFonts w:ascii="Arial" w:hAnsi="Arial" w:cs="Arial"/>
        </w:rPr>
        <w:t xml:space="preserve">. </w:t>
      </w:r>
    </w:p>
    <w:p w:rsidR="00A643A8" w:rsidRPr="00FF1466" w:rsidRDefault="00A643A8" w:rsidP="004C22E7">
      <w:pPr>
        <w:spacing w:line="360" w:lineRule="auto"/>
        <w:jc w:val="both"/>
        <w:rPr>
          <w:rFonts w:ascii="Arial" w:hAnsi="Arial" w:cs="Arial"/>
          <w:b/>
          <w:sz w:val="28"/>
        </w:rPr>
      </w:pPr>
    </w:p>
    <w:p w:rsidR="00910868" w:rsidRDefault="00A643A8" w:rsidP="003263EE">
      <w:pPr>
        <w:pStyle w:val="ListParagraph"/>
        <w:numPr>
          <w:ilvl w:val="1"/>
          <w:numId w:val="5"/>
        </w:numPr>
        <w:spacing w:after="0" w:line="360" w:lineRule="auto"/>
        <w:jc w:val="both"/>
        <w:rPr>
          <w:rFonts w:ascii="Arial" w:hAnsi="Arial" w:cs="Arial"/>
          <w:b/>
        </w:rPr>
      </w:pPr>
      <w:r w:rsidRPr="00162D1B">
        <w:rPr>
          <w:rFonts w:ascii="Arial" w:hAnsi="Arial" w:cs="Arial"/>
          <w:b/>
        </w:rPr>
        <w:t>Methodology</w:t>
      </w:r>
    </w:p>
    <w:p w:rsidR="00910868" w:rsidRDefault="00910868" w:rsidP="004C22E7">
      <w:pPr>
        <w:pStyle w:val="ListParagraph"/>
        <w:spacing w:after="0" w:line="360" w:lineRule="auto"/>
        <w:ind w:left="792"/>
        <w:jc w:val="both"/>
        <w:rPr>
          <w:rFonts w:ascii="Arial" w:hAnsi="Arial" w:cs="Arial"/>
          <w:b/>
        </w:rPr>
      </w:pPr>
    </w:p>
    <w:p w:rsidR="009D2FA2" w:rsidRPr="00910868" w:rsidRDefault="00DE0E67" w:rsidP="003263EE">
      <w:pPr>
        <w:pStyle w:val="ListParagraph"/>
        <w:numPr>
          <w:ilvl w:val="2"/>
          <w:numId w:val="5"/>
        </w:numPr>
        <w:spacing w:after="0" w:line="360" w:lineRule="auto"/>
        <w:jc w:val="both"/>
        <w:rPr>
          <w:rFonts w:ascii="Arial" w:hAnsi="Arial" w:cs="Arial"/>
        </w:rPr>
      </w:pPr>
      <w:r>
        <w:rPr>
          <w:rFonts w:ascii="Arial" w:hAnsi="Arial" w:cs="Arial"/>
        </w:rPr>
        <w:t xml:space="preserve">I </w:t>
      </w:r>
      <w:r w:rsidR="00453EC3" w:rsidRPr="00910868">
        <w:rPr>
          <w:rFonts w:ascii="Arial" w:hAnsi="Arial" w:cs="Arial"/>
        </w:rPr>
        <w:t>believe</w:t>
      </w:r>
      <w:r w:rsidR="00EC7F0F" w:rsidRPr="00910868">
        <w:rPr>
          <w:rFonts w:ascii="Arial" w:hAnsi="Arial" w:cs="Arial"/>
        </w:rPr>
        <w:t xml:space="preserve"> a proper consideration of my</w:t>
      </w:r>
      <w:r w:rsidR="009D2FA2" w:rsidRPr="00910868">
        <w:rPr>
          <w:rFonts w:ascii="Arial" w:hAnsi="Arial" w:cs="Arial"/>
        </w:rPr>
        <w:t xml:space="preserve"> proposal should include:</w:t>
      </w:r>
    </w:p>
    <w:p w:rsidR="00255B2B" w:rsidRPr="00910868" w:rsidRDefault="00255B2B" w:rsidP="004C22E7">
      <w:pPr>
        <w:spacing w:after="0" w:line="360" w:lineRule="auto"/>
        <w:jc w:val="both"/>
        <w:rPr>
          <w:rFonts w:ascii="Arial" w:hAnsi="Arial" w:cs="Arial"/>
        </w:rPr>
      </w:pPr>
    </w:p>
    <w:p w:rsidR="009D2FA2" w:rsidRPr="00910868" w:rsidRDefault="009D2FA2" w:rsidP="003263EE">
      <w:pPr>
        <w:pStyle w:val="ListParagraph"/>
        <w:numPr>
          <w:ilvl w:val="1"/>
          <w:numId w:val="7"/>
        </w:numPr>
        <w:spacing w:after="0" w:line="360" w:lineRule="auto"/>
        <w:jc w:val="both"/>
        <w:rPr>
          <w:rFonts w:ascii="Arial" w:hAnsi="Arial" w:cs="Arial"/>
        </w:rPr>
      </w:pPr>
      <w:r w:rsidRPr="00910868">
        <w:rPr>
          <w:rFonts w:ascii="Arial" w:hAnsi="Arial" w:cs="Arial"/>
        </w:rPr>
        <w:t>An assessment of the appropriateness of the proposed scheme for the particular building in which it is proposed to be installed.</w:t>
      </w:r>
    </w:p>
    <w:p w:rsidR="009D2FA2" w:rsidRPr="00FF1466" w:rsidRDefault="009D2FA2" w:rsidP="004C22E7">
      <w:pPr>
        <w:pStyle w:val="ListParagraph"/>
        <w:spacing w:after="0" w:line="360" w:lineRule="auto"/>
        <w:jc w:val="both"/>
        <w:rPr>
          <w:rFonts w:ascii="Arial" w:hAnsi="Arial" w:cs="Arial"/>
        </w:rPr>
      </w:pPr>
    </w:p>
    <w:p w:rsidR="009D2FA2" w:rsidRPr="00910868" w:rsidRDefault="009D2FA2" w:rsidP="003263EE">
      <w:pPr>
        <w:pStyle w:val="ListParagraph"/>
        <w:numPr>
          <w:ilvl w:val="1"/>
          <w:numId w:val="7"/>
        </w:numPr>
        <w:spacing w:after="0" w:line="360" w:lineRule="auto"/>
        <w:jc w:val="both"/>
        <w:rPr>
          <w:rFonts w:ascii="Arial" w:hAnsi="Arial" w:cs="Arial"/>
        </w:rPr>
      </w:pPr>
      <w:r w:rsidRPr="00910868">
        <w:rPr>
          <w:rFonts w:ascii="Arial" w:hAnsi="Arial" w:cs="Arial"/>
        </w:rPr>
        <w:t>Consideration of the advantages conferred by the scheme to the building, to the present and future residents of the building and to the public at large.</w:t>
      </w:r>
    </w:p>
    <w:p w:rsidR="009D2FA2" w:rsidRPr="00FF1466" w:rsidRDefault="009D2FA2" w:rsidP="004C22E7">
      <w:pPr>
        <w:pStyle w:val="ListParagraph"/>
        <w:spacing w:after="0" w:line="360" w:lineRule="auto"/>
        <w:jc w:val="both"/>
        <w:rPr>
          <w:rFonts w:ascii="Arial" w:hAnsi="Arial" w:cs="Arial"/>
        </w:rPr>
      </w:pPr>
    </w:p>
    <w:p w:rsidR="009D2FA2" w:rsidRPr="00910868" w:rsidRDefault="009D2FA2" w:rsidP="003263EE">
      <w:pPr>
        <w:pStyle w:val="ListParagraph"/>
        <w:numPr>
          <w:ilvl w:val="1"/>
          <w:numId w:val="7"/>
        </w:numPr>
        <w:spacing w:after="0" w:line="360" w:lineRule="auto"/>
        <w:jc w:val="both"/>
        <w:rPr>
          <w:rFonts w:ascii="Arial" w:hAnsi="Arial" w:cs="Arial"/>
        </w:rPr>
      </w:pPr>
      <w:r w:rsidRPr="00910868">
        <w:rPr>
          <w:rFonts w:ascii="Arial" w:hAnsi="Arial" w:cs="Arial"/>
        </w:rPr>
        <w:t>Considerations of any drawbacks which might be imposed by adoption of the proposed scheme</w:t>
      </w:r>
      <w:r w:rsidR="00EC7F0F" w:rsidRPr="00910868">
        <w:rPr>
          <w:rFonts w:ascii="Arial" w:hAnsi="Arial" w:cs="Arial"/>
        </w:rPr>
        <w:t xml:space="preserve"> (including perceived ‘harm to historic fabric’)</w:t>
      </w:r>
      <w:r w:rsidRPr="00910868">
        <w:rPr>
          <w:rFonts w:ascii="Arial" w:hAnsi="Arial" w:cs="Arial"/>
        </w:rPr>
        <w:t>.</w:t>
      </w:r>
    </w:p>
    <w:p w:rsidR="00EC7F0F" w:rsidRPr="00FF1466" w:rsidRDefault="00EC7F0F" w:rsidP="004C22E7">
      <w:pPr>
        <w:pStyle w:val="ListParagraph"/>
        <w:spacing w:after="0" w:line="360" w:lineRule="auto"/>
        <w:jc w:val="both"/>
        <w:rPr>
          <w:rFonts w:ascii="Arial" w:hAnsi="Arial" w:cs="Arial"/>
        </w:rPr>
      </w:pPr>
    </w:p>
    <w:p w:rsidR="009D2FA2" w:rsidRPr="00910868" w:rsidRDefault="00EC7F0F" w:rsidP="003263EE">
      <w:pPr>
        <w:pStyle w:val="ListParagraph"/>
        <w:numPr>
          <w:ilvl w:val="1"/>
          <w:numId w:val="7"/>
        </w:numPr>
        <w:spacing w:after="0" w:line="360" w:lineRule="auto"/>
        <w:jc w:val="both"/>
        <w:rPr>
          <w:rFonts w:ascii="Arial" w:hAnsi="Arial" w:cs="Arial"/>
        </w:rPr>
      </w:pPr>
      <w:r w:rsidRPr="00910868">
        <w:rPr>
          <w:rFonts w:ascii="Arial" w:hAnsi="Arial" w:cs="Arial"/>
        </w:rPr>
        <w:t>A determination based on a), b) and c)</w:t>
      </w:r>
      <w:r w:rsidR="009D2FA2" w:rsidRPr="00910868">
        <w:rPr>
          <w:rFonts w:ascii="Arial" w:hAnsi="Arial" w:cs="Arial"/>
        </w:rPr>
        <w:t xml:space="preserve"> above as to whether </w:t>
      </w:r>
      <w:r w:rsidRPr="00910868">
        <w:rPr>
          <w:rFonts w:ascii="Arial" w:hAnsi="Arial" w:cs="Arial"/>
        </w:rPr>
        <w:t>the proposed scheme is detrimental to the building and the service which it provides.</w:t>
      </w:r>
    </w:p>
    <w:p w:rsidR="00EC7F0F" w:rsidRPr="00FF1466" w:rsidRDefault="00EC7F0F" w:rsidP="004C22E7">
      <w:pPr>
        <w:pStyle w:val="ListParagraph"/>
        <w:spacing w:after="0" w:line="360" w:lineRule="auto"/>
        <w:jc w:val="both"/>
        <w:rPr>
          <w:rFonts w:ascii="Arial" w:hAnsi="Arial" w:cs="Arial"/>
        </w:rPr>
      </w:pPr>
    </w:p>
    <w:p w:rsidR="00910868" w:rsidRDefault="00EC7F0F" w:rsidP="003263EE">
      <w:pPr>
        <w:pStyle w:val="ListParagraph"/>
        <w:numPr>
          <w:ilvl w:val="2"/>
          <w:numId w:val="5"/>
        </w:numPr>
        <w:spacing w:after="0" w:line="360" w:lineRule="auto"/>
        <w:ind w:left="1440" w:hanging="720"/>
        <w:jc w:val="both"/>
        <w:rPr>
          <w:rFonts w:ascii="Arial" w:hAnsi="Arial" w:cs="Arial"/>
        </w:rPr>
      </w:pPr>
      <w:r w:rsidRPr="00FF1466">
        <w:rPr>
          <w:rFonts w:ascii="Arial" w:hAnsi="Arial" w:cs="Arial"/>
        </w:rPr>
        <w:lastRenderedPageBreak/>
        <w:t xml:space="preserve">Whereas the proposal may have been considered in this way there is no evidence </w:t>
      </w:r>
      <w:r w:rsidR="003167F0" w:rsidRPr="00FF1466">
        <w:rPr>
          <w:rFonts w:ascii="Arial" w:hAnsi="Arial" w:cs="Arial"/>
        </w:rPr>
        <w:t>that this is the case.  R</w:t>
      </w:r>
      <w:r w:rsidRPr="00FF1466">
        <w:rPr>
          <w:rFonts w:ascii="Arial" w:hAnsi="Arial" w:cs="Arial"/>
        </w:rPr>
        <w:t>eference to Mr. Baxter’s e-mail dated</w:t>
      </w:r>
      <w:r w:rsidR="00814631" w:rsidRPr="00FF1466">
        <w:rPr>
          <w:rFonts w:ascii="Arial" w:hAnsi="Arial" w:cs="Arial"/>
        </w:rPr>
        <w:t xml:space="preserve"> 10 April 2018</w:t>
      </w:r>
      <w:r w:rsidR="00887467">
        <w:rPr>
          <w:rFonts w:ascii="Arial" w:hAnsi="Arial" w:cs="Arial"/>
        </w:rPr>
        <w:t xml:space="preserve"> </w:t>
      </w:r>
      <w:r w:rsidR="003167F0" w:rsidRPr="00FF1466">
        <w:rPr>
          <w:rFonts w:ascii="Arial" w:hAnsi="Arial" w:cs="Arial"/>
        </w:rPr>
        <w:t xml:space="preserve">and the formal refusal, see </w:t>
      </w:r>
      <w:r w:rsidR="003167F0" w:rsidRPr="00850576">
        <w:rPr>
          <w:rFonts w:ascii="Arial" w:hAnsi="Arial" w:cs="Arial"/>
          <w:b/>
          <w:i/>
        </w:rPr>
        <w:t>Appendix</w:t>
      </w:r>
      <w:r w:rsidR="00887467">
        <w:rPr>
          <w:rFonts w:ascii="Arial" w:hAnsi="Arial" w:cs="Arial"/>
          <w:b/>
          <w:i/>
        </w:rPr>
        <w:t xml:space="preserve"> 2</w:t>
      </w:r>
      <w:r w:rsidR="00814631" w:rsidRPr="00FF1466">
        <w:rPr>
          <w:rFonts w:ascii="Arial" w:hAnsi="Arial" w:cs="Arial"/>
        </w:rPr>
        <w:t>,</w:t>
      </w:r>
      <w:r w:rsidR="003167F0" w:rsidRPr="00FF1466">
        <w:rPr>
          <w:rFonts w:ascii="Arial" w:hAnsi="Arial" w:cs="Arial"/>
        </w:rPr>
        <w:t xml:space="preserve"> </w:t>
      </w:r>
      <w:r w:rsidRPr="00FF1466">
        <w:rPr>
          <w:rFonts w:ascii="Arial" w:hAnsi="Arial" w:cs="Arial"/>
        </w:rPr>
        <w:t>indicates</w:t>
      </w:r>
      <w:r w:rsidR="003167F0" w:rsidRPr="00FF1466">
        <w:rPr>
          <w:rFonts w:ascii="Arial" w:hAnsi="Arial" w:cs="Arial"/>
        </w:rPr>
        <w:t xml:space="preserve"> that</w:t>
      </w:r>
      <w:r w:rsidR="00814631" w:rsidRPr="00FF1466">
        <w:rPr>
          <w:rFonts w:ascii="Arial" w:hAnsi="Arial" w:cs="Arial"/>
        </w:rPr>
        <w:t xml:space="preserve"> whereas</w:t>
      </w:r>
      <w:r w:rsidR="003167F0" w:rsidRPr="00FF1466">
        <w:rPr>
          <w:rFonts w:ascii="Arial" w:hAnsi="Arial" w:cs="Arial"/>
        </w:rPr>
        <w:t xml:space="preserve"> c) above was considered</w:t>
      </w:r>
      <w:r w:rsidR="0003640D" w:rsidRPr="00FF1466">
        <w:rPr>
          <w:rFonts w:ascii="Arial" w:hAnsi="Arial" w:cs="Arial"/>
        </w:rPr>
        <w:t>,</w:t>
      </w:r>
      <w:r w:rsidR="00814631" w:rsidRPr="00FF1466">
        <w:rPr>
          <w:rFonts w:ascii="Arial" w:hAnsi="Arial" w:cs="Arial"/>
        </w:rPr>
        <w:t xml:space="preserve"> </w:t>
      </w:r>
      <w:r w:rsidR="003167F0" w:rsidRPr="00FF1466">
        <w:rPr>
          <w:rFonts w:ascii="Arial" w:hAnsi="Arial" w:cs="Arial"/>
        </w:rPr>
        <w:t>there are no indications that a), b) and d)</w:t>
      </w:r>
      <w:r w:rsidR="00455850" w:rsidRPr="00FF1466">
        <w:rPr>
          <w:rFonts w:ascii="Arial" w:hAnsi="Arial" w:cs="Arial"/>
        </w:rPr>
        <w:t xml:space="preserve"> have bee</w:t>
      </w:r>
      <w:r w:rsidR="00B237A5" w:rsidRPr="00FF1466">
        <w:rPr>
          <w:rFonts w:ascii="Arial" w:hAnsi="Arial" w:cs="Arial"/>
        </w:rPr>
        <w:t>n given the attention they deserve</w:t>
      </w:r>
      <w:r w:rsidR="00455850" w:rsidRPr="00FF1466">
        <w:rPr>
          <w:rFonts w:ascii="Arial" w:hAnsi="Arial" w:cs="Arial"/>
        </w:rPr>
        <w:t xml:space="preserve">.  </w:t>
      </w:r>
    </w:p>
    <w:p w:rsidR="00910868" w:rsidRDefault="00910868" w:rsidP="004C22E7">
      <w:pPr>
        <w:pStyle w:val="ListParagraph"/>
        <w:spacing w:after="0" w:line="360" w:lineRule="auto"/>
        <w:ind w:left="1440"/>
        <w:jc w:val="both"/>
        <w:rPr>
          <w:rFonts w:ascii="Arial" w:hAnsi="Arial" w:cs="Arial"/>
        </w:rPr>
      </w:pPr>
    </w:p>
    <w:p w:rsidR="00864514" w:rsidRDefault="00455850" w:rsidP="003263EE">
      <w:pPr>
        <w:pStyle w:val="ListParagraph"/>
        <w:numPr>
          <w:ilvl w:val="2"/>
          <w:numId w:val="5"/>
        </w:numPr>
        <w:spacing w:after="0" w:line="360" w:lineRule="auto"/>
        <w:ind w:left="1440" w:hanging="720"/>
        <w:jc w:val="both"/>
        <w:rPr>
          <w:rFonts w:ascii="Arial" w:hAnsi="Arial" w:cs="Arial"/>
        </w:rPr>
      </w:pPr>
      <w:r w:rsidRPr="00FF1466">
        <w:rPr>
          <w:rFonts w:ascii="Arial" w:hAnsi="Arial" w:cs="Arial"/>
        </w:rPr>
        <w:t>Mr. Baxter’s e-mail dated</w:t>
      </w:r>
      <w:r w:rsidR="00475E80">
        <w:rPr>
          <w:rFonts w:ascii="Arial" w:hAnsi="Arial" w:cs="Arial"/>
        </w:rPr>
        <w:t xml:space="preserve"> </w:t>
      </w:r>
      <w:r w:rsidR="00887467">
        <w:rPr>
          <w:rFonts w:ascii="Arial" w:hAnsi="Arial" w:cs="Arial"/>
        </w:rPr>
        <w:t xml:space="preserve">10 April 2018, see </w:t>
      </w:r>
      <w:r w:rsidR="00887467" w:rsidRPr="00887467">
        <w:rPr>
          <w:rFonts w:ascii="Arial" w:hAnsi="Arial" w:cs="Arial"/>
          <w:b/>
          <w:i/>
        </w:rPr>
        <w:t>Appendix 2</w:t>
      </w:r>
      <w:r w:rsidRPr="00FF1466">
        <w:rPr>
          <w:rFonts w:ascii="Arial" w:hAnsi="Arial" w:cs="Arial"/>
        </w:rPr>
        <w:t xml:space="preserve"> </w:t>
      </w:r>
      <w:r w:rsidR="00910868">
        <w:rPr>
          <w:rFonts w:ascii="Arial" w:hAnsi="Arial" w:cs="Arial"/>
        </w:rPr>
        <w:t xml:space="preserve">is puzzling.  </w:t>
      </w:r>
      <w:r w:rsidR="00864514">
        <w:rPr>
          <w:rFonts w:ascii="Arial" w:hAnsi="Arial" w:cs="Arial"/>
        </w:rPr>
        <w:t>He states</w:t>
      </w:r>
      <w:r w:rsidR="00850576">
        <w:rPr>
          <w:rFonts w:ascii="Arial" w:hAnsi="Arial" w:cs="Arial"/>
        </w:rPr>
        <w:t xml:space="preserve"> “</w:t>
      </w:r>
      <w:r w:rsidR="00864514">
        <w:rPr>
          <w:rFonts w:ascii="Arial" w:hAnsi="Arial" w:cs="Arial"/>
        </w:rPr>
        <w:t>The r</w:t>
      </w:r>
      <w:r w:rsidR="00910868">
        <w:rPr>
          <w:rFonts w:ascii="Arial" w:hAnsi="Arial" w:cs="Arial"/>
        </w:rPr>
        <w:t>aising</w:t>
      </w:r>
      <w:r w:rsidR="00864514">
        <w:rPr>
          <w:rFonts w:ascii="Arial" w:hAnsi="Arial" w:cs="Arial"/>
        </w:rPr>
        <w:t xml:space="preserve"> of</w:t>
      </w:r>
      <w:r w:rsidR="00910868">
        <w:rPr>
          <w:rFonts w:ascii="Arial" w:hAnsi="Arial" w:cs="Arial"/>
        </w:rPr>
        <w:t xml:space="preserve"> the floor</w:t>
      </w:r>
      <w:r w:rsidR="00864514">
        <w:rPr>
          <w:rFonts w:ascii="Arial" w:hAnsi="Arial" w:cs="Arial"/>
        </w:rPr>
        <w:t xml:space="preserve"> quite apart from the </w:t>
      </w:r>
      <w:r w:rsidR="00850576">
        <w:rPr>
          <w:rFonts w:ascii="Arial" w:hAnsi="Arial" w:cs="Arial"/>
        </w:rPr>
        <w:t xml:space="preserve">total loss of the floor </w:t>
      </w:r>
      <w:proofErr w:type="gramStart"/>
      <w:r w:rsidR="00850576">
        <w:rPr>
          <w:rFonts w:ascii="Arial" w:hAnsi="Arial" w:cs="Arial"/>
        </w:rPr>
        <w:t>itself,</w:t>
      </w:r>
      <w:proofErr w:type="gramEnd"/>
      <w:r w:rsidR="00850576">
        <w:rPr>
          <w:rFonts w:ascii="Arial" w:hAnsi="Arial" w:cs="Arial"/>
        </w:rPr>
        <w:t xml:space="preserve"> </w:t>
      </w:r>
      <w:r w:rsidR="00864514">
        <w:rPr>
          <w:rFonts w:ascii="Arial" w:hAnsi="Arial" w:cs="Arial"/>
        </w:rPr>
        <w:t>will require the loss of the hearthstone and the removal of the surrounding cupboards and will affect the timber partition dividing the back room from the passage.</w:t>
      </w:r>
      <w:r w:rsidR="00850576">
        <w:rPr>
          <w:rFonts w:ascii="Arial" w:hAnsi="Arial" w:cs="Arial"/>
        </w:rPr>
        <w:t>”</w:t>
      </w:r>
      <w:r w:rsidR="00910868">
        <w:rPr>
          <w:rFonts w:ascii="Arial" w:hAnsi="Arial" w:cs="Arial"/>
        </w:rPr>
        <w:t xml:space="preserve"> </w:t>
      </w:r>
      <w:r w:rsidR="00864514">
        <w:rPr>
          <w:rFonts w:ascii="Arial" w:hAnsi="Arial" w:cs="Arial"/>
        </w:rPr>
        <w:t xml:space="preserve"> However, </w:t>
      </w:r>
      <w:r w:rsidR="00075BB4">
        <w:rPr>
          <w:rFonts w:ascii="Arial" w:hAnsi="Arial" w:cs="Arial"/>
        </w:rPr>
        <w:t xml:space="preserve">since </w:t>
      </w:r>
      <w:r w:rsidR="00864514">
        <w:rPr>
          <w:rFonts w:ascii="Arial" w:hAnsi="Arial" w:cs="Arial"/>
        </w:rPr>
        <w:t>the proposal is to lower the floor and to remove completely the timber</w:t>
      </w:r>
      <w:r w:rsidR="00075BB4">
        <w:rPr>
          <w:rFonts w:ascii="Arial" w:hAnsi="Arial" w:cs="Arial"/>
        </w:rPr>
        <w:t xml:space="preserve"> partition, a significant misunderstanding on</w:t>
      </w:r>
      <w:r w:rsidR="003C586D">
        <w:rPr>
          <w:rFonts w:ascii="Arial" w:hAnsi="Arial" w:cs="Arial"/>
        </w:rPr>
        <w:t xml:space="preserve"> Mr. Baxter</w:t>
      </w:r>
      <w:r w:rsidR="00075BB4">
        <w:rPr>
          <w:rFonts w:ascii="Arial" w:hAnsi="Arial" w:cs="Arial"/>
        </w:rPr>
        <w:t xml:space="preserve">’s part is apparent. </w:t>
      </w:r>
    </w:p>
    <w:p w:rsidR="00455850" w:rsidRPr="00864514" w:rsidRDefault="00864514" w:rsidP="004C22E7">
      <w:pPr>
        <w:spacing w:after="0" w:line="360" w:lineRule="auto"/>
        <w:jc w:val="both"/>
        <w:rPr>
          <w:rFonts w:ascii="Arial" w:hAnsi="Arial" w:cs="Arial"/>
        </w:rPr>
      </w:pPr>
      <w:r w:rsidRPr="00864514">
        <w:rPr>
          <w:rFonts w:ascii="Arial" w:hAnsi="Arial" w:cs="Arial"/>
        </w:rPr>
        <w:t xml:space="preserve"> </w:t>
      </w:r>
    </w:p>
    <w:p w:rsidR="00455850" w:rsidRDefault="00455850" w:rsidP="003263EE">
      <w:pPr>
        <w:pStyle w:val="ListParagraph"/>
        <w:numPr>
          <w:ilvl w:val="2"/>
          <w:numId w:val="5"/>
        </w:numPr>
        <w:spacing w:after="0" w:line="360" w:lineRule="auto"/>
        <w:ind w:left="1440" w:hanging="720"/>
        <w:jc w:val="both"/>
        <w:rPr>
          <w:rFonts w:ascii="Arial" w:hAnsi="Arial" w:cs="Arial"/>
        </w:rPr>
      </w:pPr>
      <w:r w:rsidRPr="00FF1466">
        <w:rPr>
          <w:rFonts w:ascii="Arial" w:hAnsi="Arial" w:cs="Arial"/>
        </w:rPr>
        <w:t xml:space="preserve">Regarding the </w:t>
      </w:r>
      <w:r w:rsidR="0003640D" w:rsidRPr="00FF1466">
        <w:rPr>
          <w:rFonts w:ascii="Arial" w:hAnsi="Arial" w:cs="Arial"/>
        </w:rPr>
        <w:t>appropriateness of the proposal</w:t>
      </w:r>
      <w:r w:rsidRPr="00FF1466">
        <w:rPr>
          <w:rFonts w:ascii="Arial" w:hAnsi="Arial" w:cs="Arial"/>
        </w:rPr>
        <w:t>, this would be hard to ga</w:t>
      </w:r>
      <w:r w:rsidR="00255B2B" w:rsidRPr="00FF1466">
        <w:rPr>
          <w:rFonts w:ascii="Arial" w:hAnsi="Arial" w:cs="Arial"/>
        </w:rPr>
        <w:t>insay since it involves the restoration</w:t>
      </w:r>
      <w:r w:rsidRPr="00FF1466">
        <w:rPr>
          <w:rFonts w:ascii="Arial" w:hAnsi="Arial" w:cs="Arial"/>
        </w:rPr>
        <w:t xml:space="preserve"> of the kitchen as it existed when the building was completed, with</w:t>
      </w:r>
      <w:r w:rsidR="0003640D" w:rsidRPr="00FF1466">
        <w:rPr>
          <w:rFonts w:ascii="Arial" w:hAnsi="Arial" w:cs="Arial"/>
        </w:rPr>
        <w:t xml:space="preserve"> its satisfying and practical proportions, </w:t>
      </w:r>
      <w:r w:rsidRPr="00FF1466">
        <w:rPr>
          <w:rFonts w:ascii="Arial" w:hAnsi="Arial" w:cs="Arial"/>
        </w:rPr>
        <w:t>solid</w:t>
      </w:r>
      <w:r w:rsidR="00864514">
        <w:rPr>
          <w:rFonts w:ascii="Arial" w:hAnsi="Arial" w:cs="Arial"/>
        </w:rPr>
        <w:t xml:space="preserve"> masonry f</w:t>
      </w:r>
      <w:r w:rsidR="00850576">
        <w:rPr>
          <w:rFonts w:ascii="Arial" w:hAnsi="Arial" w:cs="Arial"/>
        </w:rPr>
        <w:t>loor</w:t>
      </w:r>
      <w:r w:rsidR="00051238" w:rsidRPr="00FF1466">
        <w:rPr>
          <w:rFonts w:ascii="Arial" w:hAnsi="Arial" w:cs="Arial"/>
        </w:rPr>
        <w:t>,</w:t>
      </w:r>
      <w:r w:rsidR="00814631" w:rsidRPr="00FF1466">
        <w:rPr>
          <w:rFonts w:ascii="Arial" w:hAnsi="Arial" w:cs="Arial"/>
        </w:rPr>
        <w:t xml:space="preserve"> </w:t>
      </w:r>
      <w:proofErr w:type="gramStart"/>
      <w:r w:rsidRPr="00FF1466">
        <w:rPr>
          <w:rFonts w:ascii="Arial" w:hAnsi="Arial" w:cs="Arial"/>
        </w:rPr>
        <w:t>pantry</w:t>
      </w:r>
      <w:proofErr w:type="gramEnd"/>
      <w:r w:rsidRPr="00FF1466">
        <w:rPr>
          <w:rFonts w:ascii="Arial" w:hAnsi="Arial" w:cs="Arial"/>
        </w:rPr>
        <w:t xml:space="preserve"> c</w:t>
      </w:r>
      <w:r w:rsidR="0003640D" w:rsidRPr="00FF1466">
        <w:rPr>
          <w:rFonts w:ascii="Arial" w:hAnsi="Arial" w:cs="Arial"/>
        </w:rPr>
        <w:t>upboard</w:t>
      </w:r>
      <w:r w:rsidR="00051238" w:rsidRPr="00FF1466">
        <w:rPr>
          <w:rFonts w:ascii="Arial" w:hAnsi="Arial" w:cs="Arial"/>
        </w:rPr>
        <w:t xml:space="preserve"> and cooking facilities in the hearth</w:t>
      </w:r>
      <w:r w:rsidR="0003640D" w:rsidRPr="00FF1466">
        <w:rPr>
          <w:rFonts w:ascii="Arial" w:hAnsi="Arial" w:cs="Arial"/>
        </w:rPr>
        <w:t xml:space="preserve">.  </w:t>
      </w:r>
    </w:p>
    <w:p w:rsidR="00075BB4" w:rsidRPr="00075BB4" w:rsidRDefault="00075BB4" w:rsidP="00075BB4">
      <w:pPr>
        <w:pStyle w:val="ListParagraph"/>
        <w:rPr>
          <w:rFonts w:ascii="Arial" w:hAnsi="Arial" w:cs="Arial"/>
        </w:rPr>
      </w:pPr>
    </w:p>
    <w:p w:rsidR="0003640D" w:rsidRPr="00FF1466" w:rsidRDefault="0003640D" w:rsidP="004C22E7">
      <w:pPr>
        <w:pStyle w:val="ListParagraph"/>
        <w:spacing w:after="0" w:line="360" w:lineRule="auto"/>
        <w:ind w:left="0"/>
        <w:jc w:val="both"/>
        <w:rPr>
          <w:rFonts w:ascii="Arial" w:hAnsi="Arial" w:cs="Arial"/>
        </w:rPr>
      </w:pPr>
    </w:p>
    <w:p w:rsidR="00D44118" w:rsidRDefault="0003640D" w:rsidP="003263EE">
      <w:pPr>
        <w:pStyle w:val="ListParagraph"/>
        <w:numPr>
          <w:ilvl w:val="1"/>
          <w:numId w:val="5"/>
        </w:numPr>
        <w:spacing w:after="0" w:line="360" w:lineRule="auto"/>
        <w:jc w:val="both"/>
        <w:rPr>
          <w:rFonts w:ascii="Arial" w:hAnsi="Arial" w:cs="Arial"/>
          <w:b/>
        </w:rPr>
      </w:pPr>
      <w:r w:rsidRPr="00FF1466">
        <w:rPr>
          <w:rFonts w:ascii="Arial" w:hAnsi="Arial" w:cs="Arial"/>
          <w:b/>
        </w:rPr>
        <w:t xml:space="preserve">Advantages </w:t>
      </w:r>
    </w:p>
    <w:p w:rsidR="00D44118" w:rsidRPr="00D44118" w:rsidRDefault="00D44118" w:rsidP="004C22E7">
      <w:pPr>
        <w:pStyle w:val="ListParagraph"/>
        <w:spacing w:line="360" w:lineRule="auto"/>
        <w:jc w:val="both"/>
        <w:rPr>
          <w:rFonts w:ascii="Arial" w:hAnsi="Arial" w:cs="Arial"/>
          <w:b/>
        </w:rPr>
      </w:pPr>
    </w:p>
    <w:p w:rsidR="0003640D" w:rsidRPr="00D44118" w:rsidRDefault="00D44118" w:rsidP="004C22E7">
      <w:pPr>
        <w:pStyle w:val="ListParagraph"/>
        <w:spacing w:after="0" w:line="360" w:lineRule="auto"/>
        <w:ind w:left="792"/>
        <w:jc w:val="both"/>
        <w:rPr>
          <w:rFonts w:ascii="Arial" w:hAnsi="Arial" w:cs="Arial"/>
        </w:rPr>
      </w:pPr>
      <w:r w:rsidRPr="00D44118">
        <w:rPr>
          <w:rFonts w:ascii="Arial" w:hAnsi="Arial" w:cs="Arial"/>
        </w:rPr>
        <w:t xml:space="preserve">Advantages </w:t>
      </w:r>
      <w:r w:rsidR="0003640D" w:rsidRPr="00D44118">
        <w:rPr>
          <w:rFonts w:ascii="Arial" w:hAnsi="Arial" w:cs="Arial"/>
        </w:rPr>
        <w:t>conferred by the proposal include:</w:t>
      </w:r>
    </w:p>
    <w:p w:rsidR="004B2947" w:rsidRPr="00FF1466" w:rsidRDefault="004B2947" w:rsidP="004C22E7">
      <w:pPr>
        <w:pStyle w:val="ListParagraph"/>
        <w:spacing w:after="0" w:line="360" w:lineRule="auto"/>
        <w:ind w:left="0"/>
        <w:jc w:val="both"/>
        <w:rPr>
          <w:rFonts w:ascii="Arial" w:hAnsi="Arial" w:cs="Arial"/>
        </w:rPr>
      </w:pPr>
    </w:p>
    <w:p w:rsidR="004B2947" w:rsidRPr="001603E3" w:rsidRDefault="004B2947" w:rsidP="003263EE">
      <w:pPr>
        <w:pStyle w:val="ListParagraph"/>
        <w:numPr>
          <w:ilvl w:val="2"/>
          <w:numId w:val="5"/>
        </w:numPr>
        <w:spacing w:after="0" w:line="360" w:lineRule="auto"/>
        <w:ind w:left="1440" w:hanging="684"/>
        <w:jc w:val="both"/>
        <w:rPr>
          <w:rFonts w:ascii="Arial" w:hAnsi="Arial" w:cs="Arial"/>
        </w:rPr>
      </w:pPr>
      <w:r w:rsidRPr="001603E3">
        <w:rPr>
          <w:rFonts w:ascii="Arial" w:hAnsi="Arial" w:cs="Arial"/>
        </w:rPr>
        <w:t>The proposal meets ‘Historic England’s’ aim of promoting the long term protection of the historic environment by keeping it in beneficial use</w:t>
      </w:r>
      <w:r w:rsidR="00814631" w:rsidRPr="001603E3">
        <w:rPr>
          <w:rFonts w:ascii="Arial" w:hAnsi="Arial" w:cs="Arial"/>
        </w:rPr>
        <w:t xml:space="preserve">, see </w:t>
      </w:r>
      <w:r w:rsidR="00887467">
        <w:rPr>
          <w:rFonts w:ascii="Arial" w:hAnsi="Arial" w:cs="Arial"/>
          <w:b/>
          <w:i/>
        </w:rPr>
        <w:t>Appendix 5</w:t>
      </w:r>
      <w:r w:rsidRPr="001603E3">
        <w:rPr>
          <w:rFonts w:ascii="Arial" w:hAnsi="Arial" w:cs="Arial"/>
        </w:rPr>
        <w:t>.  The back basement room is presently unsuitable for year round habitation and is used for storage only.</w:t>
      </w:r>
      <w:r w:rsidR="00814631" w:rsidRPr="001603E3">
        <w:rPr>
          <w:rFonts w:ascii="Arial" w:hAnsi="Arial" w:cs="Arial"/>
        </w:rPr>
        <w:t xml:space="preserve">  There is plenty of room for storage in the cellar in front of the building which is presently unused</w:t>
      </w:r>
      <w:r w:rsidR="00B237A5" w:rsidRPr="001603E3">
        <w:rPr>
          <w:rFonts w:ascii="Arial" w:hAnsi="Arial" w:cs="Arial"/>
        </w:rPr>
        <w:t>, see photo no</w:t>
      </w:r>
      <w:r w:rsidR="00E21920" w:rsidRPr="001603E3">
        <w:rPr>
          <w:rFonts w:ascii="Arial" w:hAnsi="Arial" w:cs="Arial"/>
        </w:rPr>
        <w:t>s</w:t>
      </w:r>
      <w:r w:rsidR="00B237A5" w:rsidRPr="001603E3">
        <w:rPr>
          <w:rFonts w:ascii="Arial" w:hAnsi="Arial" w:cs="Arial"/>
        </w:rPr>
        <w:t>.</w:t>
      </w:r>
      <w:r w:rsidR="00E21920" w:rsidRPr="001603E3">
        <w:rPr>
          <w:rFonts w:ascii="Arial" w:hAnsi="Arial" w:cs="Arial"/>
        </w:rPr>
        <w:t xml:space="preserve"> </w:t>
      </w:r>
      <w:r w:rsidR="00E21920" w:rsidRPr="001603E3">
        <w:rPr>
          <w:rFonts w:ascii="Arial" w:hAnsi="Arial" w:cs="Arial"/>
          <w:b/>
          <w:i/>
        </w:rPr>
        <w:t>Cellar 1</w:t>
      </w:r>
      <w:r w:rsidR="005B417C" w:rsidRPr="001603E3">
        <w:rPr>
          <w:rFonts w:ascii="Arial" w:hAnsi="Arial" w:cs="Arial"/>
          <w:b/>
          <w:i/>
        </w:rPr>
        <w:t xml:space="preserve"> and 2</w:t>
      </w:r>
      <w:r w:rsidR="00814631" w:rsidRPr="001603E3">
        <w:rPr>
          <w:rFonts w:ascii="Arial" w:hAnsi="Arial" w:cs="Arial"/>
        </w:rPr>
        <w:t>.</w:t>
      </w:r>
      <w:r w:rsidR="005B417C" w:rsidRPr="001603E3">
        <w:rPr>
          <w:rFonts w:ascii="Arial" w:hAnsi="Arial" w:cs="Arial"/>
        </w:rPr>
        <w:t xml:space="preserve">  </w:t>
      </w:r>
      <w:r w:rsidRPr="001603E3">
        <w:rPr>
          <w:rFonts w:ascii="Arial" w:hAnsi="Arial" w:cs="Arial"/>
        </w:rPr>
        <w:t>The new</w:t>
      </w:r>
      <w:r w:rsidR="005B417C" w:rsidRPr="001603E3">
        <w:rPr>
          <w:rFonts w:ascii="Arial" w:hAnsi="Arial" w:cs="Arial"/>
        </w:rPr>
        <w:t xml:space="preserve"> stone paved</w:t>
      </w:r>
      <w:r w:rsidRPr="001603E3">
        <w:rPr>
          <w:rFonts w:ascii="Arial" w:hAnsi="Arial" w:cs="Arial"/>
        </w:rPr>
        <w:t xml:space="preserve"> solid floor will</w:t>
      </w:r>
      <w:r w:rsidR="005B417C" w:rsidRPr="001603E3">
        <w:rPr>
          <w:rFonts w:ascii="Arial" w:hAnsi="Arial" w:cs="Arial"/>
        </w:rPr>
        <w:t xml:space="preserve"> correct a past mistake</w:t>
      </w:r>
      <w:r w:rsidR="00E4349B">
        <w:rPr>
          <w:rFonts w:ascii="Arial" w:hAnsi="Arial" w:cs="Arial"/>
        </w:rPr>
        <w:t>,</w:t>
      </w:r>
      <w:r w:rsidRPr="001603E3">
        <w:rPr>
          <w:rFonts w:ascii="Arial" w:hAnsi="Arial" w:cs="Arial"/>
        </w:rPr>
        <w:t xml:space="preserve"> </w:t>
      </w:r>
      <w:r w:rsidR="005B417C" w:rsidRPr="001603E3">
        <w:rPr>
          <w:rFonts w:ascii="Arial" w:hAnsi="Arial" w:cs="Arial"/>
        </w:rPr>
        <w:t xml:space="preserve">restoring the original </w:t>
      </w:r>
      <w:proofErr w:type="spellStart"/>
      <w:r w:rsidR="005B417C" w:rsidRPr="001603E3">
        <w:rPr>
          <w:rFonts w:ascii="Arial" w:hAnsi="Arial" w:cs="Arial"/>
        </w:rPr>
        <w:t>well conceived</w:t>
      </w:r>
      <w:proofErr w:type="spellEnd"/>
      <w:r w:rsidR="005B417C" w:rsidRPr="001603E3">
        <w:rPr>
          <w:rFonts w:ascii="Arial" w:hAnsi="Arial" w:cs="Arial"/>
        </w:rPr>
        <w:t xml:space="preserve"> masonry floor and excluding</w:t>
      </w:r>
      <w:r w:rsidRPr="001603E3">
        <w:rPr>
          <w:rFonts w:ascii="Arial" w:hAnsi="Arial" w:cs="Arial"/>
        </w:rPr>
        <w:t xml:space="preserve"> underfloor draughts which have made the back room, as currently configured, too cold for habitation during the winter months.</w:t>
      </w:r>
    </w:p>
    <w:p w:rsidR="00231493" w:rsidRPr="00FF1466" w:rsidRDefault="00231493" w:rsidP="004C22E7">
      <w:pPr>
        <w:pStyle w:val="ListParagraph"/>
        <w:spacing w:after="0" w:line="360" w:lineRule="auto"/>
        <w:ind w:left="0"/>
        <w:jc w:val="both"/>
        <w:rPr>
          <w:rFonts w:ascii="Arial" w:hAnsi="Arial" w:cs="Arial"/>
        </w:rPr>
      </w:pPr>
    </w:p>
    <w:p w:rsidR="00456CD7" w:rsidRPr="00FF1466" w:rsidRDefault="0003640D" w:rsidP="003263EE">
      <w:pPr>
        <w:pStyle w:val="ListParagraph"/>
        <w:numPr>
          <w:ilvl w:val="2"/>
          <w:numId w:val="5"/>
        </w:numPr>
        <w:spacing w:after="0" w:line="360" w:lineRule="auto"/>
        <w:ind w:left="1440" w:hanging="684"/>
        <w:jc w:val="both"/>
        <w:rPr>
          <w:rFonts w:ascii="Arial" w:hAnsi="Arial" w:cs="Arial"/>
        </w:rPr>
      </w:pPr>
      <w:r w:rsidRPr="00FF1466">
        <w:rPr>
          <w:rFonts w:ascii="Arial" w:hAnsi="Arial" w:cs="Arial"/>
        </w:rPr>
        <w:t xml:space="preserve">A </w:t>
      </w:r>
      <w:r w:rsidR="00C91CA5" w:rsidRPr="00FF1466">
        <w:rPr>
          <w:rFonts w:ascii="Arial" w:hAnsi="Arial" w:cs="Arial"/>
        </w:rPr>
        <w:t>good size</w:t>
      </w:r>
      <w:r w:rsidRPr="00FF1466">
        <w:rPr>
          <w:rFonts w:ascii="Arial" w:hAnsi="Arial" w:cs="Arial"/>
        </w:rPr>
        <w:t xml:space="preserve"> kitchen</w:t>
      </w:r>
      <w:r w:rsidR="00C91CA5" w:rsidRPr="00FF1466">
        <w:rPr>
          <w:rFonts w:ascii="Arial" w:hAnsi="Arial" w:cs="Arial"/>
        </w:rPr>
        <w:t xml:space="preserve"> is created</w:t>
      </w:r>
      <w:r w:rsidR="00255B2B" w:rsidRPr="00FF1466">
        <w:rPr>
          <w:rFonts w:ascii="Arial" w:hAnsi="Arial" w:cs="Arial"/>
        </w:rPr>
        <w:t xml:space="preserve">, </w:t>
      </w:r>
      <w:r w:rsidR="00C91CA5" w:rsidRPr="00FF1466">
        <w:rPr>
          <w:rFonts w:ascii="Arial" w:hAnsi="Arial" w:cs="Arial"/>
        </w:rPr>
        <w:t>having</w:t>
      </w:r>
      <w:r w:rsidR="00255B2B" w:rsidRPr="00FF1466">
        <w:rPr>
          <w:rFonts w:ascii="Arial" w:hAnsi="Arial" w:cs="Arial"/>
        </w:rPr>
        <w:t xml:space="preserve"> the</w:t>
      </w:r>
      <w:r w:rsidR="00C91CA5" w:rsidRPr="00FF1466">
        <w:rPr>
          <w:rFonts w:ascii="Arial" w:hAnsi="Arial" w:cs="Arial"/>
        </w:rPr>
        <w:t xml:space="preserve"> pleasing proportions </w:t>
      </w:r>
      <w:r w:rsidR="00255B2B" w:rsidRPr="00FF1466">
        <w:rPr>
          <w:rFonts w:ascii="Arial" w:hAnsi="Arial" w:cs="Arial"/>
        </w:rPr>
        <w:t xml:space="preserve">and layout of the building as originally designed and constructed, </w:t>
      </w:r>
      <w:r w:rsidR="00C91CA5" w:rsidRPr="00FF1466">
        <w:rPr>
          <w:rFonts w:ascii="Arial" w:hAnsi="Arial" w:cs="Arial"/>
        </w:rPr>
        <w:t xml:space="preserve">and allowing space for </w:t>
      </w:r>
      <w:r w:rsidR="00C91CA5" w:rsidRPr="00FF1466">
        <w:rPr>
          <w:rFonts w:ascii="Arial" w:hAnsi="Arial" w:cs="Arial"/>
        </w:rPr>
        <w:lastRenderedPageBreak/>
        <w:t>informal dining.</w:t>
      </w:r>
      <w:r w:rsidR="00051238" w:rsidRPr="00FF1466">
        <w:rPr>
          <w:rFonts w:ascii="Arial" w:hAnsi="Arial" w:cs="Arial"/>
        </w:rPr>
        <w:t xml:space="preserve">  The</w:t>
      </w:r>
      <w:r w:rsidR="007741BD" w:rsidRPr="00FF1466">
        <w:rPr>
          <w:rFonts w:ascii="Arial" w:hAnsi="Arial" w:cs="Arial"/>
        </w:rPr>
        <w:t xml:space="preserve"> existing</w:t>
      </w:r>
      <w:r w:rsidR="00051238" w:rsidRPr="00FF1466">
        <w:rPr>
          <w:rFonts w:ascii="Arial" w:hAnsi="Arial" w:cs="Arial"/>
        </w:rPr>
        <w:t xml:space="preserve"> corridor</w:t>
      </w:r>
      <w:r w:rsidR="00100671">
        <w:rPr>
          <w:rFonts w:ascii="Arial" w:hAnsi="Arial" w:cs="Arial"/>
        </w:rPr>
        <w:t xml:space="preserve"> area</w:t>
      </w:r>
      <w:r w:rsidR="001317A0">
        <w:rPr>
          <w:rFonts w:ascii="Arial" w:hAnsi="Arial" w:cs="Arial"/>
        </w:rPr>
        <w:t>,</w:t>
      </w:r>
      <w:r w:rsidR="007741BD" w:rsidRPr="00FF1466">
        <w:rPr>
          <w:rFonts w:ascii="Arial" w:hAnsi="Arial" w:cs="Arial"/>
        </w:rPr>
        <w:t xml:space="preserve"> which</w:t>
      </w:r>
      <w:r w:rsidR="00B237A5" w:rsidRPr="00FF1466">
        <w:rPr>
          <w:rFonts w:ascii="Arial" w:hAnsi="Arial" w:cs="Arial"/>
        </w:rPr>
        <w:t xml:space="preserve"> tho</w:t>
      </w:r>
      <w:r w:rsidR="001317A0">
        <w:rPr>
          <w:rFonts w:ascii="Arial" w:hAnsi="Arial" w:cs="Arial"/>
        </w:rPr>
        <w:t>ugh necessary for garden access</w:t>
      </w:r>
      <w:r w:rsidR="00456CD7" w:rsidRPr="00FF1466">
        <w:rPr>
          <w:rFonts w:ascii="Arial" w:hAnsi="Arial" w:cs="Arial"/>
        </w:rPr>
        <w:t xml:space="preserve"> </w:t>
      </w:r>
      <w:r w:rsidR="00051238" w:rsidRPr="00FF1466">
        <w:rPr>
          <w:rFonts w:ascii="Arial" w:hAnsi="Arial" w:cs="Arial"/>
        </w:rPr>
        <w:t>is presently wasted space</w:t>
      </w:r>
      <w:r w:rsidR="007741BD" w:rsidRPr="00FF1466">
        <w:rPr>
          <w:rFonts w:ascii="Arial" w:hAnsi="Arial" w:cs="Arial"/>
        </w:rPr>
        <w:t>, will be</w:t>
      </w:r>
      <w:r w:rsidR="00456CD7" w:rsidRPr="00FF1466">
        <w:rPr>
          <w:rFonts w:ascii="Arial" w:hAnsi="Arial" w:cs="Arial"/>
        </w:rPr>
        <w:t xml:space="preserve"> put to good use</w:t>
      </w:r>
      <w:r w:rsidR="00051238" w:rsidRPr="00FF1466">
        <w:rPr>
          <w:rFonts w:ascii="Arial" w:hAnsi="Arial" w:cs="Arial"/>
        </w:rPr>
        <w:t>.</w:t>
      </w:r>
      <w:r w:rsidR="00456CD7" w:rsidRPr="00FF1466">
        <w:rPr>
          <w:rFonts w:ascii="Arial" w:hAnsi="Arial" w:cs="Arial"/>
        </w:rPr>
        <w:t xml:space="preserve"> </w:t>
      </w:r>
    </w:p>
    <w:p w:rsidR="00AD136B" w:rsidRPr="00FF1466" w:rsidRDefault="00AD136B" w:rsidP="004C22E7">
      <w:pPr>
        <w:pStyle w:val="ListParagraph"/>
        <w:spacing w:after="0" w:line="360" w:lineRule="auto"/>
        <w:jc w:val="both"/>
        <w:rPr>
          <w:rFonts w:ascii="Arial" w:hAnsi="Arial" w:cs="Arial"/>
        </w:rPr>
      </w:pPr>
    </w:p>
    <w:p w:rsidR="00C173C5" w:rsidRDefault="002C5DF0" w:rsidP="004C22E7">
      <w:pPr>
        <w:pStyle w:val="ListParagraph"/>
        <w:numPr>
          <w:ilvl w:val="2"/>
          <w:numId w:val="5"/>
        </w:numPr>
        <w:spacing w:after="0" w:line="360" w:lineRule="auto"/>
        <w:ind w:left="1440" w:hanging="720"/>
        <w:jc w:val="both"/>
        <w:rPr>
          <w:rFonts w:ascii="Arial" w:hAnsi="Arial" w:cs="Arial"/>
        </w:rPr>
      </w:pPr>
      <w:r w:rsidRPr="006D75D9">
        <w:rPr>
          <w:rFonts w:ascii="Arial" w:hAnsi="Arial" w:cs="Arial"/>
        </w:rPr>
        <w:t>The pantry cupboard,</w:t>
      </w:r>
      <w:r w:rsidR="00AD136B" w:rsidRPr="006D75D9">
        <w:rPr>
          <w:rFonts w:ascii="Arial" w:hAnsi="Arial" w:cs="Arial"/>
        </w:rPr>
        <w:t xml:space="preserve"> which</w:t>
      </w:r>
      <w:r w:rsidRPr="006D75D9">
        <w:rPr>
          <w:rFonts w:ascii="Arial" w:hAnsi="Arial" w:cs="Arial"/>
        </w:rPr>
        <w:t xml:space="preserve"> is presently used for storage,</w:t>
      </w:r>
      <w:r w:rsidR="00AD136B" w:rsidRPr="006D75D9">
        <w:rPr>
          <w:rFonts w:ascii="Arial" w:hAnsi="Arial" w:cs="Arial"/>
        </w:rPr>
        <w:t xml:space="preserve"> will be </w:t>
      </w:r>
      <w:r w:rsidR="009A6C13" w:rsidRPr="006D75D9">
        <w:rPr>
          <w:rFonts w:ascii="Arial" w:hAnsi="Arial" w:cs="Arial"/>
        </w:rPr>
        <w:t>restored as a pantry</w:t>
      </w:r>
      <w:r w:rsidR="0039759E" w:rsidRPr="006D75D9">
        <w:rPr>
          <w:rFonts w:ascii="Arial" w:hAnsi="Arial" w:cs="Arial"/>
        </w:rPr>
        <w:t>,</w:t>
      </w:r>
      <w:r w:rsidR="009A6C13" w:rsidRPr="006D75D9">
        <w:rPr>
          <w:rFonts w:ascii="Arial" w:hAnsi="Arial" w:cs="Arial"/>
        </w:rPr>
        <w:t xml:space="preserve"> with controlled ventilation</w:t>
      </w:r>
      <w:r w:rsidR="00781F64" w:rsidRPr="006D75D9">
        <w:rPr>
          <w:rFonts w:ascii="Arial" w:hAnsi="Arial" w:cs="Arial"/>
        </w:rPr>
        <w:t>,</w:t>
      </w:r>
      <w:r w:rsidR="009A6C13" w:rsidRPr="006D75D9">
        <w:rPr>
          <w:rFonts w:ascii="Arial" w:hAnsi="Arial" w:cs="Arial"/>
        </w:rPr>
        <w:t xml:space="preserve"> for storage </w:t>
      </w:r>
      <w:r w:rsidRPr="006D75D9">
        <w:rPr>
          <w:rFonts w:ascii="Arial" w:hAnsi="Arial" w:cs="Arial"/>
        </w:rPr>
        <w:t>of crockery, sundries</w:t>
      </w:r>
      <w:r w:rsidR="009A6C13" w:rsidRPr="006D75D9">
        <w:rPr>
          <w:rFonts w:ascii="Arial" w:hAnsi="Arial" w:cs="Arial"/>
        </w:rPr>
        <w:t xml:space="preserve"> and </w:t>
      </w:r>
      <w:r w:rsidR="006D75D9" w:rsidRPr="006D75D9">
        <w:rPr>
          <w:rFonts w:ascii="Arial" w:hAnsi="Arial" w:cs="Arial"/>
        </w:rPr>
        <w:t>dry foodstuffs</w:t>
      </w:r>
      <w:r w:rsidR="009A6C13" w:rsidRPr="006D75D9">
        <w:rPr>
          <w:rFonts w:ascii="Arial" w:hAnsi="Arial" w:cs="Arial"/>
        </w:rPr>
        <w:t xml:space="preserve">. </w:t>
      </w:r>
      <w:r w:rsidR="00AD136B" w:rsidRPr="006D75D9">
        <w:rPr>
          <w:rFonts w:ascii="Arial" w:hAnsi="Arial" w:cs="Arial"/>
        </w:rPr>
        <w:t xml:space="preserve"> </w:t>
      </w:r>
      <w:r w:rsidR="009A6C13" w:rsidRPr="006D75D9">
        <w:rPr>
          <w:rFonts w:ascii="Arial" w:hAnsi="Arial" w:cs="Arial"/>
        </w:rPr>
        <w:t>This cupboard presently has an inward opening door which limits</w:t>
      </w:r>
      <w:r w:rsidR="00B237A5" w:rsidRPr="006D75D9">
        <w:rPr>
          <w:rFonts w:ascii="Arial" w:hAnsi="Arial" w:cs="Arial"/>
        </w:rPr>
        <w:t xml:space="preserve"> its</w:t>
      </w:r>
      <w:r w:rsidR="009A6C13" w:rsidRPr="006D75D9">
        <w:rPr>
          <w:rFonts w:ascii="Arial" w:hAnsi="Arial" w:cs="Arial"/>
        </w:rPr>
        <w:t xml:space="preserve"> use for storage and has insufficient space for hand washing facilities should it be suggested that it could be returned to use as a toilet.  The only handwashing facilities in </w:t>
      </w:r>
      <w:r w:rsidR="00663A03" w:rsidRPr="006D75D9">
        <w:rPr>
          <w:rFonts w:ascii="Arial" w:hAnsi="Arial" w:cs="Arial"/>
        </w:rPr>
        <w:t>the basement are in the kitchen and the bathroom is two floors up.</w:t>
      </w:r>
      <w:r w:rsidR="00EC4337" w:rsidRPr="006D75D9">
        <w:rPr>
          <w:rFonts w:ascii="Arial" w:hAnsi="Arial" w:cs="Arial"/>
        </w:rPr>
        <w:t xml:space="preserve">  Should, at some future time a downstairs toilet be required this can be constructed in the cellar area which</w:t>
      </w:r>
      <w:r w:rsidR="00100671" w:rsidRPr="006D75D9">
        <w:rPr>
          <w:rFonts w:ascii="Arial" w:hAnsi="Arial" w:cs="Arial"/>
        </w:rPr>
        <w:t xml:space="preserve"> is not space limited and</w:t>
      </w:r>
      <w:r w:rsidR="00EC4337" w:rsidRPr="006D75D9">
        <w:rPr>
          <w:rFonts w:ascii="Arial" w:hAnsi="Arial" w:cs="Arial"/>
        </w:rPr>
        <w:t xml:space="preserve"> is convenient for connection to the sewer.</w:t>
      </w:r>
      <w:r w:rsidR="0039759E" w:rsidRPr="006D75D9">
        <w:rPr>
          <w:rFonts w:ascii="Arial" w:hAnsi="Arial" w:cs="Arial"/>
        </w:rPr>
        <w:t xml:space="preserve">  </w:t>
      </w:r>
    </w:p>
    <w:p w:rsidR="006D75D9" w:rsidRPr="006D75D9" w:rsidRDefault="006D75D9" w:rsidP="006D75D9">
      <w:pPr>
        <w:spacing w:after="0" w:line="360" w:lineRule="auto"/>
        <w:jc w:val="both"/>
        <w:rPr>
          <w:rFonts w:ascii="Arial" w:hAnsi="Arial" w:cs="Arial"/>
        </w:rPr>
      </w:pPr>
    </w:p>
    <w:p w:rsidR="00C91CA5" w:rsidRPr="00FF1466" w:rsidRDefault="00C91CA5" w:rsidP="003263EE">
      <w:pPr>
        <w:pStyle w:val="ListParagraph"/>
        <w:numPr>
          <w:ilvl w:val="2"/>
          <w:numId w:val="5"/>
        </w:numPr>
        <w:spacing w:after="0" w:line="360" w:lineRule="auto"/>
        <w:ind w:left="1440" w:hanging="720"/>
        <w:jc w:val="both"/>
        <w:rPr>
          <w:rFonts w:ascii="Arial" w:hAnsi="Arial" w:cs="Arial"/>
        </w:rPr>
      </w:pPr>
      <w:r w:rsidRPr="00FF1466">
        <w:rPr>
          <w:rFonts w:ascii="Arial" w:hAnsi="Arial" w:cs="Arial"/>
        </w:rPr>
        <w:t>Inclusion of the partially glazed back door in the new kitchen will improve natural lighting</w:t>
      </w:r>
      <w:r w:rsidR="00AD136B" w:rsidRPr="00FF1466">
        <w:rPr>
          <w:rFonts w:ascii="Arial" w:hAnsi="Arial" w:cs="Arial"/>
        </w:rPr>
        <w:t xml:space="preserve"> in the back basement room</w:t>
      </w:r>
      <w:r w:rsidRPr="00FF1466">
        <w:rPr>
          <w:rFonts w:ascii="Arial" w:hAnsi="Arial" w:cs="Arial"/>
        </w:rPr>
        <w:t xml:space="preserve"> which </w:t>
      </w:r>
      <w:r w:rsidR="00100671" w:rsidRPr="00FF1466">
        <w:rPr>
          <w:rFonts w:ascii="Arial" w:hAnsi="Arial" w:cs="Arial"/>
        </w:rPr>
        <w:t xml:space="preserve">is </w:t>
      </w:r>
      <w:r w:rsidRPr="00FF1466">
        <w:rPr>
          <w:rFonts w:ascii="Arial" w:hAnsi="Arial" w:cs="Arial"/>
        </w:rPr>
        <w:t>currently very poor.</w:t>
      </w:r>
    </w:p>
    <w:p w:rsidR="00051238" w:rsidRPr="00FF1466" w:rsidRDefault="00051238" w:rsidP="004C22E7">
      <w:pPr>
        <w:pStyle w:val="ListParagraph"/>
        <w:spacing w:after="0" w:line="360" w:lineRule="auto"/>
        <w:jc w:val="both"/>
        <w:rPr>
          <w:rFonts w:ascii="Arial" w:hAnsi="Arial" w:cs="Arial"/>
        </w:rPr>
      </w:pPr>
    </w:p>
    <w:p w:rsidR="00C91CA5" w:rsidRPr="00FF1466" w:rsidRDefault="00C91CA5" w:rsidP="003263EE">
      <w:pPr>
        <w:pStyle w:val="ListParagraph"/>
        <w:numPr>
          <w:ilvl w:val="2"/>
          <w:numId w:val="5"/>
        </w:numPr>
        <w:spacing w:after="0" w:line="360" w:lineRule="auto"/>
        <w:ind w:left="1440" w:hanging="720"/>
        <w:jc w:val="both"/>
        <w:rPr>
          <w:rFonts w:ascii="Arial" w:hAnsi="Arial" w:cs="Arial"/>
        </w:rPr>
      </w:pPr>
      <w:r w:rsidRPr="00FF1466">
        <w:rPr>
          <w:rFonts w:ascii="Arial" w:hAnsi="Arial" w:cs="Arial"/>
        </w:rPr>
        <w:t>The proposal will restore the direct access to the garden from the kitchen which is a</w:t>
      </w:r>
      <w:r w:rsidR="002C5DF0" w:rsidRPr="00FF1466">
        <w:rPr>
          <w:rFonts w:ascii="Arial" w:hAnsi="Arial" w:cs="Arial"/>
        </w:rPr>
        <w:t xml:space="preserve"> typical and</w:t>
      </w:r>
      <w:r w:rsidRPr="00FF1466">
        <w:rPr>
          <w:rFonts w:ascii="Arial" w:hAnsi="Arial" w:cs="Arial"/>
        </w:rPr>
        <w:t xml:space="preserve"> desirable</w:t>
      </w:r>
      <w:r w:rsidR="00100671">
        <w:rPr>
          <w:rFonts w:ascii="Arial" w:hAnsi="Arial" w:cs="Arial"/>
        </w:rPr>
        <w:t xml:space="preserve"> feature of houses such as this one</w:t>
      </w:r>
      <w:r w:rsidRPr="00FF1466">
        <w:rPr>
          <w:rFonts w:ascii="Arial" w:hAnsi="Arial" w:cs="Arial"/>
        </w:rPr>
        <w:t>.</w:t>
      </w:r>
    </w:p>
    <w:p w:rsidR="00051238" w:rsidRPr="00FF1466" w:rsidRDefault="00051238" w:rsidP="004C22E7">
      <w:pPr>
        <w:spacing w:after="0" w:line="360" w:lineRule="auto"/>
        <w:jc w:val="both"/>
        <w:rPr>
          <w:rFonts w:ascii="Arial" w:hAnsi="Arial" w:cs="Arial"/>
        </w:rPr>
      </w:pPr>
    </w:p>
    <w:p w:rsidR="00C91CA5" w:rsidRDefault="00231493" w:rsidP="003263EE">
      <w:pPr>
        <w:pStyle w:val="ListParagraph"/>
        <w:numPr>
          <w:ilvl w:val="2"/>
          <w:numId w:val="5"/>
        </w:numPr>
        <w:spacing w:after="0" w:line="360" w:lineRule="auto"/>
        <w:ind w:left="1440" w:hanging="720"/>
        <w:jc w:val="both"/>
        <w:rPr>
          <w:rFonts w:ascii="Arial" w:hAnsi="Arial" w:cs="Arial"/>
        </w:rPr>
      </w:pPr>
      <w:r w:rsidRPr="00FF1466">
        <w:rPr>
          <w:rFonts w:ascii="Arial" w:hAnsi="Arial" w:cs="Arial"/>
        </w:rPr>
        <w:t>A cooker hood exhausting via the flue will provide controlled ventilation avoiding condensation and grease build up on walls</w:t>
      </w:r>
      <w:r w:rsidR="00B237A5" w:rsidRPr="00FF1466">
        <w:rPr>
          <w:rFonts w:ascii="Arial" w:hAnsi="Arial" w:cs="Arial"/>
        </w:rPr>
        <w:t>, ceiling</w:t>
      </w:r>
      <w:r w:rsidRPr="00FF1466">
        <w:rPr>
          <w:rFonts w:ascii="Arial" w:hAnsi="Arial" w:cs="Arial"/>
        </w:rPr>
        <w:t xml:space="preserve"> and windows without n</w:t>
      </w:r>
      <w:r w:rsidR="002C5DF0" w:rsidRPr="00FF1466">
        <w:rPr>
          <w:rFonts w:ascii="Arial" w:hAnsi="Arial" w:cs="Arial"/>
        </w:rPr>
        <w:t>eed for making an outlet through</w:t>
      </w:r>
      <w:r w:rsidRPr="00FF1466">
        <w:rPr>
          <w:rFonts w:ascii="Arial" w:hAnsi="Arial" w:cs="Arial"/>
        </w:rPr>
        <w:t xml:space="preserve"> the</w:t>
      </w:r>
      <w:r w:rsidR="00352684" w:rsidRPr="00FF1466">
        <w:rPr>
          <w:rFonts w:ascii="Arial" w:hAnsi="Arial" w:cs="Arial"/>
        </w:rPr>
        <w:t xml:space="preserve"> back</w:t>
      </w:r>
      <w:r w:rsidRPr="00FF1466">
        <w:rPr>
          <w:rFonts w:ascii="Arial" w:hAnsi="Arial" w:cs="Arial"/>
        </w:rPr>
        <w:t xml:space="preserve"> wall. </w:t>
      </w:r>
    </w:p>
    <w:p w:rsidR="008643C8" w:rsidRPr="008643C8" w:rsidRDefault="008643C8" w:rsidP="008643C8">
      <w:pPr>
        <w:pStyle w:val="ListParagraph"/>
        <w:rPr>
          <w:rFonts w:ascii="Arial" w:hAnsi="Arial" w:cs="Arial"/>
        </w:rPr>
      </w:pPr>
    </w:p>
    <w:p w:rsidR="004B2947" w:rsidRDefault="008643C8" w:rsidP="003263EE">
      <w:pPr>
        <w:pStyle w:val="ListParagraph"/>
        <w:numPr>
          <w:ilvl w:val="2"/>
          <w:numId w:val="5"/>
        </w:numPr>
        <w:spacing w:after="0" w:line="360" w:lineRule="auto"/>
        <w:ind w:left="1440" w:hanging="720"/>
        <w:jc w:val="both"/>
        <w:rPr>
          <w:rFonts w:ascii="Arial" w:hAnsi="Arial" w:cs="Arial"/>
        </w:rPr>
      </w:pPr>
      <w:r>
        <w:rPr>
          <w:rFonts w:ascii="Arial" w:hAnsi="Arial" w:cs="Arial"/>
        </w:rPr>
        <w:t>Removal of the alcove cupboards and opening up of the chimney breast</w:t>
      </w:r>
      <w:r w:rsidR="0039759E">
        <w:rPr>
          <w:rFonts w:ascii="Arial" w:hAnsi="Arial" w:cs="Arial"/>
        </w:rPr>
        <w:t xml:space="preserve"> will aid the evaporation of dampness from the wall</w:t>
      </w:r>
      <w:r>
        <w:rPr>
          <w:rFonts w:ascii="Arial" w:hAnsi="Arial" w:cs="Arial"/>
        </w:rPr>
        <w:t xml:space="preserve"> </w:t>
      </w:r>
      <w:r w:rsidR="006D5289">
        <w:rPr>
          <w:rFonts w:ascii="Arial" w:hAnsi="Arial" w:cs="Arial"/>
        </w:rPr>
        <w:t>whilst</w:t>
      </w:r>
      <w:r>
        <w:rPr>
          <w:rFonts w:ascii="Arial" w:hAnsi="Arial" w:cs="Arial"/>
        </w:rPr>
        <w:t xml:space="preserve"> permit</w:t>
      </w:r>
      <w:r w:rsidR="006D5289">
        <w:rPr>
          <w:rFonts w:ascii="Arial" w:hAnsi="Arial" w:cs="Arial"/>
        </w:rPr>
        <w:t>ting</w:t>
      </w:r>
      <w:r>
        <w:rPr>
          <w:rFonts w:ascii="Arial" w:hAnsi="Arial" w:cs="Arial"/>
        </w:rPr>
        <w:t xml:space="preserve"> effective kitchen design</w:t>
      </w:r>
      <w:r w:rsidR="0039759E">
        <w:rPr>
          <w:rFonts w:ascii="Arial" w:hAnsi="Arial" w:cs="Arial"/>
        </w:rPr>
        <w:t>.  It</w:t>
      </w:r>
      <w:r w:rsidR="006D5289">
        <w:rPr>
          <w:rFonts w:ascii="Arial" w:hAnsi="Arial" w:cs="Arial"/>
        </w:rPr>
        <w:t xml:space="preserve"> will</w:t>
      </w:r>
      <w:r w:rsidR="0039759E">
        <w:rPr>
          <w:rFonts w:ascii="Arial" w:hAnsi="Arial" w:cs="Arial"/>
        </w:rPr>
        <w:t xml:space="preserve"> also</w:t>
      </w:r>
      <w:r>
        <w:rPr>
          <w:rFonts w:ascii="Arial" w:hAnsi="Arial" w:cs="Arial"/>
        </w:rPr>
        <w:t xml:space="preserve"> make possible electro-osmotic damp coursing of the wall which</w:t>
      </w:r>
      <w:r w:rsidR="0039759E">
        <w:rPr>
          <w:rFonts w:ascii="Arial" w:hAnsi="Arial" w:cs="Arial"/>
        </w:rPr>
        <w:t xml:space="preserve"> has proved successful elsewhere in the basement and</w:t>
      </w:r>
      <w:r>
        <w:rPr>
          <w:rFonts w:ascii="Arial" w:hAnsi="Arial" w:cs="Arial"/>
        </w:rPr>
        <w:t xml:space="preserve"> will prevent rising damp</w:t>
      </w:r>
      <w:r w:rsidR="0039759E">
        <w:rPr>
          <w:rFonts w:ascii="Arial" w:hAnsi="Arial" w:cs="Arial"/>
        </w:rPr>
        <w:t xml:space="preserve"> in the wall</w:t>
      </w:r>
      <w:r>
        <w:rPr>
          <w:rFonts w:ascii="Arial" w:hAnsi="Arial" w:cs="Arial"/>
        </w:rPr>
        <w:t xml:space="preserve"> even if the pub is unable to avoid water penetration on their side of the wall.</w:t>
      </w:r>
      <w:r w:rsidR="0039759E">
        <w:rPr>
          <w:rFonts w:ascii="Arial" w:hAnsi="Arial" w:cs="Arial"/>
        </w:rPr>
        <w:t xml:space="preserve">  The current rising damp </w:t>
      </w:r>
      <w:r w:rsidR="00B66E99">
        <w:rPr>
          <w:rFonts w:ascii="Arial" w:hAnsi="Arial" w:cs="Arial"/>
        </w:rPr>
        <w:t xml:space="preserve">contributes to the cold feel of the room and </w:t>
      </w:r>
      <w:r w:rsidR="0039759E">
        <w:rPr>
          <w:rFonts w:ascii="Arial" w:hAnsi="Arial" w:cs="Arial"/>
        </w:rPr>
        <w:t xml:space="preserve">gives cause for concern that it might initiate rot in the </w:t>
      </w:r>
      <w:r w:rsidR="00B66E99">
        <w:rPr>
          <w:rFonts w:ascii="Arial" w:hAnsi="Arial" w:cs="Arial"/>
        </w:rPr>
        <w:t>ceiling joists</w:t>
      </w:r>
      <w:r w:rsidR="0039759E">
        <w:rPr>
          <w:rFonts w:ascii="Arial" w:hAnsi="Arial" w:cs="Arial"/>
        </w:rPr>
        <w:t>.</w:t>
      </w:r>
    </w:p>
    <w:p w:rsidR="006D5289" w:rsidRPr="006D5289" w:rsidRDefault="006D5289" w:rsidP="006D5289">
      <w:pPr>
        <w:spacing w:after="0" w:line="360" w:lineRule="auto"/>
        <w:jc w:val="both"/>
        <w:rPr>
          <w:rFonts w:ascii="Arial" w:hAnsi="Arial" w:cs="Arial"/>
        </w:rPr>
      </w:pPr>
    </w:p>
    <w:p w:rsidR="004B2947" w:rsidRDefault="004B2947" w:rsidP="003263EE">
      <w:pPr>
        <w:pStyle w:val="ListParagraph"/>
        <w:numPr>
          <w:ilvl w:val="2"/>
          <w:numId w:val="5"/>
        </w:numPr>
        <w:spacing w:after="0" w:line="360" w:lineRule="auto"/>
        <w:ind w:left="1440" w:hanging="720"/>
        <w:jc w:val="both"/>
        <w:rPr>
          <w:rFonts w:ascii="Arial" w:hAnsi="Arial" w:cs="Arial"/>
        </w:rPr>
      </w:pPr>
      <w:r w:rsidRPr="00FF1466">
        <w:rPr>
          <w:rFonts w:ascii="Arial" w:hAnsi="Arial" w:cs="Arial"/>
        </w:rPr>
        <w:t>The three cupboards and wooden partition, which Camden regards</w:t>
      </w:r>
      <w:r w:rsidR="001F47D3" w:rsidRPr="00FF1466">
        <w:rPr>
          <w:rFonts w:ascii="Arial" w:hAnsi="Arial" w:cs="Arial"/>
        </w:rPr>
        <w:t xml:space="preserve"> as historic fabric</w:t>
      </w:r>
      <w:r w:rsidRPr="00FF1466">
        <w:rPr>
          <w:rFonts w:ascii="Arial" w:hAnsi="Arial" w:cs="Arial"/>
        </w:rPr>
        <w:t xml:space="preserve"> not</w:t>
      </w:r>
      <w:r w:rsidR="001F47D3" w:rsidRPr="00FF1466">
        <w:rPr>
          <w:rFonts w:ascii="Arial" w:hAnsi="Arial" w:cs="Arial"/>
        </w:rPr>
        <w:t xml:space="preserve"> to</w:t>
      </w:r>
      <w:r w:rsidRPr="00FF1466">
        <w:rPr>
          <w:rFonts w:ascii="Arial" w:hAnsi="Arial" w:cs="Arial"/>
        </w:rPr>
        <w:t xml:space="preserve"> be harmed, are crudely constructed of materials salvaged from another building.  They do not reflect the quality of design or construction of the house as it was built.</w:t>
      </w:r>
      <w:r w:rsidR="002C5DF0" w:rsidRPr="00FF1466">
        <w:rPr>
          <w:rFonts w:ascii="Arial" w:hAnsi="Arial" w:cs="Arial"/>
        </w:rPr>
        <w:t xml:space="preserve">  </w:t>
      </w:r>
      <w:r w:rsidR="00EC4337" w:rsidRPr="00FF1466">
        <w:rPr>
          <w:rFonts w:ascii="Arial" w:hAnsi="Arial" w:cs="Arial"/>
        </w:rPr>
        <w:t>All the o</w:t>
      </w:r>
      <w:r w:rsidR="002C5DF0" w:rsidRPr="00FF1466">
        <w:rPr>
          <w:rFonts w:ascii="Arial" w:hAnsi="Arial" w:cs="Arial"/>
        </w:rPr>
        <w:t>riginal wood panelling</w:t>
      </w:r>
      <w:r w:rsidR="00EC4337" w:rsidRPr="00FF1466">
        <w:rPr>
          <w:rFonts w:ascii="Arial" w:hAnsi="Arial" w:cs="Arial"/>
        </w:rPr>
        <w:t xml:space="preserve"> and doors</w:t>
      </w:r>
      <w:r w:rsidR="002C5DF0" w:rsidRPr="00FF1466">
        <w:rPr>
          <w:rFonts w:ascii="Arial" w:hAnsi="Arial" w:cs="Arial"/>
        </w:rPr>
        <w:t xml:space="preserve"> on the </w:t>
      </w:r>
      <w:r w:rsidR="002C5DF0" w:rsidRPr="00FF1466">
        <w:rPr>
          <w:rFonts w:ascii="Arial" w:hAnsi="Arial" w:cs="Arial"/>
        </w:rPr>
        <w:lastRenderedPageBreak/>
        <w:t>ground</w:t>
      </w:r>
      <w:r w:rsidR="00EC4337" w:rsidRPr="00FF1466">
        <w:rPr>
          <w:rFonts w:ascii="Arial" w:hAnsi="Arial" w:cs="Arial"/>
        </w:rPr>
        <w:t>, firs</w:t>
      </w:r>
      <w:r w:rsidR="006D75D9">
        <w:rPr>
          <w:rFonts w:ascii="Arial" w:hAnsi="Arial" w:cs="Arial"/>
        </w:rPr>
        <w:t>t and second floors still exist, are</w:t>
      </w:r>
      <w:r w:rsidR="002C5DF0" w:rsidRPr="00FF1466">
        <w:rPr>
          <w:rFonts w:ascii="Arial" w:hAnsi="Arial" w:cs="Arial"/>
        </w:rPr>
        <w:t xml:space="preserve"> of good quality and in</w:t>
      </w:r>
      <w:r w:rsidR="006D75D9">
        <w:rPr>
          <w:rFonts w:ascii="Arial" w:hAnsi="Arial" w:cs="Arial"/>
        </w:rPr>
        <w:t xml:space="preserve"> excellent condition.  This</w:t>
      </w:r>
      <w:r w:rsidR="002C5DF0" w:rsidRPr="00FF1466">
        <w:rPr>
          <w:rFonts w:ascii="Arial" w:hAnsi="Arial" w:cs="Arial"/>
        </w:rPr>
        <w:t xml:space="preserve"> is a credit to the joiner</w:t>
      </w:r>
      <w:r w:rsidR="006D75D9">
        <w:rPr>
          <w:rFonts w:ascii="Arial" w:hAnsi="Arial" w:cs="Arial"/>
        </w:rPr>
        <w:t>s who made them</w:t>
      </w:r>
      <w:r w:rsidR="00EC4337" w:rsidRPr="00FF1466">
        <w:rPr>
          <w:rFonts w:ascii="Arial" w:hAnsi="Arial" w:cs="Arial"/>
        </w:rPr>
        <w:t xml:space="preserve"> some 200 years ago</w:t>
      </w:r>
      <w:r w:rsidR="002C5DF0" w:rsidRPr="00FF1466">
        <w:rPr>
          <w:rFonts w:ascii="Arial" w:hAnsi="Arial" w:cs="Arial"/>
        </w:rPr>
        <w:t>.</w:t>
      </w:r>
      <w:r w:rsidRPr="00FF1466">
        <w:rPr>
          <w:rFonts w:ascii="Arial" w:hAnsi="Arial" w:cs="Arial"/>
        </w:rPr>
        <w:t xml:space="preserve">  The removal of the partition and alcove cupboards</w:t>
      </w:r>
      <w:r w:rsidR="001F47D3" w:rsidRPr="00FF1466">
        <w:rPr>
          <w:rFonts w:ascii="Arial" w:hAnsi="Arial" w:cs="Arial"/>
        </w:rPr>
        <w:t xml:space="preserve"> and modification of the pantry cupboard will allow the simplicity and quality of the original building, evident on the ground, f</w:t>
      </w:r>
      <w:r w:rsidR="00BC32F3">
        <w:rPr>
          <w:rFonts w:ascii="Arial" w:hAnsi="Arial" w:cs="Arial"/>
        </w:rPr>
        <w:t>irst and second floors, to be expressed</w:t>
      </w:r>
      <w:r w:rsidR="001F47D3" w:rsidRPr="00FF1466">
        <w:rPr>
          <w:rFonts w:ascii="Arial" w:hAnsi="Arial" w:cs="Arial"/>
        </w:rPr>
        <w:t xml:space="preserve"> also in the basement</w:t>
      </w:r>
      <w:r w:rsidR="00D44118">
        <w:rPr>
          <w:rFonts w:ascii="Arial" w:hAnsi="Arial" w:cs="Arial"/>
        </w:rPr>
        <w:t xml:space="preserve"> and the new kitchen to be designed for practicality and</w:t>
      </w:r>
      <w:r w:rsidR="00100671">
        <w:rPr>
          <w:rFonts w:ascii="Arial" w:hAnsi="Arial" w:cs="Arial"/>
        </w:rPr>
        <w:t xml:space="preserve"> appealing</w:t>
      </w:r>
      <w:r w:rsidR="00B66E99">
        <w:rPr>
          <w:rFonts w:ascii="Arial" w:hAnsi="Arial" w:cs="Arial"/>
        </w:rPr>
        <w:t xml:space="preserve"> period</w:t>
      </w:r>
      <w:r w:rsidR="00D44118">
        <w:rPr>
          <w:rFonts w:ascii="Arial" w:hAnsi="Arial" w:cs="Arial"/>
        </w:rPr>
        <w:t xml:space="preserve"> ambience.</w:t>
      </w:r>
    </w:p>
    <w:p w:rsidR="006D5289" w:rsidRPr="006D5289" w:rsidRDefault="006D5289" w:rsidP="006D5289">
      <w:pPr>
        <w:spacing w:after="0" w:line="360" w:lineRule="auto"/>
        <w:jc w:val="both"/>
        <w:rPr>
          <w:rFonts w:ascii="Arial" w:hAnsi="Arial" w:cs="Arial"/>
        </w:rPr>
      </w:pPr>
    </w:p>
    <w:p w:rsidR="00352684" w:rsidRPr="00BC32F3" w:rsidRDefault="00BC32F3" w:rsidP="004C22E7">
      <w:pPr>
        <w:pStyle w:val="ListParagraph"/>
        <w:numPr>
          <w:ilvl w:val="2"/>
          <w:numId w:val="5"/>
        </w:numPr>
        <w:spacing w:after="0" w:line="360" w:lineRule="auto"/>
        <w:ind w:left="1440" w:hanging="720"/>
        <w:jc w:val="both"/>
        <w:rPr>
          <w:rFonts w:ascii="Arial" w:hAnsi="Arial" w:cs="Arial"/>
        </w:rPr>
      </w:pPr>
      <w:r w:rsidRPr="00BC32F3">
        <w:rPr>
          <w:rFonts w:ascii="Arial" w:hAnsi="Arial" w:cs="Arial"/>
        </w:rPr>
        <w:t>There is a</w:t>
      </w:r>
      <w:r w:rsidR="006D5289" w:rsidRPr="00BC32F3">
        <w:rPr>
          <w:rFonts w:ascii="Arial" w:hAnsi="Arial" w:cs="Arial"/>
        </w:rPr>
        <w:t xml:space="preserve"> public benefit since the insulated solid floor will result in much reduced heat loss when</w:t>
      </w:r>
      <w:r w:rsidRPr="00BC32F3">
        <w:rPr>
          <w:rFonts w:ascii="Arial" w:hAnsi="Arial" w:cs="Arial"/>
        </w:rPr>
        <w:t xml:space="preserve"> the back room is returned to beneficial use compared with</w:t>
      </w:r>
      <w:r w:rsidR="006D5289" w:rsidRPr="00BC32F3">
        <w:rPr>
          <w:rFonts w:ascii="Arial" w:hAnsi="Arial" w:cs="Arial"/>
        </w:rPr>
        <w:t xml:space="preserve"> the</w:t>
      </w:r>
      <w:r w:rsidRPr="00BC32F3">
        <w:rPr>
          <w:rFonts w:ascii="Arial" w:hAnsi="Arial" w:cs="Arial"/>
        </w:rPr>
        <w:t xml:space="preserve"> present ventilated timber floor</w:t>
      </w:r>
      <w:r>
        <w:rPr>
          <w:rFonts w:ascii="Arial" w:hAnsi="Arial" w:cs="Arial"/>
        </w:rPr>
        <w:t>,</w:t>
      </w:r>
      <w:r w:rsidR="006D5289" w:rsidRPr="00BC32F3">
        <w:rPr>
          <w:rFonts w:ascii="Arial" w:hAnsi="Arial" w:cs="Arial"/>
        </w:rPr>
        <w:t xml:space="preserve"> with consequent sav</w:t>
      </w:r>
      <w:r w:rsidRPr="00BC32F3">
        <w:rPr>
          <w:rFonts w:ascii="Arial" w:hAnsi="Arial" w:cs="Arial"/>
        </w:rPr>
        <w:t>ing of fuel.</w:t>
      </w:r>
      <w:r w:rsidR="006D5289" w:rsidRPr="00BC32F3">
        <w:rPr>
          <w:rFonts w:ascii="Arial" w:hAnsi="Arial" w:cs="Arial"/>
        </w:rPr>
        <w:t xml:space="preserve">  </w:t>
      </w:r>
      <w:r w:rsidR="00B66E99" w:rsidRPr="00BC32F3">
        <w:rPr>
          <w:rFonts w:ascii="Arial" w:hAnsi="Arial" w:cs="Arial"/>
        </w:rPr>
        <w:t xml:space="preserve">Heat introduced at basement level is particularly efficient as it disperses upwards through the ground, first and second floors. </w:t>
      </w:r>
    </w:p>
    <w:p w:rsidR="00352684" w:rsidRDefault="00352684" w:rsidP="004C22E7">
      <w:pPr>
        <w:pStyle w:val="ListParagraph"/>
        <w:spacing w:after="0" w:line="360" w:lineRule="auto"/>
        <w:jc w:val="both"/>
        <w:rPr>
          <w:rFonts w:ascii="Arial" w:hAnsi="Arial" w:cs="Arial"/>
        </w:rPr>
      </w:pPr>
    </w:p>
    <w:p w:rsidR="00EB3BF7" w:rsidRPr="00311808" w:rsidRDefault="00EB3BF7" w:rsidP="00311808">
      <w:pPr>
        <w:spacing w:after="0" w:line="360" w:lineRule="auto"/>
        <w:jc w:val="both"/>
        <w:rPr>
          <w:rFonts w:ascii="Arial" w:hAnsi="Arial" w:cs="Arial"/>
        </w:rPr>
      </w:pPr>
    </w:p>
    <w:p w:rsidR="00D44118" w:rsidRDefault="00D44118" w:rsidP="003263EE">
      <w:pPr>
        <w:pStyle w:val="ListParagraph"/>
        <w:numPr>
          <w:ilvl w:val="1"/>
          <w:numId w:val="5"/>
        </w:numPr>
        <w:spacing w:after="0" w:line="360" w:lineRule="auto"/>
        <w:jc w:val="both"/>
        <w:rPr>
          <w:rFonts w:ascii="Arial" w:hAnsi="Arial" w:cs="Arial"/>
          <w:b/>
        </w:rPr>
      </w:pPr>
      <w:r>
        <w:rPr>
          <w:rFonts w:ascii="Arial" w:hAnsi="Arial" w:cs="Arial"/>
          <w:b/>
        </w:rPr>
        <w:t>Drawbacks</w:t>
      </w:r>
    </w:p>
    <w:p w:rsidR="00D44118" w:rsidRDefault="00D44118" w:rsidP="004C22E7">
      <w:pPr>
        <w:pStyle w:val="ListParagraph"/>
        <w:spacing w:after="0" w:line="360" w:lineRule="auto"/>
        <w:ind w:left="792"/>
        <w:jc w:val="both"/>
        <w:rPr>
          <w:rFonts w:ascii="Arial" w:hAnsi="Arial" w:cs="Arial"/>
          <w:b/>
        </w:rPr>
      </w:pPr>
    </w:p>
    <w:p w:rsidR="00231493" w:rsidRPr="00D44118" w:rsidRDefault="00231493" w:rsidP="004C22E7">
      <w:pPr>
        <w:pStyle w:val="ListParagraph"/>
        <w:spacing w:after="0" w:line="360" w:lineRule="auto"/>
        <w:ind w:left="360"/>
        <w:jc w:val="both"/>
        <w:rPr>
          <w:rFonts w:ascii="Arial" w:hAnsi="Arial" w:cs="Arial"/>
        </w:rPr>
      </w:pPr>
      <w:r w:rsidRPr="00D44118">
        <w:rPr>
          <w:rFonts w:ascii="Arial" w:hAnsi="Arial" w:cs="Arial"/>
        </w:rPr>
        <w:t xml:space="preserve">Perceived drawbacks </w:t>
      </w:r>
      <w:r w:rsidR="00051238" w:rsidRPr="00D44118">
        <w:rPr>
          <w:rFonts w:ascii="Arial" w:hAnsi="Arial" w:cs="Arial"/>
        </w:rPr>
        <w:t>identified by Camden in their refusal of</w:t>
      </w:r>
      <w:r w:rsidRPr="00D44118">
        <w:rPr>
          <w:rFonts w:ascii="Arial" w:hAnsi="Arial" w:cs="Arial"/>
        </w:rPr>
        <w:t xml:space="preserve"> the proposal include:</w:t>
      </w:r>
    </w:p>
    <w:p w:rsidR="00352684" w:rsidRPr="00FF1466" w:rsidRDefault="00352684" w:rsidP="004C22E7">
      <w:pPr>
        <w:spacing w:after="0" w:line="360" w:lineRule="auto"/>
        <w:jc w:val="both"/>
        <w:rPr>
          <w:rFonts w:ascii="Arial" w:hAnsi="Arial" w:cs="Arial"/>
        </w:rPr>
      </w:pPr>
    </w:p>
    <w:p w:rsidR="00E31DD0" w:rsidRDefault="00231493" w:rsidP="003263EE">
      <w:pPr>
        <w:pStyle w:val="ListParagraph"/>
        <w:numPr>
          <w:ilvl w:val="2"/>
          <w:numId w:val="5"/>
        </w:numPr>
        <w:spacing w:after="0" w:line="360" w:lineRule="auto"/>
        <w:ind w:left="1440" w:hanging="720"/>
        <w:jc w:val="both"/>
        <w:rPr>
          <w:rFonts w:ascii="Arial" w:hAnsi="Arial" w:cs="Arial"/>
        </w:rPr>
      </w:pPr>
      <w:r w:rsidRPr="00FF1466">
        <w:rPr>
          <w:rFonts w:ascii="Arial" w:hAnsi="Arial" w:cs="Arial"/>
        </w:rPr>
        <w:t>The timber floor in the back room will nee</w:t>
      </w:r>
      <w:r w:rsidR="00AB413C">
        <w:rPr>
          <w:rFonts w:ascii="Arial" w:hAnsi="Arial" w:cs="Arial"/>
        </w:rPr>
        <w:t xml:space="preserve">d to be removed.  Camden </w:t>
      </w:r>
      <w:proofErr w:type="gramStart"/>
      <w:r w:rsidR="00AB413C">
        <w:rPr>
          <w:rFonts w:ascii="Arial" w:hAnsi="Arial" w:cs="Arial"/>
        </w:rPr>
        <w:t>regard</w:t>
      </w:r>
      <w:proofErr w:type="gramEnd"/>
      <w:r w:rsidR="00AB413C">
        <w:rPr>
          <w:rFonts w:ascii="Arial" w:hAnsi="Arial" w:cs="Arial"/>
        </w:rPr>
        <w:t xml:space="preserve"> </w:t>
      </w:r>
      <w:r w:rsidRPr="00FF1466">
        <w:rPr>
          <w:rFonts w:ascii="Arial" w:hAnsi="Arial" w:cs="Arial"/>
        </w:rPr>
        <w:t xml:space="preserve">this floor as ‘historic fabric’.  </w:t>
      </w:r>
      <w:r w:rsidR="00F225A5" w:rsidRPr="00FF1466">
        <w:rPr>
          <w:rFonts w:ascii="Arial" w:hAnsi="Arial" w:cs="Arial"/>
        </w:rPr>
        <w:t>Whereas I have been una</w:t>
      </w:r>
      <w:r w:rsidR="00433351">
        <w:rPr>
          <w:rFonts w:ascii="Arial" w:hAnsi="Arial" w:cs="Arial"/>
        </w:rPr>
        <w:t>ble to date the floor precisely</w:t>
      </w:r>
      <w:r w:rsidR="00F225A5" w:rsidRPr="00FF1466">
        <w:rPr>
          <w:rFonts w:ascii="Arial" w:hAnsi="Arial" w:cs="Arial"/>
        </w:rPr>
        <w:t xml:space="preserve"> I believe that the fact that the boards are </w:t>
      </w:r>
      <w:proofErr w:type="spellStart"/>
      <w:r w:rsidR="00F225A5" w:rsidRPr="00BC32F3">
        <w:rPr>
          <w:rFonts w:ascii="Arial" w:hAnsi="Arial" w:cs="Arial"/>
          <w:u w:val="single"/>
        </w:rPr>
        <w:t>pl</w:t>
      </w:r>
      <w:r w:rsidR="00AB413C" w:rsidRPr="00BC32F3">
        <w:rPr>
          <w:rFonts w:ascii="Arial" w:hAnsi="Arial" w:cs="Arial"/>
          <w:u w:val="single"/>
        </w:rPr>
        <w:t>aned</w:t>
      </w:r>
      <w:proofErr w:type="spellEnd"/>
      <w:r w:rsidR="00AB413C" w:rsidRPr="00BC32F3">
        <w:rPr>
          <w:rFonts w:ascii="Arial" w:hAnsi="Arial" w:cs="Arial"/>
          <w:u w:val="single"/>
        </w:rPr>
        <w:t xml:space="preserve"> on the underside </w:t>
      </w:r>
      <w:r w:rsidR="00AB413C" w:rsidRPr="00BC32F3">
        <w:rPr>
          <w:rFonts w:ascii="Arial" w:hAnsi="Arial" w:cs="Arial"/>
        </w:rPr>
        <w:t>determines</w:t>
      </w:r>
      <w:r w:rsidR="00F225A5" w:rsidRPr="00BC32F3">
        <w:rPr>
          <w:rFonts w:ascii="Arial" w:hAnsi="Arial" w:cs="Arial"/>
        </w:rPr>
        <w:t xml:space="preserve"> 20</w:t>
      </w:r>
      <w:r w:rsidR="00F225A5" w:rsidRPr="00BC32F3">
        <w:rPr>
          <w:rFonts w:ascii="Arial" w:hAnsi="Arial" w:cs="Arial"/>
          <w:vertAlign w:val="superscript"/>
        </w:rPr>
        <w:t>th</w:t>
      </w:r>
      <w:r w:rsidR="00EC4808" w:rsidRPr="00BC32F3">
        <w:rPr>
          <w:rFonts w:ascii="Arial" w:hAnsi="Arial" w:cs="Arial"/>
        </w:rPr>
        <w:t xml:space="preserve"> century construction</w:t>
      </w:r>
      <w:r w:rsidR="00433351">
        <w:rPr>
          <w:rFonts w:ascii="Arial" w:hAnsi="Arial" w:cs="Arial"/>
        </w:rPr>
        <w:t>.</w:t>
      </w:r>
    </w:p>
    <w:p w:rsidR="00433351" w:rsidRDefault="00433351" w:rsidP="00433351">
      <w:pPr>
        <w:pStyle w:val="ListParagraph"/>
        <w:spacing w:after="0" w:line="360" w:lineRule="auto"/>
        <w:ind w:left="1440"/>
        <w:jc w:val="both"/>
        <w:rPr>
          <w:rFonts w:ascii="Arial" w:hAnsi="Arial" w:cs="Arial"/>
        </w:rPr>
      </w:pPr>
    </w:p>
    <w:p w:rsidR="00231493" w:rsidRPr="00FF1466" w:rsidRDefault="00F225A5" w:rsidP="003263EE">
      <w:pPr>
        <w:pStyle w:val="ListParagraph"/>
        <w:numPr>
          <w:ilvl w:val="2"/>
          <w:numId w:val="5"/>
        </w:numPr>
        <w:spacing w:after="0" w:line="360" w:lineRule="auto"/>
        <w:ind w:left="1440" w:hanging="720"/>
        <w:jc w:val="both"/>
        <w:rPr>
          <w:rFonts w:ascii="Arial" w:hAnsi="Arial" w:cs="Arial"/>
        </w:rPr>
      </w:pPr>
      <w:r w:rsidRPr="00FF1466">
        <w:rPr>
          <w:rFonts w:ascii="Arial" w:hAnsi="Arial" w:cs="Arial"/>
        </w:rPr>
        <w:t xml:space="preserve">This conclusion is supported also by the stamped nails used to fix the boards and the </w:t>
      </w:r>
      <w:proofErr w:type="spellStart"/>
      <w:r w:rsidRPr="00FF1466">
        <w:rPr>
          <w:rFonts w:ascii="Arial" w:hAnsi="Arial" w:cs="Arial"/>
        </w:rPr>
        <w:t>fletton</w:t>
      </w:r>
      <w:proofErr w:type="spellEnd"/>
      <w:r w:rsidRPr="00FF1466">
        <w:rPr>
          <w:rFonts w:ascii="Arial" w:hAnsi="Arial" w:cs="Arial"/>
        </w:rPr>
        <w:t xml:space="preserve"> bricks found under the boards.  Irrespective of the date the floor was installed it is not fit for purpose</w:t>
      </w:r>
      <w:r w:rsidR="00C31F4D" w:rsidRPr="00FF1466">
        <w:rPr>
          <w:rFonts w:ascii="Arial" w:hAnsi="Arial" w:cs="Arial"/>
        </w:rPr>
        <w:t>.  Y</w:t>
      </w:r>
      <w:r w:rsidRPr="00FF1466">
        <w:rPr>
          <w:rFonts w:ascii="Arial" w:hAnsi="Arial" w:cs="Arial"/>
        </w:rPr>
        <w:t>ear round sub-floor ventilation</w:t>
      </w:r>
      <w:r w:rsidR="00C31F4D" w:rsidRPr="00FF1466">
        <w:rPr>
          <w:rFonts w:ascii="Arial" w:hAnsi="Arial" w:cs="Arial"/>
        </w:rPr>
        <w:t>,</w:t>
      </w:r>
      <w:r w:rsidR="00352684" w:rsidRPr="00FF1466">
        <w:rPr>
          <w:rFonts w:ascii="Arial" w:hAnsi="Arial" w:cs="Arial"/>
        </w:rPr>
        <w:t xml:space="preserve"> which necessarily vents into the room</w:t>
      </w:r>
      <w:r w:rsidR="00C31F4D" w:rsidRPr="00FF1466">
        <w:rPr>
          <w:rFonts w:ascii="Arial" w:hAnsi="Arial" w:cs="Arial"/>
        </w:rPr>
        <w:t>,</w:t>
      </w:r>
      <w:r w:rsidR="00352684" w:rsidRPr="00FF1466">
        <w:rPr>
          <w:rFonts w:ascii="Arial" w:hAnsi="Arial" w:cs="Arial"/>
        </w:rPr>
        <w:t xml:space="preserve"> is essential</w:t>
      </w:r>
      <w:r w:rsidR="00C31F4D" w:rsidRPr="00FF1466">
        <w:rPr>
          <w:rFonts w:ascii="Arial" w:hAnsi="Arial" w:cs="Arial"/>
        </w:rPr>
        <w:t xml:space="preserve"> for </w:t>
      </w:r>
      <w:r w:rsidRPr="00FF1466">
        <w:rPr>
          <w:rFonts w:ascii="Arial" w:hAnsi="Arial" w:cs="Arial"/>
        </w:rPr>
        <w:t>conservation</w:t>
      </w:r>
      <w:r w:rsidR="008209D9" w:rsidRPr="00FF1466">
        <w:rPr>
          <w:rFonts w:ascii="Arial" w:hAnsi="Arial" w:cs="Arial"/>
        </w:rPr>
        <w:t xml:space="preserve"> of the floor timbers</w:t>
      </w:r>
      <w:r w:rsidRPr="00FF1466">
        <w:rPr>
          <w:rFonts w:ascii="Arial" w:hAnsi="Arial" w:cs="Arial"/>
        </w:rPr>
        <w:t xml:space="preserve"> and this makes the room, which is on the north side of the building</w:t>
      </w:r>
      <w:r w:rsidR="00352684" w:rsidRPr="00FF1466">
        <w:rPr>
          <w:rFonts w:ascii="Arial" w:hAnsi="Arial" w:cs="Arial"/>
        </w:rPr>
        <w:t>,</w:t>
      </w:r>
      <w:r w:rsidRPr="00FF1466">
        <w:rPr>
          <w:rFonts w:ascii="Arial" w:hAnsi="Arial" w:cs="Arial"/>
        </w:rPr>
        <w:t xml:space="preserve"> too cold for year round habitation.  </w:t>
      </w:r>
    </w:p>
    <w:p w:rsidR="00896421" w:rsidRPr="00FF1466" w:rsidRDefault="00896421" w:rsidP="004C22E7">
      <w:pPr>
        <w:pStyle w:val="ListParagraph"/>
        <w:spacing w:after="0" w:line="360" w:lineRule="auto"/>
        <w:jc w:val="both"/>
        <w:rPr>
          <w:rFonts w:ascii="Arial" w:hAnsi="Arial" w:cs="Arial"/>
        </w:rPr>
      </w:pPr>
    </w:p>
    <w:p w:rsidR="00896421" w:rsidRPr="00433351" w:rsidRDefault="00896421" w:rsidP="00433351">
      <w:pPr>
        <w:pStyle w:val="ListParagraph"/>
        <w:numPr>
          <w:ilvl w:val="2"/>
          <w:numId w:val="5"/>
        </w:numPr>
        <w:spacing w:after="0" w:line="360" w:lineRule="auto"/>
        <w:ind w:left="1440" w:hanging="720"/>
        <w:jc w:val="both"/>
        <w:rPr>
          <w:rFonts w:ascii="Arial" w:hAnsi="Arial" w:cs="Arial"/>
        </w:rPr>
      </w:pPr>
      <w:r w:rsidRPr="00FF1466">
        <w:rPr>
          <w:rFonts w:ascii="Arial" w:hAnsi="Arial" w:cs="Arial"/>
        </w:rPr>
        <w:t>Camden considers that installation of a damp proof membrane in the floor might result in moisture being driven up the walls or trapped by the damp course.  The front basement room has a damp proof membrane</w:t>
      </w:r>
      <w:r w:rsidR="00B66E99">
        <w:rPr>
          <w:rFonts w:ascii="Arial" w:hAnsi="Arial" w:cs="Arial"/>
        </w:rPr>
        <w:t xml:space="preserve"> of the type proposed</w:t>
      </w:r>
      <w:r w:rsidRPr="00FF1466">
        <w:rPr>
          <w:rFonts w:ascii="Arial" w:hAnsi="Arial" w:cs="Arial"/>
        </w:rPr>
        <w:t xml:space="preserve"> which was installed some 35 years ago.  No problems with this floor are evident.  Damp is </w:t>
      </w:r>
      <w:r w:rsidR="00C173C5" w:rsidRPr="00FF1466">
        <w:rPr>
          <w:rFonts w:ascii="Arial" w:hAnsi="Arial" w:cs="Arial"/>
        </w:rPr>
        <w:t xml:space="preserve">detectable below, but not above the damp course which </w:t>
      </w:r>
      <w:r w:rsidR="00C173C5" w:rsidRPr="00FF1466">
        <w:rPr>
          <w:rFonts w:ascii="Arial" w:hAnsi="Arial" w:cs="Arial"/>
        </w:rPr>
        <w:lastRenderedPageBreak/>
        <w:t>is doing its job.  The damp proof membrane has been proposed because it is a requirement of the Building Regulations.  I</w:t>
      </w:r>
      <w:r w:rsidR="0062025E" w:rsidRPr="00FF1466">
        <w:rPr>
          <w:rFonts w:ascii="Arial" w:hAnsi="Arial" w:cs="Arial"/>
        </w:rPr>
        <w:t xml:space="preserve"> would</w:t>
      </w:r>
      <w:r w:rsidR="00C173C5" w:rsidRPr="00FF1466">
        <w:rPr>
          <w:rFonts w:ascii="Arial" w:hAnsi="Arial" w:cs="Arial"/>
        </w:rPr>
        <w:t xml:space="preserve"> have no objection to omitting the membrane if thi</w:t>
      </w:r>
      <w:r w:rsidR="007C1DD9">
        <w:rPr>
          <w:rFonts w:ascii="Arial" w:hAnsi="Arial" w:cs="Arial"/>
        </w:rPr>
        <w:t>s is acceptable to the authorities</w:t>
      </w:r>
      <w:r w:rsidR="00433351">
        <w:rPr>
          <w:rFonts w:ascii="Arial" w:hAnsi="Arial" w:cs="Arial"/>
        </w:rPr>
        <w:t xml:space="preserve">, </w:t>
      </w:r>
      <w:r w:rsidR="00EC4337" w:rsidRPr="00433351">
        <w:rPr>
          <w:rFonts w:ascii="Arial" w:hAnsi="Arial" w:cs="Arial"/>
        </w:rPr>
        <w:t>however photo no.</w:t>
      </w:r>
      <w:r w:rsidR="00EC4808" w:rsidRPr="00433351">
        <w:rPr>
          <w:rFonts w:ascii="Arial" w:hAnsi="Arial" w:cs="Arial"/>
        </w:rPr>
        <w:t xml:space="preserve"> </w:t>
      </w:r>
      <w:r w:rsidR="00EC4808" w:rsidRPr="00433351">
        <w:rPr>
          <w:rFonts w:ascii="Arial" w:hAnsi="Arial" w:cs="Arial"/>
          <w:b/>
          <w:i/>
        </w:rPr>
        <w:t>Pantry 2</w:t>
      </w:r>
      <w:r w:rsidR="0062025E" w:rsidRPr="00433351">
        <w:rPr>
          <w:rFonts w:ascii="Arial" w:hAnsi="Arial" w:cs="Arial"/>
        </w:rPr>
        <w:t>, showing wooden panelling in the pantry cupboard</w:t>
      </w:r>
      <w:r w:rsidR="00EC4808" w:rsidRPr="00433351">
        <w:rPr>
          <w:rFonts w:ascii="Arial" w:hAnsi="Arial" w:cs="Arial"/>
        </w:rPr>
        <w:t>,</w:t>
      </w:r>
      <w:r w:rsidR="00EC4337" w:rsidRPr="00433351">
        <w:rPr>
          <w:rFonts w:ascii="Arial" w:hAnsi="Arial" w:cs="Arial"/>
        </w:rPr>
        <w:t xml:space="preserve"> illustrates </w:t>
      </w:r>
      <w:r w:rsidR="0062025E" w:rsidRPr="00433351">
        <w:rPr>
          <w:rFonts w:ascii="Arial" w:hAnsi="Arial" w:cs="Arial"/>
        </w:rPr>
        <w:t>the detrimental effect that a permeable floor can have on timber in contact with it.</w:t>
      </w:r>
    </w:p>
    <w:p w:rsidR="004E47AD" w:rsidRPr="00FF1466" w:rsidRDefault="004E47AD" w:rsidP="004C22E7">
      <w:pPr>
        <w:pStyle w:val="ListParagraph"/>
        <w:spacing w:after="0" w:line="360" w:lineRule="auto"/>
        <w:jc w:val="both"/>
        <w:rPr>
          <w:rFonts w:ascii="Arial" w:hAnsi="Arial" w:cs="Arial"/>
        </w:rPr>
      </w:pPr>
    </w:p>
    <w:p w:rsidR="004E47AD" w:rsidRDefault="006F78B1" w:rsidP="004C22E7">
      <w:pPr>
        <w:pStyle w:val="ListParagraph"/>
        <w:numPr>
          <w:ilvl w:val="2"/>
          <w:numId w:val="5"/>
        </w:numPr>
        <w:spacing w:after="0" w:line="360" w:lineRule="auto"/>
        <w:ind w:left="1440" w:hanging="720"/>
        <w:jc w:val="both"/>
        <w:rPr>
          <w:rFonts w:ascii="Arial" w:hAnsi="Arial" w:cs="Arial"/>
        </w:rPr>
      </w:pPr>
      <w:r w:rsidRPr="00475E80">
        <w:rPr>
          <w:rFonts w:ascii="Arial" w:hAnsi="Arial" w:cs="Arial"/>
        </w:rPr>
        <w:t>Camden consider</w:t>
      </w:r>
      <w:r w:rsidR="000B53ED" w:rsidRPr="00475E80">
        <w:rPr>
          <w:rFonts w:ascii="Arial" w:hAnsi="Arial" w:cs="Arial"/>
        </w:rPr>
        <w:t>s</w:t>
      </w:r>
      <w:r w:rsidRPr="00475E80">
        <w:rPr>
          <w:rFonts w:ascii="Arial" w:hAnsi="Arial" w:cs="Arial"/>
        </w:rPr>
        <w:t xml:space="preserve"> removal of the hearth stone harm to historic fabric.  There is no hearth stone.  </w:t>
      </w:r>
    </w:p>
    <w:p w:rsidR="00475E80" w:rsidRPr="00475E80" w:rsidRDefault="00475E80" w:rsidP="00475E80">
      <w:pPr>
        <w:spacing w:after="0" w:line="360" w:lineRule="auto"/>
        <w:jc w:val="both"/>
        <w:rPr>
          <w:rFonts w:ascii="Arial" w:hAnsi="Arial" w:cs="Arial"/>
        </w:rPr>
      </w:pPr>
    </w:p>
    <w:p w:rsidR="006F78B1" w:rsidRPr="00FF1466" w:rsidRDefault="006F78B1" w:rsidP="003263EE">
      <w:pPr>
        <w:pStyle w:val="ListParagraph"/>
        <w:numPr>
          <w:ilvl w:val="2"/>
          <w:numId w:val="5"/>
        </w:numPr>
        <w:spacing w:after="0" w:line="360" w:lineRule="auto"/>
        <w:ind w:left="1440" w:hanging="720"/>
        <w:jc w:val="both"/>
        <w:rPr>
          <w:rFonts w:ascii="Arial" w:hAnsi="Arial" w:cs="Arial"/>
        </w:rPr>
      </w:pPr>
      <w:r w:rsidRPr="00FF1466">
        <w:rPr>
          <w:rFonts w:ascii="Arial" w:hAnsi="Arial" w:cs="Arial"/>
        </w:rPr>
        <w:t>Camden consider</w:t>
      </w:r>
      <w:r w:rsidR="000B53ED" w:rsidRPr="00FF1466">
        <w:rPr>
          <w:rFonts w:ascii="Arial" w:hAnsi="Arial" w:cs="Arial"/>
        </w:rPr>
        <w:t>s</w:t>
      </w:r>
      <w:r w:rsidRPr="00FF1466">
        <w:rPr>
          <w:rFonts w:ascii="Arial" w:hAnsi="Arial" w:cs="Arial"/>
        </w:rPr>
        <w:t xml:space="preserve"> removal of the timber partition between the corridor and the back room to be ‘harm to historic fabric’.  This partition has been made by cutting up and reconfiguring some</w:t>
      </w:r>
      <w:r w:rsidR="00C92C8A" w:rsidRPr="00FF1466">
        <w:rPr>
          <w:rFonts w:ascii="Arial" w:hAnsi="Arial" w:cs="Arial"/>
        </w:rPr>
        <w:t xml:space="preserve"> old</w:t>
      </w:r>
      <w:r w:rsidRPr="00FF1466">
        <w:rPr>
          <w:rFonts w:ascii="Arial" w:hAnsi="Arial" w:cs="Arial"/>
        </w:rPr>
        <w:t xml:space="preserve"> wooden panelling which was designed to be placed against a wall </w:t>
      </w:r>
      <w:r w:rsidR="004E47AD" w:rsidRPr="00FF1466">
        <w:rPr>
          <w:rFonts w:ascii="Arial" w:hAnsi="Arial" w:cs="Arial"/>
        </w:rPr>
        <w:t>and must have been</w:t>
      </w:r>
      <w:r w:rsidRPr="00FF1466">
        <w:rPr>
          <w:rFonts w:ascii="Arial" w:hAnsi="Arial" w:cs="Arial"/>
        </w:rPr>
        <w:t xml:space="preserve"> taken from another building.  The corridor side of this partition was the exposed side of the panelling and has a</w:t>
      </w:r>
      <w:r w:rsidR="00051238" w:rsidRPr="00FF1466">
        <w:rPr>
          <w:rFonts w:ascii="Arial" w:hAnsi="Arial" w:cs="Arial"/>
        </w:rPr>
        <w:t xml:space="preserve"> satisfactory</w:t>
      </w:r>
      <w:r w:rsidRPr="00FF1466">
        <w:rPr>
          <w:rFonts w:ascii="Arial" w:hAnsi="Arial" w:cs="Arial"/>
        </w:rPr>
        <w:t xml:space="preserve"> painted finish.  The room side of the partition is the side that was</w:t>
      </w:r>
      <w:r w:rsidR="00C92C8A" w:rsidRPr="00FF1466">
        <w:rPr>
          <w:rFonts w:ascii="Arial" w:hAnsi="Arial" w:cs="Arial"/>
        </w:rPr>
        <w:t xml:space="preserve"> originally</w:t>
      </w:r>
      <w:r w:rsidRPr="00FF1466">
        <w:rPr>
          <w:rFonts w:ascii="Arial" w:hAnsi="Arial" w:cs="Arial"/>
        </w:rPr>
        <w:t xml:space="preserve"> against the wall</w:t>
      </w:r>
      <w:r w:rsidR="00C92C8A" w:rsidRPr="00FF1466">
        <w:rPr>
          <w:rFonts w:ascii="Arial" w:hAnsi="Arial" w:cs="Arial"/>
        </w:rPr>
        <w:t xml:space="preserve"> and was not made to be exposed to view.  To hide the uneven and unfinished room side of the partition it has been covered in hardboard.  There is no doubt that the bulk of the wooden part of the partition is old however, since </w:t>
      </w:r>
      <w:r w:rsidR="00C92C8A" w:rsidRPr="00BC32F3">
        <w:rPr>
          <w:rFonts w:ascii="Arial" w:hAnsi="Arial" w:cs="Arial"/>
          <w:u w:val="single"/>
        </w:rPr>
        <w:t>hardboard does not appear until the 1920’s</w:t>
      </w:r>
      <w:r w:rsidR="00C92C8A" w:rsidRPr="00FF1466">
        <w:rPr>
          <w:rFonts w:ascii="Arial" w:hAnsi="Arial" w:cs="Arial"/>
        </w:rPr>
        <w:t xml:space="preserve"> this would indicate that installation of the partition was 20</w:t>
      </w:r>
      <w:r w:rsidR="00C92C8A" w:rsidRPr="00FF1466">
        <w:rPr>
          <w:rFonts w:ascii="Arial" w:hAnsi="Arial" w:cs="Arial"/>
          <w:vertAlign w:val="superscript"/>
        </w:rPr>
        <w:t>th</w:t>
      </w:r>
      <w:r w:rsidR="00C92C8A" w:rsidRPr="00FF1466">
        <w:rPr>
          <w:rFonts w:ascii="Arial" w:hAnsi="Arial" w:cs="Arial"/>
        </w:rPr>
        <w:t xml:space="preserve"> century.  It is highly unlikely that the part</w:t>
      </w:r>
      <w:r w:rsidR="004E47AD" w:rsidRPr="00FF1466">
        <w:rPr>
          <w:rFonts w:ascii="Arial" w:hAnsi="Arial" w:cs="Arial"/>
        </w:rPr>
        <w:t>ition would have been accepted</w:t>
      </w:r>
      <w:r w:rsidR="00C92C8A" w:rsidRPr="00FF1466">
        <w:rPr>
          <w:rFonts w:ascii="Arial" w:hAnsi="Arial" w:cs="Arial"/>
        </w:rPr>
        <w:t xml:space="preserve"> without some covering on the room side</w:t>
      </w:r>
      <w:r w:rsidR="004E47AD" w:rsidRPr="00FF1466">
        <w:rPr>
          <w:rFonts w:ascii="Arial" w:hAnsi="Arial" w:cs="Arial"/>
        </w:rPr>
        <w:t xml:space="preserve"> and there are no signs of lath and plaster</w:t>
      </w:r>
      <w:r w:rsidR="00EC4808">
        <w:rPr>
          <w:rFonts w:ascii="Arial" w:hAnsi="Arial" w:cs="Arial"/>
        </w:rPr>
        <w:t xml:space="preserve">, </w:t>
      </w:r>
      <w:r w:rsidR="00D64CB7">
        <w:rPr>
          <w:rFonts w:ascii="Arial" w:hAnsi="Arial" w:cs="Arial"/>
        </w:rPr>
        <w:t xml:space="preserve">cloth, </w:t>
      </w:r>
      <w:r w:rsidR="00EC4808">
        <w:rPr>
          <w:rFonts w:ascii="Arial" w:hAnsi="Arial" w:cs="Arial"/>
        </w:rPr>
        <w:t>leather</w:t>
      </w:r>
      <w:r w:rsidR="00896421" w:rsidRPr="00FF1466">
        <w:rPr>
          <w:rFonts w:ascii="Arial" w:hAnsi="Arial" w:cs="Arial"/>
        </w:rPr>
        <w:t xml:space="preserve"> or other covering</w:t>
      </w:r>
      <w:r w:rsidR="004E47AD" w:rsidRPr="00FF1466">
        <w:rPr>
          <w:rFonts w:ascii="Arial" w:hAnsi="Arial" w:cs="Arial"/>
        </w:rPr>
        <w:t xml:space="preserve"> that might have been used had installation been in the 19</w:t>
      </w:r>
      <w:r w:rsidR="004E47AD" w:rsidRPr="00FF1466">
        <w:rPr>
          <w:rFonts w:ascii="Arial" w:hAnsi="Arial" w:cs="Arial"/>
          <w:vertAlign w:val="superscript"/>
        </w:rPr>
        <w:t>th</w:t>
      </w:r>
      <w:r w:rsidR="004E47AD" w:rsidRPr="00FF1466">
        <w:rPr>
          <w:rFonts w:ascii="Arial" w:hAnsi="Arial" w:cs="Arial"/>
        </w:rPr>
        <w:t xml:space="preserve"> century.</w:t>
      </w:r>
      <w:r w:rsidR="00C92C8A" w:rsidRPr="00FF1466">
        <w:rPr>
          <w:rFonts w:ascii="Arial" w:hAnsi="Arial" w:cs="Arial"/>
        </w:rPr>
        <w:t xml:space="preserve"> </w:t>
      </w:r>
    </w:p>
    <w:p w:rsidR="004E47AD" w:rsidRPr="00FF1466" w:rsidRDefault="004E47AD" w:rsidP="004C22E7">
      <w:pPr>
        <w:pStyle w:val="ListParagraph"/>
        <w:spacing w:after="0" w:line="360" w:lineRule="auto"/>
        <w:jc w:val="both"/>
        <w:rPr>
          <w:rFonts w:ascii="Arial" w:hAnsi="Arial" w:cs="Arial"/>
        </w:rPr>
      </w:pPr>
    </w:p>
    <w:p w:rsidR="004E47AD" w:rsidRPr="00FF1466" w:rsidRDefault="004E47AD" w:rsidP="003263EE">
      <w:pPr>
        <w:pStyle w:val="ListParagraph"/>
        <w:numPr>
          <w:ilvl w:val="2"/>
          <w:numId w:val="5"/>
        </w:numPr>
        <w:spacing w:after="0" w:line="360" w:lineRule="auto"/>
        <w:ind w:left="1440" w:hanging="720"/>
        <w:jc w:val="both"/>
        <w:rPr>
          <w:rFonts w:ascii="Arial" w:hAnsi="Arial" w:cs="Arial"/>
        </w:rPr>
      </w:pPr>
      <w:r w:rsidRPr="00FF1466">
        <w:rPr>
          <w:rFonts w:ascii="Arial" w:hAnsi="Arial" w:cs="Arial"/>
        </w:rPr>
        <w:t>Camden consider</w:t>
      </w:r>
      <w:r w:rsidR="000B53ED" w:rsidRPr="00FF1466">
        <w:rPr>
          <w:rFonts w:ascii="Arial" w:hAnsi="Arial" w:cs="Arial"/>
        </w:rPr>
        <w:t>s</w:t>
      </w:r>
      <w:r w:rsidRPr="00FF1466">
        <w:rPr>
          <w:rFonts w:ascii="Arial" w:hAnsi="Arial" w:cs="Arial"/>
        </w:rPr>
        <w:t xml:space="preserve"> removal of the two alcove cupboards</w:t>
      </w:r>
      <w:r w:rsidR="00896421" w:rsidRPr="00FF1466">
        <w:rPr>
          <w:rFonts w:ascii="Arial" w:hAnsi="Arial" w:cs="Arial"/>
        </w:rPr>
        <w:t xml:space="preserve"> as ‘harm to historic fabric’. </w:t>
      </w:r>
      <w:r w:rsidR="000B53ED" w:rsidRPr="00FF1466">
        <w:rPr>
          <w:rFonts w:ascii="Arial" w:hAnsi="Arial" w:cs="Arial"/>
        </w:rPr>
        <w:t xml:space="preserve"> </w:t>
      </w:r>
      <w:r w:rsidR="00896421" w:rsidRPr="00FF1466">
        <w:rPr>
          <w:rFonts w:ascii="Arial" w:hAnsi="Arial" w:cs="Arial"/>
        </w:rPr>
        <w:t>T</w:t>
      </w:r>
      <w:r w:rsidR="000B53ED" w:rsidRPr="00FF1466">
        <w:rPr>
          <w:rFonts w:ascii="Arial" w:hAnsi="Arial" w:cs="Arial"/>
        </w:rPr>
        <w:t xml:space="preserve">he doors to these </w:t>
      </w:r>
      <w:r w:rsidR="005C1F72">
        <w:rPr>
          <w:rFonts w:ascii="Arial" w:hAnsi="Arial" w:cs="Arial"/>
        </w:rPr>
        <w:t xml:space="preserve">cupboards are </w:t>
      </w:r>
      <w:proofErr w:type="gramStart"/>
      <w:r w:rsidR="002D22BF" w:rsidRPr="00FF1466">
        <w:rPr>
          <w:rFonts w:ascii="Arial" w:hAnsi="Arial" w:cs="Arial"/>
        </w:rPr>
        <w:t>old,</w:t>
      </w:r>
      <w:proofErr w:type="gramEnd"/>
      <w:r w:rsidR="00896421" w:rsidRPr="00FF1466">
        <w:rPr>
          <w:rFonts w:ascii="Arial" w:hAnsi="Arial" w:cs="Arial"/>
        </w:rPr>
        <w:t xml:space="preserve"> however</w:t>
      </w:r>
      <w:r w:rsidR="000B53ED" w:rsidRPr="00FF1466">
        <w:rPr>
          <w:rFonts w:ascii="Arial" w:hAnsi="Arial" w:cs="Arial"/>
        </w:rPr>
        <w:t xml:space="preserve"> the cupboards themselves are 20</w:t>
      </w:r>
      <w:r w:rsidR="000B53ED" w:rsidRPr="00FF1466">
        <w:rPr>
          <w:rFonts w:ascii="Arial" w:hAnsi="Arial" w:cs="Arial"/>
          <w:vertAlign w:val="superscript"/>
        </w:rPr>
        <w:t>th</w:t>
      </w:r>
      <w:r w:rsidR="000B53ED" w:rsidRPr="00FF1466">
        <w:rPr>
          <w:rFonts w:ascii="Arial" w:hAnsi="Arial" w:cs="Arial"/>
        </w:rPr>
        <w:t xml:space="preserve"> century as evidenced by nails, hinges and screws used in their construction.  The cupboards were clearly installed after the floor was laid</w:t>
      </w:r>
      <w:r w:rsidR="00EC4808">
        <w:rPr>
          <w:rFonts w:ascii="Arial" w:hAnsi="Arial" w:cs="Arial"/>
        </w:rPr>
        <w:t xml:space="preserve"> and the alcove walls sand/cement rendered</w:t>
      </w:r>
      <w:r w:rsidR="000B53ED" w:rsidRPr="00FF1466">
        <w:rPr>
          <w:rFonts w:ascii="Arial" w:hAnsi="Arial" w:cs="Arial"/>
        </w:rPr>
        <w:t>.  These cupboards could be retained in the new scheme, however I see no reason to do so since this</w:t>
      </w:r>
      <w:r w:rsidR="00C31F4D" w:rsidRPr="00FF1466">
        <w:rPr>
          <w:rFonts w:ascii="Arial" w:hAnsi="Arial" w:cs="Arial"/>
        </w:rPr>
        <w:t xml:space="preserve"> would </w:t>
      </w:r>
      <w:r w:rsidR="000B53ED" w:rsidRPr="00FF1466">
        <w:rPr>
          <w:rFonts w:ascii="Arial" w:hAnsi="Arial" w:cs="Arial"/>
        </w:rPr>
        <w:t>place unwelcome limitations on kitchen design</w:t>
      </w:r>
      <w:r w:rsidR="00B66E99">
        <w:rPr>
          <w:rFonts w:ascii="Arial" w:hAnsi="Arial" w:cs="Arial"/>
        </w:rPr>
        <w:t xml:space="preserve">, limit damp evaporation, cause difficulties with installation of a damp proof course and </w:t>
      </w:r>
      <w:r w:rsidR="000B53ED" w:rsidRPr="00FF1466">
        <w:rPr>
          <w:rFonts w:ascii="Arial" w:hAnsi="Arial" w:cs="Arial"/>
        </w:rPr>
        <w:t>mean that repurposing the doors for the restored pantry would not be possible.</w:t>
      </w:r>
    </w:p>
    <w:p w:rsidR="00896421" w:rsidRPr="00FF1466" w:rsidRDefault="00896421" w:rsidP="004C22E7">
      <w:pPr>
        <w:pStyle w:val="ListParagraph"/>
        <w:spacing w:after="0" w:line="360" w:lineRule="auto"/>
        <w:jc w:val="both"/>
        <w:rPr>
          <w:rFonts w:ascii="Arial" w:hAnsi="Arial" w:cs="Arial"/>
        </w:rPr>
      </w:pPr>
    </w:p>
    <w:p w:rsidR="00A643A8" w:rsidRPr="00FF1466" w:rsidRDefault="00896421" w:rsidP="003263EE">
      <w:pPr>
        <w:pStyle w:val="ListParagraph"/>
        <w:numPr>
          <w:ilvl w:val="2"/>
          <w:numId w:val="5"/>
        </w:numPr>
        <w:spacing w:after="0" w:line="360" w:lineRule="auto"/>
        <w:ind w:left="1440" w:hanging="720"/>
        <w:jc w:val="both"/>
        <w:rPr>
          <w:rFonts w:ascii="Arial" w:hAnsi="Arial" w:cs="Arial"/>
        </w:rPr>
      </w:pPr>
      <w:r w:rsidRPr="00FF1466">
        <w:rPr>
          <w:rFonts w:ascii="Arial" w:hAnsi="Arial" w:cs="Arial"/>
        </w:rPr>
        <w:lastRenderedPageBreak/>
        <w:t xml:space="preserve">Camden considers that </w:t>
      </w:r>
      <w:r w:rsidR="009522EB" w:rsidRPr="00FF1466">
        <w:rPr>
          <w:rFonts w:ascii="Arial" w:hAnsi="Arial" w:cs="Arial"/>
        </w:rPr>
        <w:t xml:space="preserve">the proposed chimney breast modification will result in an unacceptable degree of loss of historic fabric and </w:t>
      </w:r>
      <w:r w:rsidR="00DD5B94" w:rsidRPr="00FF1466">
        <w:rPr>
          <w:rFonts w:ascii="Arial" w:hAnsi="Arial" w:cs="Arial"/>
        </w:rPr>
        <w:t xml:space="preserve">says that the cooking apparatus (cooker and ventilation hood) </w:t>
      </w:r>
      <w:r w:rsidR="00311808">
        <w:rPr>
          <w:rFonts w:ascii="Arial" w:hAnsi="Arial" w:cs="Arial"/>
        </w:rPr>
        <w:t>“…</w:t>
      </w:r>
      <w:r w:rsidR="00DD5B94" w:rsidRPr="00FF1466">
        <w:rPr>
          <w:rFonts w:ascii="Arial" w:hAnsi="Arial" w:cs="Arial"/>
        </w:rPr>
        <w:t>is not appropriately scaled for this modest house</w:t>
      </w:r>
      <w:r w:rsidR="00311808">
        <w:rPr>
          <w:rFonts w:ascii="Arial" w:hAnsi="Arial" w:cs="Arial"/>
        </w:rPr>
        <w:t>”</w:t>
      </w:r>
      <w:r w:rsidR="00DD5B94" w:rsidRPr="00FF1466">
        <w:rPr>
          <w:rFonts w:ascii="Arial" w:hAnsi="Arial" w:cs="Arial"/>
        </w:rPr>
        <w:t>.  The cooke</w:t>
      </w:r>
      <w:r w:rsidR="00433351">
        <w:rPr>
          <w:rFonts w:ascii="Arial" w:hAnsi="Arial" w:cs="Arial"/>
        </w:rPr>
        <w:t>r and cooker hood are</w:t>
      </w:r>
      <w:r w:rsidR="00DD5B94" w:rsidRPr="00FF1466">
        <w:rPr>
          <w:rFonts w:ascii="Arial" w:hAnsi="Arial" w:cs="Arial"/>
        </w:rPr>
        <w:t xml:space="preserve"> kitchen appliances and I think that Mr. Baxter is exceeding his brief and his speciality in commenting in this way.  Should the proposed modification to the chimney breast be considered excessive the 1.3 m range cooker</w:t>
      </w:r>
      <w:r w:rsidR="001317A0">
        <w:rPr>
          <w:rFonts w:ascii="Arial" w:hAnsi="Arial" w:cs="Arial"/>
        </w:rPr>
        <w:t xml:space="preserve"> and hood</w:t>
      </w:r>
      <w:r w:rsidR="00DD5B94" w:rsidRPr="00FF1466">
        <w:rPr>
          <w:rFonts w:ascii="Arial" w:hAnsi="Arial" w:cs="Arial"/>
        </w:rPr>
        <w:t xml:space="preserve"> can be installed </w:t>
      </w:r>
      <w:proofErr w:type="gramStart"/>
      <w:r w:rsidR="00DD5B94" w:rsidRPr="00FF1466">
        <w:rPr>
          <w:rFonts w:ascii="Arial" w:hAnsi="Arial" w:cs="Arial"/>
        </w:rPr>
        <w:t>elsewhere,</w:t>
      </w:r>
      <w:proofErr w:type="gramEnd"/>
      <w:r w:rsidR="00DD5B94" w:rsidRPr="00FF1466">
        <w:rPr>
          <w:rFonts w:ascii="Arial" w:hAnsi="Arial" w:cs="Arial"/>
        </w:rPr>
        <w:t xml:space="preserve"> however this would involve a hole in the back wall for the ventilation exit.  A hearth installation would reflect the kitchen as originally designed</w:t>
      </w:r>
      <w:r w:rsidR="003B0E07">
        <w:rPr>
          <w:rFonts w:ascii="Arial" w:hAnsi="Arial" w:cs="Arial"/>
        </w:rPr>
        <w:t>, save space,</w:t>
      </w:r>
      <w:r w:rsidR="00781F64">
        <w:rPr>
          <w:rFonts w:ascii="Arial" w:hAnsi="Arial" w:cs="Arial"/>
        </w:rPr>
        <w:t xml:space="preserve"> and is much</w:t>
      </w:r>
      <w:r w:rsidR="001317A0">
        <w:rPr>
          <w:rFonts w:ascii="Arial" w:hAnsi="Arial" w:cs="Arial"/>
        </w:rPr>
        <w:t xml:space="preserve"> preferred</w:t>
      </w:r>
      <w:r w:rsidR="006A5857" w:rsidRPr="00FF1466">
        <w:rPr>
          <w:rFonts w:ascii="Arial" w:hAnsi="Arial" w:cs="Arial"/>
        </w:rPr>
        <w:t xml:space="preserve">.  It should be noted that at 30 </w:t>
      </w:r>
      <w:proofErr w:type="spellStart"/>
      <w:r w:rsidR="006A5857" w:rsidRPr="00FF1466">
        <w:rPr>
          <w:rFonts w:ascii="Arial" w:hAnsi="Arial" w:cs="Arial"/>
        </w:rPr>
        <w:t>Downshire</w:t>
      </w:r>
      <w:proofErr w:type="spellEnd"/>
      <w:r w:rsidR="006A5857" w:rsidRPr="00FF1466">
        <w:rPr>
          <w:rFonts w:ascii="Arial" w:hAnsi="Arial" w:cs="Arial"/>
        </w:rPr>
        <w:t xml:space="preserve"> Hill (a listed building next door) a proposal </w:t>
      </w:r>
      <w:r w:rsidR="00AB413C">
        <w:rPr>
          <w:rFonts w:ascii="Arial" w:hAnsi="Arial" w:cs="Arial"/>
        </w:rPr>
        <w:t xml:space="preserve">in 2013 </w:t>
      </w:r>
      <w:r w:rsidR="006A5857" w:rsidRPr="00FF1466">
        <w:rPr>
          <w:rFonts w:ascii="Arial" w:hAnsi="Arial" w:cs="Arial"/>
        </w:rPr>
        <w:t>to remove completely the chimney breas</w:t>
      </w:r>
      <w:r w:rsidR="00AB413C">
        <w:rPr>
          <w:rFonts w:ascii="Arial" w:hAnsi="Arial" w:cs="Arial"/>
        </w:rPr>
        <w:t>t in the basement back room was</w:t>
      </w:r>
      <w:r w:rsidR="00887467">
        <w:rPr>
          <w:rFonts w:ascii="Arial" w:hAnsi="Arial" w:cs="Arial"/>
        </w:rPr>
        <w:t xml:space="preserve"> accepted</w:t>
      </w:r>
      <w:r w:rsidR="006A5857" w:rsidRPr="00FF1466">
        <w:rPr>
          <w:rFonts w:ascii="Arial" w:hAnsi="Arial" w:cs="Arial"/>
        </w:rPr>
        <w:t>, (see</w:t>
      </w:r>
      <w:r w:rsidR="00C42C04">
        <w:rPr>
          <w:rFonts w:ascii="Arial" w:hAnsi="Arial" w:cs="Arial"/>
        </w:rPr>
        <w:t xml:space="preserve"> </w:t>
      </w:r>
      <w:r w:rsidR="00887467">
        <w:rPr>
          <w:rFonts w:ascii="Arial" w:hAnsi="Arial" w:cs="Arial"/>
          <w:b/>
          <w:i/>
        </w:rPr>
        <w:t>Appendix 6</w:t>
      </w:r>
      <w:r w:rsidR="00C42C04">
        <w:rPr>
          <w:rFonts w:ascii="Arial" w:hAnsi="Arial" w:cs="Arial"/>
        </w:rPr>
        <w:t xml:space="preserve"> and</w:t>
      </w:r>
      <w:r w:rsidR="006A5857" w:rsidRPr="00FF1466">
        <w:rPr>
          <w:rFonts w:ascii="Arial" w:hAnsi="Arial" w:cs="Arial"/>
        </w:rPr>
        <w:t xml:space="preserve"> </w:t>
      </w:r>
      <w:r w:rsidR="006A5857" w:rsidRPr="001603E3">
        <w:rPr>
          <w:rFonts w:ascii="Arial" w:hAnsi="Arial" w:cs="Arial"/>
        </w:rPr>
        <w:t xml:space="preserve">planning application no. </w:t>
      </w:r>
      <w:r w:rsidR="00AB413C" w:rsidRPr="001603E3">
        <w:rPr>
          <w:rFonts w:ascii="Arial" w:hAnsi="Arial" w:cs="Arial"/>
        </w:rPr>
        <w:t>2013/2791/P).</w:t>
      </w:r>
      <w:r w:rsidR="006A5857" w:rsidRPr="001603E3">
        <w:rPr>
          <w:rFonts w:ascii="Arial" w:hAnsi="Arial" w:cs="Arial"/>
        </w:rPr>
        <w:t xml:space="preserve"> </w:t>
      </w:r>
      <w:r w:rsidR="00AB413C" w:rsidRPr="001603E3">
        <w:rPr>
          <w:rFonts w:ascii="Arial" w:hAnsi="Arial" w:cs="Arial"/>
        </w:rPr>
        <w:t xml:space="preserve"> </w:t>
      </w:r>
      <w:r w:rsidR="006A5857" w:rsidRPr="001603E3">
        <w:rPr>
          <w:rFonts w:ascii="Arial" w:hAnsi="Arial" w:cs="Arial"/>
        </w:rPr>
        <w:t>It</w:t>
      </w:r>
      <w:r w:rsidR="006A5857" w:rsidRPr="00FF1466">
        <w:rPr>
          <w:rFonts w:ascii="Arial" w:hAnsi="Arial" w:cs="Arial"/>
        </w:rPr>
        <w:t xml:space="preserve"> should be mentioned also that the 1.1 m range cooker has bec</w:t>
      </w:r>
      <w:r w:rsidR="00C42C04">
        <w:rPr>
          <w:rFonts w:ascii="Arial" w:hAnsi="Arial" w:cs="Arial"/>
        </w:rPr>
        <w:t>ome the default selection stand-</w:t>
      </w:r>
      <w:r w:rsidR="006A5857" w:rsidRPr="00FF1466">
        <w:rPr>
          <w:rFonts w:ascii="Arial" w:hAnsi="Arial" w:cs="Arial"/>
        </w:rPr>
        <w:t>alone cooker for kitchens large and small.  Th</w:t>
      </w:r>
      <w:r w:rsidR="00A643A8" w:rsidRPr="00FF1466">
        <w:rPr>
          <w:rFonts w:ascii="Arial" w:hAnsi="Arial" w:cs="Arial"/>
        </w:rPr>
        <w:t>e proposed cooker is a bit larger at 1.3 m long, but</w:t>
      </w:r>
      <w:r w:rsidR="003B0E07">
        <w:rPr>
          <w:rFonts w:ascii="Arial" w:hAnsi="Arial" w:cs="Arial"/>
        </w:rPr>
        <w:t xml:space="preserve"> takes up only 7% of the room </w:t>
      </w:r>
      <w:proofErr w:type="gramStart"/>
      <w:r w:rsidR="003B0E07">
        <w:rPr>
          <w:rFonts w:ascii="Arial" w:hAnsi="Arial" w:cs="Arial"/>
        </w:rPr>
        <w:t>perimeter,</w:t>
      </w:r>
      <w:proofErr w:type="gramEnd"/>
      <w:r w:rsidR="003B0E07">
        <w:rPr>
          <w:rFonts w:ascii="Arial" w:hAnsi="Arial" w:cs="Arial"/>
        </w:rPr>
        <w:t xml:space="preserve"> furthermore 80% of the cooker footprint would be contained within the chimney breast, space w</w:t>
      </w:r>
      <w:r w:rsidR="00DE2EB9">
        <w:rPr>
          <w:rFonts w:ascii="Arial" w:hAnsi="Arial" w:cs="Arial"/>
        </w:rPr>
        <w:t>hich is presently unused and unusable</w:t>
      </w:r>
      <w:r w:rsidR="003B0E07">
        <w:rPr>
          <w:rFonts w:ascii="Arial" w:hAnsi="Arial" w:cs="Arial"/>
        </w:rPr>
        <w:t xml:space="preserve">. </w:t>
      </w:r>
      <w:r w:rsidR="0062025E" w:rsidRPr="00FF1466">
        <w:rPr>
          <w:rFonts w:ascii="Arial" w:hAnsi="Arial" w:cs="Arial"/>
        </w:rPr>
        <w:t xml:space="preserve">  Although the owner plans to install a 1.3 m long range cooker with hood this is not central to the proposal.  Should this cooker be considered ‘out of scale’, and I see no reason why it should, there are several options for resolving the issue.</w:t>
      </w:r>
    </w:p>
    <w:p w:rsidR="008869B4" w:rsidRPr="00FF1466" w:rsidRDefault="008869B4" w:rsidP="004C22E7">
      <w:pPr>
        <w:spacing w:after="0" w:line="360" w:lineRule="auto"/>
        <w:jc w:val="both"/>
        <w:rPr>
          <w:rFonts w:ascii="Arial" w:hAnsi="Arial" w:cs="Arial"/>
        </w:rPr>
      </w:pPr>
    </w:p>
    <w:p w:rsidR="00B237A5" w:rsidRPr="00FF1466" w:rsidRDefault="00B237A5" w:rsidP="004C22E7">
      <w:pPr>
        <w:spacing w:after="0" w:line="360" w:lineRule="auto"/>
        <w:jc w:val="both"/>
        <w:rPr>
          <w:rFonts w:ascii="Arial" w:hAnsi="Arial" w:cs="Arial"/>
          <w:b/>
        </w:rPr>
      </w:pPr>
    </w:p>
    <w:p w:rsidR="00B237A5" w:rsidRPr="00162D1B" w:rsidRDefault="00B237A5" w:rsidP="003263EE">
      <w:pPr>
        <w:pStyle w:val="ListParagraph"/>
        <w:numPr>
          <w:ilvl w:val="1"/>
          <w:numId w:val="5"/>
        </w:numPr>
        <w:spacing w:after="0" w:line="360" w:lineRule="auto"/>
        <w:jc w:val="both"/>
        <w:rPr>
          <w:rFonts w:ascii="Arial" w:hAnsi="Arial" w:cs="Arial"/>
          <w:b/>
        </w:rPr>
      </w:pPr>
      <w:r w:rsidRPr="00162D1B">
        <w:rPr>
          <w:rFonts w:ascii="Arial" w:hAnsi="Arial" w:cs="Arial"/>
          <w:b/>
        </w:rPr>
        <w:t>Summary</w:t>
      </w:r>
    </w:p>
    <w:p w:rsidR="00B237A5" w:rsidRPr="00FF1466" w:rsidRDefault="00B237A5" w:rsidP="004C22E7">
      <w:pPr>
        <w:spacing w:after="0" w:line="360" w:lineRule="auto"/>
        <w:jc w:val="both"/>
        <w:rPr>
          <w:rFonts w:ascii="Arial" w:hAnsi="Arial" w:cs="Arial"/>
          <w:b/>
        </w:rPr>
      </w:pPr>
    </w:p>
    <w:p w:rsidR="00B71423" w:rsidRDefault="008869B4" w:rsidP="003263EE">
      <w:pPr>
        <w:pStyle w:val="ListParagraph"/>
        <w:numPr>
          <w:ilvl w:val="2"/>
          <w:numId w:val="5"/>
        </w:numPr>
        <w:spacing w:after="0" w:line="360" w:lineRule="auto"/>
        <w:ind w:left="1440" w:hanging="720"/>
        <w:jc w:val="both"/>
        <w:rPr>
          <w:rFonts w:ascii="Arial" w:hAnsi="Arial" w:cs="Arial"/>
        </w:rPr>
      </w:pPr>
      <w:r w:rsidRPr="00162D1B">
        <w:rPr>
          <w:rFonts w:ascii="Arial" w:hAnsi="Arial" w:cs="Arial"/>
        </w:rPr>
        <w:t xml:space="preserve">In consideration of all the above the </w:t>
      </w:r>
      <w:r w:rsidR="00612049" w:rsidRPr="00162D1B">
        <w:rPr>
          <w:rFonts w:ascii="Arial" w:hAnsi="Arial" w:cs="Arial"/>
        </w:rPr>
        <w:t>owner believes that the proposed scheme offers an enhancement of the historic environment</w:t>
      </w:r>
      <w:r w:rsidR="000248DA" w:rsidRPr="00162D1B">
        <w:rPr>
          <w:rFonts w:ascii="Arial" w:hAnsi="Arial" w:cs="Arial"/>
        </w:rPr>
        <w:t xml:space="preserve"> at 31 </w:t>
      </w:r>
      <w:proofErr w:type="spellStart"/>
      <w:r w:rsidR="000248DA" w:rsidRPr="00162D1B">
        <w:rPr>
          <w:rFonts w:ascii="Arial" w:hAnsi="Arial" w:cs="Arial"/>
        </w:rPr>
        <w:t>Downshire</w:t>
      </w:r>
      <w:proofErr w:type="spellEnd"/>
      <w:r w:rsidR="000248DA" w:rsidRPr="00162D1B">
        <w:rPr>
          <w:rFonts w:ascii="Arial" w:hAnsi="Arial" w:cs="Arial"/>
        </w:rPr>
        <w:t xml:space="preserve"> Hill, with minimal disturbance of truly historic fabric</w:t>
      </w:r>
      <w:r w:rsidR="00612049" w:rsidRPr="00162D1B">
        <w:rPr>
          <w:rFonts w:ascii="Arial" w:hAnsi="Arial" w:cs="Arial"/>
        </w:rPr>
        <w:t xml:space="preserve">.  </w:t>
      </w:r>
      <w:r w:rsidR="00B71423" w:rsidRPr="00162D1B">
        <w:rPr>
          <w:rFonts w:ascii="Arial" w:hAnsi="Arial" w:cs="Arial"/>
        </w:rPr>
        <w:t>With the exception of the back room chimney breast, the ‘historic fabric’ which Camden regard as being harmed by the proposal was installed in the 20</w:t>
      </w:r>
      <w:r w:rsidR="00B71423" w:rsidRPr="00162D1B">
        <w:rPr>
          <w:rFonts w:ascii="Arial" w:hAnsi="Arial" w:cs="Arial"/>
          <w:vertAlign w:val="superscript"/>
        </w:rPr>
        <w:t>th</w:t>
      </w:r>
      <w:r w:rsidR="00B71423" w:rsidRPr="00162D1B">
        <w:rPr>
          <w:rFonts w:ascii="Arial" w:hAnsi="Arial" w:cs="Arial"/>
        </w:rPr>
        <w:t xml:space="preserve"> century</w:t>
      </w:r>
      <w:r w:rsidR="002702EE">
        <w:rPr>
          <w:rFonts w:ascii="Arial" w:hAnsi="Arial" w:cs="Arial"/>
        </w:rPr>
        <w:t>, most</w:t>
      </w:r>
      <w:r w:rsidR="006F4093">
        <w:rPr>
          <w:rFonts w:ascii="Arial" w:hAnsi="Arial" w:cs="Arial"/>
        </w:rPr>
        <w:t xml:space="preserve"> of it being salvaged material,</w:t>
      </w:r>
      <w:r w:rsidR="00B71423" w:rsidRPr="00162D1B">
        <w:rPr>
          <w:rFonts w:ascii="Arial" w:hAnsi="Arial" w:cs="Arial"/>
        </w:rPr>
        <w:t xml:space="preserve"> and, is of such quality when compared with the original building that it does not merit preservation</w:t>
      </w:r>
      <w:r w:rsidR="000B32B1">
        <w:rPr>
          <w:rFonts w:ascii="Arial" w:hAnsi="Arial" w:cs="Arial"/>
        </w:rPr>
        <w:t xml:space="preserve"> in its present configuration</w:t>
      </w:r>
      <w:r w:rsidR="00B71423" w:rsidRPr="00162D1B">
        <w:rPr>
          <w:rFonts w:ascii="Arial" w:hAnsi="Arial" w:cs="Arial"/>
        </w:rPr>
        <w:t>.</w:t>
      </w:r>
    </w:p>
    <w:p w:rsidR="006F4093" w:rsidRDefault="006F4093" w:rsidP="004C22E7">
      <w:pPr>
        <w:pStyle w:val="ListParagraph"/>
        <w:spacing w:after="0" w:line="360" w:lineRule="auto"/>
        <w:ind w:left="1440"/>
        <w:jc w:val="both"/>
        <w:rPr>
          <w:rFonts w:ascii="Arial" w:hAnsi="Arial" w:cs="Arial"/>
        </w:rPr>
      </w:pPr>
    </w:p>
    <w:p w:rsidR="006F4093" w:rsidRPr="00162D1B" w:rsidRDefault="006F4093" w:rsidP="003263EE">
      <w:pPr>
        <w:pStyle w:val="ListParagraph"/>
        <w:numPr>
          <w:ilvl w:val="2"/>
          <w:numId w:val="5"/>
        </w:numPr>
        <w:spacing w:after="0" w:line="360" w:lineRule="auto"/>
        <w:ind w:left="1440" w:hanging="720"/>
        <w:jc w:val="both"/>
        <w:rPr>
          <w:rFonts w:ascii="Arial" w:hAnsi="Arial" w:cs="Arial"/>
        </w:rPr>
      </w:pPr>
      <w:r>
        <w:rPr>
          <w:rFonts w:ascii="Arial" w:hAnsi="Arial" w:cs="Arial"/>
        </w:rPr>
        <w:t>The back room timber floor is not fit for purpose and needs to be replaced with a solid floor as was originally installed.</w:t>
      </w:r>
    </w:p>
    <w:p w:rsidR="00B71423" w:rsidRDefault="00B71423" w:rsidP="004C22E7">
      <w:pPr>
        <w:spacing w:after="0" w:line="360" w:lineRule="auto"/>
        <w:jc w:val="both"/>
        <w:rPr>
          <w:rFonts w:ascii="Arial" w:hAnsi="Arial" w:cs="Arial"/>
        </w:rPr>
      </w:pPr>
    </w:p>
    <w:p w:rsidR="0010656B" w:rsidRPr="00162D1B" w:rsidRDefault="00612049" w:rsidP="003263EE">
      <w:pPr>
        <w:pStyle w:val="ListParagraph"/>
        <w:numPr>
          <w:ilvl w:val="2"/>
          <w:numId w:val="5"/>
        </w:numPr>
        <w:spacing w:after="0" w:line="360" w:lineRule="auto"/>
        <w:ind w:left="1440" w:hanging="720"/>
        <w:jc w:val="both"/>
        <w:rPr>
          <w:rFonts w:ascii="Arial" w:hAnsi="Arial" w:cs="Arial"/>
        </w:rPr>
      </w:pPr>
      <w:r w:rsidRPr="00162D1B">
        <w:rPr>
          <w:rFonts w:ascii="Arial" w:hAnsi="Arial" w:cs="Arial"/>
        </w:rPr>
        <w:lastRenderedPageBreak/>
        <w:t>With the exceptions of the front wall</w:t>
      </w:r>
      <w:r w:rsidR="00781F64">
        <w:rPr>
          <w:rFonts w:ascii="Arial" w:hAnsi="Arial" w:cs="Arial"/>
        </w:rPr>
        <w:t xml:space="preserve"> and forecourt</w:t>
      </w:r>
      <w:r w:rsidRPr="00162D1B">
        <w:rPr>
          <w:rFonts w:ascii="Arial" w:hAnsi="Arial" w:cs="Arial"/>
        </w:rPr>
        <w:t>, the conversion of one bedroom to a bathroom and the back of the basement</w:t>
      </w:r>
      <w:r w:rsidR="00933CD6" w:rsidRPr="00162D1B">
        <w:rPr>
          <w:rFonts w:ascii="Arial" w:hAnsi="Arial" w:cs="Arial"/>
        </w:rPr>
        <w:t>,</w:t>
      </w:r>
      <w:r w:rsidRPr="00162D1B">
        <w:rPr>
          <w:rFonts w:ascii="Arial" w:hAnsi="Arial" w:cs="Arial"/>
        </w:rPr>
        <w:t xml:space="preserve"> the house is very much as built and in good condition.  </w:t>
      </w:r>
      <w:r w:rsidR="001F5BD3">
        <w:rPr>
          <w:rFonts w:ascii="Arial" w:hAnsi="Arial" w:cs="Arial"/>
        </w:rPr>
        <w:t>R</w:t>
      </w:r>
      <w:r w:rsidRPr="00162D1B">
        <w:rPr>
          <w:rFonts w:ascii="Arial" w:hAnsi="Arial" w:cs="Arial"/>
        </w:rPr>
        <w:t xml:space="preserve">estoration of the back basement to its original </w:t>
      </w:r>
      <w:r w:rsidR="00AD2733" w:rsidRPr="00162D1B">
        <w:rPr>
          <w:rFonts w:ascii="Arial" w:hAnsi="Arial" w:cs="Arial"/>
        </w:rPr>
        <w:t>plan</w:t>
      </w:r>
      <w:r w:rsidR="003B0E07">
        <w:rPr>
          <w:rFonts w:ascii="Arial" w:hAnsi="Arial" w:cs="Arial"/>
        </w:rPr>
        <w:t xml:space="preserve"> form</w:t>
      </w:r>
      <w:r w:rsidR="00AD2733" w:rsidRPr="00162D1B">
        <w:rPr>
          <w:rFonts w:ascii="Arial" w:hAnsi="Arial" w:cs="Arial"/>
        </w:rPr>
        <w:t xml:space="preserve"> and</w:t>
      </w:r>
      <w:r w:rsidR="00933CD6" w:rsidRPr="00162D1B">
        <w:rPr>
          <w:rFonts w:ascii="Arial" w:hAnsi="Arial" w:cs="Arial"/>
        </w:rPr>
        <w:t xml:space="preserve"> bringing it back into beneficial use</w:t>
      </w:r>
      <w:r w:rsidR="00671BE2">
        <w:rPr>
          <w:rFonts w:ascii="Arial" w:hAnsi="Arial" w:cs="Arial"/>
        </w:rPr>
        <w:t xml:space="preserve"> will enable the</w:t>
      </w:r>
      <w:r w:rsidR="005202E8">
        <w:rPr>
          <w:rFonts w:ascii="Arial" w:hAnsi="Arial" w:cs="Arial"/>
        </w:rPr>
        <w:t xml:space="preserve"> damp problem</w:t>
      </w:r>
      <w:r w:rsidR="00671BE2">
        <w:rPr>
          <w:rFonts w:ascii="Arial" w:hAnsi="Arial" w:cs="Arial"/>
        </w:rPr>
        <w:t xml:space="preserve"> to be resolved</w:t>
      </w:r>
      <w:r w:rsidR="005202E8">
        <w:rPr>
          <w:rFonts w:ascii="Arial" w:hAnsi="Arial" w:cs="Arial"/>
        </w:rPr>
        <w:t xml:space="preserve"> and</w:t>
      </w:r>
      <w:r w:rsidRPr="00162D1B">
        <w:rPr>
          <w:rFonts w:ascii="Arial" w:hAnsi="Arial" w:cs="Arial"/>
        </w:rPr>
        <w:t xml:space="preserve"> should</w:t>
      </w:r>
      <w:r w:rsidR="001F5BD3">
        <w:rPr>
          <w:rFonts w:ascii="Arial" w:hAnsi="Arial" w:cs="Arial"/>
        </w:rPr>
        <w:t>, I believe,</w:t>
      </w:r>
      <w:r w:rsidRPr="00162D1B">
        <w:rPr>
          <w:rFonts w:ascii="Arial" w:hAnsi="Arial" w:cs="Arial"/>
        </w:rPr>
        <w:t xml:space="preserve"> be considered not only acceptable but</w:t>
      </w:r>
      <w:r w:rsidR="00933CD6" w:rsidRPr="00162D1B">
        <w:rPr>
          <w:rFonts w:ascii="Arial" w:hAnsi="Arial" w:cs="Arial"/>
        </w:rPr>
        <w:t xml:space="preserve"> a</w:t>
      </w:r>
      <w:r w:rsidRPr="00162D1B">
        <w:rPr>
          <w:rFonts w:ascii="Arial" w:hAnsi="Arial" w:cs="Arial"/>
        </w:rPr>
        <w:t xml:space="preserve"> welcome</w:t>
      </w:r>
      <w:r w:rsidR="00933CD6" w:rsidRPr="00162D1B">
        <w:rPr>
          <w:rFonts w:ascii="Arial" w:hAnsi="Arial" w:cs="Arial"/>
        </w:rPr>
        <w:t xml:space="preserve"> contribution to</w:t>
      </w:r>
      <w:r w:rsidR="003B0E07">
        <w:rPr>
          <w:rFonts w:ascii="Arial" w:hAnsi="Arial" w:cs="Arial"/>
        </w:rPr>
        <w:t xml:space="preserve"> the special interest of this listed building and to</w:t>
      </w:r>
      <w:r w:rsidR="00933CD6" w:rsidRPr="00162D1B">
        <w:rPr>
          <w:rFonts w:ascii="Arial" w:hAnsi="Arial" w:cs="Arial"/>
        </w:rPr>
        <w:t xml:space="preserve"> the historic environment</w:t>
      </w:r>
      <w:r w:rsidRPr="00162D1B">
        <w:rPr>
          <w:rFonts w:ascii="Arial" w:hAnsi="Arial" w:cs="Arial"/>
        </w:rPr>
        <w:t xml:space="preserve">. </w:t>
      </w:r>
      <w:r w:rsidR="0010656B" w:rsidRPr="00162D1B">
        <w:rPr>
          <w:rFonts w:ascii="Arial" w:hAnsi="Arial" w:cs="Arial"/>
        </w:rPr>
        <w:t xml:space="preserve">  </w:t>
      </w:r>
    </w:p>
    <w:p w:rsidR="0010656B" w:rsidRPr="00FF1466" w:rsidRDefault="0010656B" w:rsidP="004C22E7">
      <w:pPr>
        <w:spacing w:after="0" w:line="360" w:lineRule="auto"/>
        <w:jc w:val="both"/>
        <w:rPr>
          <w:rFonts w:ascii="Arial" w:hAnsi="Arial" w:cs="Arial"/>
        </w:rPr>
      </w:pPr>
    </w:p>
    <w:p w:rsidR="00456CD7" w:rsidRPr="00C37AED" w:rsidRDefault="00C37AED" w:rsidP="004C22E7">
      <w:pPr>
        <w:spacing w:after="0" w:line="360" w:lineRule="auto"/>
        <w:jc w:val="both"/>
        <w:rPr>
          <w:rFonts w:ascii="Arial" w:hAnsi="Arial" w:cs="Arial"/>
        </w:rPr>
      </w:pPr>
      <w:r>
        <w:rPr>
          <w:rFonts w:ascii="Arial" w:hAnsi="Arial" w:cs="Arial"/>
        </w:rPr>
        <w:t xml:space="preserve"> </w:t>
      </w:r>
    </w:p>
    <w:sectPr w:rsidR="00456CD7" w:rsidRPr="00C37AED" w:rsidSect="00FF146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B32" w:rsidRDefault="00F12B32" w:rsidP="004346AF">
      <w:pPr>
        <w:spacing w:after="0" w:line="240" w:lineRule="auto"/>
      </w:pPr>
      <w:r>
        <w:separator/>
      </w:r>
    </w:p>
  </w:endnote>
  <w:endnote w:type="continuationSeparator" w:id="0">
    <w:p w:rsidR="00F12B32" w:rsidRDefault="00F12B32" w:rsidP="0043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F22" w:rsidRDefault="00B14F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271062"/>
      <w:docPartObj>
        <w:docPartGallery w:val="Page Numbers (Bottom of Page)"/>
        <w:docPartUnique/>
      </w:docPartObj>
    </w:sdtPr>
    <w:sdtEndPr/>
    <w:sdtContent>
      <w:sdt>
        <w:sdtPr>
          <w:id w:val="-1669238322"/>
          <w:docPartObj>
            <w:docPartGallery w:val="Page Numbers (Top of Page)"/>
            <w:docPartUnique/>
          </w:docPartObj>
        </w:sdtPr>
        <w:sdtEndPr/>
        <w:sdtContent>
          <w:p w:rsidR="00B14F22" w:rsidRDefault="00B14F2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16776">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6776">
              <w:rPr>
                <w:b/>
                <w:bCs/>
                <w:noProof/>
              </w:rPr>
              <w:t>15</w:t>
            </w:r>
            <w:r>
              <w:rPr>
                <w:b/>
                <w:bCs/>
                <w:sz w:val="24"/>
                <w:szCs w:val="24"/>
              </w:rPr>
              <w:fldChar w:fldCharType="end"/>
            </w:r>
          </w:p>
        </w:sdtContent>
      </w:sdt>
    </w:sdtContent>
  </w:sdt>
  <w:p w:rsidR="00B14F22" w:rsidRDefault="00B14F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F22" w:rsidRDefault="00B14F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B32" w:rsidRDefault="00F12B32" w:rsidP="004346AF">
      <w:pPr>
        <w:spacing w:after="0" w:line="240" w:lineRule="auto"/>
      </w:pPr>
      <w:r>
        <w:separator/>
      </w:r>
    </w:p>
  </w:footnote>
  <w:footnote w:type="continuationSeparator" w:id="0">
    <w:p w:rsidR="00F12B32" w:rsidRDefault="00F12B32" w:rsidP="00434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F22" w:rsidRDefault="00B14F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F22" w:rsidRPr="004629DA" w:rsidRDefault="00B14F22" w:rsidP="004346AF">
    <w:pPr>
      <w:pStyle w:val="Header"/>
      <w:jc w:val="center"/>
      <w:rPr>
        <w:rFonts w:ascii="Arial" w:hAnsi="Arial" w:cs="Arial"/>
        <w:b/>
      </w:rPr>
    </w:pPr>
    <w:r>
      <w:rPr>
        <w:rFonts w:ascii="Arial" w:hAnsi="Arial" w:cs="Arial"/>
        <w:b/>
      </w:rPr>
      <w:t>APPEAL AGAINST</w:t>
    </w:r>
    <w:r w:rsidRPr="004629DA">
      <w:rPr>
        <w:rFonts w:ascii="Arial" w:hAnsi="Arial" w:cs="Arial"/>
        <w:b/>
      </w:rPr>
      <w:t xml:space="preserve"> REFUSAL OF LISTED BUILDING CONSENT FOR WORKS AT </w:t>
    </w:r>
  </w:p>
  <w:p w:rsidR="00B14F22" w:rsidRDefault="00B14F22" w:rsidP="004346AF">
    <w:pPr>
      <w:pStyle w:val="Header"/>
      <w:jc w:val="center"/>
      <w:rPr>
        <w:rFonts w:ascii="Arial" w:hAnsi="Arial" w:cs="Arial"/>
        <w:b/>
      </w:rPr>
    </w:pPr>
    <w:r w:rsidRPr="004629DA">
      <w:rPr>
        <w:rFonts w:ascii="Arial" w:hAnsi="Arial" w:cs="Arial"/>
        <w:b/>
      </w:rPr>
      <w:t xml:space="preserve">31 DOWNSHIRE HILL PROPOSED IN OWNER’S REQUEST </w:t>
    </w:r>
  </w:p>
  <w:p w:rsidR="00B14F22" w:rsidRPr="004629DA" w:rsidRDefault="00B14F22" w:rsidP="004346AF">
    <w:pPr>
      <w:pStyle w:val="Header"/>
      <w:jc w:val="center"/>
      <w:rPr>
        <w:rFonts w:ascii="Arial" w:hAnsi="Arial" w:cs="Arial"/>
        <w:b/>
      </w:rPr>
    </w:pPr>
    <w:r w:rsidRPr="004629DA">
      <w:rPr>
        <w:rFonts w:ascii="Arial" w:hAnsi="Arial" w:cs="Arial"/>
        <w:b/>
      </w:rPr>
      <w:t>SUBMITTED 4 FEBRUARY 2018</w:t>
    </w:r>
  </w:p>
  <w:p w:rsidR="00B14F22" w:rsidRPr="00FF1466" w:rsidRDefault="00B14F22">
    <w:pPr>
      <w:pStyle w:val="Head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F22" w:rsidRDefault="00B14F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919"/>
    <w:multiLevelType w:val="multilevel"/>
    <w:tmpl w:val="FD9CD364"/>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955DEE"/>
    <w:multiLevelType w:val="hybridMultilevel"/>
    <w:tmpl w:val="88F0D9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D953DE"/>
    <w:multiLevelType w:val="hybridMultilevel"/>
    <w:tmpl w:val="554006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E613F7E"/>
    <w:multiLevelType w:val="hybridMultilevel"/>
    <w:tmpl w:val="1C4263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533BDB"/>
    <w:multiLevelType w:val="hybridMultilevel"/>
    <w:tmpl w:val="1B38A4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8352C2"/>
    <w:multiLevelType w:val="multilevel"/>
    <w:tmpl w:val="45F6598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2AB54A6"/>
    <w:multiLevelType w:val="hybridMultilevel"/>
    <w:tmpl w:val="4F54B1E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F67F49"/>
    <w:multiLevelType w:val="hybridMultilevel"/>
    <w:tmpl w:val="BAC21AC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14E96F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5E17ACE"/>
    <w:multiLevelType w:val="hybridMultilevel"/>
    <w:tmpl w:val="E5F8EE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7B35C21"/>
    <w:multiLevelType w:val="hybridMultilevel"/>
    <w:tmpl w:val="5B02D0FA"/>
    <w:lvl w:ilvl="0" w:tplc="08090017">
      <w:start w:val="1"/>
      <w:numFmt w:val="lowerLetter"/>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1">
    <w:nsid w:val="24BC73A4"/>
    <w:multiLevelType w:val="hybridMultilevel"/>
    <w:tmpl w:val="6FC4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4C1FB8"/>
    <w:multiLevelType w:val="hybridMultilevel"/>
    <w:tmpl w:val="0E98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6179E9"/>
    <w:multiLevelType w:val="hybridMultilevel"/>
    <w:tmpl w:val="442A4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E53DB0"/>
    <w:multiLevelType w:val="hybridMultilevel"/>
    <w:tmpl w:val="9E5A75F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F8B2D92"/>
    <w:multiLevelType w:val="hybridMultilevel"/>
    <w:tmpl w:val="F558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1EC5D08"/>
    <w:multiLevelType w:val="hybridMultilevel"/>
    <w:tmpl w:val="70D4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D66C9E"/>
    <w:multiLevelType w:val="multilevel"/>
    <w:tmpl w:val="9A44992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2"/>
      <w:numFmt w:val="decimal"/>
      <w:lvlText w:val="%1.%2.%3."/>
      <w:lvlJc w:val="left"/>
      <w:pPr>
        <w:ind w:left="40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7980B96"/>
    <w:multiLevelType w:val="hybridMultilevel"/>
    <w:tmpl w:val="64E4EBB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8514B1A"/>
    <w:multiLevelType w:val="multilevel"/>
    <w:tmpl w:val="7A86E26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A7277EE"/>
    <w:multiLevelType w:val="multilevel"/>
    <w:tmpl w:val="A442FB1A"/>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C205805"/>
    <w:multiLevelType w:val="hybridMultilevel"/>
    <w:tmpl w:val="000E5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3101095"/>
    <w:multiLevelType w:val="hybridMultilevel"/>
    <w:tmpl w:val="A1386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BDE483E"/>
    <w:multiLevelType w:val="hybridMultilevel"/>
    <w:tmpl w:val="789C550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6"/>
  </w:num>
  <w:num w:numId="2">
    <w:abstractNumId w:val="11"/>
  </w:num>
  <w:num w:numId="3">
    <w:abstractNumId w:val="15"/>
  </w:num>
  <w:num w:numId="4">
    <w:abstractNumId w:val="21"/>
  </w:num>
  <w:num w:numId="5">
    <w:abstractNumId w:val="8"/>
  </w:num>
  <w:num w:numId="6">
    <w:abstractNumId w:val="22"/>
  </w:num>
  <w:num w:numId="7">
    <w:abstractNumId w:val="18"/>
  </w:num>
  <w:num w:numId="8">
    <w:abstractNumId w:val="10"/>
  </w:num>
  <w:num w:numId="9">
    <w:abstractNumId w:val="0"/>
  </w:num>
  <w:num w:numId="10">
    <w:abstractNumId w:val="20"/>
  </w:num>
  <w:num w:numId="11">
    <w:abstractNumId w:val="5"/>
  </w:num>
  <w:num w:numId="12">
    <w:abstractNumId w:val="19"/>
  </w:num>
  <w:num w:numId="13">
    <w:abstractNumId w:val="17"/>
  </w:num>
  <w:num w:numId="14">
    <w:abstractNumId w:val="6"/>
  </w:num>
  <w:num w:numId="15">
    <w:abstractNumId w:val="1"/>
  </w:num>
  <w:num w:numId="16">
    <w:abstractNumId w:val="14"/>
  </w:num>
  <w:num w:numId="17">
    <w:abstractNumId w:val="23"/>
  </w:num>
  <w:num w:numId="18">
    <w:abstractNumId w:val="3"/>
  </w:num>
  <w:num w:numId="19">
    <w:abstractNumId w:val="7"/>
  </w:num>
  <w:num w:numId="20">
    <w:abstractNumId w:val="4"/>
  </w:num>
  <w:num w:numId="21">
    <w:abstractNumId w:val="12"/>
  </w:num>
  <w:num w:numId="22">
    <w:abstractNumId w:val="13"/>
  </w:num>
  <w:num w:numId="23">
    <w:abstractNumId w:val="9"/>
  </w:num>
  <w:num w:numId="24">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57"/>
    <w:rsid w:val="00006627"/>
    <w:rsid w:val="000066BB"/>
    <w:rsid w:val="0002167C"/>
    <w:rsid w:val="00021F08"/>
    <w:rsid w:val="00022271"/>
    <w:rsid w:val="000248DA"/>
    <w:rsid w:val="00030E94"/>
    <w:rsid w:val="00032F1E"/>
    <w:rsid w:val="00033F7B"/>
    <w:rsid w:val="0003640D"/>
    <w:rsid w:val="00041AFC"/>
    <w:rsid w:val="00045CB8"/>
    <w:rsid w:val="00047F81"/>
    <w:rsid w:val="00051238"/>
    <w:rsid w:val="00053544"/>
    <w:rsid w:val="0005622F"/>
    <w:rsid w:val="00060886"/>
    <w:rsid w:val="000608A8"/>
    <w:rsid w:val="00064EAD"/>
    <w:rsid w:val="00065330"/>
    <w:rsid w:val="00071F98"/>
    <w:rsid w:val="000730CD"/>
    <w:rsid w:val="000743AF"/>
    <w:rsid w:val="00075BB4"/>
    <w:rsid w:val="000844D6"/>
    <w:rsid w:val="00084984"/>
    <w:rsid w:val="0008604F"/>
    <w:rsid w:val="00095A46"/>
    <w:rsid w:val="00095C5D"/>
    <w:rsid w:val="000A6546"/>
    <w:rsid w:val="000B32B1"/>
    <w:rsid w:val="000B516E"/>
    <w:rsid w:val="000B53ED"/>
    <w:rsid w:val="000B5A3C"/>
    <w:rsid w:val="000C10F9"/>
    <w:rsid w:val="000C3B3D"/>
    <w:rsid w:val="000C3D40"/>
    <w:rsid w:val="000D109D"/>
    <w:rsid w:val="000E0B85"/>
    <w:rsid w:val="000E2880"/>
    <w:rsid w:val="000E3EFB"/>
    <w:rsid w:val="000E4C65"/>
    <w:rsid w:val="000E57E6"/>
    <w:rsid w:val="000F2E5F"/>
    <w:rsid w:val="00100671"/>
    <w:rsid w:val="00105BBF"/>
    <w:rsid w:val="0010656B"/>
    <w:rsid w:val="001161FE"/>
    <w:rsid w:val="001164F1"/>
    <w:rsid w:val="00116776"/>
    <w:rsid w:val="00121DFD"/>
    <w:rsid w:val="0012692B"/>
    <w:rsid w:val="001317A0"/>
    <w:rsid w:val="00131971"/>
    <w:rsid w:val="00134B5B"/>
    <w:rsid w:val="0013770B"/>
    <w:rsid w:val="00143A7F"/>
    <w:rsid w:val="00147D99"/>
    <w:rsid w:val="001513B7"/>
    <w:rsid w:val="0015667A"/>
    <w:rsid w:val="001603E3"/>
    <w:rsid w:val="0016159F"/>
    <w:rsid w:val="00162D1B"/>
    <w:rsid w:val="00163698"/>
    <w:rsid w:val="001719B1"/>
    <w:rsid w:val="00174C25"/>
    <w:rsid w:val="0017764F"/>
    <w:rsid w:val="00177879"/>
    <w:rsid w:val="00182ED8"/>
    <w:rsid w:val="00184B89"/>
    <w:rsid w:val="00185054"/>
    <w:rsid w:val="001874F1"/>
    <w:rsid w:val="00195E84"/>
    <w:rsid w:val="00197654"/>
    <w:rsid w:val="001A2489"/>
    <w:rsid w:val="001A3A01"/>
    <w:rsid w:val="001A6219"/>
    <w:rsid w:val="001B5799"/>
    <w:rsid w:val="001B72A2"/>
    <w:rsid w:val="001C26D1"/>
    <w:rsid w:val="001C3E4B"/>
    <w:rsid w:val="001C4086"/>
    <w:rsid w:val="001C416F"/>
    <w:rsid w:val="001D241F"/>
    <w:rsid w:val="001D3ED7"/>
    <w:rsid w:val="001E1439"/>
    <w:rsid w:val="001E3145"/>
    <w:rsid w:val="001E4C56"/>
    <w:rsid w:val="001F1311"/>
    <w:rsid w:val="001F47D3"/>
    <w:rsid w:val="001F5BD3"/>
    <w:rsid w:val="00206321"/>
    <w:rsid w:val="00207143"/>
    <w:rsid w:val="002102B4"/>
    <w:rsid w:val="00214F3A"/>
    <w:rsid w:val="00215B20"/>
    <w:rsid w:val="0022534D"/>
    <w:rsid w:val="00226190"/>
    <w:rsid w:val="00230342"/>
    <w:rsid w:val="00231493"/>
    <w:rsid w:val="00236163"/>
    <w:rsid w:val="00247255"/>
    <w:rsid w:val="00255B2B"/>
    <w:rsid w:val="00256158"/>
    <w:rsid w:val="00257CF3"/>
    <w:rsid w:val="0026539F"/>
    <w:rsid w:val="0026741B"/>
    <w:rsid w:val="00267CC3"/>
    <w:rsid w:val="002702EE"/>
    <w:rsid w:val="00270489"/>
    <w:rsid w:val="00271A19"/>
    <w:rsid w:val="002814C1"/>
    <w:rsid w:val="00282D42"/>
    <w:rsid w:val="002869B8"/>
    <w:rsid w:val="002870A3"/>
    <w:rsid w:val="00287245"/>
    <w:rsid w:val="00293B4C"/>
    <w:rsid w:val="00297B6C"/>
    <w:rsid w:val="00297FD8"/>
    <w:rsid w:val="002A3032"/>
    <w:rsid w:val="002A4CE9"/>
    <w:rsid w:val="002A59CC"/>
    <w:rsid w:val="002A7B44"/>
    <w:rsid w:val="002B20E6"/>
    <w:rsid w:val="002B4012"/>
    <w:rsid w:val="002C3D8F"/>
    <w:rsid w:val="002C5DF0"/>
    <w:rsid w:val="002D22BF"/>
    <w:rsid w:val="002D3037"/>
    <w:rsid w:val="002D3DD1"/>
    <w:rsid w:val="002D6C99"/>
    <w:rsid w:val="002E3306"/>
    <w:rsid w:val="002E4A64"/>
    <w:rsid w:val="002F04AD"/>
    <w:rsid w:val="002F15B0"/>
    <w:rsid w:val="002F2A88"/>
    <w:rsid w:val="002F6023"/>
    <w:rsid w:val="002F6B81"/>
    <w:rsid w:val="002F71A9"/>
    <w:rsid w:val="002F7684"/>
    <w:rsid w:val="002F7A76"/>
    <w:rsid w:val="00302D74"/>
    <w:rsid w:val="003055FB"/>
    <w:rsid w:val="00306914"/>
    <w:rsid w:val="00311808"/>
    <w:rsid w:val="00314092"/>
    <w:rsid w:val="003167F0"/>
    <w:rsid w:val="00316E54"/>
    <w:rsid w:val="0031752C"/>
    <w:rsid w:val="003177CE"/>
    <w:rsid w:val="00320A96"/>
    <w:rsid w:val="0032394E"/>
    <w:rsid w:val="003263EE"/>
    <w:rsid w:val="00327390"/>
    <w:rsid w:val="0033451F"/>
    <w:rsid w:val="003352BD"/>
    <w:rsid w:val="00340F29"/>
    <w:rsid w:val="00341408"/>
    <w:rsid w:val="003446AD"/>
    <w:rsid w:val="00344B53"/>
    <w:rsid w:val="00345B5D"/>
    <w:rsid w:val="00345D7D"/>
    <w:rsid w:val="00346ADF"/>
    <w:rsid w:val="003523AF"/>
    <w:rsid w:val="00352684"/>
    <w:rsid w:val="0036143A"/>
    <w:rsid w:val="00361A8D"/>
    <w:rsid w:val="0036226F"/>
    <w:rsid w:val="003643E5"/>
    <w:rsid w:val="00364C15"/>
    <w:rsid w:val="003717D1"/>
    <w:rsid w:val="00376D3B"/>
    <w:rsid w:val="003846CE"/>
    <w:rsid w:val="003848B5"/>
    <w:rsid w:val="00387680"/>
    <w:rsid w:val="003925A7"/>
    <w:rsid w:val="003948E8"/>
    <w:rsid w:val="0039492D"/>
    <w:rsid w:val="00394A38"/>
    <w:rsid w:val="0039759E"/>
    <w:rsid w:val="003B09B3"/>
    <w:rsid w:val="003B0E07"/>
    <w:rsid w:val="003B3717"/>
    <w:rsid w:val="003C586D"/>
    <w:rsid w:val="003C5B94"/>
    <w:rsid w:val="003D1E91"/>
    <w:rsid w:val="003D504F"/>
    <w:rsid w:val="003D65A1"/>
    <w:rsid w:val="003E47F0"/>
    <w:rsid w:val="003F662C"/>
    <w:rsid w:val="003F6C76"/>
    <w:rsid w:val="003F72F6"/>
    <w:rsid w:val="004015F8"/>
    <w:rsid w:val="00401902"/>
    <w:rsid w:val="00403D10"/>
    <w:rsid w:val="00416548"/>
    <w:rsid w:val="00416CF1"/>
    <w:rsid w:val="0042004C"/>
    <w:rsid w:val="004204AF"/>
    <w:rsid w:val="00433351"/>
    <w:rsid w:val="004346AF"/>
    <w:rsid w:val="00437305"/>
    <w:rsid w:val="00437402"/>
    <w:rsid w:val="00451242"/>
    <w:rsid w:val="00453EC3"/>
    <w:rsid w:val="00455850"/>
    <w:rsid w:val="00456CD7"/>
    <w:rsid w:val="004629DA"/>
    <w:rsid w:val="004633D8"/>
    <w:rsid w:val="00466D7B"/>
    <w:rsid w:val="00467EF7"/>
    <w:rsid w:val="00470E93"/>
    <w:rsid w:val="00472D3A"/>
    <w:rsid w:val="00475E80"/>
    <w:rsid w:val="00484679"/>
    <w:rsid w:val="004954E0"/>
    <w:rsid w:val="004A602C"/>
    <w:rsid w:val="004B00F7"/>
    <w:rsid w:val="004B2947"/>
    <w:rsid w:val="004C22E7"/>
    <w:rsid w:val="004C292E"/>
    <w:rsid w:val="004C38AF"/>
    <w:rsid w:val="004D03D6"/>
    <w:rsid w:val="004D402F"/>
    <w:rsid w:val="004D41A5"/>
    <w:rsid w:val="004D5360"/>
    <w:rsid w:val="004E47AD"/>
    <w:rsid w:val="004E6570"/>
    <w:rsid w:val="004E6F87"/>
    <w:rsid w:val="004E7307"/>
    <w:rsid w:val="004F064D"/>
    <w:rsid w:val="005022D2"/>
    <w:rsid w:val="00503C10"/>
    <w:rsid w:val="0050465E"/>
    <w:rsid w:val="005130DA"/>
    <w:rsid w:val="005161A4"/>
    <w:rsid w:val="00516703"/>
    <w:rsid w:val="005202E8"/>
    <w:rsid w:val="00525F90"/>
    <w:rsid w:val="00527FE7"/>
    <w:rsid w:val="00542D0B"/>
    <w:rsid w:val="005438EE"/>
    <w:rsid w:val="005469D2"/>
    <w:rsid w:val="005533BB"/>
    <w:rsid w:val="00554D43"/>
    <w:rsid w:val="00556A98"/>
    <w:rsid w:val="005649E7"/>
    <w:rsid w:val="00564BD5"/>
    <w:rsid w:val="00573A69"/>
    <w:rsid w:val="005750F9"/>
    <w:rsid w:val="00575727"/>
    <w:rsid w:val="00575D45"/>
    <w:rsid w:val="00576F35"/>
    <w:rsid w:val="00586F2D"/>
    <w:rsid w:val="00590344"/>
    <w:rsid w:val="005A14BC"/>
    <w:rsid w:val="005A1BB9"/>
    <w:rsid w:val="005A3C1F"/>
    <w:rsid w:val="005A5D91"/>
    <w:rsid w:val="005A7611"/>
    <w:rsid w:val="005B1B75"/>
    <w:rsid w:val="005B33F3"/>
    <w:rsid w:val="005B3618"/>
    <w:rsid w:val="005B417C"/>
    <w:rsid w:val="005C1F72"/>
    <w:rsid w:val="005C2943"/>
    <w:rsid w:val="005C3A8B"/>
    <w:rsid w:val="005C633C"/>
    <w:rsid w:val="005D1281"/>
    <w:rsid w:val="005D654C"/>
    <w:rsid w:val="005E2A2E"/>
    <w:rsid w:val="005F7B1A"/>
    <w:rsid w:val="0060170D"/>
    <w:rsid w:val="006047C9"/>
    <w:rsid w:val="00612049"/>
    <w:rsid w:val="006131A2"/>
    <w:rsid w:val="0062025E"/>
    <w:rsid w:val="00633BED"/>
    <w:rsid w:val="00637256"/>
    <w:rsid w:val="006421EA"/>
    <w:rsid w:val="00643EDE"/>
    <w:rsid w:val="006555CC"/>
    <w:rsid w:val="00663A03"/>
    <w:rsid w:val="00670D62"/>
    <w:rsid w:val="00671BE2"/>
    <w:rsid w:val="00674304"/>
    <w:rsid w:val="00674DE7"/>
    <w:rsid w:val="00677BC7"/>
    <w:rsid w:val="00681F6C"/>
    <w:rsid w:val="006A52E6"/>
    <w:rsid w:val="006A5857"/>
    <w:rsid w:val="006A6DD6"/>
    <w:rsid w:val="006B5A06"/>
    <w:rsid w:val="006C12FC"/>
    <w:rsid w:val="006C2526"/>
    <w:rsid w:val="006C4A59"/>
    <w:rsid w:val="006C6331"/>
    <w:rsid w:val="006C7F71"/>
    <w:rsid w:val="006D007E"/>
    <w:rsid w:val="006D3B14"/>
    <w:rsid w:val="006D3B4F"/>
    <w:rsid w:val="006D5289"/>
    <w:rsid w:val="006D646C"/>
    <w:rsid w:val="006D75D9"/>
    <w:rsid w:val="006E449E"/>
    <w:rsid w:val="006E4D2A"/>
    <w:rsid w:val="006E71C6"/>
    <w:rsid w:val="006E7CDB"/>
    <w:rsid w:val="006F1AAB"/>
    <w:rsid w:val="006F22F7"/>
    <w:rsid w:val="006F36EA"/>
    <w:rsid w:val="006F4093"/>
    <w:rsid w:val="006F44C3"/>
    <w:rsid w:val="006F7224"/>
    <w:rsid w:val="006F78B1"/>
    <w:rsid w:val="007031E4"/>
    <w:rsid w:val="00704599"/>
    <w:rsid w:val="00707401"/>
    <w:rsid w:val="00707AD7"/>
    <w:rsid w:val="007100D5"/>
    <w:rsid w:val="00710533"/>
    <w:rsid w:val="00714123"/>
    <w:rsid w:val="007159B4"/>
    <w:rsid w:val="00715D01"/>
    <w:rsid w:val="00721219"/>
    <w:rsid w:val="007226B0"/>
    <w:rsid w:val="00723CA6"/>
    <w:rsid w:val="00723E4C"/>
    <w:rsid w:val="00726B1A"/>
    <w:rsid w:val="00731AF8"/>
    <w:rsid w:val="0074237A"/>
    <w:rsid w:val="0074398F"/>
    <w:rsid w:val="00745160"/>
    <w:rsid w:val="00745557"/>
    <w:rsid w:val="00746888"/>
    <w:rsid w:val="00750546"/>
    <w:rsid w:val="00756BFD"/>
    <w:rsid w:val="00760341"/>
    <w:rsid w:val="00764CEF"/>
    <w:rsid w:val="00771224"/>
    <w:rsid w:val="007741BD"/>
    <w:rsid w:val="007776A6"/>
    <w:rsid w:val="00781F64"/>
    <w:rsid w:val="00782D28"/>
    <w:rsid w:val="0078748D"/>
    <w:rsid w:val="00791DE0"/>
    <w:rsid w:val="00793C51"/>
    <w:rsid w:val="0079690A"/>
    <w:rsid w:val="00797CC7"/>
    <w:rsid w:val="007A0617"/>
    <w:rsid w:val="007A5A8C"/>
    <w:rsid w:val="007A780C"/>
    <w:rsid w:val="007A7F15"/>
    <w:rsid w:val="007B029B"/>
    <w:rsid w:val="007C0D8F"/>
    <w:rsid w:val="007C14A8"/>
    <w:rsid w:val="007C152B"/>
    <w:rsid w:val="007C1DD9"/>
    <w:rsid w:val="007C5D45"/>
    <w:rsid w:val="007D3116"/>
    <w:rsid w:val="007D6121"/>
    <w:rsid w:val="007D6E57"/>
    <w:rsid w:val="007E2A5D"/>
    <w:rsid w:val="007E2E9F"/>
    <w:rsid w:val="007E68F0"/>
    <w:rsid w:val="007E7B1D"/>
    <w:rsid w:val="007F4CC5"/>
    <w:rsid w:val="007F6194"/>
    <w:rsid w:val="007F750A"/>
    <w:rsid w:val="00803367"/>
    <w:rsid w:val="00803600"/>
    <w:rsid w:val="00814631"/>
    <w:rsid w:val="00815CBA"/>
    <w:rsid w:val="008209D9"/>
    <w:rsid w:val="008259A9"/>
    <w:rsid w:val="00842829"/>
    <w:rsid w:val="00844BBB"/>
    <w:rsid w:val="00845CF2"/>
    <w:rsid w:val="008465EF"/>
    <w:rsid w:val="00850576"/>
    <w:rsid w:val="00850F08"/>
    <w:rsid w:val="0085105C"/>
    <w:rsid w:val="00855B43"/>
    <w:rsid w:val="0086120F"/>
    <w:rsid w:val="0086251A"/>
    <w:rsid w:val="008643C8"/>
    <w:rsid w:val="00864514"/>
    <w:rsid w:val="00865A08"/>
    <w:rsid w:val="008738AC"/>
    <w:rsid w:val="0087446C"/>
    <w:rsid w:val="00877569"/>
    <w:rsid w:val="00885514"/>
    <w:rsid w:val="008869B4"/>
    <w:rsid w:val="00887467"/>
    <w:rsid w:val="00887617"/>
    <w:rsid w:val="00896421"/>
    <w:rsid w:val="00897BD9"/>
    <w:rsid w:val="008A078E"/>
    <w:rsid w:val="008A1509"/>
    <w:rsid w:val="008A420C"/>
    <w:rsid w:val="008A7BCF"/>
    <w:rsid w:val="008B104D"/>
    <w:rsid w:val="008B789A"/>
    <w:rsid w:val="008C6640"/>
    <w:rsid w:val="008C720B"/>
    <w:rsid w:val="008D18F8"/>
    <w:rsid w:val="008D2C6B"/>
    <w:rsid w:val="008D66E0"/>
    <w:rsid w:val="008E2EB2"/>
    <w:rsid w:val="008E6F28"/>
    <w:rsid w:val="008F1967"/>
    <w:rsid w:val="008F29AC"/>
    <w:rsid w:val="008F5EA9"/>
    <w:rsid w:val="008F65A9"/>
    <w:rsid w:val="009010E7"/>
    <w:rsid w:val="0090120C"/>
    <w:rsid w:val="00910868"/>
    <w:rsid w:val="00920BF9"/>
    <w:rsid w:val="00924063"/>
    <w:rsid w:val="009266CD"/>
    <w:rsid w:val="009278BD"/>
    <w:rsid w:val="009303CB"/>
    <w:rsid w:val="00933CD6"/>
    <w:rsid w:val="009343FF"/>
    <w:rsid w:val="0093694C"/>
    <w:rsid w:val="00943E2E"/>
    <w:rsid w:val="0095042E"/>
    <w:rsid w:val="00950E9A"/>
    <w:rsid w:val="009510CC"/>
    <w:rsid w:val="009522EB"/>
    <w:rsid w:val="00954F34"/>
    <w:rsid w:val="00961036"/>
    <w:rsid w:val="009623D1"/>
    <w:rsid w:val="009664FF"/>
    <w:rsid w:val="00972E1B"/>
    <w:rsid w:val="0097356E"/>
    <w:rsid w:val="00974F26"/>
    <w:rsid w:val="00975A1D"/>
    <w:rsid w:val="00981293"/>
    <w:rsid w:val="0099020A"/>
    <w:rsid w:val="00994BB0"/>
    <w:rsid w:val="009952AB"/>
    <w:rsid w:val="0099734F"/>
    <w:rsid w:val="009A34BF"/>
    <w:rsid w:val="009A6049"/>
    <w:rsid w:val="009A6C13"/>
    <w:rsid w:val="009B5DC5"/>
    <w:rsid w:val="009B6158"/>
    <w:rsid w:val="009B7E6F"/>
    <w:rsid w:val="009B7F91"/>
    <w:rsid w:val="009C010E"/>
    <w:rsid w:val="009C0CA5"/>
    <w:rsid w:val="009C405E"/>
    <w:rsid w:val="009C5A9F"/>
    <w:rsid w:val="009D2E5F"/>
    <w:rsid w:val="009D2FA2"/>
    <w:rsid w:val="009D5F85"/>
    <w:rsid w:val="009E525A"/>
    <w:rsid w:val="009E5ED1"/>
    <w:rsid w:val="009F02F2"/>
    <w:rsid w:val="00A075B9"/>
    <w:rsid w:val="00A223B7"/>
    <w:rsid w:val="00A237B0"/>
    <w:rsid w:val="00A254DF"/>
    <w:rsid w:val="00A264F4"/>
    <w:rsid w:val="00A2690B"/>
    <w:rsid w:val="00A32232"/>
    <w:rsid w:val="00A32BBA"/>
    <w:rsid w:val="00A436C7"/>
    <w:rsid w:val="00A44050"/>
    <w:rsid w:val="00A54B9F"/>
    <w:rsid w:val="00A55887"/>
    <w:rsid w:val="00A57144"/>
    <w:rsid w:val="00A62C7B"/>
    <w:rsid w:val="00A63AEB"/>
    <w:rsid w:val="00A643A8"/>
    <w:rsid w:val="00A700D8"/>
    <w:rsid w:val="00A7032B"/>
    <w:rsid w:val="00A72C11"/>
    <w:rsid w:val="00A7664A"/>
    <w:rsid w:val="00AA19FE"/>
    <w:rsid w:val="00AA2755"/>
    <w:rsid w:val="00AB413C"/>
    <w:rsid w:val="00AB5357"/>
    <w:rsid w:val="00AB7B84"/>
    <w:rsid w:val="00AC6DBA"/>
    <w:rsid w:val="00AD136B"/>
    <w:rsid w:val="00AD2733"/>
    <w:rsid w:val="00AD3BE8"/>
    <w:rsid w:val="00AD7DEC"/>
    <w:rsid w:val="00AE7757"/>
    <w:rsid w:val="00AF151A"/>
    <w:rsid w:val="00AF345A"/>
    <w:rsid w:val="00AF6C27"/>
    <w:rsid w:val="00AF73C0"/>
    <w:rsid w:val="00AF7E1B"/>
    <w:rsid w:val="00B12C50"/>
    <w:rsid w:val="00B1440A"/>
    <w:rsid w:val="00B14F22"/>
    <w:rsid w:val="00B237A5"/>
    <w:rsid w:val="00B25B10"/>
    <w:rsid w:val="00B4007A"/>
    <w:rsid w:val="00B40850"/>
    <w:rsid w:val="00B43E16"/>
    <w:rsid w:val="00B50FEA"/>
    <w:rsid w:val="00B51F59"/>
    <w:rsid w:val="00B57EC3"/>
    <w:rsid w:val="00B60F7C"/>
    <w:rsid w:val="00B649B3"/>
    <w:rsid w:val="00B66E99"/>
    <w:rsid w:val="00B70207"/>
    <w:rsid w:val="00B71423"/>
    <w:rsid w:val="00B7324A"/>
    <w:rsid w:val="00B74F34"/>
    <w:rsid w:val="00B77080"/>
    <w:rsid w:val="00B80D68"/>
    <w:rsid w:val="00B8119C"/>
    <w:rsid w:val="00B8214E"/>
    <w:rsid w:val="00B8372A"/>
    <w:rsid w:val="00B84E17"/>
    <w:rsid w:val="00B900E8"/>
    <w:rsid w:val="00B91149"/>
    <w:rsid w:val="00B94589"/>
    <w:rsid w:val="00B949B8"/>
    <w:rsid w:val="00B94D8A"/>
    <w:rsid w:val="00B97D87"/>
    <w:rsid w:val="00BB1296"/>
    <w:rsid w:val="00BB3A9B"/>
    <w:rsid w:val="00BB695E"/>
    <w:rsid w:val="00BB7813"/>
    <w:rsid w:val="00BC290D"/>
    <w:rsid w:val="00BC32F3"/>
    <w:rsid w:val="00BC3E72"/>
    <w:rsid w:val="00BC760B"/>
    <w:rsid w:val="00BD4879"/>
    <w:rsid w:val="00BD4B0D"/>
    <w:rsid w:val="00BF4819"/>
    <w:rsid w:val="00BF769E"/>
    <w:rsid w:val="00C0186B"/>
    <w:rsid w:val="00C06187"/>
    <w:rsid w:val="00C10330"/>
    <w:rsid w:val="00C10788"/>
    <w:rsid w:val="00C173C5"/>
    <w:rsid w:val="00C17F17"/>
    <w:rsid w:val="00C26EA1"/>
    <w:rsid w:val="00C27D67"/>
    <w:rsid w:val="00C30C08"/>
    <w:rsid w:val="00C31F4D"/>
    <w:rsid w:val="00C336A6"/>
    <w:rsid w:val="00C34FBA"/>
    <w:rsid w:val="00C37AED"/>
    <w:rsid w:val="00C42C04"/>
    <w:rsid w:val="00C45DB8"/>
    <w:rsid w:val="00C46857"/>
    <w:rsid w:val="00C51090"/>
    <w:rsid w:val="00C519B2"/>
    <w:rsid w:val="00C63E29"/>
    <w:rsid w:val="00C7031B"/>
    <w:rsid w:val="00C75E2F"/>
    <w:rsid w:val="00C80319"/>
    <w:rsid w:val="00C81F8B"/>
    <w:rsid w:val="00C84AB0"/>
    <w:rsid w:val="00C86CC2"/>
    <w:rsid w:val="00C87BA8"/>
    <w:rsid w:val="00C91CA5"/>
    <w:rsid w:val="00C92C8A"/>
    <w:rsid w:val="00C940E1"/>
    <w:rsid w:val="00C949F0"/>
    <w:rsid w:val="00C95236"/>
    <w:rsid w:val="00C963E8"/>
    <w:rsid w:val="00CB1145"/>
    <w:rsid w:val="00CB15B8"/>
    <w:rsid w:val="00CB27AB"/>
    <w:rsid w:val="00CB33D0"/>
    <w:rsid w:val="00CB7993"/>
    <w:rsid w:val="00CC64D8"/>
    <w:rsid w:val="00CD2DE1"/>
    <w:rsid w:val="00CD3D3B"/>
    <w:rsid w:val="00CE172B"/>
    <w:rsid w:val="00CE1E8A"/>
    <w:rsid w:val="00CE6DB0"/>
    <w:rsid w:val="00CF48D3"/>
    <w:rsid w:val="00CF5483"/>
    <w:rsid w:val="00D05482"/>
    <w:rsid w:val="00D056E5"/>
    <w:rsid w:val="00D126C5"/>
    <w:rsid w:val="00D17916"/>
    <w:rsid w:val="00D207B7"/>
    <w:rsid w:val="00D213E8"/>
    <w:rsid w:val="00D21B34"/>
    <w:rsid w:val="00D21EC7"/>
    <w:rsid w:val="00D222FC"/>
    <w:rsid w:val="00D22BD2"/>
    <w:rsid w:val="00D33179"/>
    <w:rsid w:val="00D41AF6"/>
    <w:rsid w:val="00D42FE7"/>
    <w:rsid w:val="00D44118"/>
    <w:rsid w:val="00D46783"/>
    <w:rsid w:val="00D51713"/>
    <w:rsid w:val="00D52E72"/>
    <w:rsid w:val="00D568E3"/>
    <w:rsid w:val="00D64340"/>
    <w:rsid w:val="00D64CB7"/>
    <w:rsid w:val="00D65175"/>
    <w:rsid w:val="00D66B5C"/>
    <w:rsid w:val="00D738FD"/>
    <w:rsid w:val="00D75C43"/>
    <w:rsid w:val="00D76065"/>
    <w:rsid w:val="00D94165"/>
    <w:rsid w:val="00DA56C0"/>
    <w:rsid w:val="00DB07B4"/>
    <w:rsid w:val="00DB0AC2"/>
    <w:rsid w:val="00DB47C3"/>
    <w:rsid w:val="00DB48A3"/>
    <w:rsid w:val="00DC280E"/>
    <w:rsid w:val="00DC4377"/>
    <w:rsid w:val="00DC5FD3"/>
    <w:rsid w:val="00DC63A6"/>
    <w:rsid w:val="00DC7FCC"/>
    <w:rsid w:val="00DD10A2"/>
    <w:rsid w:val="00DD2744"/>
    <w:rsid w:val="00DD28B9"/>
    <w:rsid w:val="00DD4927"/>
    <w:rsid w:val="00DD5B94"/>
    <w:rsid w:val="00DE0E67"/>
    <w:rsid w:val="00DE2EB9"/>
    <w:rsid w:val="00DE7BE7"/>
    <w:rsid w:val="00DF5C38"/>
    <w:rsid w:val="00DF7A45"/>
    <w:rsid w:val="00E21920"/>
    <w:rsid w:val="00E22885"/>
    <w:rsid w:val="00E302DA"/>
    <w:rsid w:val="00E3096D"/>
    <w:rsid w:val="00E31DD0"/>
    <w:rsid w:val="00E327B1"/>
    <w:rsid w:val="00E33C48"/>
    <w:rsid w:val="00E37A23"/>
    <w:rsid w:val="00E4146D"/>
    <w:rsid w:val="00E4349B"/>
    <w:rsid w:val="00E56636"/>
    <w:rsid w:val="00E63D19"/>
    <w:rsid w:val="00E64934"/>
    <w:rsid w:val="00E75042"/>
    <w:rsid w:val="00E75CF8"/>
    <w:rsid w:val="00E830FF"/>
    <w:rsid w:val="00E91FC2"/>
    <w:rsid w:val="00E9381A"/>
    <w:rsid w:val="00E941FB"/>
    <w:rsid w:val="00E95E2E"/>
    <w:rsid w:val="00E97152"/>
    <w:rsid w:val="00EA1E72"/>
    <w:rsid w:val="00EA3677"/>
    <w:rsid w:val="00EB2BF1"/>
    <w:rsid w:val="00EB3BF7"/>
    <w:rsid w:val="00EB6257"/>
    <w:rsid w:val="00EB7D15"/>
    <w:rsid w:val="00EB7DC6"/>
    <w:rsid w:val="00EC4337"/>
    <w:rsid w:val="00EC4808"/>
    <w:rsid w:val="00EC7F0F"/>
    <w:rsid w:val="00ED3C61"/>
    <w:rsid w:val="00ED4034"/>
    <w:rsid w:val="00ED61B4"/>
    <w:rsid w:val="00EE09D5"/>
    <w:rsid w:val="00EE2032"/>
    <w:rsid w:val="00EE35E2"/>
    <w:rsid w:val="00EE77A5"/>
    <w:rsid w:val="00EF0EF9"/>
    <w:rsid w:val="00EF1CFA"/>
    <w:rsid w:val="00EF21C0"/>
    <w:rsid w:val="00EF2B55"/>
    <w:rsid w:val="00EF2C6C"/>
    <w:rsid w:val="00EF4BC6"/>
    <w:rsid w:val="00EF4D12"/>
    <w:rsid w:val="00EF58BF"/>
    <w:rsid w:val="00EF76DE"/>
    <w:rsid w:val="00F03F2A"/>
    <w:rsid w:val="00F12B32"/>
    <w:rsid w:val="00F13606"/>
    <w:rsid w:val="00F144FB"/>
    <w:rsid w:val="00F16528"/>
    <w:rsid w:val="00F16AA4"/>
    <w:rsid w:val="00F225A5"/>
    <w:rsid w:val="00F2295A"/>
    <w:rsid w:val="00F24AAF"/>
    <w:rsid w:val="00F25706"/>
    <w:rsid w:val="00F25AD3"/>
    <w:rsid w:val="00F26FFA"/>
    <w:rsid w:val="00F34EB5"/>
    <w:rsid w:val="00F37D96"/>
    <w:rsid w:val="00F4503D"/>
    <w:rsid w:val="00F61828"/>
    <w:rsid w:val="00F644D2"/>
    <w:rsid w:val="00F660D3"/>
    <w:rsid w:val="00F73196"/>
    <w:rsid w:val="00F866BA"/>
    <w:rsid w:val="00F97218"/>
    <w:rsid w:val="00FA3B67"/>
    <w:rsid w:val="00FA4383"/>
    <w:rsid w:val="00FA4746"/>
    <w:rsid w:val="00FB0463"/>
    <w:rsid w:val="00FB073C"/>
    <w:rsid w:val="00FB17E2"/>
    <w:rsid w:val="00FB6589"/>
    <w:rsid w:val="00FB7AE2"/>
    <w:rsid w:val="00FC36A4"/>
    <w:rsid w:val="00FC5A05"/>
    <w:rsid w:val="00FC7415"/>
    <w:rsid w:val="00FD7DCF"/>
    <w:rsid w:val="00FE0F40"/>
    <w:rsid w:val="00FE3B80"/>
    <w:rsid w:val="00FE47E1"/>
    <w:rsid w:val="00FF1466"/>
    <w:rsid w:val="00FF2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2F6"/>
    <w:pPr>
      <w:ind w:left="720"/>
      <w:contextualSpacing/>
    </w:pPr>
  </w:style>
  <w:style w:type="paragraph" w:styleId="BalloonText">
    <w:name w:val="Balloon Text"/>
    <w:basedOn w:val="Normal"/>
    <w:link w:val="BalloonTextChar"/>
    <w:uiPriority w:val="99"/>
    <w:semiHidden/>
    <w:unhideWhenUsed/>
    <w:rsid w:val="00A72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C11"/>
    <w:rPr>
      <w:rFonts w:ascii="Tahoma" w:hAnsi="Tahoma" w:cs="Tahoma"/>
      <w:sz w:val="16"/>
      <w:szCs w:val="16"/>
    </w:rPr>
  </w:style>
  <w:style w:type="table" w:styleId="TableGrid">
    <w:name w:val="Table Grid"/>
    <w:basedOn w:val="TableNormal"/>
    <w:uiPriority w:val="59"/>
    <w:rsid w:val="00B74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4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6AF"/>
  </w:style>
  <w:style w:type="paragraph" w:styleId="Footer">
    <w:name w:val="footer"/>
    <w:basedOn w:val="Normal"/>
    <w:link w:val="FooterChar"/>
    <w:uiPriority w:val="99"/>
    <w:unhideWhenUsed/>
    <w:rsid w:val="00434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6AF"/>
  </w:style>
  <w:style w:type="paragraph" w:styleId="NoSpacing">
    <w:name w:val="No Spacing"/>
    <w:link w:val="NoSpacingChar"/>
    <w:uiPriority w:val="1"/>
    <w:qFormat/>
    <w:rsid w:val="00FF146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F1466"/>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2F6"/>
    <w:pPr>
      <w:ind w:left="720"/>
      <w:contextualSpacing/>
    </w:pPr>
  </w:style>
  <w:style w:type="paragraph" w:styleId="BalloonText">
    <w:name w:val="Balloon Text"/>
    <w:basedOn w:val="Normal"/>
    <w:link w:val="BalloonTextChar"/>
    <w:uiPriority w:val="99"/>
    <w:semiHidden/>
    <w:unhideWhenUsed/>
    <w:rsid w:val="00A72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C11"/>
    <w:rPr>
      <w:rFonts w:ascii="Tahoma" w:hAnsi="Tahoma" w:cs="Tahoma"/>
      <w:sz w:val="16"/>
      <w:szCs w:val="16"/>
    </w:rPr>
  </w:style>
  <w:style w:type="table" w:styleId="TableGrid">
    <w:name w:val="Table Grid"/>
    <w:basedOn w:val="TableNormal"/>
    <w:uiPriority w:val="59"/>
    <w:rsid w:val="00B74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4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6AF"/>
  </w:style>
  <w:style w:type="paragraph" w:styleId="Footer">
    <w:name w:val="footer"/>
    <w:basedOn w:val="Normal"/>
    <w:link w:val="FooterChar"/>
    <w:uiPriority w:val="99"/>
    <w:unhideWhenUsed/>
    <w:rsid w:val="00434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6AF"/>
  </w:style>
  <w:style w:type="paragraph" w:styleId="NoSpacing">
    <w:name w:val="No Spacing"/>
    <w:link w:val="NoSpacingChar"/>
    <w:uiPriority w:val="1"/>
    <w:qFormat/>
    <w:rsid w:val="00FF146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F1466"/>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2018-09-14T00:00:00</PublishDate>
  <Abstract>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8888</TotalTime>
  <Pages>16</Pages>
  <Words>4018</Words>
  <Characters>22904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APPEAL AGAINST LONDON BOROUGH OF CAMDEN’S REFUSAL OF LISTED BUILDING CONSENT FOR WORKS DEFINED IN OWNER’S PROPOSAL SUBMITTED    4 FEBRUARY 2018</vt:lpstr>
    </vt:vector>
  </TitlesOfParts>
  <Company> </Company>
  <LinksUpToDate>false</LinksUpToDate>
  <CharactersWithSpaces>26869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AGAINST LONDON BOROUGH OF CAMDEN’S REFUSAL OF LISTED BUILDING CONSENT FOR WORKS DEFINED IN OWNER’S PROPOSAL SUBMITTED    4 FEBRUARY 2018</dc:title>
  <dc:subject>STATEMENT OF REASONS FOR APPEAL</dc:subject>
  <dc:creator>Appeal prepared/submitted by:  John Lindsay-Taylor</dc:creator>
  <cp:lastModifiedBy>T3500-User</cp:lastModifiedBy>
  <cp:revision>189</cp:revision>
  <cp:lastPrinted>2018-09-10T20:44:00Z</cp:lastPrinted>
  <dcterms:created xsi:type="dcterms:W3CDTF">2018-04-30T17:09:00Z</dcterms:created>
  <dcterms:modified xsi:type="dcterms:W3CDTF">2018-09-13T16:06:00Z</dcterms:modified>
</cp:coreProperties>
</file>