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5E18C1" w14:textId="77777777" w:rsidR="00D50E9B" w:rsidRPr="007473AF" w:rsidRDefault="00FF245F" w:rsidP="007473AF">
      <w:pPr>
        <w:pStyle w:val="NoSpacing"/>
        <w:jc w:val="center"/>
        <w:rPr>
          <w:sz w:val="28"/>
          <w:szCs w:val="28"/>
        </w:rPr>
      </w:pPr>
      <w:r w:rsidRPr="007473AF">
        <w:rPr>
          <w:sz w:val="28"/>
          <w:szCs w:val="28"/>
        </w:rPr>
        <w:t xml:space="preserve">Design and access statement for 19 </w:t>
      </w:r>
      <w:proofErr w:type="spellStart"/>
      <w:r w:rsidRPr="007473AF">
        <w:rPr>
          <w:sz w:val="28"/>
          <w:szCs w:val="28"/>
        </w:rPr>
        <w:t>Kirkeby</w:t>
      </w:r>
      <w:proofErr w:type="spellEnd"/>
      <w:r w:rsidRPr="007473AF">
        <w:rPr>
          <w:sz w:val="28"/>
          <w:szCs w:val="28"/>
        </w:rPr>
        <w:t xml:space="preserve"> Buildings</w:t>
      </w:r>
    </w:p>
    <w:p w14:paraId="5EE864ED" w14:textId="77777777" w:rsidR="00BF1657" w:rsidRDefault="00BF1657" w:rsidP="00BF1657">
      <w:pPr>
        <w:pStyle w:val="NoSpacing"/>
      </w:pPr>
    </w:p>
    <w:p w14:paraId="1474B683" w14:textId="77777777" w:rsidR="00BF1657" w:rsidRPr="00BF1657" w:rsidRDefault="00BF1657" w:rsidP="00BF1657">
      <w:pPr>
        <w:pStyle w:val="NoSpacing"/>
        <w:rPr>
          <w:b/>
          <w:u w:val="single"/>
        </w:rPr>
      </w:pPr>
      <w:r w:rsidRPr="00BF1657">
        <w:rPr>
          <w:b/>
          <w:u w:val="single"/>
        </w:rPr>
        <w:t>Historical character of the building</w:t>
      </w:r>
      <w:r>
        <w:rPr>
          <w:b/>
          <w:u w:val="single"/>
        </w:rPr>
        <w:t xml:space="preserve"> and setting</w:t>
      </w:r>
    </w:p>
    <w:p w14:paraId="5C8A6DF8" w14:textId="77777777" w:rsidR="00BF1657" w:rsidRDefault="00BF1657" w:rsidP="00BF1657">
      <w:pPr>
        <w:pStyle w:val="NoSpacing"/>
      </w:pPr>
    </w:p>
    <w:p w14:paraId="45A9ADA4" w14:textId="77777777" w:rsidR="00BF1657" w:rsidRDefault="00BF1657" w:rsidP="00BF1657">
      <w:pPr>
        <w:pStyle w:val="NoSpacing"/>
      </w:pPr>
      <w:proofErr w:type="spellStart"/>
      <w:r>
        <w:t>Kirkeby</w:t>
      </w:r>
      <w:proofErr w:type="spellEnd"/>
      <w:r>
        <w:t xml:space="preserve"> Buildings is part of the Bourne Estate, an Edwardian council estate built around 1910. </w:t>
      </w:r>
    </w:p>
    <w:p w14:paraId="197751A9" w14:textId="77777777" w:rsidR="00BF1657" w:rsidRDefault="00BF1657" w:rsidP="00BF1657">
      <w:pPr>
        <w:pStyle w:val="NoSpacing"/>
      </w:pPr>
    </w:p>
    <w:p w14:paraId="11847526" w14:textId="77777777" w:rsidR="00BF1657" w:rsidRPr="00BF1657" w:rsidRDefault="00BF1657" w:rsidP="00BF1657">
      <w:pPr>
        <w:pStyle w:val="NoSpacing"/>
      </w:pPr>
      <w:r w:rsidRPr="00BF1657">
        <w:rPr>
          <w:noProof/>
        </w:rPr>
        <w:drawing>
          <wp:inline distT="0" distB="0" distL="0" distR="0" wp14:anchorId="7A2FF6B3" wp14:editId="1D182817">
            <wp:extent cx="2794635" cy="2093595"/>
            <wp:effectExtent l="0" t="0" r="0" b="1905"/>
            <wp:docPr id="1" name="Picture 1" descr="https://upload.wikimedia.org/wikipedia/commons/thumb/b/b3/Holborn%2C_The_Bourne_Estate%2C_EC1_-_geograph.org.uk_-_667880.jpg/220px-Holborn%2C_The_Bourne_Estate%2C_EC1_-_geograph.org.uk_-_667880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pload.wikimedia.org/wikipedia/commons/thumb/b/b3/Holborn%2C_The_Bourne_Estate%2C_EC1_-_geograph.org.uk_-_667880.jpg/220px-Holborn%2C_The_Bourne_Estate%2C_EC1_-_geograph.org.uk_-_667880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635" cy="2093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8EE17D" w14:textId="77777777" w:rsidR="00BF1657" w:rsidRDefault="00BF1657" w:rsidP="00BF1657">
      <w:pPr>
        <w:pStyle w:val="NoSpacing"/>
      </w:pPr>
    </w:p>
    <w:p w14:paraId="016D321C" w14:textId="77777777" w:rsidR="00BF1657" w:rsidRPr="00BF1657" w:rsidRDefault="00BF1657" w:rsidP="00BF1657">
      <w:pPr>
        <w:pStyle w:val="NoSpacing"/>
        <w:rPr>
          <w:color w:val="000000" w:themeColor="text1"/>
        </w:rPr>
      </w:pPr>
      <w:r w:rsidRPr="00BF1657">
        <w:rPr>
          <w:color w:val="000000" w:themeColor="text1"/>
        </w:rPr>
        <w:t>The estate is built in a free </w:t>
      </w:r>
      <w:hyperlink r:id="rId7" w:tooltip="Classical architecture" w:history="1">
        <w:r w:rsidRPr="00BF1657">
          <w:rPr>
            <w:rStyle w:val="Hyperlink"/>
            <w:color w:val="000000" w:themeColor="text1"/>
            <w:u w:val="none"/>
          </w:rPr>
          <w:t>Classical</w:t>
        </w:r>
      </w:hyperlink>
      <w:r w:rsidRPr="00BF1657">
        <w:rPr>
          <w:color w:val="000000" w:themeColor="text1"/>
        </w:rPr>
        <w:t> style, with </w:t>
      </w:r>
      <w:hyperlink r:id="rId8" w:tooltip="Arts and Crafts movement" w:history="1">
        <w:r w:rsidRPr="00BF1657">
          <w:rPr>
            <w:rStyle w:val="Hyperlink"/>
            <w:color w:val="000000" w:themeColor="text1"/>
            <w:u w:val="none"/>
          </w:rPr>
          <w:t>Arts and Crafts</w:t>
        </w:r>
      </w:hyperlink>
      <w:r w:rsidRPr="00BF1657">
        <w:rPr>
          <w:color w:val="000000" w:themeColor="text1"/>
        </w:rPr>
        <w:t> touches, developing the idiom established by the </w:t>
      </w:r>
      <w:hyperlink r:id="rId9" w:tooltip="London County Council" w:history="1">
        <w:r w:rsidRPr="00BF1657">
          <w:rPr>
            <w:rStyle w:val="Hyperlink"/>
            <w:color w:val="000000" w:themeColor="text1"/>
            <w:u w:val="none"/>
          </w:rPr>
          <w:t>London County Council</w:t>
        </w:r>
      </w:hyperlink>
      <w:r w:rsidRPr="00BF1657">
        <w:rPr>
          <w:color w:val="000000" w:themeColor="text1"/>
        </w:rPr>
        <w:t> with the </w:t>
      </w:r>
      <w:hyperlink r:id="rId10" w:tooltip="Boundary Estate" w:history="1">
        <w:r w:rsidRPr="00BF1657">
          <w:rPr>
            <w:rStyle w:val="Hyperlink"/>
            <w:color w:val="000000" w:themeColor="text1"/>
            <w:u w:val="none"/>
          </w:rPr>
          <w:t>Boundary Estate</w:t>
        </w:r>
      </w:hyperlink>
      <w:r w:rsidRPr="00BF1657">
        <w:rPr>
          <w:color w:val="000000" w:themeColor="text1"/>
        </w:rPr>
        <w:t> and </w:t>
      </w:r>
      <w:hyperlink r:id="rId11" w:tooltip="Millbank" w:history="1">
        <w:r w:rsidRPr="00BF1657">
          <w:rPr>
            <w:rStyle w:val="Hyperlink"/>
            <w:color w:val="000000" w:themeColor="text1"/>
            <w:u w:val="none"/>
          </w:rPr>
          <w:t>Millbank Estate</w:t>
        </w:r>
      </w:hyperlink>
      <w:r w:rsidRPr="00BF1657">
        <w:rPr>
          <w:color w:val="000000" w:themeColor="text1"/>
        </w:rPr>
        <w:t xml:space="preserve"> in a formal direction. </w:t>
      </w:r>
    </w:p>
    <w:p w14:paraId="55280A67" w14:textId="77777777" w:rsidR="00BF1657" w:rsidRPr="00BF1657" w:rsidRDefault="00BF1657" w:rsidP="00BF1657">
      <w:pPr>
        <w:pStyle w:val="NoSpacing"/>
        <w:rPr>
          <w:color w:val="000000" w:themeColor="text1"/>
        </w:rPr>
      </w:pPr>
    </w:p>
    <w:p w14:paraId="7C23EE07" w14:textId="77777777" w:rsidR="00BF1657" w:rsidRPr="00BF1657" w:rsidRDefault="00BF1657" w:rsidP="00BF1657">
      <w:pPr>
        <w:pStyle w:val="NoSpacing"/>
        <w:rPr>
          <w:color w:val="000000" w:themeColor="text1"/>
        </w:rPr>
      </w:pPr>
      <w:r w:rsidRPr="00BF1657">
        <w:rPr>
          <w:color w:val="000000" w:themeColor="text1"/>
        </w:rPr>
        <w:t>The estate consists of a number of residential blocks which enclose a number of quiet shady courtyards containing mature trees, mostly </w:t>
      </w:r>
      <w:hyperlink r:id="rId12" w:tooltip="Platanus × acerifolia" w:history="1">
        <w:r w:rsidRPr="00BF1657">
          <w:rPr>
            <w:rStyle w:val="Hyperlink"/>
            <w:color w:val="000000" w:themeColor="text1"/>
            <w:u w:val="none"/>
          </w:rPr>
          <w:t>London Plane trees</w:t>
        </w:r>
      </w:hyperlink>
      <w:r w:rsidRPr="00BF1657">
        <w:rPr>
          <w:color w:val="000000" w:themeColor="text1"/>
        </w:rPr>
        <w:t>. The buildings are constructed in dusky red and yellow bricks and the design incorporates classical </w:t>
      </w:r>
      <w:hyperlink r:id="rId13" w:tooltip="Pediments" w:history="1">
        <w:r w:rsidRPr="00BF1657">
          <w:rPr>
            <w:rStyle w:val="Hyperlink"/>
            <w:color w:val="000000" w:themeColor="text1"/>
            <w:u w:val="none"/>
          </w:rPr>
          <w:t>pediments</w:t>
        </w:r>
      </w:hyperlink>
      <w:r w:rsidRPr="00BF1657">
        <w:rPr>
          <w:color w:val="000000" w:themeColor="text1"/>
        </w:rPr>
        <w:t> and stucco </w:t>
      </w:r>
      <w:hyperlink r:id="rId14" w:tooltip="Pilasters" w:history="1">
        <w:r w:rsidRPr="00BF1657">
          <w:rPr>
            <w:rStyle w:val="Hyperlink"/>
            <w:color w:val="000000" w:themeColor="text1"/>
            <w:u w:val="none"/>
          </w:rPr>
          <w:t>pilasters</w:t>
        </w:r>
      </w:hyperlink>
      <w:r w:rsidRPr="00BF1657">
        <w:rPr>
          <w:color w:val="000000" w:themeColor="text1"/>
        </w:rPr>
        <w:t> as well as arts and crafts details such as </w:t>
      </w:r>
      <w:hyperlink r:id="rId15" w:tooltip="Gable" w:history="1">
        <w:r w:rsidRPr="00BF1657">
          <w:rPr>
            <w:rStyle w:val="Hyperlink"/>
            <w:color w:val="000000" w:themeColor="text1"/>
            <w:u w:val="none"/>
          </w:rPr>
          <w:t>gabled walls</w:t>
        </w:r>
      </w:hyperlink>
      <w:r w:rsidRPr="00BF1657">
        <w:rPr>
          <w:color w:val="000000" w:themeColor="text1"/>
        </w:rPr>
        <w:t>, and </w:t>
      </w:r>
      <w:hyperlink r:id="rId16" w:tooltip="Casement windows" w:history="1">
        <w:r w:rsidRPr="00BF1657">
          <w:rPr>
            <w:rStyle w:val="Hyperlink"/>
            <w:color w:val="000000" w:themeColor="text1"/>
            <w:u w:val="none"/>
          </w:rPr>
          <w:t>casement windows</w:t>
        </w:r>
      </w:hyperlink>
      <w:r w:rsidRPr="00BF1657">
        <w:rPr>
          <w:color w:val="000000" w:themeColor="text1"/>
        </w:rPr>
        <w:t xml:space="preserve"> on the inner courtyards and decorative mouldings to the large arches on the access ways. </w:t>
      </w:r>
    </w:p>
    <w:p w14:paraId="096F7B55" w14:textId="77777777" w:rsidR="00BF1657" w:rsidRPr="00BF1657" w:rsidRDefault="00BF1657" w:rsidP="00BF1657">
      <w:pPr>
        <w:pStyle w:val="NoSpacing"/>
        <w:rPr>
          <w:color w:val="000000" w:themeColor="text1"/>
        </w:rPr>
      </w:pPr>
    </w:p>
    <w:p w14:paraId="14DB17DD" w14:textId="77777777" w:rsidR="00BF1657" w:rsidRDefault="00BF1657" w:rsidP="00BF1657">
      <w:pPr>
        <w:pStyle w:val="NoSpacing"/>
        <w:rPr>
          <w:color w:val="000000" w:themeColor="text1"/>
        </w:rPr>
      </w:pPr>
      <w:r w:rsidRPr="00BF1657">
        <w:rPr>
          <w:color w:val="000000" w:themeColor="text1"/>
        </w:rPr>
        <w:t>Constructed from 1905–1909, it is regarded as one of London's best examples of </w:t>
      </w:r>
      <w:hyperlink r:id="rId17" w:tooltip="Tenement housing" w:history="1">
        <w:r w:rsidRPr="00BF1657">
          <w:rPr>
            <w:rStyle w:val="Hyperlink"/>
            <w:color w:val="000000" w:themeColor="text1"/>
            <w:u w:val="none"/>
          </w:rPr>
          <w:t>tenement housing</w:t>
        </w:r>
      </w:hyperlink>
      <w:r w:rsidRPr="00BF1657">
        <w:rPr>
          <w:color w:val="000000" w:themeColor="text1"/>
        </w:rPr>
        <w:t> and the majority of the housing blocks within the Estate have been </w:t>
      </w:r>
      <w:hyperlink r:id="rId18" w:tooltip="Listed building" w:history="1">
        <w:r w:rsidRPr="00BF1657">
          <w:rPr>
            <w:rStyle w:val="Hyperlink"/>
            <w:color w:val="000000" w:themeColor="text1"/>
            <w:u w:val="none"/>
          </w:rPr>
          <w:t>Grade II listed</w:t>
        </w:r>
      </w:hyperlink>
      <w:r w:rsidRPr="00BF1657">
        <w:rPr>
          <w:color w:val="000000" w:themeColor="text1"/>
        </w:rPr>
        <w:t xml:space="preserve">. </w:t>
      </w:r>
    </w:p>
    <w:p w14:paraId="342F44AA" w14:textId="77777777" w:rsidR="007473AF" w:rsidRDefault="007473AF" w:rsidP="00BF1657">
      <w:pPr>
        <w:pStyle w:val="NoSpacing"/>
        <w:rPr>
          <w:color w:val="000000" w:themeColor="text1"/>
        </w:rPr>
      </w:pPr>
    </w:p>
    <w:p w14:paraId="1469FD42" w14:textId="77777777" w:rsidR="00BF1657" w:rsidRDefault="0005055D" w:rsidP="00BF1657">
      <w:pPr>
        <w:pStyle w:val="NoSpacing"/>
      </w:pPr>
      <w:r>
        <w:t>Flat 19 is a two-bedroom apartment on the 4</w:t>
      </w:r>
      <w:r w:rsidRPr="00BF1657">
        <w:rPr>
          <w:vertAlign w:val="superscript"/>
        </w:rPr>
        <w:t>th</w:t>
      </w:r>
      <w:r>
        <w:t xml:space="preserve"> (top) floor. It has been redecorated several times over the years – it has a modern kitchen, a boiler and hot water tank dating probably from the 90s, some wallpapered feature walls – but the floorplan is original and I do not intend to make any structural alterations. The flat currently has a mixture of non-original floorings, from carpets in the bedrooms and living room to linoleum tiles in the bathroom and kitchen and laminate wood-effect flooring in the hall.</w:t>
      </w:r>
    </w:p>
    <w:p w14:paraId="41259C1A" w14:textId="77777777" w:rsidR="00E64D8E" w:rsidRDefault="00E64D8E" w:rsidP="00BF1657">
      <w:pPr>
        <w:pStyle w:val="NoSpacing"/>
      </w:pPr>
    </w:p>
    <w:p w14:paraId="5AE26417" w14:textId="77777777" w:rsidR="00E64D8E" w:rsidRDefault="00E64D8E" w:rsidP="00BF1657">
      <w:pPr>
        <w:pStyle w:val="NoSpacing"/>
      </w:pPr>
      <w:r>
        <w:t xml:space="preserve">The whole building is </w:t>
      </w:r>
      <w:r w:rsidR="00B45CD3">
        <w:t xml:space="preserve">scheduled </w:t>
      </w:r>
      <w:r>
        <w:t xml:space="preserve">to have its windows replaced next year by the </w:t>
      </w:r>
      <w:r w:rsidR="00B45CD3">
        <w:t>C</w:t>
      </w:r>
      <w:r>
        <w:t>ouncil.</w:t>
      </w:r>
    </w:p>
    <w:p w14:paraId="3A26AD9B" w14:textId="77777777" w:rsidR="0005055D" w:rsidRDefault="0005055D" w:rsidP="00BF1657">
      <w:pPr>
        <w:pStyle w:val="NoSpacing"/>
      </w:pPr>
    </w:p>
    <w:p w14:paraId="78DEF8AF" w14:textId="77777777" w:rsidR="00BF1657" w:rsidRDefault="00BF1657" w:rsidP="00BF1657">
      <w:pPr>
        <w:pStyle w:val="NoSpacing"/>
        <w:rPr>
          <w:b/>
          <w:u w:val="single"/>
        </w:rPr>
      </w:pPr>
      <w:r w:rsidRPr="00BF1657">
        <w:rPr>
          <w:b/>
          <w:u w:val="single"/>
        </w:rPr>
        <w:t xml:space="preserve">Proposed </w:t>
      </w:r>
      <w:r>
        <w:rPr>
          <w:b/>
          <w:u w:val="single"/>
        </w:rPr>
        <w:t xml:space="preserve">interior </w:t>
      </w:r>
      <w:r w:rsidRPr="00BF1657">
        <w:rPr>
          <w:b/>
          <w:u w:val="single"/>
        </w:rPr>
        <w:t xml:space="preserve">alterations </w:t>
      </w:r>
      <w:r>
        <w:rPr>
          <w:b/>
          <w:u w:val="single"/>
        </w:rPr>
        <w:t xml:space="preserve">– scope and design </w:t>
      </w:r>
    </w:p>
    <w:p w14:paraId="1CF74890" w14:textId="77777777" w:rsidR="00BF1657" w:rsidRDefault="00BF1657" w:rsidP="00BF1657">
      <w:pPr>
        <w:pStyle w:val="NoSpacing"/>
        <w:rPr>
          <w:b/>
          <w:u w:val="single"/>
        </w:rPr>
      </w:pPr>
    </w:p>
    <w:p w14:paraId="55A780DF" w14:textId="7D58043E" w:rsidR="0005055D" w:rsidRDefault="0005055D" w:rsidP="00BF1657">
      <w:pPr>
        <w:pStyle w:val="NoSpacing"/>
      </w:pPr>
      <w:r>
        <w:t>The intended work is largely just redecoration, apart from installing new kitchen units and a new boiler. The new boiler will allow me to remove the hot water cylinder and create a little more space</w:t>
      </w:r>
      <w:r w:rsidR="00B45CD3">
        <w:t xml:space="preserve"> in the cupboard. </w:t>
      </w:r>
    </w:p>
    <w:p w14:paraId="1607CC92" w14:textId="77777777" w:rsidR="0005055D" w:rsidRDefault="0005055D" w:rsidP="00BF1657">
      <w:pPr>
        <w:pStyle w:val="NoSpacing"/>
      </w:pPr>
    </w:p>
    <w:p w14:paraId="1A51497B" w14:textId="77777777" w:rsidR="00AA0ADE" w:rsidRDefault="0005055D" w:rsidP="00AA0ADE">
      <w:pPr>
        <w:pStyle w:val="NoSpacing"/>
      </w:pPr>
      <w:r>
        <w:t xml:space="preserve">I have hired an interior designer and the proposed </w:t>
      </w:r>
      <w:r w:rsidR="00B45CD3">
        <w:t>redecoration</w:t>
      </w:r>
      <w:r>
        <w:t xml:space="preserve"> aims to modernise the flat whilst referencing its Arts and Crafts heritage. The main decorative change proposed is to replace all the existing flooring with wood-effect vinyl throughout. </w:t>
      </w:r>
      <w:r w:rsidR="00E64D8E">
        <w:t>Acoustic underlay would be laid underneath this to ensure the noise to the downstairs neighbours is not increased as a result, and in fact will probably be better due to the current laminate flooring in the hall and thin carpet in the bedrooms</w:t>
      </w:r>
      <w:r w:rsidR="00B45CD3">
        <w:t xml:space="preserve"> and reception</w:t>
      </w:r>
      <w:r w:rsidR="00E64D8E">
        <w:t>.</w:t>
      </w:r>
      <w:r w:rsidR="00AA0ADE" w:rsidRPr="00AA0ADE">
        <w:t xml:space="preserve"> </w:t>
      </w:r>
      <w:r w:rsidR="00AA0ADE" w:rsidRPr="00AA0ADE">
        <w:t xml:space="preserve">The new proposed floor covering will be scribed around the existing skirting boards and door frames. As a result, no historic fabric will be lost. </w:t>
      </w:r>
    </w:p>
    <w:p w14:paraId="3BC8F7AA" w14:textId="77777777" w:rsidR="00AA0ADE" w:rsidRDefault="00AA0ADE" w:rsidP="00AA0ADE">
      <w:pPr>
        <w:pStyle w:val="NoSpacing"/>
      </w:pPr>
    </w:p>
    <w:p w14:paraId="0DA0612E" w14:textId="3B7CBF70" w:rsidR="00AA0ADE" w:rsidRPr="00AA0ADE" w:rsidRDefault="00AA0ADE" w:rsidP="00AA0ADE">
      <w:pPr>
        <w:pStyle w:val="NoSpacing"/>
      </w:pPr>
      <w:r w:rsidRPr="00AA0ADE">
        <w:t>It is also proposed to reintroduce glass panes in two surviving historic doors.  </w:t>
      </w:r>
    </w:p>
    <w:p w14:paraId="5D3DA8C6" w14:textId="77777777" w:rsidR="00E64D8E" w:rsidRDefault="00E64D8E" w:rsidP="00BF1657">
      <w:pPr>
        <w:pStyle w:val="NoSpacing"/>
      </w:pPr>
    </w:p>
    <w:p w14:paraId="2180A8BF" w14:textId="214C3937" w:rsidR="0005055D" w:rsidRDefault="0005055D" w:rsidP="00BF1657">
      <w:pPr>
        <w:pStyle w:val="NoSpacing"/>
      </w:pPr>
      <w:r>
        <w:t>The bedrooms and living room would have simple wallpaper, and the hall would be repainted but otherwise left alone. The flat has exposed radiator pipes throughout – presumably not original – and the proposal is to box these into wooden skirting to tidy up the appearance.</w:t>
      </w:r>
      <w:r w:rsidR="00E64D8E">
        <w:t xml:space="preserve"> </w:t>
      </w:r>
      <w:r w:rsidR="00AA0ADE">
        <w:t xml:space="preserve">The new skirting will box over the pipes and existing skirting, leaving them intact. </w:t>
      </w:r>
      <w:bookmarkStart w:id="0" w:name="_GoBack"/>
      <w:bookmarkEnd w:id="0"/>
      <w:r w:rsidR="00AA0ADE" w:rsidRPr="00AA0ADE">
        <w:t xml:space="preserve">The repositioned boiler will use existing pipe runs so will not result in additional loss of fabric. </w:t>
      </w:r>
      <w:r w:rsidR="00E64D8E">
        <w:t>I do not propose knocking out any walls – the floorplan will be unchanged and there are no external alterations.</w:t>
      </w:r>
    </w:p>
    <w:p w14:paraId="5FD661AE" w14:textId="77777777" w:rsidR="0005055D" w:rsidRDefault="0005055D" w:rsidP="00BF1657">
      <w:pPr>
        <w:pStyle w:val="NoSpacing"/>
      </w:pPr>
    </w:p>
    <w:p w14:paraId="04628D71" w14:textId="77777777" w:rsidR="00AA0ADE" w:rsidRPr="00AA0ADE" w:rsidRDefault="00AA0ADE" w:rsidP="00AA0ADE">
      <w:pPr>
        <w:pStyle w:val="NoSpacing"/>
      </w:pPr>
      <w:r w:rsidRPr="00AA0ADE">
        <w:t> </w:t>
      </w:r>
    </w:p>
    <w:p w14:paraId="3E6E3630" w14:textId="77777777" w:rsidR="0005055D" w:rsidRPr="0005055D" w:rsidRDefault="0005055D" w:rsidP="00BF1657">
      <w:pPr>
        <w:pStyle w:val="NoSpacing"/>
      </w:pPr>
    </w:p>
    <w:p w14:paraId="2521B172" w14:textId="77777777" w:rsidR="00BF1657" w:rsidRDefault="00BF1657" w:rsidP="00BF1657">
      <w:pPr>
        <w:pStyle w:val="NoSpacing"/>
        <w:rPr>
          <w:b/>
          <w:u w:val="single"/>
        </w:rPr>
      </w:pPr>
    </w:p>
    <w:p w14:paraId="18A12C5F" w14:textId="77777777" w:rsidR="00BF1657" w:rsidRPr="00BF1657" w:rsidRDefault="00BF1657" w:rsidP="00BF1657">
      <w:pPr>
        <w:pStyle w:val="NoSpacing"/>
        <w:rPr>
          <w:b/>
          <w:u w:val="single"/>
        </w:rPr>
      </w:pPr>
    </w:p>
    <w:sectPr w:rsidR="00BF1657" w:rsidRPr="00BF1657" w:rsidSect="00AE5860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456DDE"/>
    <w:multiLevelType w:val="multilevel"/>
    <w:tmpl w:val="3E269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46A4E93"/>
    <w:multiLevelType w:val="hybridMultilevel"/>
    <w:tmpl w:val="6C20A5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45F"/>
    <w:rsid w:val="00001714"/>
    <w:rsid w:val="00011543"/>
    <w:rsid w:val="00011B11"/>
    <w:rsid w:val="00012AEF"/>
    <w:rsid w:val="0001561A"/>
    <w:rsid w:val="00026816"/>
    <w:rsid w:val="00032667"/>
    <w:rsid w:val="00033154"/>
    <w:rsid w:val="00037C42"/>
    <w:rsid w:val="0005055D"/>
    <w:rsid w:val="00052E35"/>
    <w:rsid w:val="0005523F"/>
    <w:rsid w:val="000567D2"/>
    <w:rsid w:val="000651F4"/>
    <w:rsid w:val="0007238D"/>
    <w:rsid w:val="0008061F"/>
    <w:rsid w:val="000874F0"/>
    <w:rsid w:val="000922C4"/>
    <w:rsid w:val="000A1995"/>
    <w:rsid w:val="000A5BB5"/>
    <w:rsid w:val="000B3372"/>
    <w:rsid w:val="000C71A1"/>
    <w:rsid w:val="000D071B"/>
    <w:rsid w:val="000E09FA"/>
    <w:rsid w:val="000F1251"/>
    <w:rsid w:val="00110FA8"/>
    <w:rsid w:val="00140112"/>
    <w:rsid w:val="0014097A"/>
    <w:rsid w:val="00142F27"/>
    <w:rsid w:val="00143AEC"/>
    <w:rsid w:val="001473DE"/>
    <w:rsid w:val="001572FE"/>
    <w:rsid w:val="00160CA7"/>
    <w:rsid w:val="00163111"/>
    <w:rsid w:val="00166365"/>
    <w:rsid w:val="0017029F"/>
    <w:rsid w:val="00176E18"/>
    <w:rsid w:val="00191D53"/>
    <w:rsid w:val="00195A9A"/>
    <w:rsid w:val="001A453C"/>
    <w:rsid w:val="001B4060"/>
    <w:rsid w:val="001B6F37"/>
    <w:rsid w:val="001C1463"/>
    <w:rsid w:val="001D0F5E"/>
    <w:rsid w:val="001D4347"/>
    <w:rsid w:val="001D551E"/>
    <w:rsid w:val="001E1105"/>
    <w:rsid w:val="001E1915"/>
    <w:rsid w:val="001E22D5"/>
    <w:rsid w:val="001E73A6"/>
    <w:rsid w:val="001E7E61"/>
    <w:rsid w:val="001F5D57"/>
    <w:rsid w:val="001F60C2"/>
    <w:rsid w:val="0020312F"/>
    <w:rsid w:val="002109B0"/>
    <w:rsid w:val="00221C25"/>
    <w:rsid w:val="00232AF1"/>
    <w:rsid w:val="002368AA"/>
    <w:rsid w:val="00247541"/>
    <w:rsid w:val="002501F9"/>
    <w:rsid w:val="002507E3"/>
    <w:rsid w:val="00252FF3"/>
    <w:rsid w:val="002773D5"/>
    <w:rsid w:val="0028531A"/>
    <w:rsid w:val="00286939"/>
    <w:rsid w:val="00287863"/>
    <w:rsid w:val="00292089"/>
    <w:rsid w:val="00297087"/>
    <w:rsid w:val="002A0CF5"/>
    <w:rsid w:val="002A2FA3"/>
    <w:rsid w:val="002A5353"/>
    <w:rsid w:val="002C2F05"/>
    <w:rsid w:val="002C4B26"/>
    <w:rsid w:val="002C6977"/>
    <w:rsid w:val="002D1D33"/>
    <w:rsid w:val="002D601C"/>
    <w:rsid w:val="002E73A3"/>
    <w:rsid w:val="002F2815"/>
    <w:rsid w:val="002F2BC9"/>
    <w:rsid w:val="00302403"/>
    <w:rsid w:val="003067FB"/>
    <w:rsid w:val="003226D5"/>
    <w:rsid w:val="0032399B"/>
    <w:rsid w:val="003273F6"/>
    <w:rsid w:val="00332C85"/>
    <w:rsid w:val="00334E04"/>
    <w:rsid w:val="0034320C"/>
    <w:rsid w:val="00344AC1"/>
    <w:rsid w:val="00356EAA"/>
    <w:rsid w:val="00357A00"/>
    <w:rsid w:val="003828AF"/>
    <w:rsid w:val="00383A5D"/>
    <w:rsid w:val="00384E07"/>
    <w:rsid w:val="003850BF"/>
    <w:rsid w:val="00391138"/>
    <w:rsid w:val="003A0AB0"/>
    <w:rsid w:val="003A31B4"/>
    <w:rsid w:val="003A6957"/>
    <w:rsid w:val="003B1E8E"/>
    <w:rsid w:val="003B251E"/>
    <w:rsid w:val="003B5D9A"/>
    <w:rsid w:val="003C45AD"/>
    <w:rsid w:val="003D0AFC"/>
    <w:rsid w:val="003D64AA"/>
    <w:rsid w:val="003E1414"/>
    <w:rsid w:val="00401401"/>
    <w:rsid w:val="00412A46"/>
    <w:rsid w:val="00417CFA"/>
    <w:rsid w:val="004216D2"/>
    <w:rsid w:val="00421C2D"/>
    <w:rsid w:val="004239DE"/>
    <w:rsid w:val="00432D87"/>
    <w:rsid w:val="0043772A"/>
    <w:rsid w:val="00450774"/>
    <w:rsid w:val="00451260"/>
    <w:rsid w:val="00467A82"/>
    <w:rsid w:val="00472268"/>
    <w:rsid w:val="00477DD0"/>
    <w:rsid w:val="00480ADC"/>
    <w:rsid w:val="004914A0"/>
    <w:rsid w:val="00495D6A"/>
    <w:rsid w:val="004A374A"/>
    <w:rsid w:val="004B56F6"/>
    <w:rsid w:val="004E3DE5"/>
    <w:rsid w:val="00502F11"/>
    <w:rsid w:val="00505DFD"/>
    <w:rsid w:val="005144DC"/>
    <w:rsid w:val="00525542"/>
    <w:rsid w:val="005273F9"/>
    <w:rsid w:val="005313A6"/>
    <w:rsid w:val="00533F3C"/>
    <w:rsid w:val="00536E51"/>
    <w:rsid w:val="00537D7E"/>
    <w:rsid w:val="00543EB4"/>
    <w:rsid w:val="0055188A"/>
    <w:rsid w:val="00562E90"/>
    <w:rsid w:val="00566108"/>
    <w:rsid w:val="005767D9"/>
    <w:rsid w:val="00585E5D"/>
    <w:rsid w:val="00595F3C"/>
    <w:rsid w:val="005B2390"/>
    <w:rsid w:val="005C2FC8"/>
    <w:rsid w:val="005C6713"/>
    <w:rsid w:val="005D728F"/>
    <w:rsid w:val="005E1F7E"/>
    <w:rsid w:val="005E3C04"/>
    <w:rsid w:val="005E4222"/>
    <w:rsid w:val="005F081F"/>
    <w:rsid w:val="005F62B6"/>
    <w:rsid w:val="0060145D"/>
    <w:rsid w:val="00615A5F"/>
    <w:rsid w:val="0061716A"/>
    <w:rsid w:val="0063234B"/>
    <w:rsid w:val="006340E1"/>
    <w:rsid w:val="00636353"/>
    <w:rsid w:val="00636F40"/>
    <w:rsid w:val="00651C1B"/>
    <w:rsid w:val="006530FC"/>
    <w:rsid w:val="00653C9E"/>
    <w:rsid w:val="00663B11"/>
    <w:rsid w:val="006701B7"/>
    <w:rsid w:val="00682328"/>
    <w:rsid w:val="00685F5F"/>
    <w:rsid w:val="00687792"/>
    <w:rsid w:val="00697D3B"/>
    <w:rsid w:val="006A15D3"/>
    <w:rsid w:val="006B034E"/>
    <w:rsid w:val="006C0811"/>
    <w:rsid w:val="006E5874"/>
    <w:rsid w:val="006E738E"/>
    <w:rsid w:val="00703211"/>
    <w:rsid w:val="007112DC"/>
    <w:rsid w:val="00715C1D"/>
    <w:rsid w:val="007206EA"/>
    <w:rsid w:val="00723B4D"/>
    <w:rsid w:val="007300A8"/>
    <w:rsid w:val="007305CB"/>
    <w:rsid w:val="0074428E"/>
    <w:rsid w:val="0074600C"/>
    <w:rsid w:val="007473AF"/>
    <w:rsid w:val="00747687"/>
    <w:rsid w:val="00752693"/>
    <w:rsid w:val="00757C7B"/>
    <w:rsid w:val="007708D8"/>
    <w:rsid w:val="007708E7"/>
    <w:rsid w:val="0077246C"/>
    <w:rsid w:val="00777A11"/>
    <w:rsid w:val="00787183"/>
    <w:rsid w:val="0079136D"/>
    <w:rsid w:val="00793BBE"/>
    <w:rsid w:val="00794132"/>
    <w:rsid w:val="00797036"/>
    <w:rsid w:val="007975AB"/>
    <w:rsid w:val="007A34CB"/>
    <w:rsid w:val="007A5A8F"/>
    <w:rsid w:val="007B11EA"/>
    <w:rsid w:val="007B481F"/>
    <w:rsid w:val="007B7E03"/>
    <w:rsid w:val="007C7697"/>
    <w:rsid w:val="007C7C66"/>
    <w:rsid w:val="007D7E3D"/>
    <w:rsid w:val="007E2196"/>
    <w:rsid w:val="007E232A"/>
    <w:rsid w:val="007F4014"/>
    <w:rsid w:val="008014E0"/>
    <w:rsid w:val="00806BBF"/>
    <w:rsid w:val="00817FCF"/>
    <w:rsid w:val="0082157D"/>
    <w:rsid w:val="00826A7E"/>
    <w:rsid w:val="00832789"/>
    <w:rsid w:val="008559F8"/>
    <w:rsid w:val="0086158F"/>
    <w:rsid w:val="0087312D"/>
    <w:rsid w:val="00875F27"/>
    <w:rsid w:val="00885C05"/>
    <w:rsid w:val="0088779C"/>
    <w:rsid w:val="0089736F"/>
    <w:rsid w:val="008B507F"/>
    <w:rsid w:val="008B5FA7"/>
    <w:rsid w:val="008C063C"/>
    <w:rsid w:val="008C3AF6"/>
    <w:rsid w:val="008C46FF"/>
    <w:rsid w:val="008D31AB"/>
    <w:rsid w:val="008D38B0"/>
    <w:rsid w:val="008D5537"/>
    <w:rsid w:val="008D6A25"/>
    <w:rsid w:val="008E1C07"/>
    <w:rsid w:val="008E3FBA"/>
    <w:rsid w:val="008F2C3D"/>
    <w:rsid w:val="008F6F36"/>
    <w:rsid w:val="00903F53"/>
    <w:rsid w:val="00916EE1"/>
    <w:rsid w:val="0093167A"/>
    <w:rsid w:val="0095056A"/>
    <w:rsid w:val="009512FC"/>
    <w:rsid w:val="00953636"/>
    <w:rsid w:val="009630E9"/>
    <w:rsid w:val="00972101"/>
    <w:rsid w:val="00976CAD"/>
    <w:rsid w:val="00982902"/>
    <w:rsid w:val="00983787"/>
    <w:rsid w:val="0098711A"/>
    <w:rsid w:val="00987B74"/>
    <w:rsid w:val="0099536E"/>
    <w:rsid w:val="00995FC6"/>
    <w:rsid w:val="00997274"/>
    <w:rsid w:val="009A5AC1"/>
    <w:rsid w:val="009C33B3"/>
    <w:rsid w:val="009D1F71"/>
    <w:rsid w:val="009D2FEF"/>
    <w:rsid w:val="009D3C82"/>
    <w:rsid w:val="009D6DB4"/>
    <w:rsid w:val="009F60A9"/>
    <w:rsid w:val="00A035BE"/>
    <w:rsid w:val="00A0782F"/>
    <w:rsid w:val="00A111DB"/>
    <w:rsid w:val="00A13AEF"/>
    <w:rsid w:val="00A21CE3"/>
    <w:rsid w:val="00A22E28"/>
    <w:rsid w:val="00A25E16"/>
    <w:rsid w:val="00A42EE0"/>
    <w:rsid w:val="00A475A8"/>
    <w:rsid w:val="00A502AD"/>
    <w:rsid w:val="00A507E3"/>
    <w:rsid w:val="00A5614C"/>
    <w:rsid w:val="00A564ED"/>
    <w:rsid w:val="00A65028"/>
    <w:rsid w:val="00A67997"/>
    <w:rsid w:val="00A76BAA"/>
    <w:rsid w:val="00A865B8"/>
    <w:rsid w:val="00A9789C"/>
    <w:rsid w:val="00AA0ADE"/>
    <w:rsid w:val="00AA4D23"/>
    <w:rsid w:val="00AA667F"/>
    <w:rsid w:val="00AC01D8"/>
    <w:rsid w:val="00AC1729"/>
    <w:rsid w:val="00AC3990"/>
    <w:rsid w:val="00AD24E0"/>
    <w:rsid w:val="00AD3381"/>
    <w:rsid w:val="00AE4701"/>
    <w:rsid w:val="00AE5860"/>
    <w:rsid w:val="00AF24A7"/>
    <w:rsid w:val="00B07C8C"/>
    <w:rsid w:val="00B12CB9"/>
    <w:rsid w:val="00B21F3C"/>
    <w:rsid w:val="00B24A41"/>
    <w:rsid w:val="00B32158"/>
    <w:rsid w:val="00B3451E"/>
    <w:rsid w:val="00B43228"/>
    <w:rsid w:val="00B45CD3"/>
    <w:rsid w:val="00B46148"/>
    <w:rsid w:val="00B6412C"/>
    <w:rsid w:val="00B65484"/>
    <w:rsid w:val="00B67178"/>
    <w:rsid w:val="00B67964"/>
    <w:rsid w:val="00B86B0A"/>
    <w:rsid w:val="00B908A6"/>
    <w:rsid w:val="00B938A4"/>
    <w:rsid w:val="00BA6B0F"/>
    <w:rsid w:val="00BB2AFF"/>
    <w:rsid w:val="00BB505E"/>
    <w:rsid w:val="00BD71D1"/>
    <w:rsid w:val="00BF1657"/>
    <w:rsid w:val="00C04ECE"/>
    <w:rsid w:val="00C14CF7"/>
    <w:rsid w:val="00C15437"/>
    <w:rsid w:val="00C15F64"/>
    <w:rsid w:val="00C163A6"/>
    <w:rsid w:val="00C41C59"/>
    <w:rsid w:val="00C4249E"/>
    <w:rsid w:val="00C44864"/>
    <w:rsid w:val="00C5009B"/>
    <w:rsid w:val="00C60714"/>
    <w:rsid w:val="00C6416A"/>
    <w:rsid w:val="00C723A3"/>
    <w:rsid w:val="00C87D81"/>
    <w:rsid w:val="00C93211"/>
    <w:rsid w:val="00C93408"/>
    <w:rsid w:val="00CB1472"/>
    <w:rsid w:val="00CD6539"/>
    <w:rsid w:val="00CE0589"/>
    <w:rsid w:val="00CE074B"/>
    <w:rsid w:val="00CE0F91"/>
    <w:rsid w:val="00CE1868"/>
    <w:rsid w:val="00CE79B9"/>
    <w:rsid w:val="00CE7F0B"/>
    <w:rsid w:val="00D02CD6"/>
    <w:rsid w:val="00D041AB"/>
    <w:rsid w:val="00D232F1"/>
    <w:rsid w:val="00D32B1A"/>
    <w:rsid w:val="00D37CB4"/>
    <w:rsid w:val="00D50346"/>
    <w:rsid w:val="00D55558"/>
    <w:rsid w:val="00D735CD"/>
    <w:rsid w:val="00D77530"/>
    <w:rsid w:val="00D80FC0"/>
    <w:rsid w:val="00D85A19"/>
    <w:rsid w:val="00D92894"/>
    <w:rsid w:val="00D9764F"/>
    <w:rsid w:val="00DA36E9"/>
    <w:rsid w:val="00DB32B0"/>
    <w:rsid w:val="00DB671B"/>
    <w:rsid w:val="00DB6E2D"/>
    <w:rsid w:val="00DC239D"/>
    <w:rsid w:val="00DC31D4"/>
    <w:rsid w:val="00DC33E1"/>
    <w:rsid w:val="00DD1823"/>
    <w:rsid w:val="00DD77C1"/>
    <w:rsid w:val="00DD7F50"/>
    <w:rsid w:val="00DE19D9"/>
    <w:rsid w:val="00DE28AE"/>
    <w:rsid w:val="00E07FE0"/>
    <w:rsid w:val="00E15E00"/>
    <w:rsid w:val="00E21701"/>
    <w:rsid w:val="00E35888"/>
    <w:rsid w:val="00E64D8E"/>
    <w:rsid w:val="00E65C1F"/>
    <w:rsid w:val="00E715CF"/>
    <w:rsid w:val="00E751CC"/>
    <w:rsid w:val="00E901C4"/>
    <w:rsid w:val="00E9088B"/>
    <w:rsid w:val="00E92BFB"/>
    <w:rsid w:val="00E957F3"/>
    <w:rsid w:val="00E959C3"/>
    <w:rsid w:val="00EB6A1E"/>
    <w:rsid w:val="00EC0054"/>
    <w:rsid w:val="00EC2523"/>
    <w:rsid w:val="00EF7FA4"/>
    <w:rsid w:val="00F07AE9"/>
    <w:rsid w:val="00F74512"/>
    <w:rsid w:val="00F931B3"/>
    <w:rsid w:val="00FA1C84"/>
    <w:rsid w:val="00FA37A8"/>
    <w:rsid w:val="00FA5F22"/>
    <w:rsid w:val="00FC1668"/>
    <w:rsid w:val="00FD446F"/>
    <w:rsid w:val="00FD5A9D"/>
    <w:rsid w:val="00FF1972"/>
    <w:rsid w:val="00FF2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1A57AE9"/>
  <w14:defaultImageDpi w14:val="32767"/>
  <w15:chartTrackingRefBased/>
  <w15:docId w15:val="{2A67A733-36FE-E643-9BFB-E85C8C1F8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F245F"/>
  </w:style>
  <w:style w:type="character" w:styleId="Hyperlink">
    <w:name w:val="Hyperlink"/>
    <w:basedOn w:val="DefaultParagraphFont"/>
    <w:uiPriority w:val="99"/>
    <w:unhideWhenUsed/>
    <w:rsid w:val="00BF165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BF165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F165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73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044822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600714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458956690">
          <w:marLeft w:val="0"/>
          <w:marRight w:val="0"/>
          <w:marTop w:val="0"/>
          <w:marBottom w:val="0"/>
          <w:divBdr>
            <w:top w:val="single" w:sz="6" w:space="5" w:color="A2A9B1"/>
            <w:left w:val="single" w:sz="6" w:space="5" w:color="A2A9B1"/>
            <w:bottom w:val="single" w:sz="6" w:space="5" w:color="A2A9B1"/>
            <w:right w:val="single" w:sz="6" w:space="5" w:color="A2A9B1"/>
          </w:divBdr>
        </w:div>
      </w:divsChild>
    </w:div>
    <w:div w:id="17236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.wikipedia.org/wiki/Arts_and_Crafts_movement" TargetMode="External"/><Relationship Id="rId13" Type="http://schemas.openxmlformats.org/officeDocument/2006/relationships/hyperlink" Target="https://en.wikipedia.org/wiki/Pediments" TargetMode="External"/><Relationship Id="rId18" Type="http://schemas.openxmlformats.org/officeDocument/2006/relationships/hyperlink" Target="https://en.wikipedia.org/wiki/Listed_buildin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n.wikipedia.org/wiki/Classical_architecture" TargetMode="External"/><Relationship Id="rId12" Type="http://schemas.openxmlformats.org/officeDocument/2006/relationships/hyperlink" Target="https://en.wikipedia.org/wiki/Platanus_%C3%97_acerifolia" TargetMode="External"/><Relationship Id="rId17" Type="http://schemas.openxmlformats.org/officeDocument/2006/relationships/hyperlink" Target="https://en.wikipedia.org/wiki/Tenement_housing" TargetMode="External"/><Relationship Id="rId2" Type="http://schemas.openxmlformats.org/officeDocument/2006/relationships/styles" Target="styles.xml"/><Relationship Id="rId16" Type="http://schemas.openxmlformats.org/officeDocument/2006/relationships/hyperlink" Target="https://en.wikipedia.org/wiki/Casement_windows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en.wikipedia.org/wiki/Millbank" TargetMode="External"/><Relationship Id="rId5" Type="http://schemas.openxmlformats.org/officeDocument/2006/relationships/hyperlink" Target="https://en.wikipedia.org/wiki/File:Holborn,_The_Bourne_Estate,_EC1_-_geograph.org.uk_-_667880.jpg" TargetMode="External"/><Relationship Id="rId15" Type="http://schemas.openxmlformats.org/officeDocument/2006/relationships/hyperlink" Target="https://en.wikipedia.org/wiki/Gable" TargetMode="External"/><Relationship Id="rId10" Type="http://schemas.openxmlformats.org/officeDocument/2006/relationships/hyperlink" Target="https://en.wikipedia.org/wiki/Boundary_Estate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en.wikipedia.org/wiki/London_County_Council" TargetMode="External"/><Relationship Id="rId14" Type="http://schemas.openxmlformats.org/officeDocument/2006/relationships/hyperlink" Target="https://en.wikipedia.org/wiki/Pilaste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633</Words>
  <Characters>3610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Hale</dc:creator>
  <cp:keywords/>
  <dc:description/>
  <cp:lastModifiedBy>Thomas Hale</cp:lastModifiedBy>
  <cp:revision>6</cp:revision>
  <dcterms:created xsi:type="dcterms:W3CDTF">2018-11-22T17:56:00Z</dcterms:created>
  <dcterms:modified xsi:type="dcterms:W3CDTF">2019-01-05T11:52:00Z</dcterms:modified>
</cp:coreProperties>
</file>