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EC7" w:rsidRPr="00106D40" w:rsidRDefault="007765C2">
      <w:pPr>
        <w:rPr>
          <w:b/>
          <w:u w:val="single"/>
        </w:rPr>
      </w:pPr>
      <w:r>
        <w:rPr>
          <w:b/>
          <w:u w:val="single"/>
        </w:rPr>
        <w:t xml:space="preserve">53 to 55 Chalton </w:t>
      </w:r>
      <w:r w:rsidR="0064338E">
        <w:rPr>
          <w:b/>
          <w:u w:val="single"/>
        </w:rPr>
        <w:t xml:space="preserve">Street </w:t>
      </w:r>
      <w:r w:rsidR="00675224">
        <w:rPr>
          <w:b/>
          <w:u w:val="single"/>
        </w:rPr>
        <w:t xml:space="preserve">and 60 Churchway </w:t>
      </w:r>
      <w:r w:rsidR="003B79A7" w:rsidRPr="00106D40">
        <w:rPr>
          <w:b/>
          <w:u w:val="single"/>
        </w:rPr>
        <w:t>- Transport</w:t>
      </w:r>
    </w:p>
    <w:p w:rsidR="003B79A7" w:rsidRPr="00106D40" w:rsidRDefault="003B79A7">
      <w:pPr>
        <w:rPr>
          <w:b/>
        </w:rPr>
      </w:pPr>
      <w:r w:rsidRPr="00106D40">
        <w:rPr>
          <w:b/>
        </w:rPr>
        <w:t>Introduction</w:t>
      </w:r>
    </w:p>
    <w:p w:rsidR="003B79A7" w:rsidRDefault="003B79A7">
      <w:r>
        <w:t xml:space="preserve">The development consists of </w:t>
      </w:r>
      <w:r w:rsidR="0064338E">
        <w:t xml:space="preserve">a </w:t>
      </w:r>
      <w:r w:rsidR="00675224">
        <w:t>4</w:t>
      </w:r>
      <w:r w:rsidR="00410969">
        <w:t>6-</w:t>
      </w:r>
      <w:r w:rsidR="0064338E">
        <w:t xml:space="preserve">bedroom hotel </w:t>
      </w:r>
      <w:r w:rsidR="00AF2341">
        <w:t xml:space="preserve">and a </w:t>
      </w:r>
      <w:r w:rsidR="00410969">
        <w:t>3-</w:t>
      </w:r>
      <w:r w:rsidR="00675224">
        <w:t xml:space="preserve">flat </w:t>
      </w:r>
      <w:r w:rsidR="00AF2341">
        <w:t xml:space="preserve">residential development </w:t>
      </w:r>
      <w:r>
        <w:t xml:space="preserve">to be provided </w:t>
      </w:r>
      <w:r w:rsidR="0064338E">
        <w:t>within Somertown.  The main hotel entrance will be from Chalton Street and a</w:t>
      </w:r>
      <w:r w:rsidR="00152CF5">
        <w:t>n</w:t>
      </w:r>
      <w:r w:rsidR="0064338E">
        <w:t xml:space="preserve"> </w:t>
      </w:r>
      <w:r w:rsidR="00152CF5">
        <w:t xml:space="preserve">additional </w:t>
      </w:r>
      <w:r w:rsidR="0064338E">
        <w:t>s</w:t>
      </w:r>
      <w:r w:rsidR="00AF2341">
        <w:t xml:space="preserve">ervice access from Doric </w:t>
      </w:r>
      <w:r w:rsidR="007C57B0">
        <w:t>Way / Churchway;</w:t>
      </w:r>
      <w:r w:rsidR="00AF2341">
        <w:t xml:space="preserve"> the residential access via </w:t>
      </w:r>
      <w:r w:rsidR="00675224">
        <w:t>Churchway</w:t>
      </w:r>
      <w:r w:rsidR="00152CF5">
        <w:t>.</w:t>
      </w:r>
    </w:p>
    <w:p w:rsidR="00152CF5" w:rsidRDefault="00152CF5">
      <w:r>
        <w:t xml:space="preserve">The proposals include </w:t>
      </w:r>
      <w:r w:rsidR="00670A10">
        <w:t xml:space="preserve">Doric Way / </w:t>
      </w:r>
      <w:r>
        <w:t>Churchway public realm improvements, with reinstatement of the current vehicular crossover, new landscaping, benches and/or cycle stands.</w:t>
      </w:r>
    </w:p>
    <w:p w:rsidR="001625D1" w:rsidRPr="001625D1" w:rsidRDefault="00DA537E">
      <w:pPr>
        <w:rPr>
          <w:b/>
        </w:rPr>
      </w:pPr>
      <w:r>
        <w:rPr>
          <w:b/>
        </w:rPr>
        <w:t>Site Location</w:t>
      </w:r>
    </w:p>
    <w:p w:rsidR="00F21AF1" w:rsidRDefault="001625D1">
      <w:r>
        <w:t xml:space="preserve">Being located within </w:t>
      </w:r>
      <w:r w:rsidR="003B65A6">
        <w:t xml:space="preserve">Somertown </w:t>
      </w:r>
      <w:r>
        <w:t>the development site has easy and ready connections on foot</w:t>
      </w:r>
      <w:r w:rsidR="00F21AF1">
        <w:t xml:space="preserve"> to attractions such as:</w:t>
      </w:r>
    </w:p>
    <w:p w:rsidR="00F21AF1" w:rsidRDefault="00F21AF1" w:rsidP="00F21AF1">
      <w:pPr>
        <w:pStyle w:val="ListParagraph"/>
        <w:numPr>
          <w:ilvl w:val="0"/>
          <w:numId w:val="2"/>
        </w:numPr>
      </w:pPr>
      <w:r>
        <w:t>Madame Tussauds</w:t>
      </w:r>
      <w:r w:rsidR="008B6E29">
        <w:t>;</w:t>
      </w:r>
    </w:p>
    <w:p w:rsidR="00F21AF1" w:rsidRDefault="00F21AF1" w:rsidP="00F21AF1">
      <w:pPr>
        <w:pStyle w:val="ListParagraph"/>
        <w:numPr>
          <w:ilvl w:val="0"/>
          <w:numId w:val="2"/>
        </w:numPr>
      </w:pPr>
      <w:r>
        <w:t>London Zoo</w:t>
      </w:r>
      <w:r w:rsidR="008B6E29">
        <w:t>;</w:t>
      </w:r>
    </w:p>
    <w:p w:rsidR="001A376C" w:rsidRDefault="00F21AF1" w:rsidP="00F21AF1">
      <w:pPr>
        <w:pStyle w:val="ListParagraph"/>
        <w:numPr>
          <w:ilvl w:val="0"/>
          <w:numId w:val="2"/>
        </w:numPr>
      </w:pPr>
      <w:r>
        <w:t>Regent’s Park</w:t>
      </w:r>
      <w:r w:rsidR="008B6E29">
        <w:t xml:space="preserve">; </w:t>
      </w:r>
    </w:p>
    <w:p w:rsidR="00F21AF1" w:rsidRDefault="001A376C" w:rsidP="00F21AF1">
      <w:pPr>
        <w:pStyle w:val="ListParagraph"/>
        <w:numPr>
          <w:ilvl w:val="0"/>
          <w:numId w:val="2"/>
        </w:numPr>
      </w:pPr>
      <w:r>
        <w:t xml:space="preserve">British Library; </w:t>
      </w:r>
      <w:r w:rsidR="008B6E29">
        <w:t>and</w:t>
      </w:r>
    </w:p>
    <w:p w:rsidR="00A468DC" w:rsidRDefault="00A468DC" w:rsidP="00F21AF1">
      <w:pPr>
        <w:pStyle w:val="ListParagraph"/>
        <w:numPr>
          <w:ilvl w:val="0"/>
          <w:numId w:val="2"/>
        </w:numPr>
      </w:pPr>
      <w:r>
        <w:t>University of London</w:t>
      </w:r>
      <w:r w:rsidR="008B6E29">
        <w:t>.</w:t>
      </w:r>
    </w:p>
    <w:p w:rsidR="00F21AF1" w:rsidRDefault="00F21AF1">
      <w:r>
        <w:t>Or via a short cycle or bus ride to attraction</w:t>
      </w:r>
      <w:r w:rsidR="000D37C2">
        <w:t>s</w:t>
      </w:r>
      <w:r>
        <w:t xml:space="preserve"> such as:</w:t>
      </w:r>
    </w:p>
    <w:p w:rsidR="00F21AF1" w:rsidRDefault="00F21AF1" w:rsidP="00F21AF1">
      <w:pPr>
        <w:pStyle w:val="ListParagraph"/>
        <w:numPr>
          <w:ilvl w:val="0"/>
          <w:numId w:val="3"/>
        </w:numPr>
      </w:pPr>
      <w:r>
        <w:t>Camden Town markets</w:t>
      </w:r>
      <w:r w:rsidR="008B6E29">
        <w:t>;</w:t>
      </w:r>
    </w:p>
    <w:p w:rsidR="00F21AF1" w:rsidRDefault="00F21AF1" w:rsidP="00F21AF1">
      <w:pPr>
        <w:pStyle w:val="ListParagraph"/>
        <w:numPr>
          <w:ilvl w:val="0"/>
          <w:numId w:val="3"/>
        </w:numPr>
      </w:pPr>
      <w:r>
        <w:t>Regent’s Canal</w:t>
      </w:r>
      <w:r w:rsidR="008B6E29">
        <w:t>; and</w:t>
      </w:r>
    </w:p>
    <w:p w:rsidR="00F21AF1" w:rsidRDefault="00F21AF1" w:rsidP="00F21AF1">
      <w:pPr>
        <w:pStyle w:val="ListParagraph"/>
        <w:numPr>
          <w:ilvl w:val="0"/>
          <w:numId w:val="3"/>
        </w:numPr>
      </w:pPr>
      <w:r>
        <w:t>The British Museum</w:t>
      </w:r>
      <w:r w:rsidR="008B6E29">
        <w:t>.</w:t>
      </w:r>
    </w:p>
    <w:p w:rsidR="00F21AF1" w:rsidRDefault="00F21AF1">
      <w:r>
        <w:t xml:space="preserve">Or via </w:t>
      </w:r>
      <w:r w:rsidR="008B6E29">
        <w:t xml:space="preserve">the Underground </w:t>
      </w:r>
      <w:r>
        <w:t>to attractions such as:</w:t>
      </w:r>
    </w:p>
    <w:p w:rsidR="00133E35" w:rsidRDefault="00133E35" w:rsidP="00133E35">
      <w:pPr>
        <w:pStyle w:val="ListParagraph"/>
        <w:numPr>
          <w:ilvl w:val="0"/>
          <w:numId w:val="4"/>
        </w:numPr>
      </w:pPr>
      <w:r>
        <w:t>Oxford Street, Leicester Square, Piccadilly Circus shopping districts</w:t>
      </w:r>
      <w:r w:rsidR="008B6E29">
        <w:t>;</w:t>
      </w:r>
    </w:p>
    <w:p w:rsidR="00133E35" w:rsidRDefault="00133E35" w:rsidP="00133E35">
      <w:pPr>
        <w:pStyle w:val="ListParagraph"/>
        <w:numPr>
          <w:ilvl w:val="0"/>
          <w:numId w:val="4"/>
        </w:numPr>
      </w:pPr>
      <w:r>
        <w:t>Covent Garden including many theatres</w:t>
      </w:r>
      <w:r w:rsidR="008B6E29">
        <w:t>;</w:t>
      </w:r>
    </w:p>
    <w:p w:rsidR="00116A36" w:rsidRDefault="00116A36" w:rsidP="00133E35">
      <w:pPr>
        <w:pStyle w:val="ListParagraph"/>
        <w:numPr>
          <w:ilvl w:val="0"/>
          <w:numId w:val="4"/>
        </w:numPr>
      </w:pPr>
      <w:r>
        <w:t xml:space="preserve">Downing Street, Whitehall, </w:t>
      </w:r>
      <w:r w:rsidR="00133E35">
        <w:t>Houses of Parliament</w:t>
      </w:r>
      <w:r w:rsidR="008B6E29">
        <w:t>;</w:t>
      </w:r>
    </w:p>
    <w:p w:rsidR="001C291B" w:rsidRDefault="00133E35" w:rsidP="00133E35">
      <w:pPr>
        <w:pStyle w:val="ListParagraph"/>
        <w:numPr>
          <w:ilvl w:val="0"/>
          <w:numId w:val="4"/>
        </w:numPr>
      </w:pPr>
      <w:r>
        <w:t>Westminster Abbey</w:t>
      </w:r>
      <w:r w:rsidR="00116A36">
        <w:t xml:space="preserve">, St Paul’s, </w:t>
      </w:r>
      <w:r>
        <w:t>Buckingham Palace</w:t>
      </w:r>
      <w:r w:rsidR="008B6E29">
        <w:t>;</w:t>
      </w:r>
      <w:r>
        <w:t xml:space="preserve"> </w:t>
      </w:r>
    </w:p>
    <w:p w:rsidR="00133E35" w:rsidRDefault="00133E35" w:rsidP="00133E35">
      <w:pPr>
        <w:pStyle w:val="ListParagraph"/>
        <w:numPr>
          <w:ilvl w:val="0"/>
          <w:numId w:val="4"/>
        </w:numPr>
      </w:pPr>
      <w:r>
        <w:t>St James’s Park, Hyde Park</w:t>
      </w:r>
      <w:r w:rsidR="001C291B">
        <w:t>, Green Park</w:t>
      </w:r>
      <w:r w:rsidR="008B6E29">
        <w:t>;</w:t>
      </w:r>
    </w:p>
    <w:p w:rsidR="00133E35" w:rsidRDefault="00133E35" w:rsidP="00133E35">
      <w:pPr>
        <w:pStyle w:val="ListParagraph"/>
        <w:numPr>
          <w:ilvl w:val="0"/>
          <w:numId w:val="4"/>
        </w:numPr>
      </w:pPr>
      <w:r>
        <w:t>The City of London , Tower Bridge, Tower of London</w:t>
      </w:r>
      <w:r w:rsidR="008B6E29">
        <w:t>; and</w:t>
      </w:r>
    </w:p>
    <w:p w:rsidR="00133E35" w:rsidRDefault="00133E35" w:rsidP="00133E35">
      <w:pPr>
        <w:pStyle w:val="ListParagraph"/>
        <w:numPr>
          <w:ilvl w:val="0"/>
          <w:numId w:val="4"/>
        </w:numPr>
      </w:pPr>
      <w:r>
        <w:t>The Shard, London Eye, and London Aquarium</w:t>
      </w:r>
      <w:r w:rsidR="008B6E29">
        <w:t>.</w:t>
      </w:r>
    </w:p>
    <w:p w:rsidR="001625D1" w:rsidRDefault="00473035">
      <w:r>
        <w:t xml:space="preserve">Taking into account the wide variety of local facilities and the area’s </w:t>
      </w:r>
      <w:r w:rsidR="00615A09">
        <w:t xml:space="preserve">excellent </w:t>
      </w:r>
      <w:r>
        <w:t xml:space="preserve">connections to central London </w:t>
      </w:r>
      <w:r w:rsidR="00FA776C">
        <w:t xml:space="preserve">visitors </w:t>
      </w:r>
      <w:r w:rsidR="00E941C6">
        <w:t xml:space="preserve">and residents </w:t>
      </w:r>
      <w:r>
        <w:t>are highly provided for without having to use private cars.</w:t>
      </w:r>
    </w:p>
    <w:p w:rsidR="00433470" w:rsidRPr="00106D40" w:rsidRDefault="00433470">
      <w:pPr>
        <w:rPr>
          <w:b/>
        </w:rPr>
      </w:pPr>
      <w:r w:rsidRPr="00106D40">
        <w:rPr>
          <w:b/>
        </w:rPr>
        <w:t>Accessibility</w:t>
      </w:r>
    </w:p>
    <w:p w:rsidR="001D2221" w:rsidRDefault="001D2221">
      <w:pPr>
        <w:rPr>
          <w:i/>
        </w:rPr>
      </w:pPr>
      <w:r>
        <w:rPr>
          <w:i/>
        </w:rPr>
        <w:t>Roads</w:t>
      </w:r>
    </w:p>
    <w:p w:rsidR="001D2221" w:rsidRDefault="001D2221">
      <w:r>
        <w:t xml:space="preserve">The development site fronts </w:t>
      </w:r>
      <w:r w:rsidR="00AA4AF2">
        <w:t>Chalton Street</w:t>
      </w:r>
      <w:r w:rsidR="004B78A7">
        <w:t xml:space="preserve"> and Churchway</w:t>
      </w:r>
      <w:r w:rsidR="00B1005D">
        <w:t xml:space="preserve">.  Chalton Street is a </w:t>
      </w:r>
      <w:r>
        <w:t>two lane single carriageway</w:t>
      </w:r>
      <w:r w:rsidR="00B1005D">
        <w:t xml:space="preserve"> road</w:t>
      </w:r>
      <w:r>
        <w:t xml:space="preserve">, </w:t>
      </w:r>
      <w:r w:rsidR="004B78A7">
        <w:t xml:space="preserve">with </w:t>
      </w:r>
      <w:r>
        <w:t xml:space="preserve">street lighting, </w:t>
      </w:r>
      <w:r w:rsidR="00EE597D">
        <w:t xml:space="preserve">waiting and loading restrictions, </w:t>
      </w:r>
      <w:r w:rsidR="00F93630">
        <w:t>a 2</w:t>
      </w:r>
      <w:r>
        <w:t>0mph speed limit</w:t>
      </w:r>
      <w:r w:rsidR="00F93630">
        <w:t xml:space="preserve"> </w:t>
      </w:r>
      <w:r w:rsidR="00B94266">
        <w:t xml:space="preserve">and </w:t>
      </w:r>
      <w:r w:rsidR="007B72DB">
        <w:t>relatively wide footways</w:t>
      </w:r>
      <w:r>
        <w:t>.</w:t>
      </w:r>
      <w:r w:rsidR="004B78A7">
        <w:t xml:space="preserve">  Churchway </w:t>
      </w:r>
      <w:r w:rsidR="00EE2402">
        <w:t xml:space="preserve">to the south is a local access road, whilst to the north is a pedestrian only thoroughfare linking </w:t>
      </w:r>
      <w:r w:rsidR="004B78A7">
        <w:t xml:space="preserve">Chalton </w:t>
      </w:r>
      <w:r w:rsidR="00EE2402">
        <w:t>S</w:t>
      </w:r>
      <w:r w:rsidR="004B78A7">
        <w:t xml:space="preserve">treet </w:t>
      </w:r>
      <w:r w:rsidR="00EE2402">
        <w:t>to Drummond Crescent/</w:t>
      </w:r>
      <w:r w:rsidR="004B78A7">
        <w:t>Doric Way.</w:t>
      </w:r>
    </w:p>
    <w:p w:rsidR="00EE597D" w:rsidRDefault="00B73539">
      <w:r>
        <w:lastRenderedPageBreak/>
        <w:t xml:space="preserve">Chalton Road </w:t>
      </w:r>
      <w:r w:rsidR="00EE597D">
        <w:t xml:space="preserve">connects with the </w:t>
      </w:r>
      <w:r>
        <w:t xml:space="preserve">A501 Euston Road </w:t>
      </w:r>
      <w:r w:rsidR="00EE597D">
        <w:t xml:space="preserve">to the </w:t>
      </w:r>
      <w:r>
        <w:t>south</w:t>
      </w:r>
      <w:r w:rsidR="00EE597D">
        <w:t>, and the A4</w:t>
      </w:r>
      <w:r w:rsidR="00342DF8">
        <w:t>00</w:t>
      </w:r>
      <w:r w:rsidR="00EE597D">
        <w:t xml:space="preserve"> to the </w:t>
      </w:r>
      <w:r w:rsidR="00342DF8">
        <w:t xml:space="preserve">north </w:t>
      </w:r>
      <w:r w:rsidR="00EE597D">
        <w:t xml:space="preserve">(via </w:t>
      </w:r>
      <w:r w:rsidR="00342DF8">
        <w:t xml:space="preserve">a number </w:t>
      </w:r>
      <w:r w:rsidR="00117A85">
        <w:t>of roads</w:t>
      </w:r>
      <w:r w:rsidR="00EE597D">
        <w:t xml:space="preserve">).  </w:t>
      </w:r>
      <w:r w:rsidR="00117A85">
        <w:t>T</w:t>
      </w:r>
      <w:r w:rsidR="00EE597D">
        <w:t xml:space="preserve">he area is accessible to </w:t>
      </w:r>
      <w:r w:rsidR="00117A85">
        <w:t xml:space="preserve">the A1 and A41 and from those roads to the A406 and </w:t>
      </w:r>
      <w:r w:rsidR="00EE597D">
        <w:t>to the M25 beyond.</w:t>
      </w:r>
    </w:p>
    <w:p w:rsidR="00E03230" w:rsidRPr="001D2221" w:rsidRDefault="00374164">
      <w:r>
        <w:t xml:space="preserve">On street car parking </w:t>
      </w:r>
      <w:r w:rsidR="0064430F">
        <w:t xml:space="preserve">and loading is controlled </w:t>
      </w:r>
      <w:r>
        <w:t xml:space="preserve">in the area throughout the day with waiting and loading restrictions along </w:t>
      </w:r>
      <w:r w:rsidR="0064430F">
        <w:t>Chalton Street;</w:t>
      </w:r>
      <w:r>
        <w:t xml:space="preserve"> and Controlled Parking Zones operating in the local residential street providing some short term visitor parking but mainly residential permit parking.</w:t>
      </w:r>
    </w:p>
    <w:p w:rsidR="004F190C" w:rsidRPr="004F190C" w:rsidRDefault="004F190C">
      <w:pPr>
        <w:rPr>
          <w:b/>
        </w:rPr>
      </w:pPr>
      <w:r w:rsidRPr="004F190C">
        <w:rPr>
          <w:b/>
        </w:rPr>
        <w:t>Public Transport</w:t>
      </w:r>
    </w:p>
    <w:p w:rsidR="004F190C" w:rsidRPr="004F190C" w:rsidRDefault="004F190C">
      <w:r>
        <w:t>The site has a public transport accessibility level (PTAL) of 6b which is excellent.</w:t>
      </w:r>
    </w:p>
    <w:p w:rsidR="008D7FF9" w:rsidRPr="00106D40" w:rsidRDefault="008D7FF9">
      <w:pPr>
        <w:rPr>
          <w:i/>
        </w:rPr>
      </w:pPr>
      <w:r w:rsidRPr="00106D40">
        <w:rPr>
          <w:i/>
        </w:rPr>
        <w:t>London Overground</w:t>
      </w:r>
    </w:p>
    <w:p w:rsidR="008D7FF9" w:rsidRDefault="008D7FF9">
      <w:r>
        <w:t>The site lies within</w:t>
      </w:r>
      <w:r w:rsidR="000F039F">
        <w:t xml:space="preserve"> 7 minutes’ walk of Euston, and 8 minutes’ walk of King</w:t>
      </w:r>
      <w:r w:rsidR="004D3F71">
        <w:t>’</w:t>
      </w:r>
      <w:r w:rsidR="000F039F">
        <w:t xml:space="preserve">s Cross &amp; St Pancras stations.  These stations provide access to International and </w:t>
      </w:r>
      <w:r w:rsidR="004D3F71">
        <w:t>d</w:t>
      </w:r>
      <w:r w:rsidR="000F039F">
        <w:t>omestic train services covering either directly or through easy connections access to many parts of the UK and beyond.</w:t>
      </w:r>
    </w:p>
    <w:p w:rsidR="00433470" w:rsidRPr="00106D40" w:rsidRDefault="00433470">
      <w:pPr>
        <w:rPr>
          <w:i/>
        </w:rPr>
      </w:pPr>
      <w:r w:rsidRPr="00106D40">
        <w:rPr>
          <w:i/>
        </w:rPr>
        <w:t>London Undergound</w:t>
      </w:r>
    </w:p>
    <w:p w:rsidR="00433470" w:rsidRDefault="00433470">
      <w:r>
        <w:t xml:space="preserve">The site lies within </w:t>
      </w:r>
      <w:r w:rsidR="00DC7CF1">
        <w:t>7 minutes’ walk of Euston Station, 8 minutes’ walk of King</w:t>
      </w:r>
      <w:r w:rsidR="004D3F71">
        <w:t>’</w:t>
      </w:r>
      <w:r w:rsidR="00DC7CF1">
        <w:t>s Cross St Pancras, 10 minutes’ walk of Euston Square, and 11 minutes’ walk of Russell Square</w:t>
      </w:r>
      <w:r w:rsidR="004C7CF1">
        <w:t>.</w:t>
      </w:r>
      <w:r w:rsidR="00DC7CF1">
        <w:t xml:space="preserve">  These stations provide access to the Northern Line, Victoria Line, Metropolitan Line, Circle Line, Hammersmith &amp; City Line, </w:t>
      </w:r>
      <w:r w:rsidR="00FE2778">
        <w:t>and Piccadilly</w:t>
      </w:r>
      <w:r w:rsidR="00DC7CF1">
        <w:t xml:space="preserve"> Line; which in turn provide easy access to the whole London Undergound system.</w:t>
      </w:r>
    </w:p>
    <w:p w:rsidR="00433470" w:rsidRPr="00106D40" w:rsidRDefault="00433470">
      <w:pPr>
        <w:rPr>
          <w:i/>
        </w:rPr>
      </w:pPr>
      <w:r w:rsidRPr="00106D40">
        <w:rPr>
          <w:i/>
        </w:rPr>
        <w:t>London Buses</w:t>
      </w:r>
    </w:p>
    <w:p w:rsidR="00F02035" w:rsidRDefault="000B1E41">
      <w:r>
        <w:t xml:space="preserve">There are numerous bus stops </w:t>
      </w:r>
      <w:r w:rsidR="0076650C">
        <w:t xml:space="preserve">(with shelters) </w:t>
      </w:r>
      <w:r w:rsidR="00F02035">
        <w:t xml:space="preserve">located </w:t>
      </w:r>
      <w:r>
        <w:t>within 3 minutes’ to 8 minutes’ walk along Euston Road, Upper Woburn Place, Midland Road, Eversholt Street, St Pancras Road, Euston Road, and King</w:t>
      </w:r>
      <w:r w:rsidR="004D3F71">
        <w:t>’</w:t>
      </w:r>
      <w:r>
        <w:t>s Cross, St Pancras &amp; Euston stations</w:t>
      </w:r>
      <w:r w:rsidR="00F02035">
        <w:t xml:space="preserve">.  </w:t>
      </w:r>
      <w:r w:rsidR="005D3183">
        <w:t>Daily bus (and 24 hour) s</w:t>
      </w:r>
      <w:r w:rsidR="00F02035">
        <w:t xml:space="preserve">ervices include the following: </w:t>
      </w:r>
    </w:p>
    <w:p w:rsidR="00FF2930" w:rsidRDefault="00FF2930" w:rsidP="00F02035">
      <w:pPr>
        <w:pStyle w:val="ListParagraph"/>
        <w:numPr>
          <w:ilvl w:val="0"/>
          <w:numId w:val="1"/>
        </w:numPr>
      </w:pPr>
      <w:r>
        <w:t xml:space="preserve">10 </w:t>
      </w:r>
      <w:r w:rsidR="0056280F">
        <w:t>St Pancras to Hammersmith</w:t>
      </w:r>
      <w:r w:rsidR="00D11E19">
        <w:t xml:space="preserve"> – 24 hour service</w:t>
      </w:r>
    </w:p>
    <w:p w:rsidR="00FF2930" w:rsidRDefault="00FF2930" w:rsidP="00F02035">
      <w:pPr>
        <w:pStyle w:val="ListParagraph"/>
        <w:numPr>
          <w:ilvl w:val="0"/>
          <w:numId w:val="1"/>
        </w:numPr>
      </w:pPr>
      <w:r>
        <w:t xml:space="preserve">18 </w:t>
      </w:r>
      <w:r w:rsidR="001420D2">
        <w:t xml:space="preserve">(N18) </w:t>
      </w:r>
      <w:r w:rsidR="0056280F">
        <w:t>Euston Station to Sudbury &amp; Harrow Road Station</w:t>
      </w:r>
      <w:r w:rsidR="001420D2">
        <w:t xml:space="preserve"> (continues to Trafalgar Square and Harrow Weald)</w:t>
      </w:r>
    </w:p>
    <w:p w:rsidR="00FF2930" w:rsidRDefault="00FF2930" w:rsidP="00F02035">
      <w:pPr>
        <w:pStyle w:val="ListParagraph"/>
        <w:numPr>
          <w:ilvl w:val="0"/>
          <w:numId w:val="1"/>
        </w:numPr>
      </w:pPr>
      <w:r>
        <w:t xml:space="preserve">30 </w:t>
      </w:r>
      <w:r w:rsidR="00216AA2">
        <w:t>Marble Arch (via Euston Station) to Hackney Wick</w:t>
      </w:r>
    </w:p>
    <w:p w:rsidR="00FF2930" w:rsidRDefault="00FF2930" w:rsidP="00F02035">
      <w:pPr>
        <w:pStyle w:val="ListParagraph"/>
        <w:numPr>
          <w:ilvl w:val="0"/>
          <w:numId w:val="1"/>
        </w:numPr>
      </w:pPr>
      <w:r>
        <w:t xml:space="preserve">45 </w:t>
      </w:r>
      <w:r w:rsidR="00B3470D">
        <w:t>King’s Cross to Clapham Park</w:t>
      </w:r>
    </w:p>
    <w:p w:rsidR="00FF2930" w:rsidRDefault="00FF2930" w:rsidP="00F02035">
      <w:pPr>
        <w:pStyle w:val="ListParagraph"/>
        <w:numPr>
          <w:ilvl w:val="0"/>
          <w:numId w:val="1"/>
        </w:numPr>
      </w:pPr>
      <w:r>
        <w:t xml:space="preserve">46 </w:t>
      </w:r>
      <w:r w:rsidR="00B3470D">
        <w:t>Lancaster Gate (via St Pancras) to St Bartholomew’s Hospital</w:t>
      </w:r>
    </w:p>
    <w:p w:rsidR="00FF2930" w:rsidRDefault="00FF2930" w:rsidP="00F02035">
      <w:pPr>
        <w:pStyle w:val="ListParagraph"/>
        <w:numPr>
          <w:ilvl w:val="0"/>
          <w:numId w:val="1"/>
        </w:numPr>
      </w:pPr>
      <w:r>
        <w:t xml:space="preserve">59 </w:t>
      </w:r>
      <w:r w:rsidR="00B3470D">
        <w:t>King’s Cross to Streatham Hill</w:t>
      </w:r>
    </w:p>
    <w:p w:rsidR="007F091D" w:rsidRDefault="00FF2930" w:rsidP="00F02035">
      <w:pPr>
        <w:pStyle w:val="ListParagraph"/>
        <w:numPr>
          <w:ilvl w:val="0"/>
          <w:numId w:val="1"/>
        </w:numPr>
      </w:pPr>
      <w:r>
        <w:t xml:space="preserve">63 </w:t>
      </w:r>
      <w:r w:rsidR="00836975">
        <w:t xml:space="preserve">(N63) </w:t>
      </w:r>
      <w:r w:rsidR="00B3470D">
        <w:t>King’s Cross to Honor Oak</w:t>
      </w:r>
      <w:r w:rsidR="00836975">
        <w:t xml:space="preserve"> (continues to Crystal Palace)</w:t>
      </w:r>
    </w:p>
    <w:p w:rsidR="00FF2930" w:rsidRDefault="00FF2930" w:rsidP="00F02035">
      <w:pPr>
        <w:pStyle w:val="ListParagraph"/>
        <w:numPr>
          <w:ilvl w:val="0"/>
          <w:numId w:val="1"/>
        </w:numPr>
      </w:pPr>
      <w:r>
        <w:t>68</w:t>
      </w:r>
      <w:r w:rsidR="00B3470D">
        <w:t xml:space="preserve"> (N68)</w:t>
      </w:r>
      <w:r>
        <w:t xml:space="preserve"> to</w:t>
      </w:r>
      <w:r w:rsidR="00B3470D">
        <w:t xml:space="preserve"> Euston to West Norwood Station (Tottenham Court Road Station to Old Coulsdon)</w:t>
      </w:r>
    </w:p>
    <w:p w:rsidR="00FF2930" w:rsidRDefault="00FF2930" w:rsidP="00F02035">
      <w:pPr>
        <w:pStyle w:val="ListParagraph"/>
        <w:numPr>
          <w:ilvl w:val="0"/>
          <w:numId w:val="1"/>
        </w:numPr>
      </w:pPr>
      <w:r>
        <w:t>73</w:t>
      </w:r>
      <w:r w:rsidR="00B3470D">
        <w:t xml:space="preserve"> (N73) Victoria (via Euston Station) to Stoke Newington (continues to Walthamstow Central Bus Station)</w:t>
      </w:r>
    </w:p>
    <w:p w:rsidR="00FF2930" w:rsidRDefault="00FF2930" w:rsidP="00F02035">
      <w:pPr>
        <w:pStyle w:val="ListParagraph"/>
        <w:numPr>
          <w:ilvl w:val="0"/>
          <w:numId w:val="1"/>
        </w:numPr>
      </w:pPr>
      <w:r>
        <w:t xml:space="preserve">91 </w:t>
      </w:r>
      <w:r w:rsidR="005322C7">
        <w:t xml:space="preserve">(N91) </w:t>
      </w:r>
      <w:r w:rsidR="002E1D65">
        <w:t>Trafalgar Square (via Euston Station) to Crouch End (continues to Cockfosters)</w:t>
      </w:r>
    </w:p>
    <w:p w:rsidR="00FF2930" w:rsidRDefault="00FF2930" w:rsidP="00F02035">
      <w:pPr>
        <w:pStyle w:val="ListParagraph"/>
        <w:numPr>
          <w:ilvl w:val="0"/>
          <w:numId w:val="1"/>
        </w:numPr>
      </w:pPr>
      <w:r>
        <w:t>168</w:t>
      </w:r>
      <w:r w:rsidR="002E1D65">
        <w:t xml:space="preserve"> Old Kent Road to Hampstead Heath</w:t>
      </w:r>
    </w:p>
    <w:p w:rsidR="00FF2930" w:rsidRDefault="00FF2930" w:rsidP="00F02035">
      <w:pPr>
        <w:pStyle w:val="ListParagraph"/>
        <w:numPr>
          <w:ilvl w:val="0"/>
          <w:numId w:val="1"/>
        </w:numPr>
      </w:pPr>
      <w:r>
        <w:t>205</w:t>
      </w:r>
      <w:r w:rsidR="0002700C">
        <w:t xml:space="preserve"> (N205)</w:t>
      </w:r>
      <w:r w:rsidR="002E1D65">
        <w:t xml:space="preserve"> </w:t>
      </w:r>
      <w:r w:rsidR="00DA7E4C">
        <w:t>Paddington Station (via Euston Station) to Bow Church (continues to Leyton – Drapers Field)</w:t>
      </w:r>
    </w:p>
    <w:p w:rsidR="00FF2930" w:rsidRDefault="00FF2930" w:rsidP="00F02035">
      <w:pPr>
        <w:pStyle w:val="ListParagraph"/>
        <w:numPr>
          <w:ilvl w:val="0"/>
          <w:numId w:val="1"/>
        </w:numPr>
      </w:pPr>
      <w:r>
        <w:lastRenderedPageBreak/>
        <w:t>214</w:t>
      </w:r>
      <w:r w:rsidR="00DA7E4C">
        <w:t xml:space="preserve"> </w:t>
      </w:r>
      <w:r w:rsidR="00024797">
        <w:t>Morgate (via King’s Cross) to Highgate Village – 24 hour service</w:t>
      </w:r>
    </w:p>
    <w:p w:rsidR="00FF2930" w:rsidRDefault="00FF2930" w:rsidP="00F02035">
      <w:pPr>
        <w:pStyle w:val="ListParagraph"/>
        <w:numPr>
          <w:ilvl w:val="0"/>
          <w:numId w:val="1"/>
        </w:numPr>
      </w:pPr>
      <w:r>
        <w:t>253</w:t>
      </w:r>
      <w:r w:rsidR="00024797">
        <w:t xml:space="preserve"> (N253) Euston Station to Hackney Central (Tottenham Court Road to Aldg</w:t>
      </w:r>
      <w:r w:rsidR="00EC45A2">
        <w:t>a</w:t>
      </w:r>
      <w:r w:rsidR="00024797">
        <w:t>te)</w:t>
      </w:r>
    </w:p>
    <w:p w:rsidR="00FF2930" w:rsidRDefault="00FF2930" w:rsidP="00F02035">
      <w:pPr>
        <w:pStyle w:val="ListParagraph"/>
        <w:numPr>
          <w:ilvl w:val="0"/>
          <w:numId w:val="1"/>
        </w:numPr>
      </w:pPr>
      <w:r>
        <w:t>390</w:t>
      </w:r>
      <w:r w:rsidR="00EC45A2">
        <w:t xml:space="preserve"> Notting Hill Gate (via St Pancras) to Archway Station – 24 hour service</w:t>
      </w:r>
    </w:p>
    <w:p w:rsidR="00FF2930" w:rsidRDefault="00FF2930" w:rsidP="00F02035">
      <w:pPr>
        <w:pStyle w:val="ListParagraph"/>
        <w:numPr>
          <w:ilvl w:val="0"/>
          <w:numId w:val="1"/>
        </w:numPr>
      </w:pPr>
      <w:r>
        <w:t>476</w:t>
      </w:r>
      <w:r w:rsidR="00EC45A2">
        <w:t xml:space="preserve"> Euston Station to Northumberland Park</w:t>
      </w:r>
    </w:p>
    <w:p w:rsidR="00433470" w:rsidRPr="00CC7417" w:rsidRDefault="00CC7417">
      <w:pPr>
        <w:rPr>
          <w:i/>
        </w:rPr>
      </w:pPr>
      <w:r w:rsidRPr="00CC7417">
        <w:rPr>
          <w:i/>
        </w:rPr>
        <w:t>Cycling</w:t>
      </w:r>
    </w:p>
    <w:p w:rsidR="00057343" w:rsidRDefault="005A1656">
      <w:r>
        <w:t xml:space="preserve">There are no designated formal </w:t>
      </w:r>
      <w:r w:rsidR="000819A4">
        <w:t xml:space="preserve">cycle </w:t>
      </w:r>
      <w:r>
        <w:t xml:space="preserve">lanes in the immediate vicinity of the development site but </w:t>
      </w:r>
      <w:r w:rsidR="00550984">
        <w:t xml:space="preserve">there are intermittent cycle lanes along </w:t>
      </w:r>
      <w:r w:rsidR="000A6B46">
        <w:t xml:space="preserve">Euston road and </w:t>
      </w:r>
      <w:r w:rsidR="00550984">
        <w:t>where the roa</w:t>
      </w:r>
      <w:r w:rsidR="00057343">
        <w:t xml:space="preserve">d width allows cyclists </w:t>
      </w:r>
      <w:r w:rsidR="000A6B46">
        <w:t xml:space="preserve">can </w:t>
      </w:r>
      <w:r w:rsidR="00057343">
        <w:t>use the designated bus lane</w:t>
      </w:r>
      <w:r w:rsidR="000819A4">
        <w:t>s</w:t>
      </w:r>
      <w:r w:rsidR="00057343">
        <w:t>.</w:t>
      </w:r>
    </w:p>
    <w:p w:rsidR="00057343" w:rsidRDefault="00057343">
      <w:r>
        <w:t xml:space="preserve">The surrounding residential roads carry significant less traffic and are well suited for cyclists although on-street parking does restrict the carriageway width.  </w:t>
      </w:r>
    </w:p>
    <w:p w:rsidR="00CC7417" w:rsidRDefault="00057343">
      <w:r>
        <w:t xml:space="preserve">These cycle routes are complemented by </w:t>
      </w:r>
      <w:r w:rsidR="00550984">
        <w:t>a number of cycle stands located on the wider footways to a</w:t>
      </w:r>
      <w:r w:rsidR="000A6B46">
        <w:t>ccommodate the current demand.</w:t>
      </w:r>
    </w:p>
    <w:p w:rsidR="00433470" w:rsidRDefault="00DA03C6">
      <w:r w:rsidRPr="00CC7417">
        <w:rPr>
          <w:i/>
        </w:rPr>
        <w:t>Walking</w:t>
      </w:r>
    </w:p>
    <w:p w:rsidR="00433470" w:rsidRDefault="00654523">
      <w:r>
        <w:t xml:space="preserve">Pedestrians are well accommodated </w:t>
      </w:r>
      <w:r w:rsidR="00057343">
        <w:t>with wide footways and crossings with tactile paving.  The connectivity with the surrounding residential roads is very good with a good choice of links to the numerous local facilities.</w:t>
      </w:r>
    </w:p>
    <w:p w:rsidR="004C7CF1" w:rsidRDefault="000819A4">
      <w:r>
        <w:t xml:space="preserve">Overall, the development site is has very good access to future residents’ day-to-day needs, and is supported in that respect by </w:t>
      </w:r>
      <w:r w:rsidR="000A6B46">
        <w:t xml:space="preserve">the excellent </w:t>
      </w:r>
      <w:r w:rsidR="004C7CF1">
        <w:t>PTAL rating.</w:t>
      </w:r>
    </w:p>
    <w:p w:rsidR="008E48DD" w:rsidRPr="001F7766" w:rsidRDefault="008E48DD">
      <w:pPr>
        <w:rPr>
          <w:b/>
        </w:rPr>
      </w:pPr>
      <w:r w:rsidRPr="001F7766">
        <w:rPr>
          <w:b/>
        </w:rPr>
        <w:t>Transport and Land Use Policies</w:t>
      </w:r>
    </w:p>
    <w:p w:rsidR="00C924D3" w:rsidRPr="005542FE" w:rsidRDefault="00C924D3">
      <w:pPr>
        <w:rPr>
          <w:b/>
          <w:i/>
        </w:rPr>
      </w:pPr>
      <w:r w:rsidRPr="005542FE">
        <w:rPr>
          <w:b/>
          <w:i/>
        </w:rPr>
        <w:t>Camden Local Plan (2017)</w:t>
      </w:r>
    </w:p>
    <w:p w:rsidR="00C924D3" w:rsidRDefault="00E210A0">
      <w:r>
        <w:t>The Local Plan has covers four policies specific to transport of which T1</w:t>
      </w:r>
      <w:r w:rsidR="002233A7">
        <w:t xml:space="preserve"> and</w:t>
      </w:r>
      <w:r w:rsidR="006E7BA7">
        <w:t xml:space="preserve"> </w:t>
      </w:r>
      <w:r>
        <w:t>T2 are particularly relevant to the proposals.</w:t>
      </w:r>
    </w:p>
    <w:p w:rsidR="00C924D3" w:rsidRPr="005542FE" w:rsidRDefault="006E7BA7">
      <w:pPr>
        <w:rPr>
          <w:i/>
        </w:rPr>
      </w:pPr>
      <w:r w:rsidRPr="005542FE">
        <w:rPr>
          <w:i/>
        </w:rPr>
        <w:t xml:space="preserve">T1 </w:t>
      </w:r>
      <w:r w:rsidR="005542FE" w:rsidRPr="005542FE">
        <w:rPr>
          <w:i/>
        </w:rPr>
        <w:t>Prioritising walking, cycling and public transport</w:t>
      </w:r>
    </w:p>
    <w:p w:rsidR="005542FE" w:rsidRDefault="00C033DB">
      <w:r>
        <w:t xml:space="preserve">This policy seeks to ensure that developments promote and encourage walking and cycling </w:t>
      </w:r>
      <w:r w:rsidR="00AF033A">
        <w:t xml:space="preserve">and bus use, </w:t>
      </w:r>
      <w:r>
        <w:t xml:space="preserve">through local improvements, </w:t>
      </w:r>
      <w:r w:rsidR="001F1C4C">
        <w:t>providing accessible and secure cycle parking</w:t>
      </w:r>
      <w:r w:rsidR="00AF033A">
        <w:t xml:space="preserve"> and cyclist facilities</w:t>
      </w:r>
      <w:r w:rsidR="001F1C4C">
        <w:t>,</w:t>
      </w:r>
    </w:p>
    <w:p w:rsidR="00C924D3" w:rsidRDefault="00AF033A">
      <w:r>
        <w:t xml:space="preserve">The Camden Planning Guidance </w:t>
      </w:r>
      <w:r w:rsidR="00F959AC">
        <w:t xml:space="preserve">on transport </w:t>
      </w:r>
      <w:r>
        <w:t>SPD contains details regarding cycle parking and design</w:t>
      </w:r>
      <w:r w:rsidR="00563254">
        <w:t xml:space="preserve">.  </w:t>
      </w:r>
      <w:r w:rsidR="00137DB8">
        <w:t>The actual provision should be in accordance with the London Plan</w:t>
      </w:r>
      <w:r w:rsidR="00491A85">
        <w:t>.</w:t>
      </w:r>
      <w:r w:rsidR="00137DB8">
        <w:t xml:space="preserve"> </w:t>
      </w:r>
    </w:p>
    <w:p w:rsidR="00C924D3" w:rsidRPr="009E7741" w:rsidRDefault="009E7741">
      <w:pPr>
        <w:rPr>
          <w:i/>
        </w:rPr>
      </w:pPr>
      <w:r w:rsidRPr="009E7741">
        <w:rPr>
          <w:i/>
        </w:rPr>
        <w:t xml:space="preserve">T2 </w:t>
      </w:r>
      <w:r w:rsidR="00BB268B">
        <w:rPr>
          <w:i/>
        </w:rPr>
        <w:t>P</w:t>
      </w:r>
      <w:r w:rsidRPr="009E7741">
        <w:rPr>
          <w:i/>
        </w:rPr>
        <w:t>arking and car-free development</w:t>
      </w:r>
    </w:p>
    <w:p w:rsidR="009E7741" w:rsidRDefault="004F6E82">
      <w:r>
        <w:t>The Council require all new development to be car free unless necessary (for disable people) or essential for operational or servicing needs.</w:t>
      </w:r>
    </w:p>
    <w:p w:rsidR="002233A7" w:rsidRDefault="002233A7"/>
    <w:p w:rsidR="002233A7" w:rsidRDefault="002233A7"/>
    <w:p w:rsidR="002233A7" w:rsidRDefault="002233A7"/>
    <w:p w:rsidR="00775568" w:rsidRPr="00775568" w:rsidRDefault="00775568">
      <w:pPr>
        <w:rPr>
          <w:b/>
          <w:i/>
        </w:rPr>
      </w:pPr>
      <w:r w:rsidRPr="00775568">
        <w:rPr>
          <w:b/>
          <w:i/>
        </w:rPr>
        <w:lastRenderedPageBreak/>
        <w:t xml:space="preserve">London Plan </w:t>
      </w:r>
    </w:p>
    <w:p w:rsidR="00904EC8" w:rsidRDefault="00904EC8">
      <w:r>
        <w:t>The current London Plan cycle parking standards are:</w:t>
      </w:r>
    </w:p>
    <w:p w:rsidR="00904EC8" w:rsidRDefault="00904EC8" w:rsidP="00904EC8">
      <w:pPr>
        <w:pStyle w:val="ListParagraph"/>
        <w:numPr>
          <w:ilvl w:val="0"/>
          <w:numId w:val="6"/>
        </w:numPr>
      </w:pPr>
      <w:r>
        <w:t>C1 Hotel – 1 long stay space per 20 bedrooms, and 1 short term space per 50 bedrooms</w:t>
      </w:r>
    </w:p>
    <w:p w:rsidR="00904EC8" w:rsidRDefault="00904EC8" w:rsidP="00904EC8">
      <w:pPr>
        <w:pStyle w:val="ListParagraph"/>
        <w:numPr>
          <w:ilvl w:val="0"/>
          <w:numId w:val="6"/>
        </w:numPr>
      </w:pPr>
      <w:r>
        <w:t>C3 – Dwelling – 1 long term space per I bedroom unit and 2 long term spaces for all other dwellings’ plus 1 short term space per 40 units</w:t>
      </w:r>
    </w:p>
    <w:p w:rsidR="00904EC8" w:rsidRPr="0039759D" w:rsidRDefault="00904EC8" w:rsidP="00904EC8">
      <w:r w:rsidRPr="0039759D">
        <w:t xml:space="preserve">The 46-bedroom hotel includes five cycle parking stands on site.  According to the standards the required cycle parking is </w:t>
      </w:r>
      <w:r w:rsidR="0039759D" w:rsidRPr="0039759D">
        <w:t>3</w:t>
      </w:r>
      <w:r w:rsidRPr="0039759D">
        <w:t xml:space="preserve"> </w:t>
      </w:r>
      <w:r w:rsidR="009D7DE8">
        <w:t xml:space="preserve">long term </w:t>
      </w:r>
      <w:r w:rsidRPr="0039759D">
        <w:t xml:space="preserve">spaces and </w:t>
      </w:r>
      <w:r w:rsidR="0039759D" w:rsidRPr="0039759D">
        <w:t>1</w:t>
      </w:r>
      <w:r w:rsidRPr="0039759D">
        <w:t xml:space="preserve"> </w:t>
      </w:r>
      <w:r w:rsidR="009D7DE8">
        <w:t xml:space="preserve">short term </w:t>
      </w:r>
      <w:r w:rsidRPr="0039759D">
        <w:t>space.</w:t>
      </w:r>
    </w:p>
    <w:p w:rsidR="00904EC8" w:rsidRDefault="00904EC8" w:rsidP="00904EC8">
      <w:r w:rsidRPr="0039759D">
        <w:t>The residential component of the scheme consists of 3 flats, one 2-bed, and two 1-bed.  The larger</w:t>
      </w:r>
      <w:r>
        <w:t xml:space="preserve"> flat has an internal cycle store to accommodate two bicycles, and smaller units have a cycle store within the entrance hall for a bicycle each.</w:t>
      </w:r>
    </w:p>
    <w:p w:rsidR="00695BD3" w:rsidRDefault="00695BD3" w:rsidP="00904EC8">
      <w:r>
        <w:t xml:space="preserve">In addition to the on-site cycle parking, in connection with Churchway public realm improvements there will be </w:t>
      </w:r>
      <w:r w:rsidR="006154A8">
        <w:t>6 Sheffield stands (or similar) providing for 12 cycles.</w:t>
      </w:r>
    </w:p>
    <w:p w:rsidR="00904EC8" w:rsidRPr="00EA0299" w:rsidRDefault="00EA0299">
      <w:pPr>
        <w:rPr>
          <w:b/>
          <w:i/>
        </w:rPr>
      </w:pPr>
      <w:r w:rsidRPr="00EA0299">
        <w:rPr>
          <w:b/>
          <w:i/>
        </w:rPr>
        <w:t xml:space="preserve">Camden Planning Guidance </w:t>
      </w:r>
      <w:r>
        <w:rPr>
          <w:b/>
          <w:i/>
        </w:rPr>
        <w:t>(T</w:t>
      </w:r>
      <w:r w:rsidRPr="00EA0299">
        <w:rPr>
          <w:b/>
          <w:i/>
        </w:rPr>
        <w:t>ransport</w:t>
      </w:r>
      <w:r w:rsidR="007A5B64">
        <w:rPr>
          <w:b/>
          <w:i/>
        </w:rPr>
        <w:t xml:space="preserve"> – Draft December 2018</w:t>
      </w:r>
      <w:r w:rsidR="00DE6E55">
        <w:rPr>
          <w:b/>
          <w:i/>
        </w:rPr>
        <w:t>)</w:t>
      </w:r>
    </w:p>
    <w:p w:rsidR="0047230A" w:rsidRPr="0047230A" w:rsidRDefault="0047230A">
      <w:pPr>
        <w:rPr>
          <w:i/>
        </w:rPr>
      </w:pPr>
      <w:r w:rsidRPr="0047230A">
        <w:rPr>
          <w:i/>
        </w:rPr>
        <w:t>Travel Plans</w:t>
      </w:r>
    </w:p>
    <w:p w:rsidR="00904EC8" w:rsidRDefault="0047230A">
      <w:r>
        <w:t>Section 3 of the Guidance describes when Travel Plans are required, what they are and what they should include.  Generally</w:t>
      </w:r>
      <w:r w:rsidR="002F0081">
        <w:t>,</w:t>
      </w:r>
      <w:r>
        <w:t xml:space="preserve"> Travel Plans should be prepared for any proposals that will significantly increase demand or would have a significant impact on travel or the transport system.  </w:t>
      </w:r>
      <w:r w:rsidR="00600F05">
        <w:t xml:space="preserve">Appendix 3: Thresholds for Travel Plans </w:t>
      </w:r>
      <w:r w:rsidR="002F0081">
        <w:t xml:space="preserve">provides more specific guidance and </w:t>
      </w:r>
      <w:r w:rsidR="00600F05">
        <w:t xml:space="preserve">gives a threshold for hotels (Local Level Travel Plan) as more than 20 staff but less than 50 beds.  </w:t>
      </w:r>
    </w:p>
    <w:p w:rsidR="002F0081" w:rsidRDefault="007D113E">
      <w:bookmarkStart w:id="0" w:name="_Hlk532971172"/>
      <w:r w:rsidRPr="002F0081">
        <w:t xml:space="preserve">The </w:t>
      </w:r>
      <w:r w:rsidR="002F0081">
        <w:t xml:space="preserve">proposals are modest and it’s unlikely that they will result in any significant impact on travel or transport networks.  Further although the </w:t>
      </w:r>
      <w:r w:rsidR="003A2EEB" w:rsidRPr="002F0081">
        <w:t xml:space="preserve">hotel </w:t>
      </w:r>
      <w:r w:rsidR="002F0081">
        <w:t xml:space="preserve">will have </w:t>
      </w:r>
      <w:r w:rsidR="003A2EEB" w:rsidRPr="002F0081">
        <w:t>4</w:t>
      </w:r>
      <w:r w:rsidR="00904EC8" w:rsidRPr="002F0081">
        <w:t>6</w:t>
      </w:r>
      <w:r w:rsidR="001700A8" w:rsidRPr="002F0081">
        <w:t xml:space="preserve"> bedroom</w:t>
      </w:r>
      <w:r w:rsidR="009D7DE8" w:rsidRPr="002F0081">
        <w:t xml:space="preserve">s </w:t>
      </w:r>
      <w:r w:rsidR="002F0081">
        <w:t xml:space="preserve">it is </w:t>
      </w:r>
      <w:r w:rsidR="009D7DE8" w:rsidRPr="002F0081">
        <w:t>unlikely to have 20 staff members</w:t>
      </w:r>
      <w:r w:rsidR="002F0081">
        <w:t>.</w:t>
      </w:r>
      <w:bookmarkEnd w:id="0"/>
      <w:r w:rsidR="00527EC1" w:rsidRPr="002F0081">
        <w:t xml:space="preserve"> </w:t>
      </w:r>
    </w:p>
    <w:p w:rsidR="002F0081" w:rsidRDefault="002F0081">
      <w:r>
        <w:t xml:space="preserve">As such a standalone Travel Plan is not required but nevertheless consideration has been given to </w:t>
      </w:r>
      <w:r w:rsidR="00626BE5">
        <w:t xml:space="preserve">soft </w:t>
      </w:r>
      <w:r>
        <w:t xml:space="preserve">measures </w:t>
      </w:r>
      <w:r w:rsidR="00626BE5">
        <w:t xml:space="preserve">(in addition to the proposed on-site cycle parking) </w:t>
      </w:r>
      <w:r>
        <w:t xml:space="preserve">which will encourage </w:t>
      </w:r>
      <w:r w:rsidR="000D2495">
        <w:t xml:space="preserve">active and </w:t>
      </w:r>
      <w:r>
        <w:t>sustainable travel including:</w:t>
      </w:r>
    </w:p>
    <w:p w:rsidR="002F0081" w:rsidRDefault="002F0081" w:rsidP="0049434F">
      <w:pPr>
        <w:pStyle w:val="ListParagraph"/>
        <w:numPr>
          <w:ilvl w:val="0"/>
          <w:numId w:val="8"/>
        </w:numPr>
      </w:pPr>
      <w:r>
        <w:t xml:space="preserve">Providing all new staff </w:t>
      </w:r>
      <w:r w:rsidR="00CE48F5">
        <w:t xml:space="preserve">and residents </w:t>
      </w:r>
      <w:r>
        <w:t xml:space="preserve">with a Travel Pack with local train, tube and bus </w:t>
      </w:r>
      <w:r w:rsidR="0049434F">
        <w:t xml:space="preserve">routes and </w:t>
      </w:r>
      <w:r>
        <w:t>timetables</w:t>
      </w:r>
      <w:r w:rsidR="00626BE5">
        <w:t xml:space="preserve">, local cycle route maps, and details </w:t>
      </w:r>
      <w:r w:rsidR="00CE48F5">
        <w:t xml:space="preserve">regarding </w:t>
      </w:r>
      <w:r w:rsidR="00626BE5">
        <w:t>local cycle hire / loan facilities</w:t>
      </w:r>
    </w:p>
    <w:p w:rsidR="002F0081" w:rsidRDefault="0049434F" w:rsidP="0049434F">
      <w:pPr>
        <w:pStyle w:val="ListParagraph"/>
        <w:numPr>
          <w:ilvl w:val="0"/>
          <w:numId w:val="8"/>
        </w:numPr>
      </w:pPr>
      <w:r>
        <w:t xml:space="preserve">Providing guests via notice boards </w:t>
      </w:r>
      <w:r w:rsidR="00626BE5">
        <w:t>or l</w:t>
      </w:r>
      <w:r>
        <w:t xml:space="preserve">eaflets with details of local public transport services, cycle </w:t>
      </w:r>
      <w:r w:rsidR="00626BE5">
        <w:t xml:space="preserve">hire facilities, and cycle and pedestrian route maps </w:t>
      </w:r>
      <w:r>
        <w:t>to London tourist destinations</w:t>
      </w:r>
    </w:p>
    <w:p w:rsidR="00CE48F5" w:rsidRPr="008E1258" w:rsidRDefault="008E1258">
      <w:pPr>
        <w:rPr>
          <w:i/>
        </w:rPr>
      </w:pPr>
      <w:r w:rsidRPr="008E1258">
        <w:rPr>
          <w:i/>
        </w:rPr>
        <w:t>Delivery and Servicing</w:t>
      </w:r>
    </w:p>
    <w:p w:rsidR="002649AC" w:rsidRDefault="008E1258">
      <w:r>
        <w:t xml:space="preserve">Section 4 of the Guidance </w:t>
      </w:r>
      <w:r>
        <w:t xml:space="preserve">describes </w:t>
      </w:r>
      <w:r w:rsidR="006448DF">
        <w:t xml:space="preserve">how Delivery and Servicing Plans can be used to manage and mitigate the potential impacts of deliveries and servicing on the amenity and safety of the public.  </w:t>
      </w:r>
      <w:r>
        <w:t xml:space="preserve">Generally, </w:t>
      </w:r>
      <w:r w:rsidR="002649AC">
        <w:t xml:space="preserve">Delivery and Servicing Plans </w:t>
      </w:r>
      <w:r>
        <w:t xml:space="preserve">should be prepared for any proposals that </w:t>
      </w:r>
      <w:r w:rsidR="002649AC">
        <w:t>are likely to impact on the amenity or the safe and efficient operation of the transport network.  The Council will also seek such Plans where any development is required to provide a Travel Plan.</w:t>
      </w:r>
    </w:p>
    <w:p w:rsidR="002649AC" w:rsidRDefault="002649AC"/>
    <w:p w:rsidR="002649AC" w:rsidRDefault="002649AC">
      <w:r w:rsidRPr="002F0081">
        <w:lastRenderedPageBreak/>
        <w:t xml:space="preserve">The </w:t>
      </w:r>
      <w:r>
        <w:t xml:space="preserve">proposals are modest and it’s unlikely that they will result in any significant impact on </w:t>
      </w:r>
      <w:r>
        <w:t>amenity of safety of the transport networks</w:t>
      </w:r>
      <w:r w:rsidR="008B0466">
        <w:t>; f</w:t>
      </w:r>
      <w:r>
        <w:t>urther</w:t>
      </w:r>
      <w:r w:rsidR="008B0466">
        <w:t>,</w:t>
      </w:r>
      <w:r>
        <w:t xml:space="preserve"> </w:t>
      </w:r>
      <w:r>
        <w:t>as no Travel Plan is required</w:t>
      </w:r>
      <w:r w:rsidR="008B0466">
        <w:t>.  I</w:t>
      </w:r>
      <w:r>
        <w:t xml:space="preserve">t is </w:t>
      </w:r>
      <w:r w:rsidR="008B0466">
        <w:t xml:space="preserve">therefore </w:t>
      </w:r>
      <w:r>
        <w:t xml:space="preserve">considered unnecessary to provide a </w:t>
      </w:r>
      <w:r w:rsidR="008B0466">
        <w:t xml:space="preserve">standalone </w:t>
      </w:r>
      <w:r>
        <w:t>Delivery and Servicing Plan</w:t>
      </w:r>
      <w:r>
        <w:t>.</w:t>
      </w:r>
    </w:p>
    <w:p w:rsidR="009D7DE8" w:rsidRDefault="00527EC1">
      <w:r>
        <w:t xml:space="preserve">However, in accordance with the Guidance and mindful that </w:t>
      </w:r>
      <w:r w:rsidR="00695BD3">
        <w:t xml:space="preserve">providing </w:t>
      </w:r>
      <w:r>
        <w:t>an on-site delivery area is not feasible, consideration has been given to location of deliveries, delivery timing, routeing, vehicle types, and control (management) measures.</w:t>
      </w:r>
    </w:p>
    <w:p w:rsidR="007C57B0" w:rsidRDefault="00C41EDD" w:rsidP="00C41EDD">
      <w:pPr>
        <w:pStyle w:val="ListParagraph"/>
        <w:numPr>
          <w:ilvl w:val="0"/>
          <w:numId w:val="7"/>
        </w:numPr>
      </w:pPr>
      <w:r>
        <w:t>Loc</w:t>
      </w:r>
      <w:r w:rsidR="007C57B0">
        <w:t>ation</w:t>
      </w:r>
    </w:p>
    <w:p w:rsidR="007C57B0" w:rsidRDefault="00C41EDD" w:rsidP="007C57B0">
      <w:pPr>
        <w:pStyle w:val="ListParagraph"/>
        <w:numPr>
          <w:ilvl w:val="1"/>
          <w:numId w:val="7"/>
        </w:numPr>
      </w:pPr>
      <w:r>
        <w:t xml:space="preserve">Chalton Street has on-street space for a small to medium sized </w:t>
      </w:r>
      <w:r w:rsidR="00695BD3">
        <w:t xml:space="preserve">vehicle </w:t>
      </w:r>
      <w:r>
        <w:t xml:space="preserve">(size restricted due to width restrictions at Euston Road), and </w:t>
      </w:r>
      <w:r w:rsidR="00695BD3">
        <w:t xml:space="preserve">which can </w:t>
      </w:r>
      <w:r>
        <w:t>also can accommodate taxis for pick up / drop off.</w:t>
      </w:r>
      <w:r w:rsidR="007C57B0">
        <w:t xml:space="preserve">  </w:t>
      </w:r>
    </w:p>
    <w:p w:rsidR="00527EC1" w:rsidRDefault="007C57B0" w:rsidP="007C57B0">
      <w:pPr>
        <w:pStyle w:val="ListParagraph"/>
        <w:numPr>
          <w:ilvl w:val="1"/>
          <w:numId w:val="7"/>
        </w:numPr>
      </w:pPr>
      <w:r>
        <w:t>Doric Way / Churchway will also be used for refuse collection and some deliveries.</w:t>
      </w:r>
    </w:p>
    <w:p w:rsidR="00C41EDD" w:rsidRDefault="00C41EDD" w:rsidP="00C41EDD">
      <w:pPr>
        <w:pStyle w:val="ListParagraph"/>
        <w:numPr>
          <w:ilvl w:val="0"/>
          <w:numId w:val="7"/>
        </w:numPr>
      </w:pPr>
      <w:r>
        <w:t xml:space="preserve">Timings </w:t>
      </w:r>
      <w:r w:rsidR="00695BD3">
        <w:t>–</w:t>
      </w:r>
      <w:r>
        <w:t xml:space="preserve"> </w:t>
      </w:r>
      <w:r w:rsidR="00695BD3">
        <w:t>deliveries to the hotel will generally occur outside the peak travel times, with laundry being collected and delivered mid mornings (10am), and food and beverages early morning (7am).  There will be other deliveries, but these are unlikely to be more than 2 to 3 during the day.</w:t>
      </w:r>
    </w:p>
    <w:p w:rsidR="00695BD3" w:rsidRDefault="00695BD3" w:rsidP="00C41EDD">
      <w:pPr>
        <w:pStyle w:val="ListParagraph"/>
        <w:numPr>
          <w:ilvl w:val="0"/>
          <w:numId w:val="7"/>
        </w:numPr>
      </w:pPr>
      <w:r>
        <w:t xml:space="preserve">Vehicle routeing – will be along London’s principal road network other than </w:t>
      </w:r>
      <w:r w:rsidR="00DD7B1C">
        <w:t>travelling along Doric Way / Churchway and Chalton Street to gain final access to the site.</w:t>
      </w:r>
    </w:p>
    <w:p w:rsidR="00DD7B1C" w:rsidRDefault="00DD7B1C" w:rsidP="00C41EDD">
      <w:pPr>
        <w:pStyle w:val="ListParagraph"/>
        <w:numPr>
          <w:ilvl w:val="0"/>
          <w:numId w:val="7"/>
        </w:numPr>
      </w:pPr>
      <w:r>
        <w:t>Vehicle types – the largest delivery vehicles likely to be used are a large transit type van, and 8m small rigid vehicle.</w:t>
      </w:r>
    </w:p>
    <w:p w:rsidR="009D7DE8" w:rsidRDefault="000B184E" w:rsidP="000B184E">
      <w:pPr>
        <w:pStyle w:val="ListParagraph"/>
        <w:numPr>
          <w:ilvl w:val="0"/>
          <w:numId w:val="7"/>
        </w:numPr>
      </w:pPr>
      <w:r>
        <w:t>Control – the timings of all regular deliveries will be agreed between the occupiers and delivery companies as far as reasonably practicable.  The focus will be on off-peak deliveries wherever possible.</w:t>
      </w:r>
    </w:p>
    <w:p w:rsidR="00DA537E" w:rsidRPr="00C23DB0" w:rsidRDefault="00C23DB0">
      <w:pPr>
        <w:rPr>
          <w:b/>
        </w:rPr>
      </w:pPr>
      <w:r w:rsidRPr="00C23DB0">
        <w:rPr>
          <w:b/>
        </w:rPr>
        <w:t>Transport Impact</w:t>
      </w:r>
    </w:p>
    <w:p w:rsidR="00A5401B" w:rsidRPr="00A5401B" w:rsidRDefault="00A5401B">
      <w:pPr>
        <w:rPr>
          <w:i/>
        </w:rPr>
      </w:pPr>
      <w:r w:rsidRPr="00A5401B">
        <w:rPr>
          <w:i/>
        </w:rPr>
        <w:t>Trip generation</w:t>
      </w:r>
      <w:r>
        <w:rPr>
          <w:i/>
        </w:rPr>
        <w:t xml:space="preserve"> and mode share</w:t>
      </w:r>
    </w:p>
    <w:p w:rsidR="00A5401B" w:rsidRDefault="00C23DB0">
      <w:r w:rsidRPr="00A5401B">
        <w:t xml:space="preserve">With a </w:t>
      </w:r>
      <w:r w:rsidR="00597A24" w:rsidRPr="00A5401B">
        <w:t xml:space="preserve">relatively </w:t>
      </w:r>
      <w:r w:rsidRPr="00A5401B">
        <w:t xml:space="preserve">small </w:t>
      </w:r>
      <w:r w:rsidR="00597A24" w:rsidRPr="00A5401B">
        <w:t xml:space="preserve">hotel </w:t>
      </w:r>
      <w:r w:rsidRPr="00A5401B">
        <w:t xml:space="preserve">of </w:t>
      </w:r>
      <w:r w:rsidR="004554F1" w:rsidRPr="00A5401B">
        <w:t>4</w:t>
      </w:r>
      <w:r w:rsidR="00A5401B" w:rsidRPr="00A5401B">
        <w:t>6</w:t>
      </w:r>
      <w:r w:rsidR="00597A24" w:rsidRPr="00A5401B">
        <w:t xml:space="preserve"> bedrooms </w:t>
      </w:r>
      <w:r w:rsidR="004554F1" w:rsidRPr="00A5401B">
        <w:t xml:space="preserve">and 3 flats </w:t>
      </w:r>
      <w:r w:rsidR="00556DCC" w:rsidRPr="00A5401B">
        <w:t>the number of person trips at peak times is</w:t>
      </w:r>
      <w:r w:rsidR="00556DCC">
        <w:t xml:space="preserve"> unlikely to be </w:t>
      </w:r>
      <w:r w:rsidR="00597A24">
        <w:t>significant, with the predominant time of travel being mid-morning and during the evenings.</w:t>
      </w:r>
      <w:r w:rsidR="00A5401B">
        <w:t xml:space="preserve">  It is somewhat difficult to predict hourly trips (hotel) but over a day:</w:t>
      </w:r>
    </w:p>
    <w:p w:rsidR="00A5401B" w:rsidRDefault="00A5401B" w:rsidP="00081F11">
      <w:pPr>
        <w:pStyle w:val="ListParagraph"/>
        <w:numPr>
          <w:ilvl w:val="0"/>
          <w:numId w:val="9"/>
        </w:numPr>
      </w:pPr>
      <w:r>
        <w:t xml:space="preserve">Hotel – assuming </w:t>
      </w:r>
      <w:r w:rsidR="00081F11">
        <w:t>4-person</w:t>
      </w:r>
      <w:r>
        <w:t xml:space="preserve"> trips (2 guests per room) per day per bedrooms equates to 184 daily person trips, plus approximately 40 staff trips (20 staff maximum</w:t>
      </w:r>
      <w:r w:rsidR="009E189A">
        <w:t xml:space="preserve"> over the day</w:t>
      </w:r>
      <w:r>
        <w:t>)</w:t>
      </w:r>
    </w:p>
    <w:p w:rsidR="00A5401B" w:rsidRDefault="00A5401B" w:rsidP="00081F11">
      <w:pPr>
        <w:pStyle w:val="ListParagraph"/>
        <w:numPr>
          <w:ilvl w:val="0"/>
          <w:numId w:val="9"/>
        </w:numPr>
      </w:pPr>
      <w:r>
        <w:t xml:space="preserve">Residential – circa. </w:t>
      </w:r>
      <w:r w:rsidR="00081F11">
        <w:t>8 trips in the morning peak period (7am to 9am) and a similar number during the evening peak period (5pm to 7pm)</w:t>
      </w:r>
    </w:p>
    <w:p w:rsidR="00081F11" w:rsidRDefault="00556DCC">
      <w:r>
        <w:t xml:space="preserve">The scheme does not include any designated car parking, and with on-street car parking limited to short term parking, </w:t>
      </w:r>
      <w:r w:rsidR="00081F11">
        <w:t xml:space="preserve">as such </w:t>
      </w:r>
      <w:r>
        <w:t xml:space="preserve">it is very unlikely that future </w:t>
      </w:r>
      <w:r w:rsidR="00597A24">
        <w:t xml:space="preserve">guests </w:t>
      </w:r>
      <w:r>
        <w:t xml:space="preserve">will </w:t>
      </w:r>
      <w:r w:rsidR="00597A24">
        <w:t xml:space="preserve">use </w:t>
      </w:r>
      <w:r>
        <w:t>cars</w:t>
      </w:r>
      <w:r w:rsidR="00081F11">
        <w:t>, or residents own cars</w:t>
      </w:r>
      <w:r>
        <w:t>.  Such car-free developments are common</w:t>
      </w:r>
      <w:r w:rsidR="00597A24">
        <w:t xml:space="preserve"> in the area and reflect the excellent accessibility to public transport and local facilities</w:t>
      </w:r>
      <w:r>
        <w:t>.</w:t>
      </w:r>
      <w:r w:rsidR="00081F11">
        <w:t xml:space="preserve">  </w:t>
      </w:r>
    </w:p>
    <w:p w:rsidR="00C33695" w:rsidRDefault="00081F11">
      <w:r>
        <w:t>In terms of mode share, this will vary for the hotel guests but generally most will use a combination of walking to a bus or tube stop, and then taking that mode onwards to the numerous tourist attractions throughout London.  Staff and residents are likely to travel in a similar manner.</w:t>
      </w:r>
    </w:p>
    <w:p w:rsidR="00A5401B" w:rsidRDefault="00A5401B"/>
    <w:p w:rsidR="00487837" w:rsidRPr="00487837" w:rsidRDefault="00487837">
      <w:pPr>
        <w:rPr>
          <w:b/>
        </w:rPr>
      </w:pPr>
      <w:r w:rsidRPr="00487837">
        <w:rPr>
          <w:b/>
        </w:rPr>
        <w:lastRenderedPageBreak/>
        <w:t>Conclusion</w:t>
      </w:r>
    </w:p>
    <w:p w:rsidR="00906070" w:rsidRDefault="00906070" w:rsidP="00906070">
      <w:r>
        <w:t xml:space="preserve">The </w:t>
      </w:r>
      <w:r w:rsidR="00487837">
        <w:t xml:space="preserve">development </w:t>
      </w:r>
      <w:r>
        <w:t xml:space="preserve">site </w:t>
      </w:r>
      <w:r w:rsidR="00487837">
        <w:t xml:space="preserve">is located </w:t>
      </w:r>
      <w:r>
        <w:t>with</w:t>
      </w:r>
      <w:r w:rsidR="00487837">
        <w:t xml:space="preserve">in an area with </w:t>
      </w:r>
      <w:r w:rsidR="00597A24">
        <w:t xml:space="preserve">excellent </w:t>
      </w:r>
      <w:r w:rsidR="00487837">
        <w:t>access to local facilities</w:t>
      </w:r>
      <w:r w:rsidR="00597A24">
        <w:t xml:space="preserve"> and </w:t>
      </w:r>
      <w:r w:rsidR="00487837">
        <w:t>public transport.</w:t>
      </w:r>
      <w:r>
        <w:t xml:space="preserve">  </w:t>
      </w:r>
      <w:r>
        <w:t>The proposals include a commitment to travel plan initiatives including on-site cycle parking, and there are public realm improvements proposed along Doric Way / C</w:t>
      </w:r>
      <w:r>
        <w:t>hurch</w:t>
      </w:r>
      <w:r>
        <w:t>way.</w:t>
      </w:r>
    </w:p>
    <w:p w:rsidR="00906070" w:rsidRDefault="00906070">
      <w:r>
        <w:t>Deliveries and servicing will be very limited and will have no significant detrimental effects on local amenity of the local transport networks.</w:t>
      </w:r>
    </w:p>
    <w:p w:rsidR="00906070" w:rsidRDefault="00906070">
      <w:r>
        <w:t xml:space="preserve">The proposals will generate a relatively low number of new trips, which will be virtually entirely by active and sustainable modes. </w:t>
      </w:r>
    </w:p>
    <w:p w:rsidR="00906070" w:rsidRDefault="00906070">
      <w:r>
        <w:t>Overall, it is considered that the proposals accord with the local development plan and associated guidance, and as such should be permitted.</w:t>
      </w:r>
      <w:bookmarkStart w:id="1" w:name="_GoBack"/>
      <w:bookmarkEnd w:id="1"/>
    </w:p>
    <w:sectPr w:rsidR="00906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3F0"/>
    <w:multiLevelType w:val="hybridMultilevel"/>
    <w:tmpl w:val="EB12B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518C9"/>
    <w:multiLevelType w:val="hybridMultilevel"/>
    <w:tmpl w:val="3F86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5345D"/>
    <w:multiLevelType w:val="hybridMultilevel"/>
    <w:tmpl w:val="083C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64878"/>
    <w:multiLevelType w:val="hybridMultilevel"/>
    <w:tmpl w:val="EEA8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376016"/>
    <w:multiLevelType w:val="hybridMultilevel"/>
    <w:tmpl w:val="CF6E3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93AAD"/>
    <w:multiLevelType w:val="hybridMultilevel"/>
    <w:tmpl w:val="6E18E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0D7D52"/>
    <w:multiLevelType w:val="hybridMultilevel"/>
    <w:tmpl w:val="CC127596"/>
    <w:lvl w:ilvl="0" w:tplc="69F440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D46C7D"/>
    <w:multiLevelType w:val="hybridMultilevel"/>
    <w:tmpl w:val="7118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DE17A4"/>
    <w:multiLevelType w:val="hybridMultilevel"/>
    <w:tmpl w:val="4752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8"/>
  </w:num>
  <w:num w:numId="5">
    <w:abstractNumId w:val="6"/>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70"/>
    <w:rsid w:val="00002810"/>
    <w:rsid w:val="00024797"/>
    <w:rsid w:val="0002700C"/>
    <w:rsid w:val="00057343"/>
    <w:rsid w:val="000819A4"/>
    <w:rsid w:val="00081F11"/>
    <w:rsid w:val="000A32FD"/>
    <w:rsid w:val="000A6B46"/>
    <w:rsid w:val="000B184E"/>
    <w:rsid w:val="000B1E41"/>
    <w:rsid w:val="000B22BA"/>
    <w:rsid w:val="000B3BF7"/>
    <w:rsid w:val="000D2495"/>
    <w:rsid w:val="000D37C2"/>
    <w:rsid w:val="000F039F"/>
    <w:rsid w:val="00106D40"/>
    <w:rsid w:val="00116A36"/>
    <w:rsid w:val="00117A85"/>
    <w:rsid w:val="00133E35"/>
    <w:rsid w:val="00137DB8"/>
    <w:rsid w:val="001420D2"/>
    <w:rsid w:val="00152CF5"/>
    <w:rsid w:val="00154F61"/>
    <w:rsid w:val="001625D1"/>
    <w:rsid w:val="001700A8"/>
    <w:rsid w:val="00183800"/>
    <w:rsid w:val="001A376C"/>
    <w:rsid w:val="001C291B"/>
    <w:rsid w:val="001D2221"/>
    <w:rsid w:val="001F1C4C"/>
    <w:rsid w:val="001F7766"/>
    <w:rsid w:val="00216AA2"/>
    <w:rsid w:val="002233A7"/>
    <w:rsid w:val="002649AC"/>
    <w:rsid w:val="002934BB"/>
    <w:rsid w:val="002E1D65"/>
    <w:rsid w:val="002F0081"/>
    <w:rsid w:val="00342DF8"/>
    <w:rsid w:val="003530B6"/>
    <w:rsid w:val="00374164"/>
    <w:rsid w:val="00384F33"/>
    <w:rsid w:val="0039759D"/>
    <w:rsid w:val="003A2EEB"/>
    <w:rsid w:val="003B65A6"/>
    <w:rsid w:val="003B79A7"/>
    <w:rsid w:val="00410969"/>
    <w:rsid w:val="00433470"/>
    <w:rsid w:val="004554F1"/>
    <w:rsid w:val="0047230A"/>
    <w:rsid w:val="00473035"/>
    <w:rsid w:val="00487837"/>
    <w:rsid w:val="00491A85"/>
    <w:rsid w:val="00491B9F"/>
    <w:rsid w:val="0049434F"/>
    <w:rsid w:val="004B78A7"/>
    <w:rsid w:val="004C7CF1"/>
    <w:rsid w:val="004D3F71"/>
    <w:rsid w:val="004F190C"/>
    <w:rsid w:val="004F6E82"/>
    <w:rsid w:val="00527EC1"/>
    <w:rsid w:val="005322C7"/>
    <w:rsid w:val="00550984"/>
    <w:rsid w:val="005542FE"/>
    <w:rsid w:val="00556DCC"/>
    <w:rsid w:val="0056280F"/>
    <w:rsid w:val="00563254"/>
    <w:rsid w:val="00580768"/>
    <w:rsid w:val="00597A24"/>
    <w:rsid w:val="005A1656"/>
    <w:rsid w:val="005D3183"/>
    <w:rsid w:val="005E463E"/>
    <w:rsid w:val="005E4BFE"/>
    <w:rsid w:val="00600F05"/>
    <w:rsid w:val="006154A8"/>
    <w:rsid w:val="00615A09"/>
    <w:rsid w:val="00626BE5"/>
    <w:rsid w:val="0064338E"/>
    <w:rsid w:val="0064430F"/>
    <w:rsid w:val="006448DF"/>
    <w:rsid w:val="00652267"/>
    <w:rsid w:val="00654523"/>
    <w:rsid w:val="00670A10"/>
    <w:rsid w:val="00675224"/>
    <w:rsid w:val="00695BD3"/>
    <w:rsid w:val="006A2B35"/>
    <w:rsid w:val="006E7BA7"/>
    <w:rsid w:val="006F178E"/>
    <w:rsid w:val="00750275"/>
    <w:rsid w:val="0076650C"/>
    <w:rsid w:val="00775568"/>
    <w:rsid w:val="007765C2"/>
    <w:rsid w:val="007A5B64"/>
    <w:rsid w:val="007B72DB"/>
    <w:rsid w:val="007C35B7"/>
    <w:rsid w:val="007C57B0"/>
    <w:rsid w:val="007D113E"/>
    <w:rsid w:val="007F091D"/>
    <w:rsid w:val="00836975"/>
    <w:rsid w:val="0085256F"/>
    <w:rsid w:val="008B0466"/>
    <w:rsid w:val="008B6E29"/>
    <w:rsid w:val="008D7FF9"/>
    <w:rsid w:val="008E1258"/>
    <w:rsid w:val="008E48DD"/>
    <w:rsid w:val="00904EC8"/>
    <w:rsid w:val="00906070"/>
    <w:rsid w:val="0095302F"/>
    <w:rsid w:val="00984CEF"/>
    <w:rsid w:val="00991094"/>
    <w:rsid w:val="009D7DE8"/>
    <w:rsid w:val="009E189A"/>
    <w:rsid w:val="009E7741"/>
    <w:rsid w:val="00A115F5"/>
    <w:rsid w:val="00A16EB6"/>
    <w:rsid w:val="00A258F3"/>
    <w:rsid w:val="00A468DC"/>
    <w:rsid w:val="00A5401B"/>
    <w:rsid w:val="00AA4AF2"/>
    <w:rsid w:val="00AF033A"/>
    <w:rsid w:val="00AF048D"/>
    <w:rsid w:val="00AF2341"/>
    <w:rsid w:val="00AF2B39"/>
    <w:rsid w:val="00B1005D"/>
    <w:rsid w:val="00B3470D"/>
    <w:rsid w:val="00B55974"/>
    <w:rsid w:val="00B73539"/>
    <w:rsid w:val="00B8142C"/>
    <w:rsid w:val="00B82BB6"/>
    <w:rsid w:val="00B94266"/>
    <w:rsid w:val="00BB268B"/>
    <w:rsid w:val="00BE3B3E"/>
    <w:rsid w:val="00C033DB"/>
    <w:rsid w:val="00C13D3A"/>
    <w:rsid w:val="00C23DB0"/>
    <w:rsid w:val="00C25738"/>
    <w:rsid w:val="00C33695"/>
    <w:rsid w:val="00C41EDD"/>
    <w:rsid w:val="00C65EA3"/>
    <w:rsid w:val="00C80136"/>
    <w:rsid w:val="00C924D3"/>
    <w:rsid w:val="00CC7417"/>
    <w:rsid w:val="00CD1630"/>
    <w:rsid w:val="00CE48F5"/>
    <w:rsid w:val="00CF3DF6"/>
    <w:rsid w:val="00CF40EA"/>
    <w:rsid w:val="00D01B3C"/>
    <w:rsid w:val="00D01FFA"/>
    <w:rsid w:val="00D11E19"/>
    <w:rsid w:val="00D876E4"/>
    <w:rsid w:val="00D92AC5"/>
    <w:rsid w:val="00DA03C6"/>
    <w:rsid w:val="00DA537E"/>
    <w:rsid w:val="00DA7E4C"/>
    <w:rsid w:val="00DC412E"/>
    <w:rsid w:val="00DC521C"/>
    <w:rsid w:val="00DC7CF1"/>
    <w:rsid w:val="00DD7B1C"/>
    <w:rsid w:val="00DE6E55"/>
    <w:rsid w:val="00E03230"/>
    <w:rsid w:val="00E210A0"/>
    <w:rsid w:val="00E665A1"/>
    <w:rsid w:val="00E77418"/>
    <w:rsid w:val="00E8000C"/>
    <w:rsid w:val="00E941C6"/>
    <w:rsid w:val="00EA0299"/>
    <w:rsid w:val="00EB2F11"/>
    <w:rsid w:val="00EC45A2"/>
    <w:rsid w:val="00EE2402"/>
    <w:rsid w:val="00EE597D"/>
    <w:rsid w:val="00F02035"/>
    <w:rsid w:val="00F21AF1"/>
    <w:rsid w:val="00F22EC7"/>
    <w:rsid w:val="00F350F9"/>
    <w:rsid w:val="00F4373F"/>
    <w:rsid w:val="00F93630"/>
    <w:rsid w:val="00F959AC"/>
    <w:rsid w:val="00FA776C"/>
    <w:rsid w:val="00FE2778"/>
    <w:rsid w:val="00FF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BA58"/>
  <w15:docId w15:val="{CAEA75C8-83D9-478B-A128-80E19AEC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035"/>
    <w:pPr>
      <w:ind w:left="720"/>
      <w:contextualSpacing/>
    </w:pPr>
  </w:style>
  <w:style w:type="table" w:styleId="TableGrid">
    <w:name w:val="Table Grid"/>
    <w:basedOn w:val="TableNormal"/>
    <w:uiPriority w:val="59"/>
    <w:rsid w:val="008E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WSP Group Plc</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Ellis</dc:creator>
  <cp:lastModifiedBy>Joe Ellis</cp:lastModifiedBy>
  <cp:revision>34</cp:revision>
  <dcterms:created xsi:type="dcterms:W3CDTF">2018-12-18T15:54:00Z</dcterms:created>
  <dcterms:modified xsi:type="dcterms:W3CDTF">2018-12-19T09:10:00Z</dcterms:modified>
</cp:coreProperties>
</file>