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604" w:rsidRPr="00FB1093" w:rsidRDefault="005A3604" w:rsidP="005A3604">
      <w:pPr>
        <w:spacing w:after="165" w:line="256" w:lineRule="auto"/>
        <w:rPr>
          <w:rFonts w:ascii="Calibri" w:eastAsia="Times New Roman" w:hAnsi="Calibri" w:cs="Times New Roman"/>
          <w:color w:val="000000"/>
          <w:lang w:eastAsia="en-GB"/>
        </w:rPr>
      </w:pPr>
      <w:r w:rsidRPr="00FB1093">
        <w:rPr>
          <w:rFonts w:ascii="Calibri" w:eastAsia="Times New Roman" w:hAnsi="Calibri" w:cs="Times New Roman"/>
          <w:b/>
          <w:bCs/>
          <w:color w:val="000000"/>
          <w:lang w:eastAsia="en-GB"/>
        </w:rPr>
        <w:t>Comments from Bloomsbury CAAC on the application for 4</w:t>
      </w:r>
      <w:r>
        <w:rPr>
          <w:rFonts w:ascii="Calibri" w:eastAsia="Times New Roman" w:hAnsi="Calibri" w:cs="Times New Roman"/>
          <w:b/>
          <w:bCs/>
          <w:color w:val="000000"/>
          <w:lang w:eastAsia="en-GB"/>
        </w:rPr>
        <w:t xml:space="preserve">2-43 </w:t>
      </w:r>
      <w:r w:rsidRPr="00FB1093">
        <w:rPr>
          <w:rFonts w:ascii="Calibri" w:eastAsia="Times New Roman" w:hAnsi="Calibri" w:cs="Times New Roman"/>
          <w:b/>
          <w:bCs/>
          <w:color w:val="000000"/>
          <w:lang w:eastAsia="en-GB"/>
        </w:rPr>
        <w:t>Russell Square 2018/</w:t>
      </w:r>
      <w:r>
        <w:rPr>
          <w:rFonts w:ascii="Calibri" w:eastAsia="Times New Roman" w:hAnsi="Calibri" w:cs="Times New Roman"/>
          <w:b/>
          <w:bCs/>
          <w:color w:val="000000"/>
          <w:lang w:eastAsia="en-GB"/>
        </w:rPr>
        <w:t>3851</w:t>
      </w:r>
      <w:r w:rsidRPr="00FB1093">
        <w:rPr>
          <w:rFonts w:ascii="Calibri" w:eastAsia="Times New Roman" w:hAnsi="Calibri" w:cs="Times New Roman"/>
          <w:b/>
          <w:bCs/>
          <w:color w:val="000000"/>
          <w:lang w:eastAsia="en-GB"/>
        </w:rPr>
        <w:t>/P</w:t>
      </w:r>
    </w:p>
    <w:p w:rsidR="005A3604" w:rsidRDefault="005A3604" w:rsidP="005A3604">
      <w:pPr>
        <w:spacing w:after="165" w:line="256" w:lineRule="auto"/>
        <w:rPr>
          <w:rFonts w:ascii="Calibri" w:eastAsia="Times New Roman" w:hAnsi="Calibri" w:cs="Times New Roman"/>
          <w:color w:val="000000"/>
          <w:lang w:eastAsia="en-GB"/>
        </w:rPr>
      </w:pPr>
      <w:r w:rsidRPr="00FB1093">
        <w:rPr>
          <w:rFonts w:ascii="Calibri" w:eastAsia="Times New Roman" w:hAnsi="Calibri" w:cs="Times New Roman"/>
          <w:color w:val="000000"/>
          <w:lang w:eastAsia="en-GB"/>
        </w:rPr>
        <w:t>We apologise for the delayed submission of these comments.</w:t>
      </w:r>
    </w:p>
    <w:p w:rsidR="005A3604" w:rsidRDefault="005A3604" w:rsidP="005A3604">
      <w:pPr>
        <w:spacing w:after="165" w:line="256" w:lineRule="auto"/>
        <w:rPr>
          <w:rFonts w:ascii="Calibri" w:eastAsia="Times New Roman" w:hAnsi="Calibri" w:cs="Times New Roman"/>
          <w:color w:val="000000"/>
          <w:lang w:eastAsia="en-GB"/>
        </w:rPr>
      </w:pPr>
      <w:r w:rsidRPr="003B5B84">
        <w:rPr>
          <w:rFonts w:ascii="Calibri" w:eastAsia="Times New Roman" w:hAnsi="Calibri" w:cs="Times New Roman"/>
          <w:b/>
          <w:color w:val="000000"/>
          <w:lang w:eastAsia="en-GB"/>
        </w:rPr>
        <w:t>This is a very worrying application to which we strongly object</w:t>
      </w:r>
      <w:r>
        <w:rPr>
          <w:rFonts w:ascii="Calibri" w:eastAsia="Times New Roman" w:hAnsi="Calibri" w:cs="Times New Roman"/>
          <w:color w:val="000000"/>
          <w:lang w:eastAsia="en-GB"/>
        </w:rPr>
        <w:t xml:space="preserve">. </w:t>
      </w:r>
    </w:p>
    <w:p w:rsidR="005A3604" w:rsidRPr="00FB1093" w:rsidRDefault="005A3604" w:rsidP="005A3604">
      <w:pPr>
        <w:spacing w:after="165" w:line="256"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Apparently made at the same time, </w:t>
      </w:r>
      <w:r w:rsidR="00FA798E">
        <w:rPr>
          <w:rFonts w:ascii="Calibri" w:eastAsia="Times New Roman" w:hAnsi="Calibri" w:cs="Times New Roman"/>
          <w:color w:val="000000"/>
          <w:lang w:eastAsia="en-GB"/>
        </w:rPr>
        <w:t xml:space="preserve">and </w:t>
      </w:r>
      <w:r>
        <w:rPr>
          <w:rFonts w:ascii="Calibri" w:eastAsia="Times New Roman" w:hAnsi="Calibri" w:cs="Times New Roman"/>
          <w:color w:val="000000"/>
          <w:lang w:eastAsia="en-GB"/>
        </w:rPr>
        <w:t>by the same architects, as the application for 41 Russell Square</w:t>
      </w:r>
      <w:r w:rsidR="00713203">
        <w:rPr>
          <w:rFonts w:ascii="Calibri" w:eastAsia="Times New Roman" w:hAnsi="Calibri" w:cs="Times New Roman"/>
          <w:color w:val="000000"/>
          <w:lang w:eastAsia="en-GB"/>
        </w:rPr>
        <w:t xml:space="preserve"> (2018.3864.P)</w:t>
      </w:r>
      <w:r>
        <w:rPr>
          <w:rFonts w:ascii="Calibri" w:eastAsia="Times New Roman" w:hAnsi="Calibri" w:cs="Times New Roman"/>
          <w:color w:val="000000"/>
          <w:lang w:eastAsia="en-GB"/>
        </w:rPr>
        <w:t xml:space="preserve">, we could have hoped to have found </w:t>
      </w:r>
      <w:r w:rsidR="008257AF">
        <w:rPr>
          <w:rFonts w:ascii="Calibri" w:eastAsia="Times New Roman" w:hAnsi="Calibri" w:cs="Times New Roman"/>
          <w:color w:val="000000"/>
          <w:lang w:eastAsia="en-GB"/>
        </w:rPr>
        <w:t>s</w:t>
      </w:r>
      <w:r>
        <w:rPr>
          <w:rFonts w:ascii="Calibri" w:eastAsia="Times New Roman" w:hAnsi="Calibri" w:cs="Times New Roman"/>
          <w:color w:val="000000"/>
          <w:lang w:eastAsia="en-GB"/>
        </w:rPr>
        <w:t xml:space="preserve">ome respect for </w:t>
      </w:r>
      <w:r w:rsidR="00FA798E">
        <w:rPr>
          <w:rFonts w:ascii="Calibri" w:eastAsia="Times New Roman" w:hAnsi="Calibri" w:cs="Times New Roman"/>
          <w:color w:val="000000"/>
          <w:lang w:eastAsia="en-GB"/>
        </w:rPr>
        <w:t xml:space="preserve">these two old houses, like that </w:t>
      </w:r>
      <w:r>
        <w:rPr>
          <w:rFonts w:ascii="Calibri" w:eastAsia="Times New Roman" w:hAnsi="Calibri" w:cs="Times New Roman"/>
          <w:color w:val="000000"/>
          <w:lang w:eastAsia="en-GB"/>
        </w:rPr>
        <w:t>that is apparent in the application for 41</w:t>
      </w:r>
      <w:r w:rsidR="00FA798E">
        <w:rPr>
          <w:rFonts w:ascii="Calibri" w:eastAsia="Times New Roman" w:hAnsi="Calibri" w:cs="Times New Roman"/>
          <w:color w:val="000000"/>
          <w:lang w:eastAsia="en-GB"/>
        </w:rPr>
        <w:t xml:space="preserve"> Russell </w:t>
      </w:r>
      <w:proofErr w:type="spellStart"/>
      <w:r w:rsidR="00FA798E">
        <w:rPr>
          <w:rFonts w:ascii="Calibri" w:eastAsia="Times New Roman" w:hAnsi="Calibri" w:cs="Times New Roman"/>
          <w:color w:val="000000"/>
          <w:lang w:eastAsia="en-GB"/>
        </w:rPr>
        <w:t>Squre</w:t>
      </w:r>
      <w:proofErr w:type="spellEnd"/>
      <w:r>
        <w:rPr>
          <w:rFonts w:ascii="Calibri" w:eastAsia="Times New Roman" w:hAnsi="Calibri" w:cs="Times New Roman"/>
          <w:color w:val="000000"/>
          <w:lang w:eastAsia="en-GB"/>
        </w:rPr>
        <w:t>.</w:t>
      </w:r>
      <w:r w:rsidR="008257AF">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 xml:space="preserve">42 </w:t>
      </w:r>
      <w:r w:rsidR="008257AF">
        <w:rPr>
          <w:rFonts w:ascii="Calibri" w:eastAsia="Times New Roman" w:hAnsi="Calibri" w:cs="Times New Roman"/>
          <w:color w:val="000000"/>
          <w:lang w:eastAsia="en-GB"/>
        </w:rPr>
        <w:t xml:space="preserve">Russell Square </w:t>
      </w:r>
      <w:r>
        <w:rPr>
          <w:rFonts w:ascii="Calibri" w:eastAsia="Times New Roman" w:hAnsi="Calibri" w:cs="Times New Roman"/>
          <w:color w:val="000000"/>
          <w:lang w:eastAsia="en-GB"/>
        </w:rPr>
        <w:t xml:space="preserve">has </w:t>
      </w:r>
      <w:r w:rsidR="008257AF">
        <w:rPr>
          <w:rFonts w:ascii="Calibri" w:eastAsia="Times New Roman" w:hAnsi="Calibri" w:cs="Times New Roman"/>
          <w:color w:val="000000"/>
          <w:lang w:eastAsia="en-GB"/>
        </w:rPr>
        <w:t xml:space="preserve">evidently </w:t>
      </w:r>
      <w:r>
        <w:rPr>
          <w:rFonts w:ascii="Calibri" w:eastAsia="Times New Roman" w:hAnsi="Calibri" w:cs="Times New Roman"/>
          <w:color w:val="000000"/>
          <w:lang w:eastAsia="en-GB"/>
        </w:rPr>
        <w:t xml:space="preserve">been </w:t>
      </w:r>
      <w:r w:rsidR="008257AF">
        <w:rPr>
          <w:rFonts w:ascii="Calibri" w:eastAsia="Times New Roman" w:hAnsi="Calibri" w:cs="Times New Roman"/>
          <w:color w:val="000000"/>
          <w:lang w:eastAsia="en-GB"/>
        </w:rPr>
        <w:t xml:space="preserve">fundamentally </w:t>
      </w:r>
      <w:r>
        <w:rPr>
          <w:rFonts w:ascii="Calibri" w:eastAsia="Times New Roman" w:hAnsi="Calibri" w:cs="Times New Roman"/>
          <w:color w:val="000000"/>
          <w:lang w:eastAsia="en-GB"/>
        </w:rPr>
        <w:t>altered</w:t>
      </w:r>
      <w:r w:rsidR="008257AF">
        <w:rPr>
          <w:rFonts w:ascii="Calibri" w:eastAsia="Times New Roman" w:hAnsi="Calibri" w:cs="Times New Roman"/>
          <w:color w:val="000000"/>
          <w:lang w:eastAsia="en-GB"/>
        </w:rPr>
        <w:t xml:space="preserve">, probably around 1900, when a new staircase was built, not in the original position. But the fact that 42 </w:t>
      </w:r>
      <w:r>
        <w:rPr>
          <w:rFonts w:ascii="Calibri" w:eastAsia="Times New Roman" w:hAnsi="Calibri" w:cs="Times New Roman"/>
          <w:color w:val="000000"/>
          <w:lang w:eastAsia="en-GB"/>
        </w:rPr>
        <w:t>is currently linked to 43 at 1</w:t>
      </w:r>
      <w:r w:rsidRPr="005A3604">
        <w:rPr>
          <w:rFonts w:ascii="Calibri" w:eastAsia="Times New Roman" w:hAnsi="Calibri" w:cs="Times New Roman"/>
          <w:color w:val="000000"/>
          <w:vertAlign w:val="superscript"/>
          <w:lang w:eastAsia="en-GB"/>
        </w:rPr>
        <w:t>st</w:t>
      </w:r>
      <w:r>
        <w:rPr>
          <w:rFonts w:ascii="Calibri" w:eastAsia="Times New Roman" w:hAnsi="Calibri" w:cs="Times New Roman"/>
          <w:color w:val="000000"/>
          <w:lang w:eastAsia="en-GB"/>
        </w:rPr>
        <w:t xml:space="preserve"> and 3</w:t>
      </w:r>
      <w:r w:rsidRPr="005A3604">
        <w:rPr>
          <w:rFonts w:ascii="Calibri" w:eastAsia="Times New Roman" w:hAnsi="Calibri" w:cs="Times New Roman"/>
          <w:color w:val="000000"/>
          <w:vertAlign w:val="superscript"/>
          <w:lang w:eastAsia="en-GB"/>
        </w:rPr>
        <w:t>rd</w:t>
      </w:r>
      <w:r>
        <w:rPr>
          <w:rFonts w:ascii="Calibri" w:eastAsia="Times New Roman" w:hAnsi="Calibri" w:cs="Times New Roman"/>
          <w:color w:val="000000"/>
          <w:lang w:eastAsia="en-GB"/>
        </w:rPr>
        <w:t xml:space="preserve"> floor level </w:t>
      </w:r>
      <w:r w:rsidR="008257AF">
        <w:rPr>
          <w:rFonts w:ascii="Calibri" w:eastAsia="Times New Roman" w:hAnsi="Calibri" w:cs="Times New Roman"/>
          <w:color w:val="000000"/>
          <w:lang w:eastAsia="en-GB"/>
        </w:rPr>
        <w:t xml:space="preserve">appears to </w:t>
      </w:r>
      <w:r>
        <w:rPr>
          <w:rFonts w:ascii="Calibri" w:eastAsia="Times New Roman" w:hAnsi="Calibri" w:cs="Times New Roman"/>
          <w:color w:val="000000"/>
          <w:lang w:eastAsia="en-GB"/>
        </w:rPr>
        <w:t xml:space="preserve">been taken as an excuse to pretty well gut both buildings, to add </w:t>
      </w:r>
      <w:r w:rsidR="008257AF">
        <w:rPr>
          <w:rFonts w:ascii="Calibri" w:eastAsia="Times New Roman" w:hAnsi="Calibri" w:cs="Times New Roman"/>
          <w:color w:val="000000"/>
          <w:lang w:eastAsia="en-GB"/>
        </w:rPr>
        <w:t xml:space="preserve">new </w:t>
      </w:r>
      <w:r>
        <w:rPr>
          <w:rFonts w:ascii="Calibri" w:eastAsia="Times New Roman" w:hAnsi="Calibri" w:cs="Times New Roman"/>
          <w:color w:val="000000"/>
          <w:lang w:eastAsia="en-GB"/>
        </w:rPr>
        <w:t>links on ground and 2</w:t>
      </w:r>
      <w:r w:rsidRPr="005A3604">
        <w:rPr>
          <w:rFonts w:ascii="Calibri" w:eastAsia="Times New Roman" w:hAnsi="Calibri" w:cs="Times New Roman"/>
          <w:color w:val="000000"/>
          <w:vertAlign w:val="superscript"/>
          <w:lang w:eastAsia="en-GB"/>
        </w:rPr>
        <w:t>nd</w:t>
      </w:r>
      <w:r>
        <w:rPr>
          <w:rFonts w:ascii="Calibri" w:eastAsia="Times New Roman" w:hAnsi="Calibri" w:cs="Times New Roman"/>
          <w:color w:val="000000"/>
          <w:lang w:eastAsia="en-GB"/>
        </w:rPr>
        <w:t xml:space="preserve"> floors, </w:t>
      </w:r>
      <w:r w:rsidR="00713203">
        <w:rPr>
          <w:rFonts w:ascii="Calibri" w:eastAsia="Times New Roman" w:hAnsi="Calibri" w:cs="Times New Roman"/>
          <w:color w:val="000000"/>
          <w:lang w:eastAsia="en-GB"/>
        </w:rPr>
        <w:t xml:space="preserve">and to treat 43 as if too had been badly altered. </w:t>
      </w:r>
      <w:r>
        <w:rPr>
          <w:rFonts w:ascii="Calibri" w:eastAsia="Times New Roman" w:hAnsi="Calibri" w:cs="Times New Roman"/>
          <w:color w:val="000000"/>
          <w:lang w:eastAsia="en-GB"/>
        </w:rPr>
        <w:t xml:space="preserve">  </w:t>
      </w:r>
      <w:r w:rsidRPr="00FB1093">
        <w:rPr>
          <w:rFonts w:ascii="Calibri" w:eastAsia="Times New Roman" w:hAnsi="Calibri" w:cs="Times New Roman"/>
          <w:color w:val="000000"/>
          <w:lang w:eastAsia="en-GB"/>
        </w:rPr>
        <w:t xml:space="preserve"> </w:t>
      </w:r>
    </w:p>
    <w:p w:rsidR="00713203" w:rsidRDefault="00AD154F" w:rsidP="005A3604">
      <w:pPr>
        <w:spacing w:after="165" w:line="256"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Like the application for </w:t>
      </w:r>
      <w:r w:rsidR="00713203">
        <w:rPr>
          <w:rFonts w:ascii="Calibri" w:eastAsia="Times New Roman" w:hAnsi="Calibri" w:cs="Times New Roman"/>
          <w:color w:val="000000"/>
          <w:lang w:eastAsia="en-GB"/>
        </w:rPr>
        <w:t>41 Russell</w:t>
      </w:r>
      <w:r w:rsidR="008257AF">
        <w:rPr>
          <w:rFonts w:ascii="Calibri" w:eastAsia="Times New Roman" w:hAnsi="Calibri" w:cs="Times New Roman"/>
          <w:color w:val="000000"/>
          <w:lang w:eastAsia="en-GB"/>
        </w:rPr>
        <w:t xml:space="preserve"> Square</w:t>
      </w:r>
      <w:r>
        <w:rPr>
          <w:rFonts w:ascii="Calibri" w:eastAsia="Times New Roman" w:hAnsi="Calibri" w:cs="Times New Roman"/>
          <w:color w:val="000000"/>
          <w:lang w:eastAsia="en-GB"/>
        </w:rPr>
        <w:t xml:space="preserve">, </w:t>
      </w:r>
      <w:r w:rsidR="00713203">
        <w:rPr>
          <w:rFonts w:ascii="Calibri" w:eastAsia="Times New Roman" w:hAnsi="Calibri" w:cs="Times New Roman"/>
          <w:color w:val="000000"/>
          <w:lang w:eastAsia="en-GB"/>
        </w:rPr>
        <w:t xml:space="preserve">we </w:t>
      </w:r>
      <w:r w:rsidR="005A3604" w:rsidRPr="00FB1093">
        <w:rPr>
          <w:rFonts w:ascii="Calibri" w:eastAsia="Times New Roman" w:hAnsi="Calibri" w:cs="Times New Roman"/>
          <w:color w:val="000000"/>
          <w:lang w:eastAsia="en-GB"/>
        </w:rPr>
        <w:t>have found th</w:t>
      </w:r>
      <w:r w:rsidR="008257AF">
        <w:rPr>
          <w:rFonts w:ascii="Calibri" w:eastAsia="Times New Roman" w:hAnsi="Calibri" w:cs="Times New Roman"/>
          <w:color w:val="000000"/>
          <w:lang w:eastAsia="en-GB"/>
        </w:rPr>
        <w:t xml:space="preserve">is </w:t>
      </w:r>
      <w:r w:rsidR="00525D73">
        <w:rPr>
          <w:rFonts w:ascii="Calibri" w:eastAsia="Times New Roman" w:hAnsi="Calibri" w:cs="Times New Roman"/>
          <w:color w:val="000000"/>
          <w:lang w:eastAsia="en-GB"/>
        </w:rPr>
        <w:t xml:space="preserve">second </w:t>
      </w:r>
      <w:r w:rsidR="005A3604" w:rsidRPr="00FB1093">
        <w:rPr>
          <w:rFonts w:ascii="Calibri" w:eastAsia="Times New Roman" w:hAnsi="Calibri" w:cs="Times New Roman"/>
          <w:color w:val="000000"/>
          <w:lang w:eastAsia="en-GB"/>
        </w:rPr>
        <w:t>application difficult to process</w:t>
      </w:r>
      <w:r w:rsidR="008257AF">
        <w:rPr>
          <w:rFonts w:ascii="Calibri" w:eastAsia="Times New Roman" w:hAnsi="Calibri" w:cs="Times New Roman"/>
          <w:color w:val="000000"/>
          <w:lang w:eastAsia="en-GB"/>
        </w:rPr>
        <w:t>,</w:t>
      </w:r>
      <w:r w:rsidR="005A3604" w:rsidRPr="00FB1093">
        <w:rPr>
          <w:rFonts w:ascii="Calibri" w:eastAsia="Times New Roman" w:hAnsi="Calibri" w:cs="Times New Roman"/>
          <w:color w:val="000000"/>
          <w:lang w:eastAsia="en-GB"/>
        </w:rPr>
        <w:t xml:space="preserve"> principally because the individual drawings are not labelled</w:t>
      </w:r>
      <w:r w:rsidR="00713203">
        <w:rPr>
          <w:rFonts w:ascii="Calibri" w:eastAsia="Times New Roman" w:hAnsi="Calibri" w:cs="Times New Roman"/>
          <w:color w:val="000000"/>
          <w:lang w:eastAsia="en-GB"/>
        </w:rPr>
        <w:t xml:space="preserve">; we </w:t>
      </w:r>
      <w:r w:rsidR="008257AF">
        <w:rPr>
          <w:rFonts w:ascii="Calibri" w:eastAsia="Times New Roman" w:hAnsi="Calibri" w:cs="Times New Roman"/>
          <w:color w:val="000000"/>
          <w:lang w:eastAsia="en-GB"/>
        </w:rPr>
        <w:t xml:space="preserve">may have missed </w:t>
      </w:r>
      <w:r w:rsidR="00525D73">
        <w:rPr>
          <w:rFonts w:ascii="Calibri" w:eastAsia="Times New Roman" w:hAnsi="Calibri" w:cs="Times New Roman"/>
          <w:color w:val="000000"/>
          <w:lang w:eastAsia="en-GB"/>
        </w:rPr>
        <w:t xml:space="preserve">important </w:t>
      </w:r>
      <w:r w:rsidR="00713203">
        <w:rPr>
          <w:rFonts w:ascii="Calibri" w:eastAsia="Times New Roman" w:hAnsi="Calibri" w:cs="Times New Roman"/>
          <w:color w:val="000000"/>
          <w:lang w:eastAsia="en-GB"/>
        </w:rPr>
        <w:t>changes</w:t>
      </w:r>
      <w:r w:rsidR="008257AF">
        <w:rPr>
          <w:rFonts w:ascii="Calibri" w:eastAsia="Times New Roman" w:hAnsi="Calibri" w:cs="Times New Roman"/>
          <w:color w:val="000000"/>
          <w:lang w:eastAsia="en-GB"/>
        </w:rPr>
        <w:t xml:space="preserve">. It is </w:t>
      </w:r>
      <w:r>
        <w:rPr>
          <w:rFonts w:ascii="Calibri" w:eastAsia="Times New Roman" w:hAnsi="Calibri" w:cs="Times New Roman"/>
          <w:color w:val="000000"/>
          <w:lang w:eastAsia="en-GB"/>
        </w:rPr>
        <w:t xml:space="preserve">particularly </w:t>
      </w:r>
      <w:r w:rsidR="008257AF">
        <w:rPr>
          <w:rFonts w:ascii="Calibri" w:eastAsia="Times New Roman" w:hAnsi="Calibri" w:cs="Times New Roman"/>
          <w:color w:val="000000"/>
          <w:lang w:eastAsia="en-GB"/>
        </w:rPr>
        <w:t xml:space="preserve">worrying that </w:t>
      </w:r>
      <w:r w:rsidR="00713203">
        <w:rPr>
          <w:rFonts w:ascii="Calibri" w:eastAsia="Times New Roman" w:hAnsi="Calibri" w:cs="Times New Roman"/>
          <w:color w:val="000000"/>
          <w:lang w:eastAsia="en-GB"/>
        </w:rPr>
        <w:t xml:space="preserve">we have not been able to find a drawing of the front railings, </w:t>
      </w:r>
      <w:r w:rsidR="008257AF">
        <w:rPr>
          <w:rFonts w:ascii="Calibri" w:eastAsia="Times New Roman" w:hAnsi="Calibri" w:cs="Times New Roman"/>
          <w:color w:val="000000"/>
          <w:lang w:eastAsia="en-GB"/>
        </w:rPr>
        <w:t>when these are an</w:t>
      </w:r>
      <w:r w:rsidR="00713203">
        <w:rPr>
          <w:rFonts w:ascii="Calibri" w:eastAsia="Times New Roman" w:hAnsi="Calibri" w:cs="Times New Roman"/>
          <w:color w:val="000000"/>
          <w:lang w:eastAsia="en-GB"/>
        </w:rPr>
        <w:t xml:space="preserve"> essential part of the street </w:t>
      </w:r>
      <w:r w:rsidR="008257AF">
        <w:rPr>
          <w:rFonts w:ascii="Calibri" w:eastAsia="Times New Roman" w:hAnsi="Calibri" w:cs="Times New Roman"/>
          <w:color w:val="000000"/>
          <w:lang w:eastAsia="en-GB"/>
        </w:rPr>
        <w:t xml:space="preserve">view </w:t>
      </w:r>
      <w:r w:rsidR="00713203">
        <w:rPr>
          <w:rFonts w:ascii="Calibri" w:eastAsia="Times New Roman" w:hAnsi="Calibri" w:cs="Times New Roman"/>
          <w:color w:val="000000"/>
          <w:lang w:eastAsia="en-GB"/>
        </w:rPr>
        <w:t>and</w:t>
      </w:r>
      <w:r w:rsidR="008257AF">
        <w:rPr>
          <w:rFonts w:ascii="Calibri" w:eastAsia="Times New Roman" w:hAnsi="Calibri" w:cs="Times New Roman"/>
          <w:color w:val="000000"/>
          <w:lang w:eastAsia="en-GB"/>
        </w:rPr>
        <w:t>,</w:t>
      </w:r>
      <w:r w:rsidR="00713203">
        <w:rPr>
          <w:rFonts w:ascii="Calibri" w:eastAsia="Times New Roman" w:hAnsi="Calibri" w:cs="Times New Roman"/>
          <w:color w:val="000000"/>
          <w:lang w:eastAsia="en-GB"/>
        </w:rPr>
        <w:t xml:space="preserve"> in the case of 42 and 43 </w:t>
      </w:r>
      <w:r w:rsidR="008257AF">
        <w:rPr>
          <w:rFonts w:ascii="Calibri" w:eastAsia="Times New Roman" w:hAnsi="Calibri" w:cs="Times New Roman"/>
          <w:color w:val="000000"/>
          <w:lang w:eastAsia="en-GB"/>
        </w:rPr>
        <w:t xml:space="preserve">Russell Square, badly in need of restoration. </w:t>
      </w:r>
      <w:r w:rsidR="00713203">
        <w:rPr>
          <w:rFonts w:ascii="Calibri" w:eastAsia="Times New Roman" w:hAnsi="Calibri" w:cs="Times New Roman"/>
          <w:color w:val="000000"/>
          <w:lang w:eastAsia="en-GB"/>
        </w:rPr>
        <w:t xml:space="preserve">  </w:t>
      </w:r>
    </w:p>
    <w:p w:rsidR="003B5B84" w:rsidRDefault="008257AF" w:rsidP="005A3604">
      <w:pPr>
        <w:spacing w:after="165" w:line="256"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As pointed out by us in relation </w:t>
      </w:r>
      <w:r w:rsidR="003B5B84">
        <w:rPr>
          <w:rFonts w:ascii="Calibri" w:eastAsia="Times New Roman" w:hAnsi="Calibri" w:cs="Times New Roman"/>
          <w:color w:val="000000"/>
          <w:lang w:eastAsia="en-GB"/>
        </w:rPr>
        <w:t>41 Russell Square</w:t>
      </w:r>
      <w:r>
        <w:rPr>
          <w:rFonts w:ascii="Calibri" w:eastAsia="Times New Roman" w:hAnsi="Calibri" w:cs="Times New Roman"/>
          <w:color w:val="000000"/>
          <w:lang w:eastAsia="en-GB"/>
        </w:rPr>
        <w:t>, t</w:t>
      </w:r>
      <w:r w:rsidR="003B5B84" w:rsidRPr="00FB1093">
        <w:rPr>
          <w:rFonts w:ascii="Calibri" w:eastAsia="Times New Roman" w:hAnsi="Calibri" w:cs="Times New Roman"/>
          <w:color w:val="000000"/>
          <w:lang w:eastAsia="en-GB"/>
        </w:rPr>
        <w:t>he British Museum’s new building on Montague Place was justified in planning terms on the basis that the Georgian buildings on the east and west side of the main building, acquired by the Museum in the early 20</w:t>
      </w:r>
      <w:r w:rsidR="003B5B84" w:rsidRPr="00FB1093">
        <w:rPr>
          <w:rFonts w:ascii="Calibri" w:eastAsia="Times New Roman" w:hAnsi="Calibri" w:cs="Times New Roman"/>
          <w:color w:val="000000"/>
          <w:vertAlign w:val="superscript"/>
          <w:lang w:eastAsia="en-GB"/>
        </w:rPr>
        <w:t>th</w:t>
      </w:r>
      <w:r w:rsidR="003B5B84" w:rsidRPr="00FB1093">
        <w:rPr>
          <w:rFonts w:ascii="Calibri" w:eastAsia="Times New Roman" w:hAnsi="Calibri" w:cs="Times New Roman"/>
          <w:color w:val="000000"/>
          <w:lang w:eastAsia="en-GB"/>
        </w:rPr>
        <w:t xml:space="preserve"> century, were unsuitable for modern </w:t>
      </w:r>
      <w:r w:rsidR="00525D73">
        <w:rPr>
          <w:rFonts w:ascii="Calibri" w:eastAsia="Times New Roman" w:hAnsi="Calibri" w:cs="Times New Roman"/>
          <w:color w:val="000000"/>
          <w:lang w:eastAsia="en-GB"/>
        </w:rPr>
        <w:t xml:space="preserve">behind-the-scenes </w:t>
      </w:r>
      <w:r w:rsidR="003B5B84" w:rsidRPr="00FB1093">
        <w:rPr>
          <w:rFonts w:ascii="Calibri" w:eastAsia="Times New Roman" w:hAnsi="Calibri" w:cs="Times New Roman"/>
          <w:color w:val="000000"/>
          <w:lang w:eastAsia="en-GB"/>
        </w:rPr>
        <w:t>museum use</w:t>
      </w:r>
      <w:r w:rsidR="003B5B84">
        <w:rPr>
          <w:rFonts w:ascii="Calibri" w:eastAsia="Times New Roman" w:hAnsi="Calibri" w:cs="Times New Roman"/>
          <w:color w:val="000000"/>
          <w:lang w:eastAsia="en-GB"/>
        </w:rPr>
        <w:t xml:space="preserve"> because of their listed status. Since this is the case, </w:t>
      </w:r>
      <w:r w:rsidR="003B5B84" w:rsidRPr="00FB1093">
        <w:rPr>
          <w:rFonts w:ascii="Calibri" w:eastAsia="Times New Roman" w:hAnsi="Calibri" w:cs="Times New Roman"/>
          <w:color w:val="000000"/>
          <w:lang w:eastAsia="en-GB"/>
        </w:rPr>
        <w:t>the</w:t>
      </w:r>
      <w:r w:rsidR="003B5B84">
        <w:rPr>
          <w:rFonts w:ascii="Calibri" w:eastAsia="Times New Roman" w:hAnsi="Calibri" w:cs="Times New Roman"/>
          <w:color w:val="000000"/>
          <w:lang w:eastAsia="en-GB"/>
        </w:rPr>
        <w:t xml:space="preserve"> Museum </w:t>
      </w:r>
      <w:r w:rsidR="00525D73">
        <w:rPr>
          <w:rFonts w:ascii="Calibri" w:eastAsia="Times New Roman" w:hAnsi="Calibri" w:cs="Times New Roman"/>
          <w:color w:val="000000"/>
          <w:lang w:eastAsia="en-GB"/>
        </w:rPr>
        <w:t xml:space="preserve">cannot resort to special pleading in </w:t>
      </w:r>
      <w:r w:rsidR="00AD154F">
        <w:rPr>
          <w:rFonts w:ascii="Calibri" w:eastAsia="Times New Roman" w:hAnsi="Calibri" w:cs="Times New Roman"/>
          <w:color w:val="000000"/>
          <w:lang w:eastAsia="en-GB"/>
        </w:rPr>
        <w:t xml:space="preserve">applying </w:t>
      </w:r>
      <w:r w:rsidR="00525D73">
        <w:rPr>
          <w:rFonts w:ascii="Calibri" w:eastAsia="Times New Roman" w:hAnsi="Calibri" w:cs="Times New Roman"/>
          <w:color w:val="000000"/>
          <w:lang w:eastAsia="en-GB"/>
        </w:rPr>
        <w:t xml:space="preserve">to </w:t>
      </w:r>
      <w:r w:rsidR="003B5B84">
        <w:rPr>
          <w:rFonts w:ascii="Calibri" w:eastAsia="Times New Roman" w:hAnsi="Calibri" w:cs="Times New Roman"/>
          <w:color w:val="000000"/>
          <w:lang w:eastAsia="en-GB"/>
        </w:rPr>
        <w:t>turn</w:t>
      </w:r>
      <w:r w:rsidR="00525D73">
        <w:rPr>
          <w:rFonts w:ascii="Calibri" w:eastAsia="Times New Roman" w:hAnsi="Calibri" w:cs="Times New Roman"/>
          <w:color w:val="000000"/>
          <w:lang w:eastAsia="en-GB"/>
        </w:rPr>
        <w:t xml:space="preserve"> 42and 43 Russell Square </w:t>
      </w:r>
      <w:r w:rsidR="003B5B84">
        <w:rPr>
          <w:rFonts w:ascii="Calibri" w:eastAsia="Times New Roman" w:hAnsi="Calibri" w:cs="Times New Roman"/>
          <w:color w:val="000000"/>
          <w:lang w:eastAsia="en-GB"/>
        </w:rPr>
        <w:t xml:space="preserve">into open plan laterally converted </w:t>
      </w:r>
      <w:r w:rsidR="003B5B84" w:rsidRPr="00FB1093">
        <w:rPr>
          <w:rFonts w:ascii="Calibri" w:eastAsia="Times New Roman" w:hAnsi="Calibri" w:cs="Times New Roman"/>
          <w:color w:val="000000"/>
          <w:lang w:eastAsia="en-GB"/>
        </w:rPr>
        <w:t>office</w:t>
      </w:r>
      <w:r w:rsidR="003B5B84">
        <w:rPr>
          <w:rFonts w:ascii="Calibri" w:eastAsia="Times New Roman" w:hAnsi="Calibri" w:cs="Times New Roman"/>
          <w:color w:val="000000"/>
          <w:lang w:eastAsia="en-GB"/>
        </w:rPr>
        <w:t xml:space="preserve"> space. </w:t>
      </w:r>
      <w:r w:rsidR="003B5B84" w:rsidRPr="00FB1093">
        <w:rPr>
          <w:rFonts w:ascii="Calibri" w:eastAsia="Times New Roman" w:hAnsi="Calibri" w:cs="Times New Roman"/>
          <w:color w:val="000000"/>
          <w:lang w:eastAsia="en-GB"/>
        </w:rPr>
        <w:t xml:space="preserve"> </w:t>
      </w:r>
    </w:p>
    <w:p w:rsidR="000605B3" w:rsidRDefault="003B5B84" w:rsidP="005A3604">
      <w:pPr>
        <w:spacing w:after="165" w:line="256" w:lineRule="auto"/>
      </w:pPr>
      <w:r>
        <w:rPr>
          <w:rFonts w:ascii="Calibri" w:eastAsia="Times New Roman" w:hAnsi="Calibri" w:cs="Times New Roman"/>
          <w:color w:val="000000"/>
          <w:lang w:eastAsia="en-GB"/>
        </w:rPr>
        <w:t xml:space="preserve">The ill treatment envisaged for these </w:t>
      </w:r>
      <w:r w:rsidR="00AD154F">
        <w:rPr>
          <w:rFonts w:ascii="Calibri" w:eastAsia="Times New Roman" w:hAnsi="Calibri" w:cs="Times New Roman"/>
          <w:color w:val="000000"/>
          <w:lang w:eastAsia="en-GB"/>
        </w:rPr>
        <w:t xml:space="preserve">two </w:t>
      </w:r>
      <w:r>
        <w:rPr>
          <w:rFonts w:ascii="Calibri" w:eastAsia="Times New Roman" w:hAnsi="Calibri" w:cs="Times New Roman"/>
          <w:color w:val="000000"/>
          <w:lang w:eastAsia="en-GB"/>
        </w:rPr>
        <w:t xml:space="preserve">old houses </w:t>
      </w:r>
      <w:r w:rsidRPr="003B5B84">
        <w:rPr>
          <w:rFonts w:ascii="Calibri" w:eastAsia="Times New Roman" w:hAnsi="Calibri" w:cs="Times New Roman"/>
          <w:color w:val="000000"/>
          <w:u w:val="single"/>
          <w:lang w:eastAsia="en-GB"/>
        </w:rPr>
        <w:t>(</w:t>
      </w:r>
      <w:r w:rsidRPr="003B5B84">
        <w:rPr>
          <w:rFonts w:ascii="Calibri" w:eastAsia="Times New Roman" w:hAnsi="Calibri" w:cs="Times New Roman"/>
          <w:color w:val="000000"/>
          <w:lang w:eastAsia="en-GB"/>
        </w:rPr>
        <w:t>described a</w:t>
      </w:r>
      <w:r>
        <w:rPr>
          <w:rFonts w:ascii="Calibri" w:eastAsia="Times New Roman" w:hAnsi="Calibri" w:cs="Times New Roman"/>
          <w:color w:val="000000"/>
          <w:lang w:eastAsia="en-GB"/>
        </w:rPr>
        <w:t>t one point simply</w:t>
      </w:r>
      <w:r w:rsidRPr="003B5B84">
        <w:t xml:space="preserve"> </w:t>
      </w:r>
      <w:r w:rsidR="00525D73">
        <w:t xml:space="preserve">as </w:t>
      </w:r>
      <w:r w:rsidRPr="003B5B84">
        <w:t>‘</w:t>
      </w:r>
      <w:r w:rsidRPr="003B5B84">
        <w:t>nineteenth century terraced houses</w:t>
      </w:r>
      <w:r w:rsidRPr="003B5B84">
        <w:t xml:space="preserve">’ </w:t>
      </w:r>
      <w:r>
        <w:t xml:space="preserve">– their actual date is 1800-1803 and </w:t>
      </w:r>
      <w:r w:rsidR="00742D1A">
        <w:t xml:space="preserve">rather than being simple terrace houses they </w:t>
      </w:r>
      <w:r w:rsidRPr="003B5B84">
        <w:t>fram</w:t>
      </w:r>
      <w:r w:rsidR="00742D1A">
        <w:t>e</w:t>
      </w:r>
      <w:r w:rsidRPr="003B5B84">
        <w:t xml:space="preserve"> the most important square in Bloomsbury</w:t>
      </w:r>
      <w:r w:rsidR="00742D1A">
        <w:t>) is particularly apparent in the propos</w:t>
      </w:r>
      <w:r w:rsidR="00525D73">
        <w:t xml:space="preserve">als </w:t>
      </w:r>
      <w:r w:rsidR="00742D1A">
        <w:t>for the upper stories</w:t>
      </w:r>
      <w:r w:rsidR="00525D73">
        <w:t xml:space="preserve">: here it is </w:t>
      </w:r>
      <w:r w:rsidR="00AD154F">
        <w:t xml:space="preserve">proposed </w:t>
      </w:r>
      <w:r w:rsidR="000605B3">
        <w:t xml:space="preserve">d </w:t>
      </w:r>
      <w:r w:rsidR="00742D1A">
        <w:t xml:space="preserve">to remove </w:t>
      </w:r>
      <w:r w:rsidR="00742D1A" w:rsidRPr="00525D73">
        <w:t xml:space="preserve">all </w:t>
      </w:r>
      <w:r w:rsidR="00742D1A">
        <w:t xml:space="preserve">partition walls with the exception of those near the staircases, retained no doubt because of fire regulations. In </w:t>
      </w:r>
      <w:r w:rsidR="00525D73">
        <w:t xml:space="preserve">the Design and </w:t>
      </w:r>
      <w:r w:rsidR="00742D1A">
        <w:t xml:space="preserve">Access Statement </w:t>
      </w:r>
      <w:r w:rsidR="000605B3">
        <w:t xml:space="preserve">it is </w:t>
      </w:r>
      <w:r w:rsidR="00742D1A">
        <w:t xml:space="preserve">written that the </w:t>
      </w:r>
      <w:r w:rsidR="00525D73">
        <w:t xml:space="preserve">intention </w:t>
      </w:r>
      <w:r w:rsidR="00742D1A">
        <w:t xml:space="preserve">is ‘to remove existing modern partitions’. This is seriously </w:t>
      </w:r>
      <w:r w:rsidR="00742D1A" w:rsidRPr="00525D73">
        <w:t>dishonest</w:t>
      </w:r>
      <w:r w:rsidR="00742D1A">
        <w:t xml:space="preserve">: the proposal is to remove modern partitions </w:t>
      </w:r>
      <w:r w:rsidR="00525D73" w:rsidRPr="00525D73">
        <w:rPr>
          <w:i/>
        </w:rPr>
        <w:t xml:space="preserve">and </w:t>
      </w:r>
      <w:r w:rsidR="00742D1A">
        <w:t xml:space="preserve">the original partitions that defined the </w:t>
      </w:r>
      <w:r w:rsidR="00525D73">
        <w:t xml:space="preserve">Georgian </w:t>
      </w:r>
      <w:r w:rsidR="00742D1A">
        <w:t xml:space="preserve">bedrooms.  </w:t>
      </w:r>
    </w:p>
    <w:p w:rsidR="000605B3" w:rsidRDefault="000605B3" w:rsidP="005A3604">
      <w:pPr>
        <w:spacing w:after="165" w:line="256" w:lineRule="auto"/>
      </w:pPr>
      <w:r>
        <w:t xml:space="preserve">We </w:t>
      </w:r>
      <w:r w:rsidR="00525D73">
        <w:t xml:space="preserve">also </w:t>
      </w:r>
      <w:r>
        <w:t xml:space="preserve">have </w:t>
      </w:r>
      <w:r w:rsidR="00AD154F">
        <w:t xml:space="preserve">major </w:t>
      </w:r>
      <w:r>
        <w:t xml:space="preserve">reservations about the proposal to </w:t>
      </w:r>
      <w:r w:rsidRPr="000605B3">
        <w:rPr>
          <w:i/>
        </w:rPr>
        <w:t>increase</w:t>
      </w:r>
      <w:r>
        <w:t xml:space="preserve"> the opening between these two houses</w:t>
      </w:r>
      <w:r w:rsidR="00525D73">
        <w:t xml:space="preserve">. In fact we </w:t>
      </w:r>
      <w:r>
        <w:t xml:space="preserve">have come to the conclusion that </w:t>
      </w:r>
      <w:r w:rsidR="0019777C">
        <w:t xml:space="preserve">the two houses </w:t>
      </w:r>
      <w:r>
        <w:t xml:space="preserve">need to be treated </w:t>
      </w:r>
      <w:proofErr w:type="gramStart"/>
      <w:r>
        <w:t>in</w:t>
      </w:r>
      <w:r w:rsidR="00AD154F">
        <w:t xml:space="preserve"> </w:t>
      </w:r>
      <w:r>
        <w:t xml:space="preserve"> fundamentally</w:t>
      </w:r>
      <w:proofErr w:type="gramEnd"/>
      <w:r>
        <w:t xml:space="preserve"> different way</w:t>
      </w:r>
      <w:r w:rsidR="00AD154F">
        <w:t>s</w:t>
      </w:r>
      <w:r>
        <w:t xml:space="preserve">. If the British Museum wants to maximise </w:t>
      </w:r>
      <w:r w:rsidR="0019777C">
        <w:t xml:space="preserve">office space, it </w:t>
      </w:r>
      <w:r w:rsidR="00AD154F">
        <w:t>c</w:t>
      </w:r>
      <w:r w:rsidR="0019777C">
        <w:t>ould be allowed to do so within reason in relation to 4</w:t>
      </w:r>
      <w:r>
        <w:t xml:space="preserve">2, the house which has been altered. </w:t>
      </w:r>
    </w:p>
    <w:p w:rsidR="000605B3" w:rsidRDefault="0019777C" w:rsidP="005A3604">
      <w:pPr>
        <w:spacing w:after="165" w:line="256" w:lineRule="auto"/>
      </w:pPr>
      <w:r>
        <w:t>But no</w:t>
      </w:r>
      <w:r w:rsidR="000605B3">
        <w:t>.43</w:t>
      </w:r>
      <w:r>
        <w:t>,</w:t>
      </w:r>
      <w:r w:rsidR="000605B3">
        <w:t xml:space="preserve"> apart from the doorways through to 42, seems as well preserved as no.41 and should be treated </w:t>
      </w:r>
      <w:r>
        <w:t xml:space="preserve">with </w:t>
      </w:r>
      <w:r w:rsidR="000605B3">
        <w:t>similarly</w:t>
      </w:r>
      <w:r>
        <w:t xml:space="preserve"> respect. </w:t>
      </w:r>
      <w:r w:rsidR="000605B3">
        <w:t>.</w:t>
      </w:r>
    </w:p>
    <w:p w:rsidR="0019777C" w:rsidRDefault="00AD154F">
      <w:r>
        <w:t>T</w:t>
      </w:r>
      <w:r w:rsidR="0019777C">
        <w:t xml:space="preserve">he railings at the front of </w:t>
      </w:r>
      <w:r>
        <w:t xml:space="preserve">both </w:t>
      </w:r>
      <w:r w:rsidR="0019777C">
        <w:t xml:space="preserve">houses can be seen in photos to have been sunk half way up their height in brickwork or concrete (apparently to impede views into the basement). A minimum requirement of any consent should be </w:t>
      </w:r>
      <w:r>
        <w:t xml:space="preserve">to </w:t>
      </w:r>
      <w:r w:rsidR="0019777C">
        <w:t xml:space="preserve">remove this masonry, a terrible eyesore, and </w:t>
      </w:r>
      <w:r>
        <w:t xml:space="preserve">to </w:t>
      </w:r>
      <w:r w:rsidR="0019777C">
        <w:t xml:space="preserve">restore the railings here, as in the balconies above, to their original condition. </w:t>
      </w:r>
    </w:p>
    <w:p w:rsidR="0019777C" w:rsidRDefault="0019777C">
      <w:r>
        <w:t xml:space="preserve">Another minimum requirement should be to recreate a </w:t>
      </w:r>
      <w:proofErr w:type="spellStart"/>
      <w:r>
        <w:t>lightwell</w:t>
      </w:r>
      <w:proofErr w:type="spellEnd"/>
      <w:r>
        <w:t xml:space="preserve"> between the original curved </w:t>
      </w:r>
      <w:r w:rsidR="00AD154F">
        <w:t xml:space="preserve">rear </w:t>
      </w:r>
      <w:r>
        <w:t xml:space="preserve">wall of the kitchen of no.42 and </w:t>
      </w:r>
      <w:r w:rsidR="00AD154F">
        <w:t xml:space="preserve">the </w:t>
      </w:r>
      <w:r>
        <w:t xml:space="preserve">basement extension which covers </w:t>
      </w:r>
      <w:r w:rsidR="00AD154F">
        <w:t xml:space="preserve">half </w:t>
      </w:r>
      <w:r>
        <w:t xml:space="preserve">the garden. </w:t>
      </w:r>
    </w:p>
    <w:p w:rsidR="0019777C" w:rsidRDefault="0019777C">
      <w:r>
        <w:lastRenderedPageBreak/>
        <w:t xml:space="preserve">As at no. 41, there is also an urgent environmental need to re-establish </w:t>
      </w:r>
      <w:r w:rsidR="00AD154F">
        <w:t xml:space="preserve">real </w:t>
      </w:r>
      <w:r>
        <w:t>garden</w:t>
      </w:r>
      <w:r w:rsidR="00AD154F">
        <w:t xml:space="preserve">s at the rear of nos.42 and 43. </w:t>
      </w:r>
      <w:r>
        <w:t>.</w:t>
      </w:r>
    </w:p>
    <w:p w:rsidR="00AD154F" w:rsidRDefault="0019777C">
      <w:r>
        <w:t>In the bird’s-eye photo at the beginning of the Design and Access Statement</w:t>
      </w:r>
      <w:r w:rsidR="00973DDF">
        <w:t>,</w:t>
      </w:r>
      <w:r>
        <w:t xml:space="preserve"> a flourishing large green tree can be seen at the back of these two house. Further into the document a</w:t>
      </w:r>
      <w:r w:rsidR="00973DDF">
        <w:t xml:space="preserve">n ordinary </w:t>
      </w:r>
      <w:r>
        <w:t xml:space="preserve">photo </w:t>
      </w:r>
      <w:r w:rsidR="00FA798E">
        <w:t xml:space="preserve">records on p.43 </w:t>
      </w:r>
      <w:r>
        <w:t>a pathetic stump, all that apparently remains of this fine tree. There is no application to fell the tree (a horse chestnut</w:t>
      </w:r>
      <w:r w:rsidR="00AD154F">
        <w:t xml:space="preserve">?) in Camden’s </w:t>
      </w:r>
      <w:r>
        <w:t>list of appl</w:t>
      </w:r>
      <w:r w:rsidR="00AD154F">
        <w:t>ications for this address a</w:t>
      </w:r>
      <w:r w:rsidR="00FA798E">
        <w:t xml:space="preserve">(no.42) </w:t>
      </w:r>
      <w:proofErr w:type="spellStart"/>
      <w:r w:rsidR="00AD154F">
        <w:t>nd</w:t>
      </w:r>
      <w:proofErr w:type="spellEnd"/>
      <w:r w:rsidR="00AD154F">
        <w:t xml:space="preserve"> the indications are</w:t>
      </w:r>
      <w:r w:rsidR="00973DDF">
        <w:t xml:space="preserve"> </w:t>
      </w:r>
      <w:bookmarkStart w:id="0" w:name="_GoBack"/>
      <w:bookmarkEnd w:id="0"/>
      <w:r w:rsidR="00AD154F">
        <w:t xml:space="preserve">that the tree was </w:t>
      </w:r>
      <w:r w:rsidR="00973DDF">
        <w:t xml:space="preserve">cut down </w:t>
      </w:r>
      <w:r w:rsidR="00AD154F">
        <w:t xml:space="preserve">without consent. </w:t>
      </w:r>
    </w:p>
    <w:p w:rsidR="00FA798E" w:rsidRDefault="00FA798E">
      <w:r>
        <w:t xml:space="preserve">As with the application for no.41, we are glad that the services will be renewed and hidden as far as possible. </w:t>
      </w:r>
    </w:p>
    <w:p w:rsidR="00973DDF" w:rsidRPr="00FB1093" w:rsidRDefault="00973DDF" w:rsidP="00973DDF">
      <w:pPr>
        <w:spacing w:after="165" w:line="256" w:lineRule="auto"/>
        <w:rPr>
          <w:rFonts w:ascii="Calibri" w:eastAsia="Times New Roman" w:hAnsi="Calibri" w:cs="Times New Roman"/>
          <w:color w:val="000000"/>
          <w:lang w:eastAsia="en-GB"/>
        </w:rPr>
      </w:pPr>
      <w:r w:rsidRPr="00FB1093">
        <w:rPr>
          <w:rFonts w:ascii="Calibri" w:eastAsia="Times New Roman" w:hAnsi="Calibri" w:cs="Times New Roman"/>
          <w:color w:val="000000"/>
          <w:lang w:eastAsia="en-GB"/>
        </w:rPr>
        <w:t xml:space="preserve">Hero Granger-Taylor, committee member, Bloomsbury CAAC, </w:t>
      </w:r>
      <w:hyperlink r:id="rId4" w:history="1">
        <w:r w:rsidRPr="00FB1093">
          <w:rPr>
            <w:rFonts w:ascii="Calibri" w:eastAsia="Times New Roman" w:hAnsi="Calibri" w:cs="Times New Roman"/>
            <w:color w:val="0000FF"/>
            <w:u w:val="single"/>
            <w:lang w:eastAsia="en-GB"/>
          </w:rPr>
          <w:t>bcaac@hughcullum.com</w:t>
        </w:r>
      </w:hyperlink>
      <w:r w:rsidRPr="00FB1093">
        <w:rPr>
          <w:rFonts w:ascii="Calibri" w:eastAsia="Times New Roman" w:hAnsi="Calibri" w:cs="Times New Roman"/>
          <w:color w:val="000000"/>
          <w:lang w:eastAsia="en-GB"/>
        </w:rPr>
        <w:t>, 13</w:t>
      </w:r>
      <w:r w:rsidRPr="00FB1093">
        <w:rPr>
          <w:rFonts w:ascii="Calibri" w:eastAsia="Times New Roman" w:hAnsi="Calibri" w:cs="Times New Roman"/>
          <w:color w:val="000000"/>
          <w:vertAlign w:val="superscript"/>
          <w:lang w:eastAsia="en-GB"/>
        </w:rPr>
        <w:t>th</w:t>
      </w:r>
      <w:r w:rsidRPr="00FB1093">
        <w:rPr>
          <w:rFonts w:ascii="Calibri" w:eastAsia="Times New Roman" w:hAnsi="Calibri" w:cs="Times New Roman"/>
          <w:color w:val="000000"/>
          <w:lang w:eastAsia="en-GB"/>
        </w:rPr>
        <w:t xml:space="preserve"> November 2018. </w:t>
      </w:r>
    </w:p>
    <w:p w:rsidR="00973DDF" w:rsidRDefault="00973DDF"/>
    <w:p w:rsidR="00AD154F" w:rsidRDefault="00AD154F"/>
    <w:p w:rsidR="001D3ABF" w:rsidRDefault="0019777C">
      <w:r>
        <w:t xml:space="preserve">      </w:t>
      </w:r>
    </w:p>
    <w:sectPr w:rsidR="001D3A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575"/>
    <w:rsid w:val="000605B3"/>
    <w:rsid w:val="0019777C"/>
    <w:rsid w:val="001D3ABF"/>
    <w:rsid w:val="003B5B84"/>
    <w:rsid w:val="00525D73"/>
    <w:rsid w:val="005A3604"/>
    <w:rsid w:val="00713203"/>
    <w:rsid w:val="00742D1A"/>
    <w:rsid w:val="008257AF"/>
    <w:rsid w:val="00973DDF"/>
    <w:rsid w:val="00974575"/>
    <w:rsid w:val="00AD154F"/>
    <w:rsid w:val="00FA7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1ED8F-B683-4E02-811A-2002F4E1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6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caac@hughcull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dc:creator>
  <cp:keywords/>
  <dc:description/>
  <cp:lastModifiedBy>Hero</cp:lastModifiedBy>
  <cp:revision>2</cp:revision>
  <dcterms:created xsi:type="dcterms:W3CDTF">2018-11-13T22:04:00Z</dcterms:created>
  <dcterms:modified xsi:type="dcterms:W3CDTF">2018-11-13T22:04:00Z</dcterms:modified>
</cp:coreProperties>
</file>